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954D2" w:rsidRDefault="004954D2" w:rsidP="004954D2">
      <w:pPr>
        <w:rPr>
          <w:rFonts w:ascii="Times New Roman" w:hAnsi="Times New Roman" w:cs="Times New Roman"/>
          <w:b/>
          <w:sz w:val="24"/>
          <w:szCs w:val="24"/>
        </w:rPr>
      </w:pPr>
    </w:p>
    <w:p w:rsidR="004954D2" w:rsidRDefault="004954D2" w:rsidP="004954D2">
      <w:pPr>
        <w:jc w:val="center"/>
        <w:rPr>
          <w:rFonts w:ascii="Times New Roman" w:hAnsi="Times New Roman" w:cs="Times New Roman"/>
          <w:b/>
          <w:sz w:val="24"/>
          <w:szCs w:val="24"/>
        </w:rPr>
      </w:pPr>
    </w:p>
    <w:p w:rsidR="004954D2" w:rsidRDefault="004954D2" w:rsidP="004954D2">
      <w:pPr>
        <w:jc w:val="center"/>
        <w:rPr>
          <w:rFonts w:ascii="Times New Roman" w:hAnsi="Times New Roman" w:cs="Times New Roman"/>
          <w:b/>
          <w:sz w:val="24"/>
          <w:szCs w:val="24"/>
        </w:rPr>
      </w:pPr>
    </w:p>
    <w:p w:rsidR="004954D2" w:rsidRDefault="004954D2" w:rsidP="004954D2">
      <w:pPr>
        <w:jc w:val="center"/>
        <w:rPr>
          <w:rFonts w:ascii="Times New Roman" w:hAnsi="Times New Roman" w:cs="Times New Roman"/>
          <w:b/>
          <w:sz w:val="24"/>
          <w:szCs w:val="24"/>
        </w:rPr>
      </w:pPr>
    </w:p>
    <w:p w:rsidR="004954D2" w:rsidRDefault="004954D2" w:rsidP="004954D2">
      <w:pPr>
        <w:jc w:val="center"/>
        <w:rPr>
          <w:rFonts w:ascii="Times New Roman" w:hAnsi="Times New Roman" w:cs="Times New Roman"/>
          <w:b/>
          <w:sz w:val="24"/>
          <w:szCs w:val="24"/>
        </w:rPr>
      </w:pPr>
    </w:p>
    <w:p w:rsidR="004954D2" w:rsidRDefault="004954D2" w:rsidP="004954D2">
      <w:pPr>
        <w:jc w:val="center"/>
        <w:rPr>
          <w:rFonts w:ascii="Times New Roman" w:hAnsi="Times New Roman" w:cs="Times New Roman"/>
          <w:b/>
          <w:sz w:val="24"/>
          <w:szCs w:val="24"/>
        </w:rPr>
      </w:pPr>
    </w:p>
    <w:p w:rsidR="004954D2" w:rsidRDefault="004954D2" w:rsidP="004954D2">
      <w:pPr>
        <w:jc w:val="center"/>
        <w:rPr>
          <w:rFonts w:ascii="Times New Roman" w:hAnsi="Times New Roman" w:cs="Times New Roman"/>
          <w:b/>
          <w:sz w:val="24"/>
          <w:szCs w:val="24"/>
        </w:rPr>
      </w:pPr>
    </w:p>
    <w:p w:rsidR="004954D2" w:rsidRDefault="004954D2" w:rsidP="004954D2">
      <w:pPr>
        <w:jc w:val="center"/>
        <w:rPr>
          <w:rFonts w:ascii="Times New Roman" w:hAnsi="Times New Roman" w:cs="Times New Roman"/>
          <w:b/>
          <w:sz w:val="24"/>
          <w:szCs w:val="24"/>
        </w:rPr>
      </w:pPr>
    </w:p>
    <w:p w:rsidR="004954D2" w:rsidRDefault="004954D2" w:rsidP="004954D2">
      <w:pPr>
        <w:jc w:val="center"/>
        <w:rPr>
          <w:rFonts w:ascii="Times New Roman" w:hAnsi="Times New Roman" w:cs="Times New Roman"/>
          <w:b/>
          <w:sz w:val="24"/>
          <w:szCs w:val="24"/>
        </w:rPr>
      </w:pPr>
    </w:p>
    <w:p w:rsidR="004954D2" w:rsidRDefault="004954D2" w:rsidP="004954D2">
      <w:pPr>
        <w:rPr>
          <w:rFonts w:ascii="Times New Roman" w:hAnsi="Times New Roman" w:cs="Times New Roman"/>
          <w:b/>
          <w:sz w:val="24"/>
          <w:szCs w:val="24"/>
        </w:rPr>
      </w:pPr>
    </w:p>
    <w:p w:rsidR="004954D2" w:rsidRDefault="004954D2" w:rsidP="004954D2">
      <w:pPr>
        <w:jc w:val="center"/>
        <w:rPr>
          <w:rFonts w:ascii="Times New Roman" w:hAnsi="Times New Roman" w:cs="Times New Roman"/>
          <w:b/>
          <w:sz w:val="24"/>
          <w:szCs w:val="24"/>
        </w:rPr>
      </w:pPr>
    </w:p>
    <w:p w:rsidR="00D011C4" w:rsidRDefault="004954D2" w:rsidP="00D011C4">
      <w:pPr>
        <w:ind w:left="720" w:right="720"/>
        <w:jc w:val="center"/>
        <w:rPr>
          <w:rFonts w:ascii="Times New Roman" w:hAnsi="Times New Roman" w:cs="Times New Roman"/>
          <w:b/>
          <w:sz w:val="24"/>
          <w:szCs w:val="24"/>
        </w:rPr>
      </w:pPr>
      <w:r>
        <w:rPr>
          <w:rFonts w:ascii="Times New Roman" w:hAnsi="Times New Roman" w:cs="Times New Roman"/>
          <w:b/>
          <w:sz w:val="24"/>
          <w:szCs w:val="24"/>
        </w:rPr>
        <w:t>Omega-3 Polyunsaturated Fatty Acids: Methods to Reduce Atherosclerosis in the Obese Minipig</w:t>
      </w:r>
    </w:p>
    <w:p w:rsidR="00D011C4" w:rsidRDefault="00D011C4" w:rsidP="00D011C4">
      <w:pPr>
        <w:jc w:val="center"/>
        <w:rPr>
          <w:rFonts w:ascii="Times New Roman" w:hAnsi="Times New Roman" w:cs="Times New Roman"/>
          <w:b/>
          <w:sz w:val="24"/>
          <w:szCs w:val="24"/>
        </w:rPr>
      </w:pPr>
      <w:r>
        <w:rPr>
          <w:rFonts w:ascii="Times New Roman" w:hAnsi="Times New Roman" w:cs="Times New Roman"/>
          <w:b/>
          <w:sz w:val="24"/>
          <w:szCs w:val="24"/>
        </w:rPr>
        <w:t>Mary Hall</w:t>
      </w:r>
    </w:p>
    <w:p w:rsidR="00D011C4" w:rsidRDefault="00D011C4" w:rsidP="00D011C4">
      <w:pPr>
        <w:jc w:val="center"/>
        <w:rPr>
          <w:rFonts w:ascii="Times New Roman" w:hAnsi="Times New Roman" w:cs="Times New Roman"/>
          <w:b/>
          <w:sz w:val="24"/>
          <w:szCs w:val="24"/>
        </w:rPr>
      </w:pPr>
      <w:r>
        <w:rPr>
          <w:rFonts w:ascii="Times New Roman" w:hAnsi="Times New Roman" w:cs="Times New Roman"/>
          <w:b/>
          <w:sz w:val="24"/>
          <w:szCs w:val="24"/>
        </w:rPr>
        <w:t>Department of Animal Science</w:t>
      </w:r>
    </w:p>
    <w:p w:rsidR="00D011C4" w:rsidRDefault="00D011C4" w:rsidP="00D011C4">
      <w:pPr>
        <w:jc w:val="center"/>
        <w:rPr>
          <w:rFonts w:ascii="Times New Roman" w:hAnsi="Times New Roman" w:cs="Times New Roman"/>
          <w:b/>
          <w:sz w:val="24"/>
          <w:szCs w:val="24"/>
        </w:rPr>
      </w:pPr>
      <w:r>
        <w:rPr>
          <w:rFonts w:ascii="Times New Roman" w:hAnsi="Times New Roman" w:cs="Times New Roman"/>
          <w:b/>
          <w:sz w:val="24"/>
          <w:szCs w:val="24"/>
        </w:rPr>
        <w:t>CJ Kojima, Mentor</w:t>
      </w:r>
    </w:p>
    <w:p w:rsidR="004954D2" w:rsidRDefault="004954D2" w:rsidP="004954D2">
      <w:pPr>
        <w:ind w:firstLine="720"/>
        <w:jc w:val="center"/>
        <w:rPr>
          <w:rFonts w:ascii="Times New Roman" w:hAnsi="Times New Roman" w:cs="Times New Roman"/>
          <w:b/>
          <w:sz w:val="24"/>
          <w:szCs w:val="24"/>
        </w:rPr>
      </w:pPr>
    </w:p>
    <w:p w:rsidR="004954D2" w:rsidRDefault="004954D2" w:rsidP="004954D2">
      <w:pPr>
        <w:jc w:val="center"/>
        <w:rPr>
          <w:rFonts w:ascii="Times New Roman" w:hAnsi="Times New Roman" w:cs="Times New Roman"/>
          <w:b/>
          <w:sz w:val="24"/>
          <w:szCs w:val="24"/>
        </w:rPr>
      </w:pPr>
    </w:p>
    <w:p w:rsidR="004954D2" w:rsidRDefault="004954D2" w:rsidP="004954D2">
      <w:pPr>
        <w:rPr>
          <w:rFonts w:ascii="Times New Roman" w:hAnsi="Times New Roman" w:cs="Times New Roman"/>
          <w:b/>
          <w:sz w:val="24"/>
          <w:szCs w:val="24"/>
        </w:rPr>
      </w:pPr>
    </w:p>
    <w:p w:rsidR="004954D2" w:rsidRDefault="004954D2">
      <w:pPr>
        <w:rPr>
          <w:rFonts w:ascii="Times New Roman" w:hAnsi="Times New Roman" w:cs="Times New Roman"/>
          <w:b/>
          <w:sz w:val="24"/>
          <w:szCs w:val="24"/>
        </w:rPr>
      </w:pPr>
      <w:r>
        <w:rPr>
          <w:rFonts w:ascii="Times New Roman" w:hAnsi="Times New Roman" w:cs="Times New Roman"/>
          <w:b/>
          <w:sz w:val="24"/>
          <w:szCs w:val="24"/>
        </w:rPr>
        <w:br w:type="page"/>
      </w:r>
    </w:p>
    <w:p w:rsidR="00F50F9F" w:rsidRPr="00C77CA1" w:rsidRDefault="000E141B" w:rsidP="000A240F">
      <w:pPr>
        <w:spacing w:line="240" w:lineRule="auto"/>
        <w:rPr>
          <w:rFonts w:ascii="Times New Roman" w:hAnsi="Times New Roman" w:cs="Times New Roman"/>
          <w:b/>
          <w:sz w:val="24"/>
          <w:szCs w:val="24"/>
        </w:rPr>
      </w:pPr>
      <w:r w:rsidRPr="00C77CA1">
        <w:rPr>
          <w:rFonts w:ascii="Times New Roman" w:hAnsi="Times New Roman" w:cs="Times New Roman"/>
          <w:b/>
          <w:sz w:val="24"/>
          <w:szCs w:val="24"/>
        </w:rPr>
        <w:lastRenderedPageBreak/>
        <w:t>Introduction</w:t>
      </w:r>
    </w:p>
    <w:p w:rsidR="0028294F" w:rsidRDefault="002F11FD" w:rsidP="00EC3E0C">
      <w:pPr>
        <w:spacing w:line="480" w:lineRule="auto"/>
        <w:ind w:firstLine="720"/>
        <w:rPr>
          <w:rFonts w:ascii="Times New Roman" w:hAnsi="Times New Roman" w:cs="Times New Roman"/>
          <w:sz w:val="24"/>
          <w:szCs w:val="24"/>
        </w:rPr>
      </w:pPr>
      <w:r>
        <w:rPr>
          <w:rFonts w:ascii="Times New Roman" w:hAnsi="Times New Roman" w:cs="Times New Roman"/>
          <w:sz w:val="24"/>
          <w:szCs w:val="24"/>
        </w:rPr>
        <w:t>Obesity and the associated health concerns</w:t>
      </w:r>
      <w:r w:rsidR="0041541F">
        <w:rPr>
          <w:rFonts w:ascii="Times New Roman" w:hAnsi="Times New Roman" w:cs="Times New Roman"/>
          <w:sz w:val="24"/>
          <w:szCs w:val="24"/>
        </w:rPr>
        <w:t xml:space="preserve"> have become </w:t>
      </w:r>
      <w:r w:rsidR="002C4E40">
        <w:rPr>
          <w:rFonts w:ascii="Times New Roman" w:hAnsi="Times New Roman" w:cs="Times New Roman"/>
          <w:sz w:val="24"/>
          <w:szCs w:val="24"/>
        </w:rPr>
        <w:t>popular topic</w:t>
      </w:r>
      <w:r w:rsidR="0041541F">
        <w:rPr>
          <w:rFonts w:ascii="Times New Roman" w:hAnsi="Times New Roman" w:cs="Times New Roman"/>
          <w:sz w:val="24"/>
          <w:szCs w:val="24"/>
        </w:rPr>
        <w:t>s</w:t>
      </w:r>
      <w:r w:rsidR="002C4E40">
        <w:rPr>
          <w:rFonts w:ascii="Times New Roman" w:hAnsi="Times New Roman" w:cs="Times New Roman"/>
          <w:sz w:val="24"/>
          <w:szCs w:val="24"/>
        </w:rPr>
        <w:t xml:space="preserve"> in the medical communi</w:t>
      </w:r>
      <w:r w:rsidR="0041541F">
        <w:rPr>
          <w:rFonts w:ascii="Times New Roman" w:hAnsi="Times New Roman" w:cs="Times New Roman"/>
          <w:sz w:val="24"/>
          <w:szCs w:val="24"/>
        </w:rPr>
        <w:t>ty due to the epidemic status they have</w:t>
      </w:r>
      <w:r w:rsidR="002C4E40">
        <w:rPr>
          <w:rFonts w:ascii="Times New Roman" w:hAnsi="Times New Roman" w:cs="Times New Roman"/>
          <w:sz w:val="24"/>
          <w:szCs w:val="24"/>
        </w:rPr>
        <w:t xml:space="preserve"> reached in many developed countries. </w:t>
      </w:r>
      <w:r w:rsidR="0041541F">
        <w:rPr>
          <w:rFonts w:ascii="Times New Roman" w:hAnsi="Times New Roman" w:cs="Times New Roman"/>
          <w:sz w:val="24"/>
          <w:szCs w:val="24"/>
        </w:rPr>
        <w:t xml:space="preserve">Obesity </w:t>
      </w:r>
      <w:r w:rsidR="002C4E40">
        <w:rPr>
          <w:rFonts w:ascii="Times New Roman" w:hAnsi="Times New Roman" w:cs="Times New Roman"/>
          <w:sz w:val="24"/>
          <w:szCs w:val="24"/>
        </w:rPr>
        <w:t>creates</w:t>
      </w:r>
      <w:r w:rsidR="002C4E40" w:rsidRPr="00FF3DAB">
        <w:rPr>
          <w:rFonts w:ascii="Times New Roman" w:hAnsi="Times New Roman" w:cs="Times New Roman"/>
          <w:sz w:val="24"/>
          <w:szCs w:val="24"/>
        </w:rPr>
        <w:t xml:space="preserve"> </w:t>
      </w:r>
      <w:r w:rsidR="0041541F">
        <w:rPr>
          <w:rFonts w:ascii="Times New Roman" w:hAnsi="Times New Roman" w:cs="Times New Roman"/>
          <w:sz w:val="24"/>
          <w:szCs w:val="24"/>
        </w:rPr>
        <w:t>significant economic stress due to medical costs, and also</w:t>
      </w:r>
      <w:r w:rsidR="002C4E40" w:rsidRPr="00FF3DAB">
        <w:rPr>
          <w:rFonts w:ascii="Times New Roman" w:hAnsi="Times New Roman" w:cs="Times New Roman"/>
          <w:sz w:val="24"/>
          <w:szCs w:val="24"/>
        </w:rPr>
        <w:t xml:space="preserve"> </w:t>
      </w:r>
      <w:r w:rsidR="0041541F">
        <w:rPr>
          <w:rFonts w:ascii="Times New Roman" w:hAnsi="Times New Roman" w:cs="Times New Roman"/>
          <w:sz w:val="24"/>
          <w:szCs w:val="24"/>
        </w:rPr>
        <w:t xml:space="preserve">often leads to </w:t>
      </w:r>
      <w:r w:rsidR="002C4E40" w:rsidRPr="00FF3DAB">
        <w:rPr>
          <w:rFonts w:ascii="Times New Roman" w:hAnsi="Times New Roman" w:cs="Times New Roman"/>
          <w:sz w:val="24"/>
          <w:szCs w:val="24"/>
        </w:rPr>
        <w:t xml:space="preserve">decreased life </w:t>
      </w:r>
      <w:r w:rsidR="008544F5">
        <w:rPr>
          <w:rFonts w:ascii="Times New Roman" w:hAnsi="Times New Roman" w:cs="Times New Roman"/>
          <w:sz w:val="24"/>
          <w:szCs w:val="24"/>
        </w:rPr>
        <w:t>expectancy and quality of life</w:t>
      </w:r>
      <w:r w:rsidR="008544F5">
        <w:rPr>
          <w:rFonts w:ascii="Times New Roman" w:hAnsi="Times New Roman" w:cs="Times New Roman"/>
          <w:sz w:val="24"/>
          <w:szCs w:val="24"/>
          <w:vertAlign w:val="superscript"/>
        </w:rPr>
        <w:t>9</w:t>
      </w:r>
      <w:r w:rsidR="008544F5">
        <w:rPr>
          <w:rFonts w:ascii="Times New Roman" w:hAnsi="Times New Roman" w:cs="Times New Roman"/>
          <w:sz w:val="24"/>
          <w:szCs w:val="24"/>
        </w:rPr>
        <w:t xml:space="preserve">. </w:t>
      </w:r>
      <w:r w:rsidR="002C4E40">
        <w:rPr>
          <w:rFonts w:ascii="Times New Roman" w:hAnsi="Times New Roman" w:cs="Times New Roman"/>
          <w:sz w:val="24"/>
          <w:szCs w:val="24"/>
        </w:rPr>
        <w:t>Obesity in humans is known to be linked to health issues including insulin resistance, hypertension, and atherosclerosis</w:t>
      </w:r>
      <w:r w:rsidR="0041541F">
        <w:rPr>
          <w:rFonts w:ascii="Times New Roman" w:hAnsi="Times New Roman" w:cs="Times New Roman"/>
          <w:sz w:val="24"/>
          <w:szCs w:val="24"/>
        </w:rPr>
        <w:t xml:space="preserve"> which lead to serious complications, including death</w:t>
      </w:r>
      <w:r w:rsidR="008544F5">
        <w:rPr>
          <w:rFonts w:ascii="Times New Roman" w:hAnsi="Times New Roman" w:cs="Times New Roman"/>
          <w:sz w:val="24"/>
          <w:szCs w:val="24"/>
          <w:vertAlign w:val="superscript"/>
        </w:rPr>
        <w:t>9</w:t>
      </w:r>
      <w:r w:rsidR="002C4E40">
        <w:rPr>
          <w:rFonts w:ascii="Times New Roman" w:hAnsi="Times New Roman" w:cs="Times New Roman"/>
          <w:sz w:val="24"/>
          <w:szCs w:val="24"/>
        </w:rPr>
        <w:t xml:space="preserve">.  </w:t>
      </w:r>
    </w:p>
    <w:p w:rsidR="00272A33" w:rsidRDefault="002C4E40" w:rsidP="00EC3E0C">
      <w:pPr>
        <w:spacing w:line="480" w:lineRule="auto"/>
        <w:ind w:firstLine="720"/>
        <w:rPr>
          <w:rFonts w:ascii="Times New Roman" w:hAnsi="Times New Roman" w:cs="Times New Roman"/>
          <w:sz w:val="24"/>
          <w:szCs w:val="24"/>
        </w:rPr>
      </w:pPr>
      <w:r>
        <w:rPr>
          <w:rFonts w:ascii="Times New Roman" w:hAnsi="Times New Roman" w:cs="Times New Roman"/>
          <w:sz w:val="24"/>
          <w:szCs w:val="24"/>
        </w:rPr>
        <w:t>Atherosclerosis is an especially dangerous complication of obesity because it can lead to</w:t>
      </w:r>
      <w:r w:rsidR="00D54656">
        <w:rPr>
          <w:rFonts w:ascii="Times New Roman" w:hAnsi="Times New Roman" w:cs="Times New Roman"/>
          <w:sz w:val="24"/>
          <w:szCs w:val="24"/>
        </w:rPr>
        <w:t xml:space="preserve"> obstruction of the</w:t>
      </w:r>
      <w:r>
        <w:rPr>
          <w:rFonts w:ascii="Times New Roman" w:hAnsi="Times New Roman" w:cs="Times New Roman"/>
          <w:sz w:val="24"/>
          <w:szCs w:val="24"/>
        </w:rPr>
        <w:t xml:space="preserve"> arteries supplying blood to the heart. </w:t>
      </w:r>
      <w:r w:rsidR="00C357BC">
        <w:rPr>
          <w:rFonts w:ascii="Times New Roman" w:hAnsi="Times New Roman" w:cs="Times New Roman"/>
          <w:sz w:val="24"/>
          <w:szCs w:val="24"/>
        </w:rPr>
        <w:t>Diseases of the heart are the</w:t>
      </w:r>
      <w:r w:rsidR="0041541F">
        <w:rPr>
          <w:rFonts w:ascii="Times New Roman" w:hAnsi="Times New Roman" w:cs="Times New Roman"/>
          <w:sz w:val="24"/>
          <w:szCs w:val="24"/>
        </w:rPr>
        <w:t xml:space="preserve"> leading cause of death in the United States, accounting for </w:t>
      </w:r>
      <w:r w:rsidR="00774D0A">
        <w:rPr>
          <w:rFonts w:ascii="Times New Roman" w:hAnsi="Times New Roman" w:cs="Times New Roman"/>
          <w:sz w:val="24"/>
          <w:szCs w:val="24"/>
        </w:rPr>
        <w:t>25% of a</w:t>
      </w:r>
      <w:r w:rsidR="008544F5">
        <w:rPr>
          <w:rFonts w:ascii="Times New Roman" w:hAnsi="Times New Roman" w:cs="Times New Roman"/>
          <w:sz w:val="24"/>
          <w:szCs w:val="24"/>
        </w:rPr>
        <w:t>ll deaths in the year 2007</w:t>
      </w:r>
      <w:r w:rsidR="008544F5">
        <w:rPr>
          <w:rFonts w:ascii="Times New Roman" w:hAnsi="Times New Roman" w:cs="Times New Roman"/>
          <w:sz w:val="24"/>
          <w:szCs w:val="24"/>
          <w:vertAlign w:val="superscript"/>
        </w:rPr>
        <w:t>4</w:t>
      </w:r>
      <w:r w:rsidR="00C357BC">
        <w:rPr>
          <w:rFonts w:ascii="Times New Roman" w:hAnsi="Times New Roman" w:cs="Times New Roman"/>
          <w:sz w:val="24"/>
          <w:szCs w:val="24"/>
        </w:rPr>
        <w:t xml:space="preserve">. Of these </w:t>
      </w:r>
      <w:r w:rsidR="00D54656">
        <w:rPr>
          <w:rFonts w:ascii="Times New Roman" w:hAnsi="Times New Roman" w:cs="Times New Roman"/>
          <w:sz w:val="24"/>
          <w:szCs w:val="24"/>
        </w:rPr>
        <w:t xml:space="preserve">heart disease related </w:t>
      </w:r>
      <w:r w:rsidR="00C357BC">
        <w:rPr>
          <w:rFonts w:ascii="Times New Roman" w:hAnsi="Times New Roman" w:cs="Times New Roman"/>
          <w:sz w:val="24"/>
          <w:szCs w:val="24"/>
        </w:rPr>
        <w:t>deaths, 66% resulted from ischemic (coronary artery) disease</w:t>
      </w:r>
      <w:r w:rsidR="00D54656">
        <w:rPr>
          <w:rFonts w:ascii="Times New Roman" w:hAnsi="Times New Roman" w:cs="Times New Roman"/>
          <w:sz w:val="24"/>
          <w:szCs w:val="24"/>
        </w:rPr>
        <w:t xml:space="preserve"> and 22</w:t>
      </w:r>
      <w:r w:rsidR="00C357BC">
        <w:rPr>
          <w:rFonts w:ascii="Times New Roman" w:hAnsi="Times New Roman" w:cs="Times New Roman"/>
          <w:sz w:val="24"/>
          <w:szCs w:val="24"/>
        </w:rPr>
        <w:t xml:space="preserve">% resulted from </w:t>
      </w:r>
      <w:r w:rsidR="008544F5">
        <w:rPr>
          <w:rFonts w:ascii="Times New Roman" w:hAnsi="Times New Roman" w:cs="Times New Roman"/>
          <w:sz w:val="24"/>
          <w:szCs w:val="24"/>
        </w:rPr>
        <w:t>acute myocardial infarction</w:t>
      </w:r>
      <w:r w:rsidR="008544F5">
        <w:rPr>
          <w:rFonts w:ascii="Times New Roman" w:hAnsi="Times New Roman" w:cs="Times New Roman"/>
          <w:sz w:val="24"/>
          <w:szCs w:val="24"/>
          <w:vertAlign w:val="superscript"/>
        </w:rPr>
        <w:t>4</w:t>
      </w:r>
      <w:r w:rsidR="00272A33">
        <w:rPr>
          <w:rFonts w:ascii="Times New Roman" w:hAnsi="Times New Roman" w:cs="Times New Roman"/>
          <w:sz w:val="24"/>
          <w:szCs w:val="24"/>
        </w:rPr>
        <w:t xml:space="preserve">. Both ischemic heart disease </w:t>
      </w:r>
      <w:r w:rsidR="00C357BC">
        <w:rPr>
          <w:rFonts w:ascii="Times New Roman" w:hAnsi="Times New Roman" w:cs="Times New Roman"/>
          <w:sz w:val="24"/>
          <w:szCs w:val="24"/>
        </w:rPr>
        <w:t xml:space="preserve">and myocardial infarction are </w:t>
      </w:r>
      <w:r w:rsidR="00272A33">
        <w:rPr>
          <w:rFonts w:ascii="Times New Roman" w:hAnsi="Times New Roman" w:cs="Times New Roman"/>
          <w:sz w:val="24"/>
          <w:szCs w:val="24"/>
        </w:rPr>
        <w:t xml:space="preserve">possible </w:t>
      </w:r>
      <w:r w:rsidR="00C357BC">
        <w:rPr>
          <w:rFonts w:ascii="Times New Roman" w:hAnsi="Times New Roman" w:cs="Times New Roman"/>
          <w:sz w:val="24"/>
          <w:szCs w:val="24"/>
        </w:rPr>
        <w:t>complications of atherosclerosis</w:t>
      </w:r>
      <w:r w:rsidR="008544F5">
        <w:rPr>
          <w:rFonts w:ascii="Times New Roman" w:hAnsi="Times New Roman" w:cs="Times New Roman"/>
          <w:sz w:val="24"/>
          <w:szCs w:val="24"/>
          <w:vertAlign w:val="superscript"/>
        </w:rPr>
        <w:t>5</w:t>
      </w:r>
      <w:r w:rsidR="00C357BC">
        <w:rPr>
          <w:rFonts w:ascii="Times New Roman" w:hAnsi="Times New Roman" w:cs="Times New Roman"/>
          <w:sz w:val="24"/>
          <w:szCs w:val="24"/>
        </w:rPr>
        <w:t>. Because of the significant mortality associated with this disease, research relating to atherosclerosis mechanisms as well as possible treatments</w:t>
      </w:r>
      <w:r w:rsidR="002B5027">
        <w:rPr>
          <w:rFonts w:ascii="Times New Roman" w:hAnsi="Times New Roman" w:cs="Times New Roman"/>
          <w:sz w:val="24"/>
          <w:szCs w:val="24"/>
        </w:rPr>
        <w:t xml:space="preserve"> is of utmost importance.</w:t>
      </w:r>
    </w:p>
    <w:p w:rsidR="009A5EFD" w:rsidRDefault="002B5027" w:rsidP="00EC3E0C">
      <w:pPr>
        <w:spacing w:line="480" w:lineRule="auto"/>
        <w:ind w:firstLine="720"/>
        <w:rPr>
          <w:rFonts w:ascii="Times New Roman" w:hAnsi="Times New Roman" w:cs="Times New Roman"/>
          <w:sz w:val="24"/>
          <w:szCs w:val="24"/>
        </w:rPr>
      </w:pPr>
      <w:r>
        <w:rPr>
          <w:rFonts w:ascii="Times New Roman" w:hAnsi="Times New Roman" w:cs="Times New Roman"/>
          <w:sz w:val="24"/>
          <w:szCs w:val="24"/>
        </w:rPr>
        <w:t>The development of atherosclerosis occurs in several steps. The first step involves the formation of a fatty streak, which occurs when lipoproteins are</w:t>
      </w:r>
      <w:r w:rsidR="007D7BDD">
        <w:rPr>
          <w:rFonts w:ascii="Times New Roman" w:hAnsi="Times New Roman" w:cs="Times New Roman"/>
          <w:sz w:val="24"/>
          <w:szCs w:val="24"/>
        </w:rPr>
        <w:t xml:space="preserve"> transported into the arterial walls</w:t>
      </w:r>
      <w:r>
        <w:rPr>
          <w:rFonts w:ascii="Times New Roman" w:hAnsi="Times New Roman" w:cs="Times New Roman"/>
          <w:sz w:val="24"/>
          <w:szCs w:val="24"/>
        </w:rPr>
        <w:t xml:space="preserve">. </w:t>
      </w:r>
      <w:r w:rsidR="005D623C">
        <w:rPr>
          <w:rFonts w:ascii="Times New Roman" w:hAnsi="Times New Roman" w:cs="Times New Roman"/>
          <w:sz w:val="24"/>
          <w:szCs w:val="24"/>
        </w:rPr>
        <w:t xml:space="preserve">This </w:t>
      </w:r>
      <w:r w:rsidR="00E40A3D">
        <w:rPr>
          <w:rFonts w:ascii="Times New Roman" w:hAnsi="Times New Roman" w:cs="Times New Roman"/>
          <w:sz w:val="24"/>
          <w:szCs w:val="24"/>
        </w:rPr>
        <w:t>process is initially</w:t>
      </w:r>
      <w:r>
        <w:rPr>
          <w:rFonts w:ascii="Times New Roman" w:hAnsi="Times New Roman" w:cs="Times New Roman"/>
          <w:sz w:val="24"/>
          <w:szCs w:val="24"/>
        </w:rPr>
        <w:t xml:space="preserve"> dependent on</w:t>
      </w:r>
      <w:r w:rsidR="005D623C">
        <w:rPr>
          <w:rFonts w:ascii="Times New Roman" w:hAnsi="Times New Roman" w:cs="Times New Roman"/>
          <w:sz w:val="24"/>
          <w:szCs w:val="24"/>
        </w:rPr>
        <w:t xml:space="preserve"> the difference in</w:t>
      </w:r>
      <w:r>
        <w:rPr>
          <w:rFonts w:ascii="Times New Roman" w:hAnsi="Times New Roman" w:cs="Times New Roman"/>
          <w:sz w:val="24"/>
          <w:szCs w:val="24"/>
        </w:rPr>
        <w:t xml:space="preserve"> concentration of LDL cholesterol </w:t>
      </w:r>
      <w:r w:rsidR="00E40A3D">
        <w:rPr>
          <w:rFonts w:ascii="Times New Roman" w:hAnsi="Times New Roman" w:cs="Times New Roman"/>
          <w:sz w:val="24"/>
          <w:szCs w:val="24"/>
        </w:rPr>
        <w:t xml:space="preserve">inside and outside the cell </w:t>
      </w:r>
      <w:r>
        <w:rPr>
          <w:rFonts w:ascii="Times New Roman" w:hAnsi="Times New Roman" w:cs="Times New Roman"/>
          <w:sz w:val="24"/>
          <w:szCs w:val="24"/>
        </w:rPr>
        <w:t xml:space="preserve">and </w:t>
      </w:r>
      <w:r w:rsidR="007D7BDD">
        <w:rPr>
          <w:rFonts w:ascii="Times New Roman" w:hAnsi="Times New Roman" w:cs="Times New Roman"/>
          <w:sz w:val="24"/>
          <w:szCs w:val="24"/>
        </w:rPr>
        <w:t xml:space="preserve">its </w:t>
      </w:r>
      <w:r>
        <w:rPr>
          <w:rFonts w:ascii="Times New Roman" w:hAnsi="Times New Roman" w:cs="Times New Roman"/>
          <w:sz w:val="24"/>
          <w:szCs w:val="24"/>
        </w:rPr>
        <w:t>interaction with the LDL receptor</w:t>
      </w:r>
      <w:r w:rsidR="00143C7E">
        <w:rPr>
          <w:rFonts w:ascii="Times New Roman" w:hAnsi="Times New Roman" w:cs="Times New Roman"/>
          <w:sz w:val="24"/>
          <w:szCs w:val="24"/>
        </w:rPr>
        <w:t xml:space="preserve">. </w:t>
      </w:r>
      <w:r w:rsidR="00E40A3D">
        <w:rPr>
          <w:rFonts w:ascii="Times New Roman" w:hAnsi="Times New Roman" w:cs="Times New Roman"/>
          <w:sz w:val="24"/>
          <w:szCs w:val="24"/>
        </w:rPr>
        <w:t>Once the lipid is inside,</w:t>
      </w:r>
      <w:r w:rsidR="007D7BDD">
        <w:rPr>
          <w:rFonts w:ascii="Times New Roman" w:hAnsi="Times New Roman" w:cs="Times New Roman"/>
          <w:sz w:val="24"/>
          <w:szCs w:val="24"/>
        </w:rPr>
        <w:t xml:space="preserve"> the development of plaques depends more on the retention of the lipid in the arterial wall, not the rate of transport, regardless of concentration</w:t>
      </w:r>
      <w:r w:rsidR="008544F5">
        <w:rPr>
          <w:rFonts w:ascii="Times New Roman" w:hAnsi="Times New Roman" w:cs="Times New Roman"/>
          <w:sz w:val="24"/>
          <w:szCs w:val="24"/>
          <w:vertAlign w:val="superscript"/>
        </w:rPr>
        <w:t>2</w:t>
      </w:r>
      <w:r w:rsidR="00143C7E">
        <w:rPr>
          <w:rFonts w:ascii="Times New Roman" w:hAnsi="Times New Roman" w:cs="Times New Roman"/>
          <w:sz w:val="24"/>
          <w:szCs w:val="24"/>
        </w:rPr>
        <w:t xml:space="preserve">. </w:t>
      </w:r>
    </w:p>
    <w:p w:rsidR="00E40A3D" w:rsidRDefault="007D7BDD" w:rsidP="00EC3E0C">
      <w:pPr>
        <w:spacing w:line="480" w:lineRule="auto"/>
        <w:ind w:firstLine="720"/>
        <w:rPr>
          <w:rFonts w:ascii="Times New Roman" w:hAnsi="Times New Roman" w:cs="Times New Roman"/>
          <w:sz w:val="24"/>
          <w:szCs w:val="24"/>
        </w:rPr>
      </w:pPr>
      <w:r>
        <w:rPr>
          <w:rFonts w:ascii="Times New Roman" w:hAnsi="Times New Roman" w:cs="Times New Roman"/>
          <w:sz w:val="24"/>
          <w:szCs w:val="24"/>
        </w:rPr>
        <w:t>The next step is oxidation of the lipids within the</w:t>
      </w:r>
      <w:r w:rsidR="005D623C">
        <w:rPr>
          <w:rFonts w:ascii="Times New Roman" w:hAnsi="Times New Roman" w:cs="Times New Roman"/>
          <w:sz w:val="24"/>
          <w:szCs w:val="24"/>
        </w:rPr>
        <w:t xml:space="preserve"> artery</w:t>
      </w:r>
      <w:r>
        <w:rPr>
          <w:rFonts w:ascii="Times New Roman" w:hAnsi="Times New Roman" w:cs="Times New Roman"/>
          <w:sz w:val="24"/>
          <w:szCs w:val="24"/>
        </w:rPr>
        <w:t xml:space="preserve"> wall. This process occurs in two phases; first, LDL is mildly oxi</w:t>
      </w:r>
      <w:r w:rsidR="005D623C">
        <w:rPr>
          <w:rFonts w:ascii="Times New Roman" w:hAnsi="Times New Roman" w:cs="Times New Roman"/>
          <w:sz w:val="24"/>
          <w:szCs w:val="24"/>
        </w:rPr>
        <w:t>dized by monocytes, then</w:t>
      </w:r>
      <w:r>
        <w:rPr>
          <w:rFonts w:ascii="Times New Roman" w:hAnsi="Times New Roman" w:cs="Times New Roman"/>
          <w:sz w:val="24"/>
          <w:szCs w:val="24"/>
        </w:rPr>
        <w:t xml:space="preserve"> LDL is further oxidized by </w:t>
      </w:r>
      <w:r w:rsidR="00E40A3D">
        <w:rPr>
          <w:rFonts w:ascii="Times New Roman" w:hAnsi="Times New Roman" w:cs="Times New Roman"/>
          <w:sz w:val="24"/>
          <w:szCs w:val="24"/>
        </w:rPr>
        <w:lastRenderedPageBreak/>
        <w:t>macrophages</w:t>
      </w:r>
      <w:r w:rsidR="00E40A3D" w:rsidRPr="001677DD">
        <w:rPr>
          <w:rFonts w:ascii="Times New Roman" w:hAnsi="Times New Roman" w:cs="Times New Roman"/>
          <w:sz w:val="24"/>
          <w:szCs w:val="24"/>
        </w:rPr>
        <w:t>.</w:t>
      </w:r>
      <w:r w:rsidR="005D623C">
        <w:rPr>
          <w:rFonts w:ascii="Times New Roman" w:hAnsi="Times New Roman" w:cs="Times New Roman"/>
          <w:sz w:val="24"/>
          <w:szCs w:val="24"/>
        </w:rPr>
        <w:t xml:space="preserve"> O</w:t>
      </w:r>
      <w:r w:rsidR="001677DD" w:rsidRPr="001677DD">
        <w:rPr>
          <w:rFonts w:ascii="Times New Roman" w:hAnsi="Times New Roman" w:cs="Times New Roman"/>
          <w:sz w:val="24"/>
          <w:szCs w:val="24"/>
        </w:rPr>
        <w:t>ne product of</w:t>
      </w:r>
      <w:r w:rsidR="001677DD" w:rsidRPr="001677DD">
        <w:rPr>
          <w:rFonts w:ascii="Times New Roman" w:hAnsi="Times New Roman" w:cs="Times New Roman"/>
          <w:sz w:val="24"/>
          <w:szCs w:val="24"/>
          <w:vertAlign w:val="superscript"/>
        </w:rPr>
        <w:t xml:space="preserve"> </w:t>
      </w:r>
      <w:r w:rsidR="005D623C">
        <w:rPr>
          <w:rFonts w:ascii="Times New Roman" w:hAnsi="Times New Roman" w:cs="Times New Roman"/>
          <w:sz w:val="24"/>
          <w:szCs w:val="24"/>
        </w:rPr>
        <w:t>this oxidation, lysophosphatidylcholine,</w:t>
      </w:r>
      <w:r w:rsidR="001677DD" w:rsidRPr="001677DD">
        <w:rPr>
          <w:rFonts w:ascii="Times New Roman" w:hAnsi="Times New Roman" w:cs="Times New Roman"/>
          <w:sz w:val="24"/>
          <w:szCs w:val="24"/>
        </w:rPr>
        <w:t xml:space="preserve"> attracts monocytes and T-lymp</w:t>
      </w:r>
      <w:r w:rsidR="001677DD">
        <w:rPr>
          <w:rFonts w:ascii="Times New Roman" w:hAnsi="Times New Roman" w:cs="Times New Roman"/>
          <w:sz w:val="24"/>
          <w:szCs w:val="24"/>
        </w:rPr>
        <w:t>hocytes while simultaneously in</w:t>
      </w:r>
      <w:r w:rsidR="001677DD" w:rsidRPr="001677DD">
        <w:rPr>
          <w:rFonts w:ascii="Times New Roman" w:hAnsi="Times New Roman" w:cs="Times New Roman"/>
          <w:sz w:val="24"/>
          <w:szCs w:val="24"/>
        </w:rPr>
        <w:t>du</w:t>
      </w:r>
      <w:r w:rsidR="001677DD">
        <w:rPr>
          <w:rFonts w:ascii="Times New Roman" w:hAnsi="Times New Roman" w:cs="Times New Roman"/>
          <w:sz w:val="24"/>
          <w:szCs w:val="24"/>
        </w:rPr>
        <w:t>c</w:t>
      </w:r>
      <w:r w:rsidR="001677DD" w:rsidRPr="001677DD">
        <w:rPr>
          <w:rFonts w:ascii="Times New Roman" w:hAnsi="Times New Roman" w:cs="Times New Roman"/>
          <w:sz w:val="24"/>
          <w:szCs w:val="24"/>
        </w:rPr>
        <w:t>ing</w:t>
      </w:r>
      <w:r w:rsidR="000A240F">
        <w:rPr>
          <w:rFonts w:ascii="Times New Roman" w:hAnsi="Times New Roman" w:cs="Times New Roman"/>
          <w:sz w:val="24"/>
          <w:szCs w:val="24"/>
        </w:rPr>
        <w:t xml:space="preserve"> vascular cell adhesion molecule-1</w:t>
      </w:r>
      <w:r w:rsidR="001677DD" w:rsidRPr="001677DD">
        <w:rPr>
          <w:rFonts w:ascii="Times New Roman" w:hAnsi="Times New Roman" w:cs="Times New Roman"/>
          <w:sz w:val="24"/>
          <w:szCs w:val="24"/>
        </w:rPr>
        <w:t xml:space="preserve"> </w:t>
      </w:r>
      <w:r w:rsidR="000A240F">
        <w:rPr>
          <w:rFonts w:ascii="Times New Roman" w:hAnsi="Times New Roman" w:cs="Times New Roman"/>
          <w:sz w:val="24"/>
          <w:szCs w:val="24"/>
        </w:rPr>
        <w:t>(</w:t>
      </w:r>
      <w:r w:rsidR="001677DD" w:rsidRPr="001677DD">
        <w:rPr>
          <w:rFonts w:ascii="Times New Roman" w:hAnsi="Times New Roman" w:cs="Times New Roman"/>
          <w:sz w:val="24"/>
          <w:szCs w:val="24"/>
        </w:rPr>
        <w:t>VCAM-1</w:t>
      </w:r>
      <w:r w:rsidR="000A240F">
        <w:rPr>
          <w:rFonts w:ascii="Times New Roman" w:hAnsi="Times New Roman" w:cs="Times New Roman"/>
          <w:sz w:val="24"/>
          <w:szCs w:val="24"/>
        </w:rPr>
        <w:t>)</w:t>
      </w:r>
      <w:r w:rsidR="009A5EFD">
        <w:rPr>
          <w:rFonts w:ascii="Times New Roman" w:hAnsi="Times New Roman" w:cs="Times New Roman"/>
          <w:sz w:val="24"/>
          <w:szCs w:val="24"/>
        </w:rPr>
        <w:t xml:space="preserve"> which binds to these immune cells on </w:t>
      </w:r>
      <w:r w:rsidR="008544F5">
        <w:rPr>
          <w:rFonts w:ascii="Times New Roman" w:hAnsi="Times New Roman" w:cs="Times New Roman"/>
          <w:sz w:val="24"/>
          <w:szCs w:val="24"/>
        </w:rPr>
        <w:t>the vascular wall</w:t>
      </w:r>
      <w:r w:rsidR="008544F5">
        <w:rPr>
          <w:rFonts w:ascii="Times New Roman" w:hAnsi="Times New Roman" w:cs="Times New Roman"/>
          <w:sz w:val="24"/>
          <w:szCs w:val="24"/>
          <w:vertAlign w:val="superscript"/>
        </w:rPr>
        <w:t>5</w:t>
      </w:r>
      <w:r w:rsidR="001677DD" w:rsidRPr="001677DD">
        <w:rPr>
          <w:rFonts w:ascii="Times New Roman" w:hAnsi="Times New Roman" w:cs="Times New Roman"/>
          <w:sz w:val="24"/>
          <w:szCs w:val="24"/>
        </w:rPr>
        <w:t xml:space="preserve">. </w:t>
      </w:r>
      <w:r w:rsidR="005D623C">
        <w:rPr>
          <w:rFonts w:ascii="Times New Roman" w:hAnsi="Times New Roman" w:cs="Times New Roman"/>
          <w:sz w:val="24"/>
          <w:szCs w:val="24"/>
        </w:rPr>
        <w:t xml:space="preserve">Once </w:t>
      </w:r>
      <w:r w:rsidR="00E40A3D">
        <w:rPr>
          <w:rFonts w:ascii="Times New Roman" w:hAnsi="Times New Roman" w:cs="Times New Roman"/>
          <w:sz w:val="24"/>
          <w:szCs w:val="24"/>
        </w:rPr>
        <w:t>strong o</w:t>
      </w:r>
      <w:r w:rsidR="000A240F">
        <w:rPr>
          <w:rFonts w:ascii="Times New Roman" w:hAnsi="Times New Roman" w:cs="Times New Roman"/>
          <w:sz w:val="24"/>
          <w:szCs w:val="24"/>
        </w:rPr>
        <w:t>xidation occurs, LDL receptors are impaired</w:t>
      </w:r>
      <w:r w:rsidR="00E40A3D">
        <w:rPr>
          <w:rFonts w:ascii="Times New Roman" w:hAnsi="Times New Roman" w:cs="Times New Roman"/>
          <w:sz w:val="24"/>
          <w:szCs w:val="24"/>
        </w:rPr>
        <w:t xml:space="preserve"> and lipids are transported into the cell without regard to concentration in the cell, resulting in an abundance of lipids in the cytoplasm. These cells are referred to as foam cells because of the foamy consistency the cytoplasm takes on</w:t>
      </w:r>
      <w:r w:rsidR="008544F5">
        <w:rPr>
          <w:rFonts w:ascii="Times New Roman" w:hAnsi="Times New Roman" w:cs="Times New Roman"/>
          <w:sz w:val="24"/>
          <w:szCs w:val="24"/>
          <w:vertAlign w:val="superscript"/>
        </w:rPr>
        <w:t>2</w:t>
      </w:r>
      <w:r w:rsidR="00E40A3D">
        <w:rPr>
          <w:rFonts w:ascii="Times New Roman" w:hAnsi="Times New Roman" w:cs="Times New Roman"/>
          <w:sz w:val="24"/>
          <w:szCs w:val="24"/>
        </w:rPr>
        <w:t>.</w:t>
      </w:r>
    </w:p>
    <w:p w:rsidR="002B5027" w:rsidRDefault="009A5EFD" w:rsidP="00EC3E0C">
      <w:pPr>
        <w:spacing w:line="480" w:lineRule="auto"/>
        <w:ind w:firstLine="720"/>
        <w:rPr>
          <w:rFonts w:ascii="Times New Roman" w:hAnsi="Times New Roman" w:cs="Times New Roman"/>
          <w:sz w:val="24"/>
          <w:szCs w:val="24"/>
        </w:rPr>
      </w:pPr>
      <w:r>
        <w:rPr>
          <w:rFonts w:ascii="Times New Roman" w:hAnsi="Times New Roman" w:cs="Times New Roman"/>
          <w:sz w:val="24"/>
          <w:szCs w:val="24"/>
        </w:rPr>
        <w:t>Once this fatty streak has formed, the lipid core</w:t>
      </w:r>
      <w:r w:rsidR="005D623C">
        <w:rPr>
          <w:rFonts w:ascii="Times New Roman" w:hAnsi="Times New Roman" w:cs="Times New Roman"/>
          <w:sz w:val="24"/>
          <w:szCs w:val="24"/>
        </w:rPr>
        <w:t xml:space="preserve"> may </w:t>
      </w:r>
      <w:r>
        <w:rPr>
          <w:rFonts w:ascii="Times New Roman" w:hAnsi="Times New Roman" w:cs="Times New Roman"/>
          <w:sz w:val="24"/>
          <w:szCs w:val="24"/>
        </w:rPr>
        <w:t>continue to expand and eventually intrude into the lumen of the vessel. As the lipid core grows, proteinases begin to be secreted by activated leukocytes, breaking down the extracellular matrix. Additionally, p</w:t>
      </w:r>
      <w:r w:rsidR="005D623C">
        <w:rPr>
          <w:rFonts w:ascii="Times New Roman" w:hAnsi="Times New Roman" w:cs="Times New Roman"/>
          <w:sz w:val="24"/>
          <w:szCs w:val="24"/>
        </w:rPr>
        <w:t>ro</w:t>
      </w:r>
      <w:r w:rsidR="008745B6">
        <w:rPr>
          <w:rFonts w:ascii="Times New Roman" w:hAnsi="Times New Roman" w:cs="Times New Roman"/>
          <w:sz w:val="24"/>
          <w:szCs w:val="24"/>
        </w:rPr>
        <w:t>-</w:t>
      </w:r>
      <w:r w:rsidR="005D623C">
        <w:rPr>
          <w:rFonts w:ascii="Times New Roman" w:hAnsi="Times New Roman" w:cs="Times New Roman"/>
          <w:sz w:val="24"/>
          <w:szCs w:val="24"/>
        </w:rPr>
        <w:t>inflammatory cytokines including</w:t>
      </w:r>
      <w:r>
        <w:rPr>
          <w:rFonts w:ascii="Times New Roman" w:hAnsi="Times New Roman" w:cs="Times New Roman"/>
          <w:sz w:val="24"/>
          <w:szCs w:val="24"/>
        </w:rPr>
        <w:t xml:space="preserve"> INF-tau can limit synthesis of new collagen. This causes the fibrous cap of the vessel wall to weaken, making it susceptible to rupture. If the p</w:t>
      </w:r>
      <w:r w:rsidR="00680FE4">
        <w:rPr>
          <w:rFonts w:ascii="Times New Roman" w:hAnsi="Times New Roman" w:cs="Times New Roman"/>
          <w:sz w:val="24"/>
          <w:szCs w:val="24"/>
        </w:rPr>
        <w:t>laque ruptures, a thrombus will form and occlude</w:t>
      </w:r>
      <w:r>
        <w:rPr>
          <w:rFonts w:ascii="Times New Roman" w:hAnsi="Times New Roman" w:cs="Times New Roman"/>
          <w:sz w:val="24"/>
          <w:szCs w:val="24"/>
        </w:rPr>
        <w:t xml:space="preserve"> the artery. This c</w:t>
      </w:r>
      <w:r w:rsidR="00680FE4">
        <w:rPr>
          <w:rFonts w:ascii="Times New Roman" w:hAnsi="Times New Roman" w:cs="Times New Roman"/>
          <w:sz w:val="24"/>
          <w:szCs w:val="24"/>
        </w:rPr>
        <w:t xml:space="preserve">an </w:t>
      </w:r>
      <w:r w:rsidR="005D623C">
        <w:rPr>
          <w:rFonts w:ascii="Times New Roman" w:hAnsi="Times New Roman" w:cs="Times New Roman"/>
          <w:sz w:val="24"/>
          <w:szCs w:val="24"/>
        </w:rPr>
        <w:t xml:space="preserve">result in two outcomes: it may </w:t>
      </w:r>
      <w:r w:rsidR="00680FE4">
        <w:rPr>
          <w:rFonts w:ascii="Times New Roman" w:hAnsi="Times New Roman" w:cs="Times New Roman"/>
          <w:sz w:val="24"/>
          <w:szCs w:val="24"/>
        </w:rPr>
        <w:t>completely block the vessel</w:t>
      </w:r>
      <w:r w:rsidR="005D623C">
        <w:rPr>
          <w:rFonts w:ascii="Times New Roman" w:hAnsi="Times New Roman" w:cs="Times New Roman"/>
          <w:sz w:val="24"/>
          <w:szCs w:val="24"/>
        </w:rPr>
        <w:t>, resulting in a clinical event such as myocardial infarction</w:t>
      </w:r>
      <w:r w:rsidR="00680FE4">
        <w:rPr>
          <w:rFonts w:ascii="Times New Roman" w:hAnsi="Times New Roman" w:cs="Times New Roman"/>
          <w:sz w:val="24"/>
          <w:szCs w:val="24"/>
        </w:rPr>
        <w:t xml:space="preserve">, </w:t>
      </w:r>
      <w:r>
        <w:rPr>
          <w:rFonts w:ascii="Times New Roman" w:hAnsi="Times New Roman" w:cs="Times New Roman"/>
          <w:sz w:val="24"/>
          <w:szCs w:val="24"/>
        </w:rPr>
        <w:t>or if it only partially occludes the lumen the thrombus may be rep</w:t>
      </w:r>
      <w:r w:rsidR="00680FE4">
        <w:rPr>
          <w:rFonts w:ascii="Times New Roman" w:hAnsi="Times New Roman" w:cs="Times New Roman"/>
          <w:sz w:val="24"/>
          <w:szCs w:val="24"/>
        </w:rPr>
        <w:t>aired by thrombolysis and resorbed</w:t>
      </w:r>
      <w:r>
        <w:rPr>
          <w:rFonts w:ascii="Times New Roman" w:hAnsi="Times New Roman" w:cs="Times New Roman"/>
          <w:sz w:val="24"/>
          <w:szCs w:val="24"/>
        </w:rPr>
        <w:t xml:space="preserve">. </w:t>
      </w:r>
      <w:r w:rsidR="00680FE4">
        <w:rPr>
          <w:rFonts w:ascii="Times New Roman" w:hAnsi="Times New Roman" w:cs="Times New Roman"/>
          <w:sz w:val="24"/>
          <w:szCs w:val="24"/>
        </w:rPr>
        <w:t>T</w:t>
      </w:r>
      <w:r>
        <w:rPr>
          <w:rFonts w:ascii="Times New Roman" w:hAnsi="Times New Roman" w:cs="Times New Roman"/>
          <w:sz w:val="24"/>
          <w:szCs w:val="24"/>
        </w:rPr>
        <w:t>his triggers a wound healing response</w:t>
      </w:r>
      <w:r w:rsidR="000E20A5">
        <w:rPr>
          <w:rFonts w:ascii="Times New Roman" w:hAnsi="Times New Roman" w:cs="Times New Roman"/>
          <w:sz w:val="24"/>
          <w:szCs w:val="24"/>
        </w:rPr>
        <w:t xml:space="preserve"> with release of platelet derived growth factor (PDGF) and transforming growth factor-</w:t>
      </w:r>
      <w:r w:rsidR="00385EA6">
        <w:rPr>
          <w:rFonts w:ascii="Times New Roman" w:hAnsi="Times New Roman" w:cs="Times New Roman"/>
          <w:sz w:val="24"/>
          <w:szCs w:val="24"/>
        </w:rPr>
        <w:t xml:space="preserve">β </w:t>
      </w:r>
      <w:r w:rsidR="000E20A5">
        <w:rPr>
          <w:rFonts w:ascii="Times New Roman" w:hAnsi="Times New Roman" w:cs="Times New Roman"/>
          <w:sz w:val="24"/>
          <w:szCs w:val="24"/>
        </w:rPr>
        <w:t>(TGF-</w:t>
      </w:r>
      <w:r w:rsidR="00385EA6">
        <w:rPr>
          <w:rFonts w:ascii="Times New Roman" w:hAnsi="Times New Roman" w:cs="Times New Roman"/>
          <w:sz w:val="24"/>
          <w:szCs w:val="24"/>
        </w:rPr>
        <w:t>β</w:t>
      </w:r>
      <w:r w:rsidR="000E20A5">
        <w:rPr>
          <w:rFonts w:ascii="Times New Roman" w:hAnsi="Times New Roman" w:cs="Times New Roman"/>
          <w:sz w:val="24"/>
          <w:szCs w:val="24"/>
        </w:rPr>
        <w:t>)</w:t>
      </w:r>
      <w:r>
        <w:rPr>
          <w:rFonts w:ascii="Times New Roman" w:hAnsi="Times New Roman" w:cs="Times New Roman"/>
          <w:sz w:val="24"/>
          <w:szCs w:val="24"/>
        </w:rPr>
        <w:t>,</w:t>
      </w:r>
      <w:r w:rsidR="00680FE4">
        <w:rPr>
          <w:rFonts w:ascii="Times New Roman" w:hAnsi="Times New Roman" w:cs="Times New Roman"/>
          <w:sz w:val="24"/>
          <w:szCs w:val="24"/>
        </w:rPr>
        <w:t xml:space="preserve"> </w:t>
      </w:r>
      <w:r w:rsidR="000A240F">
        <w:rPr>
          <w:rFonts w:ascii="Times New Roman" w:hAnsi="Times New Roman" w:cs="Times New Roman"/>
          <w:sz w:val="24"/>
          <w:szCs w:val="24"/>
        </w:rPr>
        <w:t xml:space="preserve">causing </w:t>
      </w:r>
      <w:r>
        <w:rPr>
          <w:rFonts w:ascii="Times New Roman" w:hAnsi="Times New Roman" w:cs="Times New Roman"/>
          <w:sz w:val="24"/>
          <w:szCs w:val="24"/>
        </w:rPr>
        <w:t xml:space="preserve">smooth muscle cells </w:t>
      </w:r>
      <w:r w:rsidR="000A240F">
        <w:rPr>
          <w:rFonts w:ascii="Times New Roman" w:hAnsi="Times New Roman" w:cs="Times New Roman"/>
          <w:sz w:val="24"/>
          <w:szCs w:val="24"/>
        </w:rPr>
        <w:t xml:space="preserve">to </w:t>
      </w:r>
      <w:r>
        <w:rPr>
          <w:rFonts w:ascii="Times New Roman" w:hAnsi="Times New Roman" w:cs="Times New Roman"/>
          <w:sz w:val="24"/>
          <w:szCs w:val="24"/>
        </w:rPr>
        <w:t>proliferate</w:t>
      </w:r>
      <w:r w:rsidR="000A240F">
        <w:rPr>
          <w:rFonts w:ascii="Times New Roman" w:hAnsi="Times New Roman" w:cs="Times New Roman"/>
          <w:sz w:val="24"/>
          <w:szCs w:val="24"/>
        </w:rPr>
        <w:t xml:space="preserve"> and collagen to be</w:t>
      </w:r>
      <w:r w:rsidR="00680FE4">
        <w:rPr>
          <w:rFonts w:ascii="Times New Roman" w:hAnsi="Times New Roman" w:cs="Times New Roman"/>
          <w:sz w:val="24"/>
          <w:szCs w:val="24"/>
        </w:rPr>
        <w:t xml:space="preserve"> produced as scar tissue.</w:t>
      </w:r>
      <w:r>
        <w:rPr>
          <w:rFonts w:ascii="Times New Roman" w:hAnsi="Times New Roman" w:cs="Times New Roman"/>
          <w:sz w:val="24"/>
          <w:szCs w:val="24"/>
        </w:rPr>
        <w:t xml:space="preserve"> </w:t>
      </w:r>
      <w:r w:rsidR="00680FE4">
        <w:rPr>
          <w:rFonts w:ascii="Times New Roman" w:hAnsi="Times New Roman" w:cs="Times New Roman"/>
          <w:sz w:val="24"/>
          <w:szCs w:val="24"/>
        </w:rPr>
        <w:t>This strengthens the fibrous cap</w:t>
      </w:r>
      <w:r w:rsidR="005D623C">
        <w:rPr>
          <w:rFonts w:ascii="Times New Roman" w:hAnsi="Times New Roman" w:cs="Times New Roman"/>
          <w:sz w:val="24"/>
          <w:szCs w:val="24"/>
        </w:rPr>
        <w:t xml:space="preserve"> on the vascular wall</w:t>
      </w:r>
      <w:r w:rsidR="00680FE4">
        <w:rPr>
          <w:rFonts w:ascii="Times New Roman" w:hAnsi="Times New Roman" w:cs="Times New Roman"/>
          <w:sz w:val="24"/>
          <w:szCs w:val="24"/>
        </w:rPr>
        <w:t>, but it also causes the blockage to intrude further into the lumen. This leads to a more chronic condition</w:t>
      </w:r>
      <w:r w:rsidR="008544F5">
        <w:rPr>
          <w:rFonts w:ascii="Times New Roman" w:hAnsi="Times New Roman" w:cs="Times New Roman"/>
          <w:sz w:val="24"/>
          <w:szCs w:val="24"/>
        </w:rPr>
        <w:t xml:space="preserve"> such as ischemia</w:t>
      </w:r>
      <w:r w:rsidR="008544F5">
        <w:rPr>
          <w:rFonts w:ascii="Times New Roman" w:hAnsi="Times New Roman" w:cs="Times New Roman"/>
          <w:sz w:val="24"/>
          <w:szCs w:val="24"/>
          <w:vertAlign w:val="superscript"/>
        </w:rPr>
        <w:t>5</w:t>
      </w:r>
      <w:r w:rsidR="00680FE4">
        <w:rPr>
          <w:rFonts w:ascii="Times New Roman" w:hAnsi="Times New Roman" w:cs="Times New Roman"/>
          <w:sz w:val="24"/>
          <w:szCs w:val="24"/>
        </w:rPr>
        <w:t>.</w:t>
      </w:r>
    </w:p>
    <w:p w:rsidR="002B5027" w:rsidRDefault="00272A33" w:rsidP="00EC3E0C">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Atherosclerosis is an inflammatory disease that, in the past, was mainly considered a degenerative disease which </w:t>
      </w:r>
      <w:r w:rsidR="008544F5">
        <w:rPr>
          <w:rFonts w:ascii="Times New Roman" w:hAnsi="Times New Roman" w:cs="Times New Roman"/>
          <w:sz w:val="24"/>
          <w:szCs w:val="24"/>
        </w:rPr>
        <w:t>was not preventable</w:t>
      </w:r>
      <w:r w:rsidR="008544F5">
        <w:rPr>
          <w:rFonts w:ascii="Times New Roman" w:hAnsi="Times New Roman" w:cs="Times New Roman"/>
          <w:sz w:val="24"/>
          <w:szCs w:val="24"/>
          <w:vertAlign w:val="superscript"/>
        </w:rPr>
        <w:t>2</w:t>
      </w:r>
      <w:r>
        <w:rPr>
          <w:rFonts w:ascii="Times New Roman" w:hAnsi="Times New Roman" w:cs="Times New Roman"/>
          <w:sz w:val="24"/>
          <w:szCs w:val="24"/>
        </w:rPr>
        <w:t>. Treatment mostly focused on prevention through reduction of LDL cholesterol, a</w:t>
      </w:r>
      <w:r w:rsidR="00143C7E">
        <w:rPr>
          <w:rFonts w:ascii="Times New Roman" w:hAnsi="Times New Roman" w:cs="Times New Roman"/>
          <w:sz w:val="24"/>
          <w:szCs w:val="24"/>
        </w:rPr>
        <w:t xml:space="preserve">nd was not as effective as would be expected – reduction of LDL </w:t>
      </w:r>
      <w:r w:rsidR="00680FE4">
        <w:rPr>
          <w:rFonts w:ascii="Times New Roman" w:hAnsi="Times New Roman" w:cs="Times New Roman"/>
          <w:sz w:val="24"/>
          <w:szCs w:val="24"/>
        </w:rPr>
        <w:t xml:space="preserve">levels </w:t>
      </w:r>
      <w:r w:rsidR="00143C7E">
        <w:rPr>
          <w:rFonts w:ascii="Times New Roman" w:hAnsi="Times New Roman" w:cs="Times New Roman"/>
          <w:sz w:val="24"/>
          <w:szCs w:val="24"/>
        </w:rPr>
        <w:t xml:space="preserve">typically results in </w:t>
      </w:r>
      <w:r w:rsidR="00680FE4">
        <w:rPr>
          <w:rFonts w:ascii="Times New Roman" w:hAnsi="Times New Roman" w:cs="Times New Roman"/>
          <w:sz w:val="24"/>
          <w:szCs w:val="24"/>
        </w:rPr>
        <w:t xml:space="preserve">only, at best, </w:t>
      </w:r>
      <w:r w:rsidR="009C7CE0">
        <w:rPr>
          <w:rFonts w:ascii="Times New Roman" w:hAnsi="Times New Roman" w:cs="Times New Roman"/>
          <w:sz w:val="24"/>
          <w:szCs w:val="24"/>
        </w:rPr>
        <w:t xml:space="preserve">a </w:t>
      </w:r>
      <w:r w:rsidR="00680FE4">
        <w:rPr>
          <w:rFonts w:ascii="Times New Roman" w:hAnsi="Times New Roman" w:cs="Times New Roman"/>
          <w:sz w:val="24"/>
          <w:szCs w:val="24"/>
        </w:rPr>
        <w:t>one-th</w:t>
      </w:r>
      <w:r w:rsidR="008544F5">
        <w:rPr>
          <w:rFonts w:ascii="Times New Roman" w:hAnsi="Times New Roman" w:cs="Times New Roman"/>
          <w:sz w:val="24"/>
          <w:szCs w:val="24"/>
        </w:rPr>
        <w:t>ird improvement over five years</w:t>
      </w:r>
      <w:r w:rsidR="008544F5">
        <w:rPr>
          <w:rFonts w:ascii="Times New Roman" w:hAnsi="Times New Roman" w:cs="Times New Roman"/>
          <w:sz w:val="24"/>
          <w:szCs w:val="24"/>
          <w:vertAlign w:val="superscript"/>
        </w:rPr>
        <w:t>5</w:t>
      </w:r>
      <w:r w:rsidR="00680FE4">
        <w:rPr>
          <w:rFonts w:ascii="Times New Roman" w:hAnsi="Times New Roman" w:cs="Times New Roman"/>
          <w:sz w:val="24"/>
          <w:szCs w:val="24"/>
        </w:rPr>
        <w:t xml:space="preserve">. This may be due in part to the fact that in developed nations, cholesterol levels that are considered </w:t>
      </w:r>
      <w:r w:rsidR="00680FE4">
        <w:rPr>
          <w:rFonts w:ascii="Times New Roman" w:hAnsi="Times New Roman" w:cs="Times New Roman"/>
          <w:sz w:val="24"/>
          <w:szCs w:val="24"/>
        </w:rPr>
        <w:lastRenderedPageBreak/>
        <w:t>average among the population still greatly exceed the normal level expected for humans according to levels seen in animals as well</w:t>
      </w:r>
      <w:r w:rsidR="008544F5">
        <w:rPr>
          <w:rFonts w:ascii="Times New Roman" w:hAnsi="Times New Roman" w:cs="Times New Roman"/>
          <w:sz w:val="24"/>
          <w:szCs w:val="24"/>
        </w:rPr>
        <w:t xml:space="preserve"> as humans in agrarian societies</w:t>
      </w:r>
      <w:r w:rsidR="008544F5">
        <w:rPr>
          <w:rFonts w:ascii="Times New Roman" w:hAnsi="Times New Roman" w:cs="Times New Roman"/>
          <w:sz w:val="24"/>
          <w:szCs w:val="24"/>
          <w:vertAlign w:val="superscript"/>
        </w:rPr>
        <w:t>5</w:t>
      </w:r>
      <w:r w:rsidR="005D623C">
        <w:rPr>
          <w:rFonts w:ascii="Times New Roman" w:hAnsi="Times New Roman" w:cs="Times New Roman"/>
          <w:sz w:val="24"/>
          <w:szCs w:val="24"/>
        </w:rPr>
        <w:t>. Because of these limitations of LDL cholesterol reduction</w:t>
      </w:r>
      <w:r w:rsidR="00680FE4">
        <w:rPr>
          <w:rFonts w:ascii="Times New Roman" w:hAnsi="Times New Roman" w:cs="Times New Roman"/>
          <w:sz w:val="24"/>
          <w:szCs w:val="24"/>
        </w:rPr>
        <w:t xml:space="preserve">, alternative methods to </w:t>
      </w:r>
      <w:r w:rsidR="00385EA6">
        <w:rPr>
          <w:rFonts w:ascii="Times New Roman" w:hAnsi="Times New Roman" w:cs="Times New Roman"/>
          <w:sz w:val="24"/>
          <w:szCs w:val="24"/>
        </w:rPr>
        <w:t>reduce atherosclerosis are</w:t>
      </w:r>
      <w:r w:rsidR="00680FE4">
        <w:rPr>
          <w:rFonts w:ascii="Times New Roman" w:hAnsi="Times New Roman" w:cs="Times New Roman"/>
          <w:sz w:val="24"/>
          <w:szCs w:val="24"/>
        </w:rPr>
        <w:t xml:space="preserve"> increasingly </w:t>
      </w:r>
      <w:r w:rsidR="00385EA6">
        <w:rPr>
          <w:rFonts w:ascii="Times New Roman" w:hAnsi="Times New Roman" w:cs="Times New Roman"/>
          <w:sz w:val="24"/>
          <w:szCs w:val="24"/>
        </w:rPr>
        <w:t xml:space="preserve">being </w:t>
      </w:r>
      <w:r w:rsidR="00680FE4">
        <w:rPr>
          <w:rFonts w:ascii="Times New Roman" w:hAnsi="Times New Roman" w:cs="Times New Roman"/>
          <w:sz w:val="24"/>
          <w:szCs w:val="24"/>
        </w:rPr>
        <w:t>considered.</w:t>
      </w:r>
    </w:p>
    <w:p w:rsidR="002B5027" w:rsidRDefault="002B5027" w:rsidP="00EC3E0C">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Omega-3 </w:t>
      </w:r>
      <w:r w:rsidR="00C0760E">
        <w:rPr>
          <w:rFonts w:ascii="Times New Roman" w:hAnsi="Times New Roman" w:cs="Times New Roman"/>
          <w:sz w:val="24"/>
          <w:szCs w:val="24"/>
        </w:rPr>
        <w:t xml:space="preserve">Polyunsaturated </w:t>
      </w:r>
      <w:r>
        <w:rPr>
          <w:rFonts w:ascii="Times New Roman" w:hAnsi="Times New Roman" w:cs="Times New Roman"/>
          <w:sz w:val="24"/>
          <w:szCs w:val="24"/>
        </w:rPr>
        <w:t>Fatty Acids</w:t>
      </w:r>
      <w:r w:rsidR="00C0760E">
        <w:rPr>
          <w:rFonts w:ascii="Times New Roman" w:hAnsi="Times New Roman" w:cs="Times New Roman"/>
          <w:sz w:val="24"/>
          <w:szCs w:val="24"/>
        </w:rPr>
        <w:t xml:space="preserve"> (PUFA)</w:t>
      </w:r>
      <w:r w:rsidR="005D623C">
        <w:rPr>
          <w:rFonts w:ascii="Times New Roman" w:hAnsi="Times New Roman" w:cs="Times New Roman"/>
          <w:sz w:val="24"/>
          <w:szCs w:val="24"/>
        </w:rPr>
        <w:t xml:space="preserve"> are one type of supplement that has </w:t>
      </w:r>
      <w:r w:rsidR="00680FE4">
        <w:rPr>
          <w:rFonts w:ascii="Times New Roman" w:hAnsi="Times New Roman" w:cs="Times New Roman"/>
          <w:sz w:val="24"/>
          <w:szCs w:val="24"/>
        </w:rPr>
        <w:t>emerged as a p</w:t>
      </w:r>
      <w:r w:rsidR="00695A65">
        <w:rPr>
          <w:rFonts w:ascii="Times New Roman" w:hAnsi="Times New Roman" w:cs="Times New Roman"/>
          <w:sz w:val="24"/>
          <w:szCs w:val="24"/>
        </w:rPr>
        <w:t>ossible</w:t>
      </w:r>
      <w:r w:rsidR="00680FE4">
        <w:rPr>
          <w:rFonts w:ascii="Times New Roman" w:hAnsi="Times New Roman" w:cs="Times New Roman"/>
          <w:sz w:val="24"/>
          <w:szCs w:val="24"/>
        </w:rPr>
        <w:t xml:space="preserve"> </w:t>
      </w:r>
      <w:r w:rsidR="00695A65">
        <w:rPr>
          <w:rFonts w:ascii="Times New Roman" w:hAnsi="Times New Roman" w:cs="Times New Roman"/>
          <w:sz w:val="24"/>
          <w:szCs w:val="24"/>
        </w:rPr>
        <w:t xml:space="preserve">prevention method </w:t>
      </w:r>
      <w:r w:rsidR="005D623C">
        <w:rPr>
          <w:rFonts w:ascii="Times New Roman" w:hAnsi="Times New Roman" w:cs="Times New Roman"/>
          <w:sz w:val="24"/>
          <w:szCs w:val="24"/>
        </w:rPr>
        <w:t xml:space="preserve">for </w:t>
      </w:r>
      <w:r w:rsidR="00695A65">
        <w:rPr>
          <w:rFonts w:ascii="Times New Roman" w:hAnsi="Times New Roman" w:cs="Times New Roman"/>
          <w:sz w:val="24"/>
          <w:szCs w:val="24"/>
        </w:rPr>
        <w:t xml:space="preserve">atherosclerosis. There are several mechanisms by which Omega-3 </w:t>
      </w:r>
      <w:r w:rsidR="006A73FD">
        <w:rPr>
          <w:rFonts w:ascii="Times New Roman" w:hAnsi="Times New Roman" w:cs="Times New Roman"/>
          <w:sz w:val="24"/>
          <w:szCs w:val="24"/>
        </w:rPr>
        <w:t>PUFA</w:t>
      </w:r>
      <w:r w:rsidR="00695A65">
        <w:rPr>
          <w:rFonts w:ascii="Times New Roman" w:hAnsi="Times New Roman" w:cs="Times New Roman"/>
          <w:sz w:val="24"/>
          <w:szCs w:val="24"/>
        </w:rPr>
        <w:t xml:space="preserve"> have been shown to mediate atherosclerosis. One of these is the reduction of plasma concentration of triglycerides and VLDL cholesterol. This reduces one of the main </w:t>
      </w:r>
      <w:r w:rsidR="005D623C">
        <w:rPr>
          <w:rFonts w:ascii="Times New Roman" w:hAnsi="Times New Roman" w:cs="Times New Roman"/>
          <w:sz w:val="24"/>
          <w:szCs w:val="24"/>
        </w:rPr>
        <w:t xml:space="preserve">initial </w:t>
      </w:r>
      <w:r w:rsidR="00695A65">
        <w:rPr>
          <w:rFonts w:ascii="Times New Roman" w:hAnsi="Times New Roman" w:cs="Times New Roman"/>
          <w:sz w:val="24"/>
          <w:szCs w:val="24"/>
        </w:rPr>
        <w:t xml:space="preserve">triggers of atherosclerosis. Another mechanism is inhibition of thrombus formation by substituting in the place of </w:t>
      </w:r>
      <w:r w:rsidR="008745B6">
        <w:rPr>
          <w:rFonts w:ascii="Times New Roman" w:hAnsi="Times New Roman" w:cs="Times New Roman"/>
          <w:sz w:val="24"/>
          <w:szCs w:val="24"/>
        </w:rPr>
        <w:t>arachidonic</w:t>
      </w:r>
      <w:r w:rsidR="00695A65">
        <w:rPr>
          <w:rFonts w:ascii="Times New Roman" w:hAnsi="Times New Roman" w:cs="Times New Roman"/>
          <w:sz w:val="24"/>
          <w:szCs w:val="24"/>
        </w:rPr>
        <w:t xml:space="preserve"> acid on the endothelium. Arachidonic acid derived metabolites have a tendency to be more prothrombotic and more vasoconstrictive than t</w:t>
      </w:r>
      <w:r w:rsidR="00AE5525">
        <w:rPr>
          <w:rFonts w:ascii="Times New Roman" w:hAnsi="Times New Roman" w:cs="Times New Roman"/>
          <w:sz w:val="24"/>
          <w:szCs w:val="24"/>
        </w:rPr>
        <w:t xml:space="preserve">he metabolites of Omega-3 </w:t>
      </w:r>
      <w:r w:rsidR="006A73FD">
        <w:rPr>
          <w:rFonts w:ascii="Times New Roman" w:hAnsi="Times New Roman" w:cs="Times New Roman"/>
          <w:sz w:val="24"/>
          <w:szCs w:val="24"/>
        </w:rPr>
        <w:t>PUFA</w:t>
      </w:r>
      <w:r w:rsidR="00AE5525">
        <w:rPr>
          <w:rFonts w:ascii="Times New Roman" w:hAnsi="Times New Roman" w:cs="Times New Roman"/>
          <w:sz w:val="24"/>
          <w:szCs w:val="24"/>
        </w:rPr>
        <w:t>. T</w:t>
      </w:r>
      <w:r w:rsidR="00695A65">
        <w:rPr>
          <w:rFonts w:ascii="Times New Roman" w:hAnsi="Times New Roman" w:cs="Times New Roman"/>
          <w:sz w:val="24"/>
          <w:szCs w:val="24"/>
        </w:rPr>
        <w:t xml:space="preserve">his </w:t>
      </w:r>
      <w:r w:rsidR="000A240F">
        <w:rPr>
          <w:rFonts w:ascii="Times New Roman" w:hAnsi="Times New Roman" w:cs="Times New Roman"/>
          <w:sz w:val="24"/>
          <w:szCs w:val="24"/>
        </w:rPr>
        <w:t xml:space="preserve">process </w:t>
      </w:r>
      <w:r w:rsidR="00695A65">
        <w:rPr>
          <w:rFonts w:ascii="Times New Roman" w:hAnsi="Times New Roman" w:cs="Times New Roman"/>
          <w:sz w:val="24"/>
          <w:szCs w:val="24"/>
        </w:rPr>
        <w:t>mediates the clot formation that can occlude the vessel in atherosclerosis</w:t>
      </w:r>
      <w:r w:rsidR="000E20A5">
        <w:rPr>
          <w:rFonts w:ascii="Times New Roman" w:hAnsi="Times New Roman" w:cs="Times New Roman"/>
          <w:sz w:val="24"/>
          <w:szCs w:val="24"/>
        </w:rPr>
        <w:t xml:space="preserve"> and prevents the lumen space from becoming smaller due to vasoconstriction</w:t>
      </w:r>
      <w:r w:rsidR="00695A65">
        <w:rPr>
          <w:rFonts w:ascii="Times New Roman" w:hAnsi="Times New Roman" w:cs="Times New Roman"/>
          <w:sz w:val="24"/>
          <w:szCs w:val="24"/>
        </w:rPr>
        <w:t>.</w:t>
      </w:r>
      <w:r w:rsidR="000E20A5">
        <w:rPr>
          <w:rFonts w:ascii="Times New Roman" w:hAnsi="Times New Roman" w:cs="Times New Roman"/>
          <w:sz w:val="24"/>
          <w:szCs w:val="24"/>
        </w:rPr>
        <w:t xml:space="preserve"> However, t</w:t>
      </w:r>
      <w:r w:rsidR="00AE5525">
        <w:rPr>
          <w:rFonts w:ascii="Times New Roman" w:hAnsi="Times New Roman" w:cs="Times New Roman"/>
          <w:sz w:val="24"/>
          <w:szCs w:val="24"/>
        </w:rPr>
        <w:t>his does not cause a</w:t>
      </w:r>
      <w:r w:rsidR="000E20A5">
        <w:rPr>
          <w:rFonts w:ascii="Times New Roman" w:hAnsi="Times New Roman" w:cs="Times New Roman"/>
          <w:sz w:val="24"/>
          <w:szCs w:val="24"/>
        </w:rPr>
        <w:t xml:space="preserve"> drastic reduction in atherosclerosis</w:t>
      </w:r>
      <w:r w:rsidR="00105DB1">
        <w:rPr>
          <w:rFonts w:ascii="Times New Roman" w:hAnsi="Times New Roman" w:cs="Times New Roman"/>
          <w:sz w:val="24"/>
          <w:szCs w:val="24"/>
          <w:vertAlign w:val="superscript"/>
        </w:rPr>
        <w:t>3</w:t>
      </w:r>
      <w:r w:rsidR="000E20A5">
        <w:rPr>
          <w:rFonts w:ascii="Times New Roman" w:hAnsi="Times New Roman" w:cs="Times New Roman"/>
          <w:sz w:val="24"/>
          <w:szCs w:val="24"/>
        </w:rPr>
        <w:t>.</w:t>
      </w:r>
      <w:r w:rsidR="002F11FD">
        <w:rPr>
          <w:rFonts w:ascii="Times New Roman" w:hAnsi="Times New Roman" w:cs="Times New Roman"/>
          <w:sz w:val="24"/>
          <w:szCs w:val="24"/>
        </w:rPr>
        <w:t xml:space="preserve"> </w:t>
      </w:r>
      <w:r w:rsidR="008745B6">
        <w:rPr>
          <w:rFonts w:ascii="Times New Roman" w:hAnsi="Times New Roman" w:cs="Times New Roman"/>
          <w:sz w:val="24"/>
          <w:szCs w:val="24"/>
        </w:rPr>
        <w:t>Mechanisms that may have more signi</w:t>
      </w:r>
      <w:bookmarkStart w:id="0" w:name="_GoBack"/>
      <w:bookmarkEnd w:id="0"/>
      <w:r w:rsidR="008745B6">
        <w:rPr>
          <w:rFonts w:ascii="Times New Roman" w:hAnsi="Times New Roman" w:cs="Times New Roman"/>
          <w:sz w:val="24"/>
          <w:szCs w:val="24"/>
        </w:rPr>
        <w:t xml:space="preserve">ficant anti-atherosclerotic effects are the suppression of inflammatory cytokines such as IL-1 and TNF in monocytes, reduction of PGDF production, and reduction of adhesion factors responsible for the binding of immune cells such as VCAM-1. </w:t>
      </w:r>
      <w:r w:rsidR="000E20A5">
        <w:rPr>
          <w:rFonts w:ascii="Times New Roman" w:hAnsi="Times New Roman" w:cs="Times New Roman"/>
          <w:sz w:val="24"/>
          <w:szCs w:val="24"/>
        </w:rPr>
        <w:t xml:space="preserve">These </w:t>
      </w:r>
      <w:r w:rsidR="00C0760E">
        <w:rPr>
          <w:rFonts w:ascii="Times New Roman" w:hAnsi="Times New Roman" w:cs="Times New Roman"/>
          <w:sz w:val="24"/>
          <w:szCs w:val="24"/>
        </w:rPr>
        <w:t xml:space="preserve">cytokine based </w:t>
      </w:r>
      <w:r w:rsidR="000E20A5">
        <w:rPr>
          <w:rFonts w:ascii="Times New Roman" w:hAnsi="Times New Roman" w:cs="Times New Roman"/>
          <w:sz w:val="24"/>
          <w:szCs w:val="24"/>
        </w:rPr>
        <w:t>mechanisms are the main focus of present studies of atherosclerosis prevention because they are still not fully understood</w:t>
      </w:r>
      <w:r w:rsidR="000A240F">
        <w:rPr>
          <w:rFonts w:ascii="Times New Roman" w:hAnsi="Times New Roman" w:cs="Times New Roman"/>
          <w:sz w:val="24"/>
          <w:szCs w:val="24"/>
        </w:rPr>
        <w:t xml:space="preserve"> and they have </w:t>
      </w:r>
      <w:r w:rsidR="00AE5525">
        <w:rPr>
          <w:rFonts w:ascii="Times New Roman" w:hAnsi="Times New Roman" w:cs="Times New Roman"/>
          <w:sz w:val="24"/>
          <w:szCs w:val="24"/>
        </w:rPr>
        <w:t>strong</w:t>
      </w:r>
      <w:r w:rsidR="000A240F">
        <w:rPr>
          <w:rFonts w:ascii="Times New Roman" w:hAnsi="Times New Roman" w:cs="Times New Roman"/>
          <w:sz w:val="24"/>
          <w:szCs w:val="24"/>
        </w:rPr>
        <w:t xml:space="preserve"> potential as a preventative measure fo</w:t>
      </w:r>
      <w:r w:rsidR="008544F5">
        <w:rPr>
          <w:rFonts w:ascii="Times New Roman" w:hAnsi="Times New Roman" w:cs="Times New Roman"/>
          <w:sz w:val="24"/>
          <w:szCs w:val="24"/>
        </w:rPr>
        <w:t>r the process of atherosclerosis</w:t>
      </w:r>
      <w:r w:rsidR="008544F5">
        <w:rPr>
          <w:rFonts w:ascii="Times New Roman" w:hAnsi="Times New Roman" w:cs="Times New Roman"/>
          <w:sz w:val="24"/>
          <w:szCs w:val="24"/>
          <w:vertAlign w:val="superscript"/>
        </w:rPr>
        <w:t>3</w:t>
      </w:r>
      <w:r w:rsidR="008544F5">
        <w:rPr>
          <w:rFonts w:ascii="Times New Roman" w:hAnsi="Times New Roman" w:cs="Times New Roman"/>
          <w:sz w:val="24"/>
          <w:szCs w:val="24"/>
        </w:rPr>
        <w:t>.</w:t>
      </w:r>
    </w:p>
    <w:p w:rsidR="000A240F" w:rsidRDefault="00695A65" w:rsidP="00EC3E0C">
      <w:pPr>
        <w:spacing w:line="480" w:lineRule="auto"/>
        <w:ind w:firstLine="720"/>
        <w:rPr>
          <w:rFonts w:ascii="Times New Roman" w:hAnsi="Times New Roman" w:cs="Times New Roman"/>
          <w:sz w:val="24"/>
          <w:szCs w:val="24"/>
        </w:rPr>
      </w:pPr>
      <w:r>
        <w:rPr>
          <w:rFonts w:ascii="Times New Roman" w:hAnsi="Times New Roman" w:cs="Times New Roman"/>
          <w:sz w:val="24"/>
          <w:szCs w:val="24"/>
        </w:rPr>
        <w:t>Swine are increasingly being seen as a</w:t>
      </w:r>
      <w:r w:rsidR="002C4E40">
        <w:rPr>
          <w:rFonts w:ascii="Times New Roman" w:hAnsi="Times New Roman" w:cs="Times New Roman"/>
          <w:sz w:val="24"/>
          <w:szCs w:val="24"/>
        </w:rPr>
        <w:t xml:space="preserve"> viable </w:t>
      </w:r>
      <w:r w:rsidR="00F50F9F">
        <w:rPr>
          <w:rFonts w:ascii="Times New Roman" w:hAnsi="Times New Roman" w:cs="Times New Roman"/>
          <w:sz w:val="24"/>
          <w:szCs w:val="24"/>
        </w:rPr>
        <w:t>model for atherosclerosis in humans due to their anatomical similarities,</w:t>
      </w:r>
      <w:r w:rsidR="0028294F">
        <w:rPr>
          <w:rFonts w:ascii="Times New Roman" w:hAnsi="Times New Roman" w:cs="Times New Roman"/>
          <w:sz w:val="24"/>
          <w:szCs w:val="24"/>
        </w:rPr>
        <w:t xml:space="preserve"> particularly in the</w:t>
      </w:r>
      <w:r w:rsidR="00F50F9F">
        <w:rPr>
          <w:rFonts w:ascii="Times New Roman" w:hAnsi="Times New Roman" w:cs="Times New Roman"/>
          <w:sz w:val="24"/>
          <w:szCs w:val="24"/>
        </w:rPr>
        <w:t xml:space="preserve"> cardiovascular system. The coronary vascular system is similar to 90% of the human population, which makes development of coronary artery </w:t>
      </w:r>
      <w:r w:rsidR="00F50F9F">
        <w:rPr>
          <w:rFonts w:ascii="Times New Roman" w:hAnsi="Times New Roman" w:cs="Times New Roman"/>
          <w:sz w:val="24"/>
          <w:szCs w:val="24"/>
        </w:rPr>
        <w:lastRenderedPageBreak/>
        <w:t>disease in pigs an excellent model for</w:t>
      </w:r>
      <w:r w:rsidR="008544F5">
        <w:rPr>
          <w:rFonts w:ascii="Times New Roman" w:hAnsi="Times New Roman" w:cs="Times New Roman"/>
          <w:sz w:val="24"/>
          <w:szCs w:val="24"/>
        </w:rPr>
        <w:t xml:space="preserve"> human coronary artery disease</w:t>
      </w:r>
      <w:r w:rsidR="008544F5">
        <w:rPr>
          <w:rFonts w:ascii="Times New Roman" w:hAnsi="Times New Roman" w:cs="Times New Roman"/>
          <w:sz w:val="24"/>
          <w:szCs w:val="24"/>
          <w:vertAlign w:val="superscript"/>
        </w:rPr>
        <w:t>8</w:t>
      </w:r>
      <w:r w:rsidR="00F50F9F">
        <w:rPr>
          <w:rFonts w:ascii="Times New Roman" w:hAnsi="Times New Roman" w:cs="Times New Roman"/>
          <w:sz w:val="24"/>
          <w:szCs w:val="24"/>
        </w:rPr>
        <w:t>. The metabolism of the pig a</w:t>
      </w:r>
      <w:r w:rsidR="0028294F">
        <w:rPr>
          <w:rFonts w:ascii="Times New Roman" w:hAnsi="Times New Roman" w:cs="Times New Roman"/>
          <w:sz w:val="24"/>
          <w:szCs w:val="24"/>
        </w:rPr>
        <w:t>nd its development of obesity have also been shown to be</w:t>
      </w:r>
      <w:r w:rsidR="00F50F9F">
        <w:rPr>
          <w:rFonts w:ascii="Times New Roman" w:hAnsi="Times New Roman" w:cs="Times New Roman"/>
          <w:sz w:val="24"/>
          <w:szCs w:val="24"/>
        </w:rPr>
        <w:t xml:space="preserve"> similar to humans. Swine are devoid of brown fat postnatally and the size of the adipose tissue in swine is </w:t>
      </w:r>
      <w:r w:rsidR="0028294F">
        <w:rPr>
          <w:rFonts w:ascii="Times New Roman" w:hAnsi="Times New Roman" w:cs="Times New Roman"/>
          <w:sz w:val="24"/>
          <w:szCs w:val="24"/>
        </w:rPr>
        <w:t>adequate</w:t>
      </w:r>
      <w:r w:rsidR="00F50F9F">
        <w:rPr>
          <w:rFonts w:ascii="Times New Roman" w:hAnsi="Times New Roman" w:cs="Times New Roman"/>
          <w:sz w:val="24"/>
          <w:szCs w:val="24"/>
        </w:rPr>
        <w:t xml:space="preserve"> for analysis of samples through assays</w:t>
      </w:r>
      <w:r w:rsidR="0028294F">
        <w:rPr>
          <w:rFonts w:ascii="Times New Roman" w:hAnsi="Times New Roman" w:cs="Times New Roman"/>
          <w:sz w:val="24"/>
          <w:szCs w:val="24"/>
        </w:rPr>
        <w:t>; this makes the swine model superior to rodent models used in the past</w:t>
      </w:r>
      <w:r w:rsidR="008544F5">
        <w:rPr>
          <w:rFonts w:ascii="Times New Roman" w:hAnsi="Times New Roman" w:cs="Times New Roman"/>
          <w:sz w:val="24"/>
          <w:szCs w:val="24"/>
          <w:vertAlign w:val="superscript"/>
        </w:rPr>
        <w:t>8</w:t>
      </w:r>
      <w:r w:rsidR="002C4E40">
        <w:rPr>
          <w:rFonts w:ascii="Times New Roman" w:hAnsi="Times New Roman" w:cs="Times New Roman"/>
          <w:sz w:val="24"/>
          <w:szCs w:val="24"/>
        </w:rPr>
        <w:t xml:space="preserve">.  </w:t>
      </w:r>
    </w:p>
    <w:p w:rsidR="007132B5" w:rsidRDefault="007132B5" w:rsidP="00EC3E0C">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 purpose of this study is to develop a model of obesity-induced atherosclerosis similar to that seen in humans. If successful, this swine model can be used to pursue possible treatments for atherosclerosis as well as develop a more detailed understanding of the mechanisms behind the gene expression control of </w:t>
      </w:r>
      <w:r w:rsidR="008745B6">
        <w:rPr>
          <w:rFonts w:ascii="Times New Roman" w:hAnsi="Times New Roman" w:cs="Times New Roman"/>
          <w:sz w:val="24"/>
          <w:szCs w:val="24"/>
        </w:rPr>
        <w:t>progression</w:t>
      </w:r>
      <w:r>
        <w:rPr>
          <w:rFonts w:ascii="Times New Roman" w:hAnsi="Times New Roman" w:cs="Times New Roman"/>
          <w:sz w:val="24"/>
          <w:szCs w:val="24"/>
        </w:rPr>
        <w:t xml:space="preserve"> of the disease.</w:t>
      </w:r>
      <w:r w:rsidR="00DC33EA">
        <w:rPr>
          <w:rFonts w:ascii="Times New Roman" w:hAnsi="Times New Roman" w:cs="Times New Roman"/>
          <w:sz w:val="24"/>
          <w:szCs w:val="24"/>
        </w:rPr>
        <w:t xml:space="preserve"> The pilot study will test the efficacy of a 16 week trial of high fat diet in inducing atherosclerosis. This diet is expected to cause significant increases in body weight, blood triglyceride and cholesterol levels,</w:t>
      </w:r>
      <w:r w:rsidR="00BB7729">
        <w:rPr>
          <w:rFonts w:ascii="Times New Roman" w:hAnsi="Times New Roman" w:cs="Times New Roman"/>
          <w:sz w:val="24"/>
          <w:szCs w:val="24"/>
        </w:rPr>
        <w:t xml:space="preserve"> </w:t>
      </w:r>
      <w:r w:rsidR="00DC33EA">
        <w:rPr>
          <w:rFonts w:ascii="Times New Roman" w:hAnsi="Times New Roman" w:cs="Times New Roman"/>
          <w:sz w:val="24"/>
          <w:szCs w:val="24"/>
        </w:rPr>
        <w:t>and development of identifiable fatty plaques on the artery walls</w:t>
      </w:r>
      <w:r w:rsidR="003A27A5">
        <w:rPr>
          <w:rFonts w:ascii="Times New Roman" w:hAnsi="Times New Roman" w:cs="Times New Roman"/>
          <w:sz w:val="24"/>
          <w:szCs w:val="24"/>
        </w:rPr>
        <w:t xml:space="preserve"> as shown in past studies of obesity</w:t>
      </w:r>
      <w:r w:rsidR="008544F5">
        <w:rPr>
          <w:rFonts w:ascii="Times New Roman" w:hAnsi="Times New Roman" w:cs="Times New Roman"/>
          <w:sz w:val="24"/>
          <w:szCs w:val="24"/>
        </w:rPr>
        <w:t xml:space="preserve"> correlated conditions</w:t>
      </w:r>
      <w:r w:rsidR="008544F5">
        <w:rPr>
          <w:rFonts w:ascii="Times New Roman" w:hAnsi="Times New Roman" w:cs="Times New Roman"/>
          <w:sz w:val="24"/>
          <w:szCs w:val="24"/>
          <w:vertAlign w:val="superscript"/>
        </w:rPr>
        <w:t>6</w:t>
      </w:r>
      <w:r w:rsidR="00DC33EA">
        <w:rPr>
          <w:rFonts w:ascii="Times New Roman" w:hAnsi="Times New Roman" w:cs="Times New Roman"/>
          <w:sz w:val="24"/>
          <w:szCs w:val="24"/>
        </w:rPr>
        <w:t>.</w:t>
      </w:r>
      <w:r w:rsidR="008D40FE">
        <w:rPr>
          <w:rFonts w:ascii="Times New Roman" w:hAnsi="Times New Roman" w:cs="Times New Roman"/>
          <w:sz w:val="24"/>
          <w:szCs w:val="24"/>
        </w:rPr>
        <w:t xml:space="preserve"> It would also be expected that</w:t>
      </w:r>
      <w:r w:rsidR="00DC33EA">
        <w:rPr>
          <w:rFonts w:ascii="Times New Roman" w:hAnsi="Times New Roman" w:cs="Times New Roman"/>
          <w:sz w:val="24"/>
          <w:szCs w:val="24"/>
        </w:rPr>
        <w:t xml:space="preserve"> </w:t>
      </w:r>
      <w:r w:rsidR="008D40FE">
        <w:rPr>
          <w:rFonts w:ascii="Times New Roman" w:hAnsi="Times New Roman" w:cs="Times New Roman"/>
          <w:sz w:val="24"/>
          <w:szCs w:val="24"/>
        </w:rPr>
        <w:t>inflammation would cause an increase in the stress hormone, cortisol, and decreases in cortisol-inactivating Corticosteroid</w:t>
      </w:r>
      <w:r w:rsidR="008544F5">
        <w:rPr>
          <w:rFonts w:ascii="Times New Roman" w:hAnsi="Times New Roman" w:cs="Times New Roman"/>
          <w:sz w:val="24"/>
          <w:szCs w:val="24"/>
        </w:rPr>
        <w:t xml:space="preserve"> Binding Globulin (CBG)</w:t>
      </w:r>
      <w:r w:rsidR="008D40FE">
        <w:rPr>
          <w:rFonts w:ascii="Times New Roman" w:hAnsi="Times New Roman" w:cs="Times New Roman"/>
          <w:sz w:val="24"/>
          <w:szCs w:val="24"/>
        </w:rPr>
        <w:t xml:space="preserve"> resulting in a higher level of free, active cortisol in the bloodstream</w:t>
      </w:r>
      <w:r w:rsidR="006B562F">
        <w:rPr>
          <w:rFonts w:ascii="Times New Roman" w:hAnsi="Times New Roman" w:cs="Times New Roman"/>
          <w:sz w:val="24"/>
          <w:szCs w:val="24"/>
        </w:rPr>
        <w:t xml:space="preserve"> (Free Cortisol Index)</w:t>
      </w:r>
      <w:r w:rsidR="008544F5">
        <w:rPr>
          <w:rFonts w:ascii="Times New Roman" w:hAnsi="Times New Roman" w:cs="Times New Roman"/>
          <w:sz w:val="24"/>
          <w:szCs w:val="24"/>
          <w:vertAlign w:val="superscript"/>
        </w:rPr>
        <w:t>1</w:t>
      </w:r>
      <w:r w:rsidR="008D40FE">
        <w:rPr>
          <w:rFonts w:ascii="Times New Roman" w:hAnsi="Times New Roman" w:cs="Times New Roman"/>
          <w:sz w:val="24"/>
          <w:szCs w:val="24"/>
        </w:rPr>
        <w:t>.</w:t>
      </w:r>
      <w:r>
        <w:rPr>
          <w:rFonts w:ascii="Times New Roman" w:hAnsi="Times New Roman" w:cs="Times New Roman"/>
          <w:sz w:val="24"/>
          <w:szCs w:val="24"/>
        </w:rPr>
        <w:t xml:space="preserve"> The first treatment that is being</w:t>
      </w:r>
      <w:r w:rsidR="00DC33EA">
        <w:rPr>
          <w:rFonts w:ascii="Times New Roman" w:hAnsi="Times New Roman" w:cs="Times New Roman"/>
          <w:sz w:val="24"/>
          <w:szCs w:val="24"/>
        </w:rPr>
        <w:t xml:space="preserve"> tested is supplementation of this </w:t>
      </w:r>
      <w:r>
        <w:rPr>
          <w:rFonts w:ascii="Times New Roman" w:hAnsi="Times New Roman" w:cs="Times New Roman"/>
          <w:sz w:val="24"/>
          <w:szCs w:val="24"/>
        </w:rPr>
        <w:t>high fat, atherosclerosis-inducing diet with Omega-3 P</w:t>
      </w:r>
      <w:r w:rsidR="006A73FD">
        <w:rPr>
          <w:rFonts w:ascii="Times New Roman" w:hAnsi="Times New Roman" w:cs="Times New Roman"/>
          <w:sz w:val="24"/>
          <w:szCs w:val="24"/>
        </w:rPr>
        <w:t>UFA</w:t>
      </w:r>
      <w:r>
        <w:rPr>
          <w:rFonts w:ascii="Times New Roman" w:hAnsi="Times New Roman" w:cs="Times New Roman"/>
          <w:sz w:val="24"/>
          <w:szCs w:val="24"/>
        </w:rPr>
        <w:t>.</w:t>
      </w:r>
      <w:r w:rsidRPr="007132B5">
        <w:rPr>
          <w:rFonts w:ascii="Times New Roman" w:hAnsi="Times New Roman" w:cs="Times New Roman"/>
          <w:sz w:val="24"/>
          <w:szCs w:val="24"/>
        </w:rPr>
        <w:t xml:space="preserve"> </w:t>
      </w:r>
      <w:r>
        <w:rPr>
          <w:rFonts w:ascii="Times New Roman" w:hAnsi="Times New Roman" w:cs="Times New Roman"/>
          <w:sz w:val="24"/>
          <w:szCs w:val="24"/>
        </w:rPr>
        <w:t>Supplementation of the high fat diet with Omega-3 PUFA is expected to mediate inflammation and the adverse health effects of t</w:t>
      </w:r>
      <w:r w:rsidR="0088477D">
        <w:rPr>
          <w:rFonts w:ascii="Times New Roman" w:hAnsi="Times New Roman" w:cs="Times New Roman"/>
          <w:sz w:val="24"/>
          <w:szCs w:val="24"/>
        </w:rPr>
        <w:t>he diet, including obesity</w:t>
      </w:r>
      <w:r>
        <w:rPr>
          <w:rFonts w:ascii="Times New Roman" w:hAnsi="Times New Roman" w:cs="Times New Roman"/>
          <w:sz w:val="24"/>
          <w:szCs w:val="24"/>
        </w:rPr>
        <w:t xml:space="preserve">, blood triglyceride and cholesterol levels, cortisol and CBG levels and </w:t>
      </w:r>
      <w:r w:rsidR="00EC3E0C">
        <w:rPr>
          <w:rFonts w:ascii="Times New Roman" w:hAnsi="Times New Roman" w:cs="Times New Roman"/>
          <w:sz w:val="24"/>
          <w:szCs w:val="24"/>
        </w:rPr>
        <w:t xml:space="preserve">overall </w:t>
      </w:r>
      <w:r>
        <w:rPr>
          <w:rFonts w:ascii="Times New Roman" w:hAnsi="Times New Roman" w:cs="Times New Roman"/>
          <w:sz w:val="24"/>
          <w:szCs w:val="24"/>
        </w:rPr>
        <w:t>development of atherosclerosis</w:t>
      </w:r>
      <w:r w:rsidR="008544F5">
        <w:rPr>
          <w:rFonts w:ascii="Times New Roman" w:hAnsi="Times New Roman" w:cs="Times New Roman"/>
          <w:sz w:val="24"/>
          <w:szCs w:val="24"/>
          <w:vertAlign w:val="superscript"/>
        </w:rPr>
        <w:t>3</w:t>
      </w:r>
      <w:r>
        <w:rPr>
          <w:rFonts w:ascii="Times New Roman" w:hAnsi="Times New Roman" w:cs="Times New Roman"/>
          <w:sz w:val="24"/>
          <w:szCs w:val="24"/>
        </w:rPr>
        <w:t>.</w:t>
      </w:r>
    </w:p>
    <w:p w:rsidR="007132B5" w:rsidRDefault="007132B5" w:rsidP="000A240F">
      <w:pPr>
        <w:spacing w:line="240" w:lineRule="auto"/>
        <w:ind w:firstLine="720"/>
        <w:rPr>
          <w:rFonts w:ascii="Times New Roman" w:hAnsi="Times New Roman" w:cs="Times New Roman"/>
          <w:sz w:val="24"/>
          <w:szCs w:val="24"/>
        </w:rPr>
      </w:pPr>
    </w:p>
    <w:p w:rsidR="008E659C" w:rsidRDefault="008E659C" w:rsidP="002B15A8">
      <w:pPr>
        <w:rPr>
          <w:rFonts w:ascii="Times New Roman" w:hAnsi="Times New Roman" w:cs="Times New Roman"/>
          <w:b/>
          <w:sz w:val="24"/>
          <w:szCs w:val="24"/>
        </w:rPr>
      </w:pPr>
    </w:p>
    <w:p w:rsidR="008E659C" w:rsidRDefault="008E659C" w:rsidP="002B15A8">
      <w:pPr>
        <w:rPr>
          <w:rFonts w:ascii="Times New Roman" w:hAnsi="Times New Roman" w:cs="Times New Roman"/>
          <w:b/>
          <w:sz w:val="24"/>
          <w:szCs w:val="24"/>
        </w:rPr>
      </w:pPr>
    </w:p>
    <w:p w:rsidR="008E659C" w:rsidRDefault="008E659C" w:rsidP="002B15A8">
      <w:pPr>
        <w:rPr>
          <w:rFonts w:ascii="Times New Roman" w:hAnsi="Times New Roman" w:cs="Times New Roman"/>
          <w:b/>
          <w:sz w:val="24"/>
          <w:szCs w:val="24"/>
        </w:rPr>
      </w:pPr>
    </w:p>
    <w:p w:rsidR="0028294F" w:rsidRPr="00EC3E0C" w:rsidRDefault="00EC3E0C" w:rsidP="002B15A8">
      <w:pPr>
        <w:rPr>
          <w:rFonts w:ascii="Times New Roman" w:hAnsi="Times New Roman" w:cs="Times New Roman"/>
          <w:b/>
          <w:sz w:val="24"/>
          <w:szCs w:val="24"/>
        </w:rPr>
      </w:pPr>
      <w:r w:rsidRPr="00EC3E0C">
        <w:rPr>
          <w:rFonts w:ascii="Times New Roman" w:hAnsi="Times New Roman" w:cs="Times New Roman"/>
          <w:b/>
          <w:sz w:val="24"/>
          <w:szCs w:val="24"/>
        </w:rPr>
        <w:lastRenderedPageBreak/>
        <w:t>Materials and Methods</w:t>
      </w:r>
      <w:r w:rsidR="0028294F" w:rsidRPr="00EC3E0C">
        <w:rPr>
          <w:rFonts w:ascii="Times New Roman" w:hAnsi="Times New Roman" w:cs="Times New Roman"/>
          <w:b/>
          <w:sz w:val="24"/>
          <w:szCs w:val="24"/>
        </w:rPr>
        <w:t>:</w:t>
      </w:r>
    </w:p>
    <w:p w:rsidR="0028294F" w:rsidRPr="00EC3E0C" w:rsidRDefault="0028294F" w:rsidP="002B15A8">
      <w:pPr>
        <w:rPr>
          <w:rFonts w:ascii="Times New Roman" w:hAnsi="Times New Roman" w:cs="Times New Roman"/>
          <w:b/>
          <w:sz w:val="24"/>
          <w:szCs w:val="24"/>
        </w:rPr>
      </w:pPr>
      <w:r w:rsidRPr="00EC3E0C">
        <w:rPr>
          <w:rFonts w:ascii="Times New Roman" w:hAnsi="Times New Roman" w:cs="Times New Roman"/>
          <w:b/>
          <w:sz w:val="24"/>
          <w:szCs w:val="24"/>
        </w:rPr>
        <w:t>Pilot study:</w:t>
      </w:r>
    </w:p>
    <w:p w:rsidR="00E24B87" w:rsidRDefault="00E24B87" w:rsidP="00EC3E0C">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Two miniature swine from </w:t>
      </w:r>
      <w:r w:rsidR="00DC12E0">
        <w:rPr>
          <w:rFonts w:ascii="Times New Roman" w:hAnsi="Times New Roman" w:cs="Times New Roman"/>
          <w:sz w:val="24"/>
          <w:szCs w:val="24"/>
        </w:rPr>
        <w:t>Sinclair Bio Resources</w:t>
      </w:r>
      <w:r w:rsidR="00DC12E0">
        <w:rPr>
          <w:rFonts w:ascii="Times New Roman" w:hAnsi="Times New Roman" w:cs="Times New Roman"/>
          <w:sz w:val="24"/>
          <w:szCs w:val="24"/>
          <w:vertAlign w:val="superscript"/>
        </w:rPr>
        <w:t>7</w:t>
      </w:r>
      <w:r>
        <w:rPr>
          <w:rFonts w:ascii="Times New Roman" w:hAnsi="Times New Roman" w:cs="Times New Roman"/>
          <w:sz w:val="24"/>
          <w:szCs w:val="24"/>
        </w:rPr>
        <w:t xml:space="preserve"> were obtained at the age of 7 months, both castrated males. </w:t>
      </w:r>
      <w:r w:rsidR="00385EA6">
        <w:rPr>
          <w:rFonts w:ascii="Times New Roman" w:hAnsi="Times New Roman" w:cs="Times New Roman"/>
          <w:sz w:val="24"/>
          <w:szCs w:val="24"/>
        </w:rPr>
        <w:t>Both</w:t>
      </w:r>
      <w:r>
        <w:rPr>
          <w:rFonts w:ascii="Times New Roman" w:hAnsi="Times New Roman" w:cs="Times New Roman"/>
          <w:sz w:val="24"/>
          <w:szCs w:val="24"/>
        </w:rPr>
        <w:t xml:space="preserve"> were fed a high fat diet consisting of Purina Mills Laboratory Mini-Pig Breeder Chow (75% of diet) supplemented with Coconut Oil (17.2%), Corn Oil (2.3%), Sodium Cholate </w:t>
      </w:r>
      <w:r w:rsidR="00EC3E0C">
        <w:rPr>
          <w:rFonts w:ascii="Times New Roman" w:hAnsi="Times New Roman" w:cs="Times New Roman"/>
          <w:sz w:val="24"/>
          <w:szCs w:val="24"/>
        </w:rPr>
        <w:t xml:space="preserve">bile salt </w:t>
      </w:r>
      <w:r>
        <w:rPr>
          <w:rFonts w:ascii="Times New Roman" w:hAnsi="Times New Roman" w:cs="Times New Roman"/>
          <w:sz w:val="24"/>
          <w:szCs w:val="24"/>
        </w:rPr>
        <w:t xml:space="preserve">(1.5%), and Cholesterol (4.0%). </w:t>
      </w:r>
      <w:r w:rsidR="00EC3E0C">
        <w:rPr>
          <w:rFonts w:ascii="Times New Roman" w:hAnsi="Times New Roman" w:cs="Times New Roman"/>
          <w:sz w:val="24"/>
          <w:szCs w:val="24"/>
        </w:rPr>
        <w:t>This</w:t>
      </w:r>
      <w:r>
        <w:rPr>
          <w:rFonts w:ascii="Times New Roman" w:hAnsi="Times New Roman" w:cs="Times New Roman"/>
          <w:sz w:val="24"/>
          <w:szCs w:val="24"/>
        </w:rPr>
        <w:t xml:space="preserve"> diet was fed for 16 weeks.</w:t>
      </w:r>
    </w:p>
    <w:p w:rsidR="00E24B87" w:rsidRDefault="00E24B87" w:rsidP="00EC3E0C">
      <w:pPr>
        <w:spacing w:line="480" w:lineRule="auto"/>
        <w:ind w:firstLine="720"/>
        <w:rPr>
          <w:rFonts w:ascii="Times New Roman" w:hAnsi="Times New Roman" w:cs="Times New Roman"/>
          <w:sz w:val="24"/>
          <w:szCs w:val="24"/>
        </w:rPr>
      </w:pPr>
      <w:r>
        <w:rPr>
          <w:rFonts w:ascii="Times New Roman" w:hAnsi="Times New Roman" w:cs="Times New Roman"/>
          <w:sz w:val="24"/>
          <w:szCs w:val="24"/>
        </w:rPr>
        <w:t>Measures of body weight and fasting blood samples were taken</w:t>
      </w:r>
      <w:r w:rsidR="000E141B">
        <w:rPr>
          <w:rFonts w:ascii="Times New Roman" w:hAnsi="Times New Roman" w:cs="Times New Roman"/>
          <w:sz w:val="24"/>
          <w:szCs w:val="24"/>
        </w:rPr>
        <w:t xml:space="preserve"> at baseline and</w:t>
      </w:r>
      <w:r>
        <w:rPr>
          <w:rFonts w:ascii="Times New Roman" w:hAnsi="Times New Roman" w:cs="Times New Roman"/>
          <w:sz w:val="24"/>
          <w:szCs w:val="24"/>
        </w:rPr>
        <w:t xml:space="preserve"> </w:t>
      </w:r>
      <w:r w:rsidR="000E141B">
        <w:rPr>
          <w:rFonts w:ascii="Times New Roman" w:hAnsi="Times New Roman" w:cs="Times New Roman"/>
          <w:sz w:val="24"/>
          <w:szCs w:val="24"/>
        </w:rPr>
        <w:t>at</w:t>
      </w:r>
      <w:r w:rsidR="00B8010E">
        <w:rPr>
          <w:rFonts w:ascii="Times New Roman" w:hAnsi="Times New Roman" w:cs="Times New Roman"/>
          <w:sz w:val="24"/>
          <w:szCs w:val="24"/>
        </w:rPr>
        <w:t xml:space="preserve"> 4 </w:t>
      </w:r>
      <w:r w:rsidR="000E141B">
        <w:rPr>
          <w:rFonts w:ascii="Times New Roman" w:hAnsi="Times New Roman" w:cs="Times New Roman"/>
          <w:sz w:val="24"/>
          <w:szCs w:val="24"/>
        </w:rPr>
        <w:t>week intervals afterward</w:t>
      </w:r>
      <w:r>
        <w:rPr>
          <w:rFonts w:ascii="Times New Roman" w:hAnsi="Times New Roman" w:cs="Times New Roman"/>
          <w:sz w:val="24"/>
          <w:szCs w:val="24"/>
        </w:rPr>
        <w:t>, and blood samples were analyzed for glucose levels, cholesterol and triglyceride content, and cortisol and Corticosteroid Binding Globulin</w:t>
      </w:r>
      <w:r w:rsidR="00BB7729">
        <w:rPr>
          <w:rFonts w:ascii="Times New Roman" w:hAnsi="Times New Roman" w:cs="Times New Roman"/>
          <w:sz w:val="24"/>
          <w:szCs w:val="24"/>
        </w:rPr>
        <w:t xml:space="preserve"> (CBG)</w:t>
      </w:r>
      <w:r>
        <w:rPr>
          <w:rFonts w:ascii="Times New Roman" w:hAnsi="Times New Roman" w:cs="Times New Roman"/>
          <w:sz w:val="24"/>
          <w:szCs w:val="24"/>
        </w:rPr>
        <w:t xml:space="preserve">. Glucose was measured </w:t>
      </w:r>
      <w:r w:rsidR="00EC3E0C">
        <w:rPr>
          <w:rFonts w:ascii="Times New Roman" w:hAnsi="Times New Roman" w:cs="Times New Roman"/>
          <w:sz w:val="24"/>
          <w:szCs w:val="24"/>
        </w:rPr>
        <w:t>at the time each</w:t>
      </w:r>
      <w:r w:rsidR="00D3330F">
        <w:rPr>
          <w:rFonts w:ascii="Times New Roman" w:hAnsi="Times New Roman" w:cs="Times New Roman"/>
          <w:sz w:val="24"/>
          <w:szCs w:val="24"/>
        </w:rPr>
        <w:t xml:space="preserve"> sample was taken using a Glucometer.</w:t>
      </w:r>
      <w:r w:rsidR="006A73FD">
        <w:rPr>
          <w:rFonts w:ascii="Times New Roman" w:hAnsi="Times New Roman" w:cs="Times New Roman"/>
          <w:sz w:val="24"/>
          <w:szCs w:val="24"/>
        </w:rPr>
        <w:t xml:space="preserve"> </w:t>
      </w:r>
      <w:r w:rsidR="00D3330F">
        <w:rPr>
          <w:rFonts w:ascii="Times New Roman" w:hAnsi="Times New Roman" w:cs="Times New Roman"/>
          <w:sz w:val="24"/>
          <w:szCs w:val="24"/>
        </w:rPr>
        <w:t>Cholesterol and triglycerides were measured from the blood samples in the University of Tennessee Pathology Laboratory. Cortisol was measured by Radioimmunoassay and Corticosteroid Binding Globulin was measured by ELISA.</w:t>
      </w:r>
      <w:r w:rsidR="00BB7729">
        <w:rPr>
          <w:rFonts w:ascii="Times New Roman" w:hAnsi="Times New Roman" w:cs="Times New Roman"/>
          <w:sz w:val="24"/>
          <w:szCs w:val="24"/>
        </w:rPr>
        <w:t xml:space="preserve"> Free Cortisol Index was obtained from the Cortisol to CBG ratio.</w:t>
      </w:r>
    </w:p>
    <w:p w:rsidR="006B4C60" w:rsidRDefault="000E141B" w:rsidP="00EC3E0C">
      <w:pPr>
        <w:spacing w:line="480" w:lineRule="auto"/>
        <w:ind w:firstLine="720"/>
        <w:rPr>
          <w:rFonts w:ascii="Times New Roman" w:hAnsi="Times New Roman" w:cs="Times New Roman"/>
          <w:sz w:val="24"/>
          <w:szCs w:val="24"/>
        </w:rPr>
      </w:pPr>
      <w:r>
        <w:rPr>
          <w:rFonts w:ascii="Times New Roman" w:hAnsi="Times New Roman" w:cs="Times New Roman"/>
          <w:sz w:val="24"/>
          <w:szCs w:val="24"/>
        </w:rPr>
        <w:t>At baseline and at 4 week intervals</w:t>
      </w:r>
      <w:r w:rsidR="006B4C60">
        <w:rPr>
          <w:rFonts w:ascii="Times New Roman" w:hAnsi="Times New Roman" w:cs="Times New Roman"/>
          <w:sz w:val="24"/>
          <w:szCs w:val="24"/>
        </w:rPr>
        <w:t>, the pigs were sedated with ketamine (10 mg/kg) and midazolam (0.4 mg/kg) intramuscularly and transported to the University of Tennessee Graduate School of Medicine where Positron Emission Tomography</w:t>
      </w:r>
      <w:r w:rsidR="00385EA6">
        <w:rPr>
          <w:rFonts w:ascii="Times New Roman" w:hAnsi="Times New Roman" w:cs="Times New Roman"/>
          <w:sz w:val="24"/>
          <w:szCs w:val="24"/>
        </w:rPr>
        <w:t xml:space="preserve"> (PET)</w:t>
      </w:r>
      <w:r w:rsidR="006B4C60">
        <w:rPr>
          <w:rFonts w:ascii="Times New Roman" w:hAnsi="Times New Roman" w:cs="Times New Roman"/>
          <w:sz w:val="24"/>
          <w:szCs w:val="24"/>
        </w:rPr>
        <w:t xml:space="preserve"> and X-ray Computed Tomography</w:t>
      </w:r>
      <w:r w:rsidR="00385EA6">
        <w:rPr>
          <w:rFonts w:ascii="Times New Roman" w:hAnsi="Times New Roman" w:cs="Times New Roman"/>
          <w:sz w:val="24"/>
          <w:szCs w:val="24"/>
        </w:rPr>
        <w:t xml:space="preserve"> (CT)</w:t>
      </w:r>
      <w:r w:rsidR="006B4C60">
        <w:rPr>
          <w:rFonts w:ascii="Times New Roman" w:hAnsi="Times New Roman" w:cs="Times New Roman"/>
          <w:sz w:val="24"/>
          <w:szCs w:val="24"/>
        </w:rPr>
        <w:t xml:space="preserve"> scans were taken. IV catheters were placed for anesthetic support as well as administration of radiopharmaceutical and vascular contrast agent</w:t>
      </w:r>
      <w:r>
        <w:rPr>
          <w:rFonts w:ascii="Times New Roman" w:hAnsi="Times New Roman" w:cs="Times New Roman"/>
          <w:sz w:val="24"/>
          <w:szCs w:val="24"/>
        </w:rPr>
        <w:t xml:space="preserve"> (1 ml/kg Omnipaque)</w:t>
      </w:r>
      <w:r w:rsidR="006B4C60">
        <w:rPr>
          <w:rFonts w:ascii="Times New Roman" w:hAnsi="Times New Roman" w:cs="Times New Roman"/>
          <w:sz w:val="24"/>
          <w:szCs w:val="24"/>
        </w:rPr>
        <w:t xml:space="preserve">. Tracheal intubation was also performed with administration of inhaled isofluorane/oxygen in sternal recumbency for 60 minutes during the </w:t>
      </w:r>
      <w:r>
        <w:rPr>
          <w:rFonts w:ascii="Times New Roman" w:hAnsi="Times New Roman" w:cs="Times New Roman"/>
          <w:sz w:val="24"/>
          <w:szCs w:val="24"/>
        </w:rPr>
        <w:t xml:space="preserve">radiopharmaceutical </w:t>
      </w:r>
      <w:r w:rsidR="006B4C60">
        <w:rPr>
          <w:rFonts w:ascii="Times New Roman" w:hAnsi="Times New Roman" w:cs="Times New Roman"/>
          <w:sz w:val="24"/>
          <w:szCs w:val="24"/>
        </w:rPr>
        <w:t>uptake period</w:t>
      </w:r>
      <w:r>
        <w:rPr>
          <w:rFonts w:ascii="Times New Roman" w:hAnsi="Times New Roman" w:cs="Times New Roman"/>
          <w:sz w:val="24"/>
          <w:szCs w:val="24"/>
        </w:rPr>
        <w:t xml:space="preserve"> and acquisition of whole-body PET/CT images. </w:t>
      </w:r>
      <w:r w:rsidR="00DE6EEC">
        <w:rPr>
          <w:rFonts w:ascii="Times New Roman" w:hAnsi="Times New Roman" w:cs="Times New Roman"/>
          <w:sz w:val="24"/>
          <w:szCs w:val="24"/>
        </w:rPr>
        <w:t>The CT scans were used to find measurements of back fat depth and abdominal and pericardial fat volume.</w:t>
      </w:r>
    </w:p>
    <w:p w:rsidR="00C708A1" w:rsidRDefault="00C0760E" w:rsidP="00EC3E0C">
      <w:pPr>
        <w:spacing w:line="480" w:lineRule="auto"/>
        <w:ind w:firstLine="720"/>
        <w:rPr>
          <w:rFonts w:ascii="Times New Roman" w:hAnsi="Times New Roman" w:cs="Times New Roman"/>
          <w:sz w:val="24"/>
          <w:szCs w:val="24"/>
        </w:rPr>
      </w:pPr>
      <w:r>
        <w:rPr>
          <w:rFonts w:ascii="Times New Roman" w:hAnsi="Times New Roman" w:cs="Times New Roman"/>
          <w:sz w:val="24"/>
          <w:szCs w:val="24"/>
        </w:rPr>
        <w:lastRenderedPageBreak/>
        <w:t>At the conclusion of the 16 week study, the pigs were e</w:t>
      </w:r>
      <w:r w:rsidR="00DC12E0">
        <w:rPr>
          <w:rFonts w:ascii="Times New Roman" w:hAnsi="Times New Roman" w:cs="Times New Roman"/>
          <w:sz w:val="24"/>
          <w:szCs w:val="24"/>
        </w:rPr>
        <w:t xml:space="preserve">uthanized </w:t>
      </w:r>
      <w:r>
        <w:rPr>
          <w:rFonts w:ascii="Times New Roman" w:hAnsi="Times New Roman" w:cs="Times New Roman"/>
          <w:sz w:val="24"/>
          <w:szCs w:val="24"/>
        </w:rPr>
        <w:t xml:space="preserve">and a necropsy was performed. Samples of liver, pancreas, thymus, spleen, visceral and </w:t>
      </w:r>
      <w:r w:rsidR="00385EA6">
        <w:rPr>
          <w:rFonts w:ascii="Times New Roman" w:hAnsi="Times New Roman" w:cs="Times New Roman"/>
          <w:sz w:val="24"/>
          <w:szCs w:val="24"/>
        </w:rPr>
        <w:t>subcutaneous</w:t>
      </w:r>
      <w:r>
        <w:rPr>
          <w:rFonts w:ascii="Times New Roman" w:hAnsi="Times New Roman" w:cs="Times New Roman"/>
          <w:sz w:val="24"/>
          <w:szCs w:val="24"/>
        </w:rPr>
        <w:t xml:space="preserve"> fat, and artery wall were obtained and flash frozen using liquid nitrogen. Sections of arteries were also taken and preserved in formalin for future photography and examination.</w:t>
      </w:r>
    </w:p>
    <w:p w:rsidR="0028294F" w:rsidRPr="00EC3E0C" w:rsidRDefault="00C0760E" w:rsidP="00EC3E0C">
      <w:pPr>
        <w:spacing w:line="480" w:lineRule="auto"/>
        <w:rPr>
          <w:rFonts w:ascii="Times New Roman" w:hAnsi="Times New Roman" w:cs="Times New Roman"/>
          <w:b/>
          <w:sz w:val="24"/>
          <w:szCs w:val="24"/>
        </w:rPr>
      </w:pPr>
      <w:r w:rsidRPr="00EC3E0C">
        <w:rPr>
          <w:rFonts w:ascii="Times New Roman" w:hAnsi="Times New Roman" w:cs="Times New Roman"/>
          <w:b/>
          <w:sz w:val="24"/>
          <w:szCs w:val="24"/>
        </w:rPr>
        <w:t xml:space="preserve">Omega-3 </w:t>
      </w:r>
      <w:r w:rsidR="0028294F" w:rsidRPr="00EC3E0C">
        <w:rPr>
          <w:rFonts w:ascii="Times New Roman" w:hAnsi="Times New Roman" w:cs="Times New Roman"/>
          <w:b/>
          <w:sz w:val="24"/>
          <w:szCs w:val="24"/>
        </w:rPr>
        <w:t>PUFA study:</w:t>
      </w:r>
    </w:p>
    <w:p w:rsidR="006A73FD" w:rsidRDefault="006A73FD" w:rsidP="00EC3E0C">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Eight miniature swine from Sinclair Bio Resources were obtained at the age of 7 months, all castrated males. Four of these swine were fed the same high fat diet as in the pilot study as a control group, while four were fed this high fat diet plus a supplement of Grow Mega fish oil. One of the control pigs and one of the Omega-3 PUFA supplement pigs </w:t>
      </w:r>
      <w:r w:rsidR="00EC3E0C">
        <w:rPr>
          <w:rFonts w:ascii="Times New Roman" w:hAnsi="Times New Roman" w:cs="Times New Roman"/>
          <w:sz w:val="24"/>
          <w:szCs w:val="24"/>
        </w:rPr>
        <w:t>were each removed from the study due to health concerns. One developed a gastric ulcer while the other developed an upper respiratory infection; both were treated for these conditions and switched to a non-high fat diet for the remainder of the study period.</w:t>
      </w:r>
      <w:r w:rsidR="00196ADF">
        <w:rPr>
          <w:rFonts w:ascii="Times New Roman" w:hAnsi="Times New Roman" w:cs="Times New Roman"/>
          <w:sz w:val="24"/>
          <w:szCs w:val="24"/>
        </w:rPr>
        <w:t xml:space="preserve"> They were not included in the final data for either group.</w:t>
      </w:r>
    </w:p>
    <w:p w:rsidR="004954D2" w:rsidRDefault="00196ADF" w:rsidP="004954D2">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 </w:t>
      </w:r>
      <w:r w:rsidR="006A73FD">
        <w:rPr>
          <w:rFonts w:ascii="Times New Roman" w:hAnsi="Times New Roman" w:cs="Times New Roman"/>
          <w:sz w:val="24"/>
          <w:szCs w:val="24"/>
        </w:rPr>
        <w:t>Measures of body weight and fasting</w:t>
      </w:r>
      <w:r w:rsidR="00B8010E">
        <w:rPr>
          <w:rFonts w:ascii="Times New Roman" w:hAnsi="Times New Roman" w:cs="Times New Roman"/>
          <w:sz w:val="24"/>
          <w:szCs w:val="24"/>
        </w:rPr>
        <w:t xml:space="preserve"> blood samples were taken in 4 </w:t>
      </w:r>
      <w:r w:rsidR="006A73FD">
        <w:rPr>
          <w:rFonts w:ascii="Times New Roman" w:hAnsi="Times New Roman" w:cs="Times New Roman"/>
          <w:sz w:val="24"/>
          <w:szCs w:val="24"/>
        </w:rPr>
        <w:t>week intervals as described in the pilot study. The PET and CT scans were not repeated for this study. At the conclusion of the study, euthanasia and necropsy were performed a</w:t>
      </w:r>
      <w:r w:rsidR="00385EA6">
        <w:rPr>
          <w:rFonts w:ascii="Times New Roman" w:hAnsi="Times New Roman" w:cs="Times New Roman"/>
          <w:sz w:val="24"/>
          <w:szCs w:val="24"/>
        </w:rPr>
        <w:t xml:space="preserve">s in the pilot study. Samples of </w:t>
      </w:r>
      <w:r w:rsidR="006A73FD">
        <w:rPr>
          <w:rFonts w:ascii="Times New Roman" w:hAnsi="Times New Roman" w:cs="Times New Roman"/>
          <w:sz w:val="24"/>
          <w:szCs w:val="24"/>
        </w:rPr>
        <w:t xml:space="preserve">liver, pancreas, lymph node, thymus, spleen, </w:t>
      </w:r>
      <w:r w:rsidR="00385EA6">
        <w:rPr>
          <w:rFonts w:ascii="Times New Roman" w:hAnsi="Times New Roman" w:cs="Times New Roman"/>
          <w:sz w:val="24"/>
          <w:szCs w:val="24"/>
        </w:rPr>
        <w:t xml:space="preserve">subcutaneous </w:t>
      </w:r>
      <w:r w:rsidR="006A73FD">
        <w:rPr>
          <w:rFonts w:ascii="Times New Roman" w:hAnsi="Times New Roman" w:cs="Times New Roman"/>
          <w:sz w:val="24"/>
          <w:szCs w:val="24"/>
        </w:rPr>
        <w:t>and abdominal fat, and artery</w:t>
      </w:r>
      <w:r w:rsidR="00385EA6">
        <w:rPr>
          <w:rFonts w:ascii="Times New Roman" w:hAnsi="Times New Roman" w:cs="Times New Roman"/>
          <w:sz w:val="24"/>
          <w:szCs w:val="24"/>
        </w:rPr>
        <w:t xml:space="preserve"> were obtained</w:t>
      </w:r>
      <w:r w:rsidR="006A73FD">
        <w:rPr>
          <w:rFonts w:ascii="Times New Roman" w:hAnsi="Times New Roman" w:cs="Times New Roman"/>
          <w:sz w:val="24"/>
          <w:szCs w:val="24"/>
        </w:rPr>
        <w:t xml:space="preserve"> and flash frozen using liquid nitrogen.</w:t>
      </w:r>
      <w:r w:rsidR="004954D2" w:rsidRPr="004954D2">
        <w:rPr>
          <w:rFonts w:ascii="Times New Roman" w:hAnsi="Times New Roman" w:cs="Times New Roman"/>
          <w:sz w:val="24"/>
          <w:szCs w:val="24"/>
        </w:rPr>
        <w:t xml:space="preserve"> </w:t>
      </w:r>
      <w:r w:rsidR="004954D2">
        <w:rPr>
          <w:rFonts w:ascii="Times New Roman" w:hAnsi="Times New Roman" w:cs="Times New Roman"/>
          <w:sz w:val="24"/>
          <w:szCs w:val="24"/>
        </w:rPr>
        <w:t>Sections of arteries were also taken and preserved in formalin for future photography and examination.</w:t>
      </w:r>
    </w:p>
    <w:p w:rsidR="00D011C4" w:rsidRDefault="00D011C4" w:rsidP="00EC3E0C">
      <w:pPr>
        <w:spacing w:line="480" w:lineRule="auto"/>
        <w:rPr>
          <w:rFonts w:ascii="Times New Roman" w:hAnsi="Times New Roman" w:cs="Times New Roman"/>
          <w:sz w:val="24"/>
          <w:szCs w:val="24"/>
        </w:rPr>
      </w:pPr>
    </w:p>
    <w:p w:rsidR="006A73FD" w:rsidRDefault="006A73FD" w:rsidP="00EC3E0C">
      <w:pPr>
        <w:spacing w:line="480" w:lineRule="auto"/>
        <w:rPr>
          <w:rFonts w:ascii="Times New Roman" w:hAnsi="Times New Roman" w:cs="Times New Roman"/>
          <w:sz w:val="24"/>
          <w:szCs w:val="24"/>
        </w:rPr>
      </w:pPr>
    </w:p>
    <w:p w:rsidR="00D3330F" w:rsidRPr="00EC3E0C" w:rsidRDefault="006B4C60">
      <w:pPr>
        <w:rPr>
          <w:rFonts w:ascii="Times New Roman" w:hAnsi="Times New Roman" w:cs="Times New Roman"/>
          <w:b/>
          <w:sz w:val="24"/>
          <w:szCs w:val="24"/>
        </w:rPr>
      </w:pPr>
      <w:r w:rsidRPr="00EC3E0C">
        <w:rPr>
          <w:rFonts w:ascii="Times New Roman" w:hAnsi="Times New Roman" w:cs="Times New Roman"/>
          <w:b/>
          <w:sz w:val="24"/>
          <w:szCs w:val="24"/>
        </w:rPr>
        <w:lastRenderedPageBreak/>
        <w:t>Results and Discussion</w:t>
      </w:r>
    </w:p>
    <w:p w:rsidR="00EC3E0C" w:rsidRPr="00EC3E0C" w:rsidRDefault="00EC3E0C">
      <w:pPr>
        <w:rPr>
          <w:rFonts w:ascii="Times New Roman" w:hAnsi="Times New Roman" w:cs="Times New Roman"/>
          <w:b/>
          <w:sz w:val="24"/>
          <w:szCs w:val="24"/>
        </w:rPr>
      </w:pPr>
      <w:r w:rsidRPr="00EC3E0C">
        <w:rPr>
          <w:rFonts w:ascii="Times New Roman" w:hAnsi="Times New Roman" w:cs="Times New Roman"/>
          <w:b/>
          <w:sz w:val="24"/>
          <w:szCs w:val="24"/>
        </w:rPr>
        <w:t>Pilot Study</w:t>
      </w:r>
    </w:p>
    <w:p w:rsidR="00D3330F" w:rsidRDefault="00B8010E" w:rsidP="00143162">
      <w:pPr>
        <w:tabs>
          <w:tab w:val="left" w:pos="5760"/>
          <w:tab w:val="left" w:pos="6480"/>
        </w:tabs>
        <w:rPr>
          <w:b/>
          <w:szCs w:val="56"/>
        </w:rPr>
      </w:pPr>
      <w:r>
        <w:rPr>
          <w:b/>
          <w:noProof/>
          <w:szCs w:val="56"/>
          <w:lang w:eastAsia="zh-CN"/>
        </w:rPr>
        <w:drawing>
          <wp:inline distT="0" distB="0" distL="0" distR="0">
            <wp:extent cx="3679371" cy="2786743"/>
            <wp:effectExtent l="0" t="0" r="0" b="0"/>
            <wp:docPr id="332" name="Picture 3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693902" cy="2797749"/>
                    </a:xfrm>
                    <a:prstGeom prst="rect">
                      <a:avLst/>
                    </a:prstGeom>
                    <a:noFill/>
                  </pic:spPr>
                </pic:pic>
              </a:graphicData>
            </a:graphic>
          </wp:inline>
        </w:drawing>
      </w:r>
    </w:p>
    <w:p w:rsidR="00D3330F" w:rsidRPr="00DE6EEC" w:rsidRDefault="003A27A5" w:rsidP="00DE6EEC">
      <w:pPr>
        <w:rPr>
          <w:rFonts w:ascii="Times New Roman" w:hAnsi="Times New Roman" w:cs="Times New Roman"/>
          <w:sz w:val="24"/>
          <w:szCs w:val="24"/>
        </w:rPr>
      </w:pPr>
      <w:r w:rsidRPr="003A27A5">
        <w:rPr>
          <w:rFonts w:ascii="Times New Roman" w:hAnsi="Times New Roman" w:cs="Times New Roman"/>
          <w:b/>
          <w:bCs/>
          <w:sz w:val="24"/>
          <w:szCs w:val="24"/>
        </w:rPr>
        <w:t>Figure 1</w:t>
      </w:r>
      <w:r>
        <w:rPr>
          <w:rFonts w:ascii="Times New Roman" w:hAnsi="Times New Roman" w:cs="Times New Roman"/>
          <w:bCs/>
          <w:sz w:val="24"/>
          <w:szCs w:val="24"/>
        </w:rPr>
        <w:t xml:space="preserve">: </w:t>
      </w:r>
      <w:r w:rsidR="00DE6EEC" w:rsidRPr="00DE6EEC">
        <w:rPr>
          <w:rFonts w:ascii="Times New Roman" w:hAnsi="Times New Roman" w:cs="Times New Roman"/>
          <w:bCs/>
          <w:sz w:val="24"/>
          <w:szCs w:val="24"/>
        </w:rPr>
        <w:t>Body weights of the two minipigs over the course of the 16 week trial.</w:t>
      </w:r>
      <w:r w:rsidR="00143162" w:rsidRPr="00143162">
        <w:rPr>
          <w:rFonts w:ascii="Times New Roman" w:hAnsi="Times New Roman" w:cs="Times New Roman"/>
          <w:bCs/>
          <w:sz w:val="24"/>
          <w:szCs w:val="24"/>
        </w:rPr>
        <w:t xml:space="preserve"> </w:t>
      </w:r>
      <w:r w:rsidR="00143162" w:rsidRPr="00DE6EEC">
        <w:rPr>
          <w:rFonts w:ascii="Times New Roman" w:hAnsi="Times New Roman" w:cs="Times New Roman"/>
          <w:bCs/>
          <w:sz w:val="24"/>
          <w:szCs w:val="24"/>
        </w:rPr>
        <w:t>The stated P-value indicates a significant difference</w:t>
      </w:r>
      <w:r w:rsidR="00143162">
        <w:rPr>
          <w:rFonts w:ascii="Times New Roman" w:hAnsi="Times New Roman" w:cs="Times New Roman"/>
          <w:bCs/>
          <w:sz w:val="24"/>
          <w:szCs w:val="24"/>
        </w:rPr>
        <w:t xml:space="preserve"> between start and end of trial</w:t>
      </w:r>
      <w:r w:rsidR="00143162" w:rsidRPr="00DE6EEC">
        <w:rPr>
          <w:rFonts w:ascii="Times New Roman" w:hAnsi="Times New Roman" w:cs="Times New Roman"/>
          <w:bCs/>
          <w:sz w:val="24"/>
          <w:szCs w:val="24"/>
        </w:rPr>
        <w:t>.</w:t>
      </w:r>
      <w:r w:rsidR="00DE6EEC" w:rsidRPr="00DE6EEC">
        <w:rPr>
          <w:rFonts w:ascii="Times New Roman" w:hAnsi="Times New Roman" w:cs="Times New Roman"/>
          <w:bCs/>
          <w:sz w:val="24"/>
          <w:szCs w:val="24"/>
        </w:rPr>
        <w:t xml:space="preserve"> </w:t>
      </w:r>
      <w:r w:rsidR="00DE6EEC" w:rsidRPr="00DE6EEC">
        <w:rPr>
          <w:rFonts w:ascii="Times New Roman" w:hAnsi="Times New Roman" w:cs="Times New Roman"/>
          <w:sz w:val="24"/>
          <w:szCs w:val="24"/>
        </w:rPr>
        <w:t xml:space="preserve">Body weight showed a consistent linear increase in both pigs. </w:t>
      </w:r>
      <w:r w:rsidR="00DE6EEC" w:rsidRPr="00DE6EEC">
        <w:rPr>
          <w:rFonts w:ascii="Times New Roman" w:hAnsi="Times New Roman" w:cs="Times New Roman"/>
          <w:bCs/>
          <w:sz w:val="24"/>
          <w:szCs w:val="24"/>
        </w:rPr>
        <w:t xml:space="preserve">A pre-planned comparison between start- and end-points revealed significant weight </w:t>
      </w:r>
      <w:r w:rsidR="008745B6" w:rsidRPr="00DE6EEC">
        <w:rPr>
          <w:rFonts w:ascii="Times New Roman" w:hAnsi="Times New Roman" w:cs="Times New Roman"/>
          <w:bCs/>
          <w:sz w:val="24"/>
          <w:szCs w:val="24"/>
        </w:rPr>
        <w:t>gains</w:t>
      </w:r>
      <w:r w:rsidR="00DE6EEC" w:rsidRPr="00DE6EEC">
        <w:rPr>
          <w:rFonts w:ascii="Times New Roman" w:hAnsi="Times New Roman" w:cs="Times New Roman"/>
          <w:bCs/>
          <w:sz w:val="24"/>
          <w:szCs w:val="24"/>
        </w:rPr>
        <w:t xml:space="preserve"> in these mature pigs.</w:t>
      </w:r>
      <w:r w:rsidR="00DC33EA">
        <w:rPr>
          <w:rFonts w:ascii="Times New Roman" w:hAnsi="Times New Roman" w:cs="Times New Roman"/>
          <w:bCs/>
          <w:sz w:val="24"/>
          <w:szCs w:val="24"/>
        </w:rPr>
        <w:t xml:space="preserve"> These results are compatible with what was hypothesized for this high fat diet trial.</w:t>
      </w:r>
    </w:p>
    <w:p w:rsidR="006B4C60" w:rsidRDefault="00915E90">
      <w:pPr>
        <w:rPr>
          <w:b/>
          <w:szCs w:val="56"/>
        </w:rPr>
      </w:pPr>
      <w:r>
        <w:rPr>
          <w:b/>
          <w:noProof/>
          <w:szCs w:val="56"/>
          <w:lang w:eastAsia="zh-CN"/>
        </w:rPr>
        <w:drawing>
          <wp:inline distT="0" distB="0" distL="0" distR="0">
            <wp:extent cx="3224750" cy="1981200"/>
            <wp:effectExtent l="0" t="0" r="0" b="0"/>
            <wp:docPr id="333" name="Picture 3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232449" cy="1985930"/>
                    </a:xfrm>
                    <a:prstGeom prst="rect">
                      <a:avLst/>
                    </a:prstGeom>
                    <a:noFill/>
                  </pic:spPr>
                </pic:pic>
              </a:graphicData>
            </a:graphic>
          </wp:inline>
        </w:drawing>
      </w:r>
      <w:r>
        <w:rPr>
          <w:b/>
          <w:noProof/>
          <w:szCs w:val="56"/>
          <w:lang w:eastAsia="zh-CN"/>
        </w:rPr>
        <w:drawing>
          <wp:inline distT="0" distB="0" distL="0" distR="0">
            <wp:extent cx="2656114" cy="2071369"/>
            <wp:effectExtent l="0" t="0" r="0" b="0"/>
            <wp:docPr id="14409" name="Picture 144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660224" cy="2074574"/>
                    </a:xfrm>
                    <a:prstGeom prst="rect">
                      <a:avLst/>
                    </a:prstGeom>
                    <a:noFill/>
                  </pic:spPr>
                </pic:pic>
              </a:graphicData>
            </a:graphic>
          </wp:inline>
        </w:drawing>
      </w:r>
    </w:p>
    <w:p w:rsidR="009B602E" w:rsidRPr="00915E90" w:rsidRDefault="00817424">
      <w:pPr>
        <w:rPr>
          <w:rFonts w:ascii="Times New Roman" w:hAnsi="Times New Roman" w:cs="Times New Roman"/>
          <w:bCs/>
          <w:sz w:val="24"/>
          <w:szCs w:val="24"/>
        </w:rPr>
      </w:pPr>
      <w:r>
        <w:rPr>
          <w:rFonts w:ascii="Times New Roman" w:hAnsi="Times New Roman" w:cs="Times New Roman"/>
          <w:b/>
          <w:bCs/>
          <w:sz w:val="24"/>
          <w:szCs w:val="24"/>
        </w:rPr>
        <w:t>Figure 2</w:t>
      </w:r>
      <w:r w:rsidR="003A27A5" w:rsidRPr="003A27A5">
        <w:rPr>
          <w:rFonts w:ascii="Times New Roman" w:hAnsi="Times New Roman" w:cs="Times New Roman"/>
          <w:b/>
          <w:bCs/>
          <w:sz w:val="24"/>
          <w:szCs w:val="24"/>
        </w:rPr>
        <w:t>:</w:t>
      </w:r>
      <w:r w:rsidR="003A27A5">
        <w:rPr>
          <w:rFonts w:ascii="Times New Roman" w:hAnsi="Times New Roman" w:cs="Times New Roman"/>
          <w:bCs/>
          <w:sz w:val="24"/>
          <w:szCs w:val="24"/>
        </w:rPr>
        <w:t xml:space="preserve"> </w:t>
      </w:r>
      <w:r w:rsidR="00DE6EEC" w:rsidRPr="00DE6EEC">
        <w:rPr>
          <w:rFonts w:ascii="Times New Roman" w:hAnsi="Times New Roman" w:cs="Times New Roman"/>
          <w:bCs/>
          <w:sz w:val="24"/>
          <w:szCs w:val="24"/>
        </w:rPr>
        <w:t>Circulating concentrations of plasma cholesterol (left) and triglycerides (right)</w:t>
      </w:r>
      <w:r w:rsidR="00143162" w:rsidRPr="00143162">
        <w:rPr>
          <w:rFonts w:ascii="Times New Roman" w:hAnsi="Times New Roman" w:cs="Times New Roman"/>
          <w:bCs/>
          <w:sz w:val="24"/>
          <w:szCs w:val="24"/>
        </w:rPr>
        <w:t xml:space="preserve"> </w:t>
      </w:r>
      <w:r w:rsidR="00143162" w:rsidRPr="00DE6EEC">
        <w:rPr>
          <w:rFonts w:ascii="Times New Roman" w:hAnsi="Times New Roman" w:cs="Times New Roman"/>
          <w:bCs/>
          <w:sz w:val="24"/>
          <w:szCs w:val="24"/>
        </w:rPr>
        <w:t>The stated P-value indicates a significant difference</w:t>
      </w:r>
      <w:r w:rsidR="00143162">
        <w:rPr>
          <w:rFonts w:ascii="Times New Roman" w:hAnsi="Times New Roman" w:cs="Times New Roman"/>
          <w:bCs/>
          <w:sz w:val="24"/>
          <w:szCs w:val="24"/>
        </w:rPr>
        <w:t xml:space="preserve"> between start and end of trial</w:t>
      </w:r>
      <w:r w:rsidR="00DE6EEC" w:rsidRPr="00DE6EEC">
        <w:rPr>
          <w:rFonts w:ascii="Times New Roman" w:hAnsi="Times New Roman" w:cs="Times New Roman"/>
          <w:bCs/>
          <w:sz w:val="24"/>
          <w:szCs w:val="24"/>
        </w:rPr>
        <w:t xml:space="preserve">. Of particular interest is the pig-to-pig variation, which will need to be </w:t>
      </w:r>
      <w:r w:rsidR="00143162">
        <w:rPr>
          <w:rFonts w:ascii="Times New Roman" w:hAnsi="Times New Roman" w:cs="Times New Roman"/>
          <w:bCs/>
          <w:sz w:val="24"/>
          <w:szCs w:val="24"/>
        </w:rPr>
        <w:t>accounted for in future studies</w:t>
      </w:r>
      <w:r w:rsidR="00915E90">
        <w:rPr>
          <w:rFonts w:ascii="Times New Roman" w:hAnsi="Times New Roman" w:cs="Times New Roman"/>
          <w:bCs/>
          <w:sz w:val="24"/>
          <w:szCs w:val="24"/>
        </w:rPr>
        <w:t>.</w:t>
      </w:r>
      <w:r w:rsidR="00DE6EEC" w:rsidRPr="00DE6EEC">
        <w:rPr>
          <w:rFonts w:ascii="Times New Roman" w:hAnsi="Times New Roman" w:cs="Times New Roman"/>
          <w:bCs/>
          <w:sz w:val="24"/>
          <w:szCs w:val="24"/>
        </w:rPr>
        <w:t xml:space="preserve"> </w:t>
      </w:r>
      <w:r w:rsidR="00143162">
        <w:rPr>
          <w:rFonts w:ascii="Times New Roman" w:hAnsi="Times New Roman" w:cs="Times New Roman"/>
          <w:bCs/>
          <w:sz w:val="24"/>
          <w:szCs w:val="24"/>
        </w:rPr>
        <w:t>The reason for the peak concentration at 8-12 weeks followed by a decrease is also unknown and will require further investigation.</w:t>
      </w:r>
      <w:r w:rsidR="00DC33EA">
        <w:rPr>
          <w:rFonts w:ascii="Times New Roman" w:hAnsi="Times New Roman" w:cs="Times New Roman"/>
          <w:bCs/>
          <w:sz w:val="24"/>
          <w:szCs w:val="24"/>
        </w:rPr>
        <w:t xml:space="preserve"> </w:t>
      </w:r>
      <w:r w:rsidR="00915E90">
        <w:rPr>
          <w:rFonts w:ascii="Times New Roman" w:hAnsi="Times New Roman" w:cs="Times New Roman"/>
          <w:bCs/>
          <w:sz w:val="24"/>
          <w:szCs w:val="24"/>
        </w:rPr>
        <w:t xml:space="preserve">The increases </w:t>
      </w:r>
      <w:r w:rsidR="00143162">
        <w:rPr>
          <w:rFonts w:ascii="Times New Roman" w:hAnsi="Times New Roman" w:cs="Times New Roman"/>
          <w:bCs/>
          <w:sz w:val="24"/>
          <w:szCs w:val="24"/>
        </w:rPr>
        <w:t xml:space="preserve">from baseline </w:t>
      </w:r>
      <w:r w:rsidR="00DC33EA">
        <w:rPr>
          <w:rFonts w:ascii="Times New Roman" w:hAnsi="Times New Roman" w:cs="Times New Roman"/>
          <w:bCs/>
          <w:sz w:val="24"/>
          <w:szCs w:val="24"/>
        </w:rPr>
        <w:t>are compatible with what was hypothesized for this high fat diet trial.</w:t>
      </w:r>
      <w:r w:rsidR="00143162">
        <w:rPr>
          <w:rFonts w:ascii="Times New Roman" w:hAnsi="Times New Roman" w:cs="Times New Roman"/>
          <w:bCs/>
          <w:sz w:val="24"/>
          <w:szCs w:val="24"/>
        </w:rPr>
        <w:t xml:space="preserve"> </w:t>
      </w:r>
    </w:p>
    <w:p w:rsidR="009B602E" w:rsidRDefault="00915E90" w:rsidP="009B602E">
      <w:pPr>
        <w:tabs>
          <w:tab w:val="left" w:pos="4320"/>
          <w:tab w:val="left" w:pos="4500"/>
        </w:tabs>
        <w:rPr>
          <w:rFonts w:ascii="Times New Roman" w:hAnsi="Times New Roman" w:cs="Times New Roman"/>
          <w:sz w:val="24"/>
          <w:szCs w:val="24"/>
        </w:rPr>
      </w:pPr>
      <w:r>
        <w:rPr>
          <w:rFonts w:ascii="Times New Roman" w:hAnsi="Times New Roman" w:cs="Times New Roman"/>
          <w:noProof/>
          <w:sz w:val="24"/>
          <w:szCs w:val="24"/>
          <w:lang w:eastAsia="zh-CN"/>
        </w:rPr>
        <w:lastRenderedPageBreak/>
        <w:drawing>
          <wp:inline distT="0" distB="0" distL="0" distR="0">
            <wp:extent cx="2852870" cy="2166257"/>
            <wp:effectExtent l="0" t="0" r="5080" b="0"/>
            <wp:docPr id="14410" name="Picture 144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855310" cy="2168110"/>
                    </a:xfrm>
                    <a:prstGeom prst="rect">
                      <a:avLst/>
                    </a:prstGeom>
                    <a:noFill/>
                  </pic:spPr>
                </pic:pic>
              </a:graphicData>
            </a:graphic>
          </wp:inline>
        </w:drawing>
      </w:r>
      <w:r>
        <w:rPr>
          <w:rFonts w:ascii="Times New Roman" w:hAnsi="Times New Roman" w:cs="Times New Roman"/>
          <w:noProof/>
          <w:sz w:val="24"/>
          <w:szCs w:val="24"/>
          <w:lang w:eastAsia="zh-CN"/>
        </w:rPr>
        <w:drawing>
          <wp:inline distT="0" distB="0" distL="0" distR="0">
            <wp:extent cx="2721429" cy="2037865"/>
            <wp:effectExtent l="0" t="0" r="3175" b="0"/>
            <wp:docPr id="14462" name="Picture 144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728482" cy="2043147"/>
                    </a:xfrm>
                    <a:prstGeom prst="rect">
                      <a:avLst/>
                    </a:prstGeom>
                    <a:noFill/>
                  </pic:spPr>
                </pic:pic>
              </a:graphicData>
            </a:graphic>
          </wp:inline>
        </w:drawing>
      </w:r>
    </w:p>
    <w:p w:rsidR="00915E90" w:rsidRDefault="00915E90" w:rsidP="009B602E">
      <w:pPr>
        <w:tabs>
          <w:tab w:val="left" w:pos="4320"/>
          <w:tab w:val="left" w:pos="4500"/>
        </w:tabs>
        <w:rPr>
          <w:rFonts w:ascii="Times New Roman" w:hAnsi="Times New Roman" w:cs="Times New Roman"/>
          <w:sz w:val="24"/>
          <w:szCs w:val="24"/>
        </w:rPr>
      </w:pPr>
      <w:r>
        <w:rPr>
          <w:rFonts w:ascii="Times New Roman" w:hAnsi="Times New Roman" w:cs="Times New Roman"/>
          <w:noProof/>
          <w:sz w:val="24"/>
          <w:szCs w:val="24"/>
          <w:lang w:eastAsia="zh-CN"/>
        </w:rPr>
        <w:drawing>
          <wp:inline distT="0" distB="0" distL="0" distR="0">
            <wp:extent cx="4669971" cy="2562173"/>
            <wp:effectExtent l="0" t="0" r="0" b="0"/>
            <wp:docPr id="14463" name="Picture 144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669971" cy="2562173"/>
                    </a:xfrm>
                    <a:prstGeom prst="rect">
                      <a:avLst/>
                    </a:prstGeom>
                    <a:noFill/>
                  </pic:spPr>
                </pic:pic>
              </a:graphicData>
            </a:graphic>
          </wp:inline>
        </w:drawing>
      </w:r>
    </w:p>
    <w:p w:rsidR="006B4C60" w:rsidRPr="00DE6EEC" w:rsidRDefault="00817424" w:rsidP="009B602E">
      <w:pPr>
        <w:tabs>
          <w:tab w:val="left" w:pos="4320"/>
          <w:tab w:val="left" w:pos="4500"/>
        </w:tabs>
        <w:rPr>
          <w:rFonts w:ascii="Times New Roman" w:hAnsi="Times New Roman" w:cs="Times New Roman"/>
          <w:sz w:val="24"/>
          <w:szCs w:val="24"/>
        </w:rPr>
      </w:pPr>
      <w:r>
        <w:rPr>
          <w:rFonts w:ascii="Times New Roman" w:hAnsi="Times New Roman" w:cs="Times New Roman"/>
          <w:b/>
          <w:sz w:val="24"/>
          <w:szCs w:val="24"/>
        </w:rPr>
        <w:t xml:space="preserve">Figure 3:  </w:t>
      </w:r>
      <w:r w:rsidR="00BB7729">
        <w:rPr>
          <w:rFonts w:ascii="Times New Roman" w:hAnsi="Times New Roman" w:cs="Times New Roman"/>
          <w:sz w:val="24"/>
          <w:szCs w:val="24"/>
        </w:rPr>
        <w:t>Plasma concentrations of cortisol (top left), CBG (top right) and values for the Free Cortisol Index (bottom). No significant change was observed in either plasma cortisol</w:t>
      </w:r>
      <w:r w:rsidR="00915E90">
        <w:rPr>
          <w:rFonts w:ascii="Times New Roman" w:hAnsi="Times New Roman" w:cs="Times New Roman"/>
          <w:sz w:val="24"/>
          <w:szCs w:val="24"/>
        </w:rPr>
        <w:t xml:space="preserve"> or the Free Cortisol I</w:t>
      </w:r>
      <w:r w:rsidR="00BB7729">
        <w:rPr>
          <w:rFonts w:ascii="Times New Roman" w:hAnsi="Times New Roman" w:cs="Times New Roman"/>
          <w:sz w:val="24"/>
          <w:szCs w:val="24"/>
        </w:rPr>
        <w:t>ndex. There was an observed increase in CBG from baseline to final measurement, but because there is no</w:t>
      </w:r>
      <w:r w:rsidR="00915E90">
        <w:rPr>
          <w:rFonts w:ascii="Times New Roman" w:hAnsi="Times New Roman" w:cs="Times New Roman"/>
          <w:sz w:val="24"/>
          <w:szCs w:val="24"/>
        </w:rPr>
        <w:t xml:space="preserve"> correlation </w:t>
      </w:r>
      <w:r w:rsidR="00BB7729">
        <w:rPr>
          <w:rFonts w:ascii="Times New Roman" w:hAnsi="Times New Roman" w:cs="Times New Roman"/>
          <w:sz w:val="24"/>
          <w:szCs w:val="24"/>
        </w:rPr>
        <w:t>of the</w:t>
      </w:r>
      <w:r w:rsidR="00915E90">
        <w:rPr>
          <w:rFonts w:ascii="Times New Roman" w:hAnsi="Times New Roman" w:cs="Times New Roman"/>
          <w:sz w:val="24"/>
          <w:szCs w:val="24"/>
        </w:rPr>
        <w:t xml:space="preserve"> overall sequence of</w:t>
      </w:r>
      <w:r w:rsidR="00BB7729">
        <w:rPr>
          <w:rFonts w:ascii="Times New Roman" w:hAnsi="Times New Roman" w:cs="Times New Roman"/>
          <w:sz w:val="24"/>
          <w:szCs w:val="24"/>
        </w:rPr>
        <w:t xml:space="preserve"> </w:t>
      </w:r>
      <w:r w:rsidR="00915E90">
        <w:rPr>
          <w:rFonts w:ascii="Times New Roman" w:hAnsi="Times New Roman" w:cs="Times New Roman"/>
          <w:sz w:val="24"/>
          <w:szCs w:val="24"/>
        </w:rPr>
        <w:t xml:space="preserve">measurements </w:t>
      </w:r>
      <w:r w:rsidR="00BB7729">
        <w:rPr>
          <w:rFonts w:ascii="Times New Roman" w:hAnsi="Times New Roman" w:cs="Times New Roman"/>
          <w:sz w:val="24"/>
          <w:szCs w:val="24"/>
        </w:rPr>
        <w:t>no conclusions can be drawn from this difference. It was hypothesized that increased inflammation would cause cortisol to increase while CBG would decrease. This correlation was not proven in this trial.</w:t>
      </w:r>
      <w:r w:rsidR="006B4C60" w:rsidRPr="00DE6EEC">
        <w:rPr>
          <w:rFonts w:ascii="Times New Roman" w:hAnsi="Times New Roman" w:cs="Times New Roman"/>
          <w:sz w:val="24"/>
          <w:szCs w:val="24"/>
        </w:rPr>
        <w:br w:type="page"/>
      </w:r>
    </w:p>
    <w:p w:rsidR="00DE6EEC" w:rsidRDefault="00915E90" w:rsidP="008D40FE">
      <w:pPr>
        <w:tabs>
          <w:tab w:val="left" w:pos="5670"/>
          <w:tab w:val="left" w:pos="5760"/>
          <w:tab w:val="left" w:pos="6480"/>
        </w:tabs>
        <w:rPr>
          <w:b/>
          <w:szCs w:val="56"/>
        </w:rPr>
      </w:pPr>
      <w:r>
        <w:rPr>
          <w:b/>
          <w:noProof/>
          <w:szCs w:val="56"/>
          <w:lang w:eastAsia="zh-CN"/>
        </w:rPr>
        <w:lastRenderedPageBreak/>
        <w:drawing>
          <wp:inline distT="0" distB="0" distL="0" distR="0">
            <wp:extent cx="3624943" cy="2786743"/>
            <wp:effectExtent l="0" t="0" r="0" b="0"/>
            <wp:docPr id="14515" name="Picture 145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642001" cy="2799857"/>
                    </a:xfrm>
                    <a:prstGeom prst="rect">
                      <a:avLst/>
                    </a:prstGeom>
                    <a:noFill/>
                  </pic:spPr>
                </pic:pic>
              </a:graphicData>
            </a:graphic>
          </wp:inline>
        </w:drawing>
      </w:r>
    </w:p>
    <w:p w:rsidR="009B602E" w:rsidRDefault="00817424" w:rsidP="003A27A5">
      <w:pPr>
        <w:tabs>
          <w:tab w:val="left" w:pos="4320"/>
          <w:tab w:val="left" w:pos="5760"/>
        </w:tabs>
        <w:rPr>
          <w:rFonts w:ascii="Times New Roman" w:hAnsi="Times New Roman" w:cs="Times New Roman"/>
          <w:sz w:val="24"/>
          <w:szCs w:val="24"/>
        </w:rPr>
      </w:pPr>
      <w:r>
        <w:rPr>
          <w:rFonts w:ascii="Times New Roman" w:hAnsi="Times New Roman" w:cs="Times New Roman"/>
          <w:b/>
          <w:sz w:val="24"/>
          <w:szCs w:val="24"/>
        </w:rPr>
        <w:t>Figure 4</w:t>
      </w:r>
      <w:r w:rsidR="003A27A5" w:rsidRPr="003A27A5">
        <w:rPr>
          <w:rFonts w:ascii="Times New Roman" w:hAnsi="Times New Roman" w:cs="Times New Roman"/>
          <w:b/>
          <w:sz w:val="24"/>
          <w:szCs w:val="24"/>
        </w:rPr>
        <w:t>:</w:t>
      </w:r>
      <w:r w:rsidR="003A27A5">
        <w:rPr>
          <w:rFonts w:ascii="Times New Roman" w:hAnsi="Times New Roman" w:cs="Times New Roman"/>
          <w:sz w:val="24"/>
          <w:szCs w:val="24"/>
        </w:rPr>
        <w:t xml:space="preserve"> Circulating concentration of blood glucose after overnight fasting. </w:t>
      </w:r>
      <w:r w:rsidR="00DE6EEC" w:rsidRPr="00992F1A">
        <w:rPr>
          <w:rFonts w:ascii="Times New Roman" w:hAnsi="Times New Roman" w:cs="Times New Roman"/>
          <w:sz w:val="24"/>
          <w:szCs w:val="24"/>
        </w:rPr>
        <w:t xml:space="preserve">No significant trend or difference was </w:t>
      </w:r>
      <w:r w:rsidR="007B660B" w:rsidRPr="00992F1A">
        <w:rPr>
          <w:rFonts w:ascii="Times New Roman" w:hAnsi="Times New Roman" w:cs="Times New Roman"/>
          <w:sz w:val="24"/>
          <w:szCs w:val="24"/>
        </w:rPr>
        <w:t>observed in fasting blood glucose values</w:t>
      </w:r>
      <w:r w:rsidR="00ED528C" w:rsidRPr="00992F1A">
        <w:rPr>
          <w:rFonts w:ascii="Times New Roman" w:hAnsi="Times New Roman" w:cs="Times New Roman"/>
          <w:sz w:val="24"/>
          <w:szCs w:val="24"/>
        </w:rPr>
        <w:t xml:space="preserve"> from th</w:t>
      </w:r>
      <w:r w:rsidR="00DC33EA" w:rsidRPr="00992F1A">
        <w:rPr>
          <w:rFonts w:ascii="Times New Roman" w:hAnsi="Times New Roman" w:cs="Times New Roman"/>
          <w:sz w:val="24"/>
          <w:szCs w:val="24"/>
        </w:rPr>
        <w:t>e baseline values to the conclus</w:t>
      </w:r>
      <w:r w:rsidR="00ED528C" w:rsidRPr="00992F1A">
        <w:rPr>
          <w:rFonts w:ascii="Times New Roman" w:hAnsi="Times New Roman" w:cs="Times New Roman"/>
          <w:sz w:val="24"/>
          <w:szCs w:val="24"/>
        </w:rPr>
        <w:t xml:space="preserve">ion of the experiment. </w:t>
      </w:r>
      <w:r w:rsidR="00992F1A" w:rsidRPr="00992F1A">
        <w:rPr>
          <w:rFonts w:ascii="Times New Roman" w:hAnsi="Times New Roman" w:cs="Times New Roman"/>
          <w:sz w:val="24"/>
          <w:szCs w:val="24"/>
        </w:rPr>
        <w:t>This result was no</w:t>
      </w:r>
      <w:r w:rsidR="003A27A5">
        <w:rPr>
          <w:rFonts w:ascii="Times New Roman" w:hAnsi="Times New Roman" w:cs="Times New Roman"/>
          <w:sz w:val="24"/>
          <w:szCs w:val="24"/>
        </w:rPr>
        <w:t>t as hypothesized, but did not a</w:t>
      </w:r>
      <w:r w:rsidR="00992F1A" w:rsidRPr="00992F1A">
        <w:rPr>
          <w:rFonts w:ascii="Times New Roman" w:hAnsi="Times New Roman" w:cs="Times New Roman"/>
          <w:sz w:val="24"/>
          <w:szCs w:val="24"/>
        </w:rPr>
        <w:t xml:space="preserve">ffect the main focus of the study, development of atherosclerosis. It was hypothesized that the high fat diet would likely induce a diabetic or </w:t>
      </w:r>
      <w:r w:rsidR="008745B6" w:rsidRPr="00992F1A">
        <w:rPr>
          <w:rFonts w:ascii="Times New Roman" w:hAnsi="Times New Roman" w:cs="Times New Roman"/>
          <w:sz w:val="24"/>
          <w:szCs w:val="24"/>
        </w:rPr>
        <w:t>pre</w:t>
      </w:r>
      <w:r w:rsidR="008745B6">
        <w:rPr>
          <w:rFonts w:ascii="Times New Roman" w:hAnsi="Times New Roman" w:cs="Times New Roman"/>
          <w:sz w:val="24"/>
          <w:szCs w:val="24"/>
        </w:rPr>
        <w:t>-</w:t>
      </w:r>
      <w:r w:rsidR="008745B6" w:rsidRPr="00992F1A">
        <w:rPr>
          <w:rFonts w:ascii="Times New Roman" w:hAnsi="Times New Roman" w:cs="Times New Roman"/>
          <w:sz w:val="24"/>
          <w:szCs w:val="24"/>
        </w:rPr>
        <w:t>diabetic</w:t>
      </w:r>
      <w:r w:rsidR="00992F1A" w:rsidRPr="00992F1A">
        <w:rPr>
          <w:rFonts w:ascii="Times New Roman" w:hAnsi="Times New Roman" w:cs="Times New Roman"/>
          <w:sz w:val="24"/>
          <w:szCs w:val="24"/>
        </w:rPr>
        <w:t xml:space="preserve"> insulin resistant condition, causing</w:t>
      </w:r>
      <w:r w:rsidR="003A27A5">
        <w:rPr>
          <w:rFonts w:ascii="Times New Roman" w:hAnsi="Times New Roman" w:cs="Times New Roman"/>
          <w:sz w:val="24"/>
          <w:szCs w:val="24"/>
        </w:rPr>
        <w:t xml:space="preserve"> in</w:t>
      </w:r>
      <w:r w:rsidR="00992F1A" w:rsidRPr="00992F1A">
        <w:rPr>
          <w:rFonts w:ascii="Times New Roman" w:hAnsi="Times New Roman" w:cs="Times New Roman"/>
          <w:sz w:val="24"/>
          <w:szCs w:val="24"/>
        </w:rPr>
        <w:t>creases in fasting blood glucose.</w:t>
      </w:r>
      <w:r w:rsidR="003A27A5">
        <w:rPr>
          <w:rFonts w:ascii="Times New Roman" w:hAnsi="Times New Roman" w:cs="Times New Roman"/>
          <w:sz w:val="24"/>
          <w:szCs w:val="24"/>
        </w:rPr>
        <w:t xml:space="preserve"> This condition was not observed in this 16 week trial.</w:t>
      </w:r>
      <w:r w:rsidR="009B602E">
        <w:rPr>
          <w:rFonts w:ascii="Times New Roman" w:hAnsi="Times New Roman" w:cs="Times New Roman"/>
          <w:sz w:val="24"/>
          <w:szCs w:val="24"/>
        </w:rPr>
        <w:t xml:space="preserve"> It is possible that more obesity related health conditions such as this could occur over a longer time period, but further investigation is needed in this area.</w:t>
      </w:r>
    </w:p>
    <w:p w:rsidR="009B602E" w:rsidRDefault="009B602E">
      <w:pPr>
        <w:rPr>
          <w:rFonts w:ascii="Times New Roman" w:hAnsi="Times New Roman" w:cs="Times New Roman"/>
          <w:sz w:val="24"/>
          <w:szCs w:val="24"/>
        </w:rPr>
      </w:pPr>
      <w:r>
        <w:rPr>
          <w:rFonts w:ascii="Times New Roman" w:hAnsi="Times New Roman" w:cs="Times New Roman"/>
          <w:sz w:val="24"/>
          <w:szCs w:val="24"/>
        </w:rPr>
        <w:br w:type="page"/>
      </w:r>
    </w:p>
    <w:p w:rsidR="00817424" w:rsidRDefault="00817424" w:rsidP="003A27A5">
      <w:pPr>
        <w:tabs>
          <w:tab w:val="left" w:pos="4320"/>
          <w:tab w:val="left" w:pos="5760"/>
        </w:tabs>
        <w:rPr>
          <w:b/>
          <w:noProof/>
          <w:szCs w:val="56"/>
          <w:lang w:eastAsia="zh-CN"/>
        </w:rPr>
      </w:pPr>
    </w:p>
    <w:p w:rsidR="00817424" w:rsidRDefault="009B602E" w:rsidP="003A27A5">
      <w:pPr>
        <w:tabs>
          <w:tab w:val="left" w:pos="4320"/>
          <w:tab w:val="left" w:pos="5760"/>
        </w:tabs>
        <w:rPr>
          <w:b/>
          <w:szCs w:val="56"/>
        </w:rPr>
      </w:pPr>
      <w:r>
        <w:rPr>
          <w:b/>
          <w:noProof/>
          <w:szCs w:val="56"/>
          <w:lang w:eastAsia="zh-CN"/>
        </w:rPr>
        <w:drawing>
          <wp:inline distT="0" distB="0" distL="0" distR="0">
            <wp:extent cx="2231571" cy="4139770"/>
            <wp:effectExtent l="0" t="0" r="0" b="0"/>
            <wp:docPr id="329" name="Picture 3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T 2.png"/>
                    <pic:cNvPicPr/>
                  </pic:nvPicPr>
                  <pic:blipFill>
                    <a:blip r:embed="rId15">
                      <a:extLst>
                        <a:ext uri="{28A0092B-C50C-407E-A947-70E740481C1C}">
                          <a14:useLocalDpi xmlns:a14="http://schemas.microsoft.com/office/drawing/2010/main" val="0"/>
                        </a:ext>
                      </a:extLst>
                    </a:blip>
                    <a:stretch>
                      <a:fillRect/>
                    </a:stretch>
                  </pic:blipFill>
                  <pic:spPr>
                    <a:xfrm>
                      <a:off x="0" y="0"/>
                      <a:ext cx="2233305" cy="4142987"/>
                    </a:xfrm>
                    <a:prstGeom prst="rect">
                      <a:avLst/>
                    </a:prstGeom>
                  </pic:spPr>
                </pic:pic>
              </a:graphicData>
            </a:graphic>
          </wp:inline>
        </w:drawing>
      </w:r>
    </w:p>
    <w:p w:rsidR="00817424" w:rsidRPr="00817424" w:rsidRDefault="00817424" w:rsidP="00817424">
      <w:pPr>
        <w:tabs>
          <w:tab w:val="left" w:pos="4320"/>
          <w:tab w:val="left" w:pos="5760"/>
        </w:tabs>
        <w:rPr>
          <w:b/>
        </w:rPr>
      </w:pPr>
      <w:r>
        <w:rPr>
          <w:rFonts w:ascii="Times New Roman" w:hAnsi="Times New Roman" w:cs="Times New Roman"/>
          <w:b/>
          <w:sz w:val="24"/>
          <w:szCs w:val="24"/>
        </w:rPr>
        <w:t>Figure 5</w:t>
      </w:r>
      <w:r w:rsidRPr="00817424">
        <w:rPr>
          <w:rFonts w:ascii="Times New Roman" w:hAnsi="Times New Roman" w:cs="Times New Roman"/>
          <w:b/>
          <w:sz w:val="24"/>
          <w:szCs w:val="24"/>
        </w:rPr>
        <w:t xml:space="preserve">: </w:t>
      </w:r>
      <w:r w:rsidRPr="00817424">
        <w:rPr>
          <w:rFonts w:ascii="Times New Roman" w:hAnsi="Times New Roman" w:cs="Times New Roman"/>
          <w:bCs/>
          <w:sz w:val="24"/>
          <w:szCs w:val="24"/>
        </w:rPr>
        <w:t>Representative CT images showing increased backfat depth (white arrow, A and D), pericardial fat volume (pink, A,C,D and F) and visceral fat volume (B,C,E and F) from the beginning (A-C) to the end (D-F) of the trial.</w:t>
      </w:r>
      <w:r>
        <w:rPr>
          <w:rFonts w:ascii="Times New Roman" w:hAnsi="Times New Roman" w:cs="Times New Roman"/>
          <w:bCs/>
          <w:sz w:val="24"/>
          <w:szCs w:val="24"/>
        </w:rPr>
        <w:t xml:space="preserve"> These increases are compatible with what was hypothesized for this high fat diet trial.</w:t>
      </w:r>
    </w:p>
    <w:p w:rsidR="000E141B" w:rsidRDefault="006B4C60" w:rsidP="00817424">
      <w:pPr>
        <w:tabs>
          <w:tab w:val="left" w:pos="4320"/>
          <w:tab w:val="left" w:pos="5760"/>
        </w:tabs>
        <w:rPr>
          <w:b/>
          <w:szCs w:val="56"/>
        </w:rPr>
      </w:pPr>
      <w:r>
        <w:rPr>
          <w:b/>
          <w:szCs w:val="56"/>
        </w:rPr>
        <w:br w:type="page"/>
      </w:r>
      <w:r w:rsidR="00143162">
        <w:rPr>
          <w:b/>
          <w:noProof/>
          <w:szCs w:val="56"/>
          <w:lang w:eastAsia="zh-CN"/>
        </w:rPr>
        <w:lastRenderedPageBreak/>
        <w:drawing>
          <wp:inline distT="0" distB="0" distL="0" distR="0">
            <wp:extent cx="2763757" cy="1970314"/>
            <wp:effectExtent l="0" t="0" r="0" b="0"/>
            <wp:docPr id="14572" name="Picture 145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760514" cy="1968002"/>
                    </a:xfrm>
                    <a:prstGeom prst="rect">
                      <a:avLst/>
                    </a:prstGeom>
                    <a:noFill/>
                  </pic:spPr>
                </pic:pic>
              </a:graphicData>
            </a:graphic>
          </wp:inline>
        </w:drawing>
      </w:r>
      <w:r w:rsidR="00143162">
        <w:rPr>
          <w:b/>
          <w:noProof/>
          <w:szCs w:val="56"/>
          <w:lang w:eastAsia="zh-CN"/>
        </w:rPr>
        <w:drawing>
          <wp:inline distT="0" distB="0" distL="0" distR="0">
            <wp:extent cx="2764971" cy="2032518"/>
            <wp:effectExtent l="0" t="0" r="0" b="0"/>
            <wp:docPr id="14573" name="Picture 145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771945" cy="2037645"/>
                    </a:xfrm>
                    <a:prstGeom prst="rect">
                      <a:avLst/>
                    </a:prstGeom>
                    <a:noFill/>
                  </pic:spPr>
                </pic:pic>
              </a:graphicData>
            </a:graphic>
          </wp:inline>
        </w:drawing>
      </w:r>
    </w:p>
    <w:p w:rsidR="006B4C60" w:rsidRDefault="00143162" w:rsidP="00143162">
      <w:pPr>
        <w:tabs>
          <w:tab w:val="left" w:pos="4320"/>
        </w:tabs>
        <w:rPr>
          <w:b/>
          <w:szCs w:val="56"/>
        </w:rPr>
      </w:pPr>
      <w:r>
        <w:rPr>
          <w:b/>
          <w:noProof/>
          <w:szCs w:val="56"/>
          <w:lang w:eastAsia="zh-CN"/>
        </w:rPr>
        <w:drawing>
          <wp:inline distT="0" distB="0" distL="0" distR="0">
            <wp:extent cx="2764971" cy="2100407"/>
            <wp:effectExtent l="0" t="0" r="0" b="0"/>
            <wp:docPr id="14574" name="Picture 145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776695" cy="2109313"/>
                    </a:xfrm>
                    <a:prstGeom prst="rect">
                      <a:avLst/>
                    </a:prstGeom>
                    <a:noFill/>
                  </pic:spPr>
                </pic:pic>
              </a:graphicData>
            </a:graphic>
          </wp:inline>
        </w:drawing>
      </w:r>
    </w:p>
    <w:p w:rsidR="00204F9A" w:rsidRDefault="00817424">
      <w:pPr>
        <w:rPr>
          <w:rFonts w:ascii="Times New Roman" w:hAnsi="Times New Roman" w:cs="Times New Roman"/>
          <w:sz w:val="24"/>
          <w:szCs w:val="24"/>
        </w:rPr>
      </w:pPr>
      <w:r>
        <w:rPr>
          <w:rFonts w:ascii="Times New Roman" w:hAnsi="Times New Roman" w:cs="Times New Roman"/>
          <w:b/>
          <w:sz w:val="24"/>
          <w:szCs w:val="24"/>
        </w:rPr>
        <w:t>Figure 6</w:t>
      </w:r>
      <w:r w:rsidR="003A27A5" w:rsidRPr="00204F9A">
        <w:rPr>
          <w:rFonts w:ascii="Times New Roman" w:hAnsi="Times New Roman" w:cs="Times New Roman"/>
          <w:b/>
          <w:sz w:val="24"/>
          <w:szCs w:val="24"/>
        </w:rPr>
        <w:t xml:space="preserve">: </w:t>
      </w:r>
      <w:r w:rsidR="00204F9A" w:rsidRPr="00204F9A">
        <w:rPr>
          <w:rFonts w:ascii="Times New Roman" w:hAnsi="Times New Roman" w:cs="Times New Roman"/>
          <w:sz w:val="24"/>
          <w:szCs w:val="24"/>
        </w:rPr>
        <w:t>Measures of back fat depth, abdominal fat volume, and pericardial fat volume as obtained by CT scans. A significant increase was seen in all of these values, though there was wide pig-t</w:t>
      </w:r>
      <w:r w:rsidR="00C77CA1">
        <w:rPr>
          <w:rFonts w:ascii="Times New Roman" w:hAnsi="Times New Roman" w:cs="Times New Roman"/>
          <w:sz w:val="24"/>
          <w:szCs w:val="24"/>
        </w:rPr>
        <w:t>o</w:t>
      </w:r>
      <w:r w:rsidR="00204F9A" w:rsidRPr="00204F9A">
        <w:rPr>
          <w:rFonts w:ascii="Times New Roman" w:hAnsi="Times New Roman" w:cs="Times New Roman"/>
          <w:sz w:val="24"/>
          <w:szCs w:val="24"/>
        </w:rPr>
        <w:t>-pig variation in pericardial fat volume</w:t>
      </w:r>
      <w:r w:rsidR="00C77CA1">
        <w:rPr>
          <w:rFonts w:ascii="Times New Roman" w:hAnsi="Times New Roman" w:cs="Times New Roman"/>
          <w:sz w:val="24"/>
          <w:szCs w:val="24"/>
        </w:rPr>
        <w:t xml:space="preserve"> for unknown reasons</w:t>
      </w:r>
      <w:r w:rsidR="00204F9A">
        <w:rPr>
          <w:rFonts w:ascii="Times New Roman" w:hAnsi="Times New Roman" w:cs="Times New Roman"/>
          <w:sz w:val="24"/>
          <w:szCs w:val="24"/>
        </w:rPr>
        <w:t>.</w:t>
      </w:r>
      <w:r w:rsidR="00C77CA1">
        <w:rPr>
          <w:rFonts w:ascii="Times New Roman" w:hAnsi="Times New Roman" w:cs="Times New Roman"/>
          <w:sz w:val="24"/>
          <w:szCs w:val="24"/>
        </w:rPr>
        <w:t xml:space="preserve"> </w:t>
      </w:r>
      <w:r w:rsidR="00C77CA1">
        <w:rPr>
          <w:rFonts w:ascii="Times New Roman" w:hAnsi="Times New Roman" w:cs="Times New Roman"/>
          <w:bCs/>
          <w:sz w:val="24"/>
          <w:szCs w:val="24"/>
        </w:rPr>
        <w:t>The increases are compatible with what was hypothesized for this high fat diet trial. Further investigation is needed to determine the reason for the variation in the location of fat depots between pigs.</w:t>
      </w:r>
    </w:p>
    <w:p w:rsidR="00204F9A" w:rsidRDefault="00204F9A">
      <w:pPr>
        <w:rPr>
          <w:rFonts w:ascii="Times New Roman" w:hAnsi="Times New Roman" w:cs="Times New Roman"/>
          <w:sz w:val="24"/>
          <w:szCs w:val="24"/>
        </w:rPr>
      </w:pPr>
      <w:r>
        <w:rPr>
          <w:noProof/>
          <w:lang w:eastAsia="zh-CN"/>
        </w:rPr>
        <w:drawing>
          <wp:inline distT="0" distB="0" distL="0" distR="0">
            <wp:extent cx="4602805" cy="859971"/>
            <wp:effectExtent l="0" t="0" r="7620" b="0"/>
            <wp:docPr id="14338"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38" name="Picture 87"/>
                    <pic:cNvPicPr>
                      <a:picLocks noChangeAspect="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606324" cy="860628"/>
                    </a:xfrm>
                    <a:prstGeom prst="rect">
                      <a:avLst/>
                    </a:prstGeom>
                    <a:noFill/>
                    <a:ln>
                      <a:noFill/>
                    </a:ln>
                    <a:extLst/>
                  </pic:spPr>
                </pic:pic>
              </a:graphicData>
            </a:graphic>
          </wp:inline>
        </w:drawing>
      </w:r>
    </w:p>
    <w:p w:rsidR="00204F9A" w:rsidRDefault="00204F9A">
      <w:pPr>
        <w:rPr>
          <w:rFonts w:ascii="Times New Roman" w:hAnsi="Times New Roman" w:cs="Times New Roman"/>
          <w:sz w:val="24"/>
          <w:szCs w:val="24"/>
        </w:rPr>
      </w:pPr>
      <w:r w:rsidRPr="00204F9A">
        <w:rPr>
          <w:rFonts w:ascii="Times New Roman" w:hAnsi="Times New Roman" w:cs="Times New Roman"/>
          <w:b/>
          <w:sz w:val="24"/>
          <w:szCs w:val="24"/>
        </w:rPr>
        <w:t xml:space="preserve">Table 1: </w:t>
      </w:r>
      <w:r w:rsidRPr="00204F9A">
        <w:rPr>
          <w:rFonts w:ascii="Times New Roman" w:hAnsi="Times New Roman" w:cs="Times New Roman"/>
          <w:bCs/>
          <w:sz w:val="24"/>
          <w:szCs w:val="24"/>
        </w:rPr>
        <w:t>Rates of accumulation of visceral (abdominal) and pericardial fat depots over the course of the trial.  Accumulation occurred in a linear fashion.</w:t>
      </w:r>
      <w:r w:rsidR="00C77CA1">
        <w:rPr>
          <w:rFonts w:ascii="Times New Roman" w:hAnsi="Times New Roman" w:cs="Times New Roman"/>
          <w:bCs/>
          <w:sz w:val="24"/>
          <w:szCs w:val="24"/>
        </w:rPr>
        <w:t xml:space="preserve"> These results are compatible with what was hypothesized for this high fat diet trial.</w:t>
      </w:r>
    </w:p>
    <w:p w:rsidR="00204F9A" w:rsidRDefault="00204F9A">
      <w:pPr>
        <w:rPr>
          <w:rFonts w:ascii="Times New Roman" w:hAnsi="Times New Roman" w:cs="Times New Roman"/>
          <w:b/>
          <w:sz w:val="24"/>
          <w:szCs w:val="24"/>
        </w:rPr>
      </w:pPr>
    </w:p>
    <w:p w:rsidR="00204F9A" w:rsidRDefault="00204F9A">
      <w:pPr>
        <w:rPr>
          <w:rFonts w:ascii="Times New Roman" w:hAnsi="Times New Roman" w:cs="Times New Roman"/>
          <w:b/>
          <w:sz w:val="24"/>
          <w:szCs w:val="24"/>
        </w:rPr>
      </w:pPr>
      <w:r>
        <w:rPr>
          <w:noProof/>
          <w:lang w:eastAsia="zh-CN"/>
        </w:rPr>
        <w:lastRenderedPageBreak/>
        <w:drawing>
          <wp:inline distT="0" distB="0" distL="0" distR="0">
            <wp:extent cx="2950029" cy="2100778"/>
            <wp:effectExtent l="0" t="0" r="3175" b="0"/>
            <wp:docPr id="14381"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81" name="Picture 48"/>
                    <pic:cNvPicPr>
                      <a:picLocks noChangeAspect="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957944" cy="2106414"/>
                    </a:xfrm>
                    <a:prstGeom prst="rect">
                      <a:avLst/>
                    </a:prstGeom>
                    <a:noFill/>
                    <a:ln>
                      <a:noFill/>
                    </a:ln>
                    <a:extLst/>
                  </pic:spPr>
                </pic:pic>
              </a:graphicData>
            </a:graphic>
          </wp:inline>
        </w:drawing>
      </w:r>
      <w:r w:rsidRPr="00204F9A">
        <w:rPr>
          <w:noProof/>
          <w:lang w:eastAsia="zh-CN"/>
        </w:rPr>
        <w:t xml:space="preserve"> </w:t>
      </w:r>
      <w:r>
        <w:rPr>
          <w:noProof/>
          <w:lang w:eastAsia="zh-CN"/>
        </w:rPr>
        <w:drawing>
          <wp:inline distT="0" distB="0" distL="0" distR="0">
            <wp:extent cx="2950028" cy="2093587"/>
            <wp:effectExtent l="0" t="0" r="3175" b="2540"/>
            <wp:docPr id="14382"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82" name="Picture 49"/>
                    <pic:cNvPicPr>
                      <a:picLocks noChangeAspect="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945301" cy="2090232"/>
                    </a:xfrm>
                    <a:prstGeom prst="rect">
                      <a:avLst/>
                    </a:prstGeom>
                    <a:noFill/>
                    <a:ln>
                      <a:noFill/>
                    </a:ln>
                    <a:extLst/>
                  </pic:spPr>
                </pic:pic>
              </a:graphicData>
            </a:graphic>
          </wp:inline>
        </w:drawing>
      </w:r>
    </w:p>
    <w:p w:rsidR="00C77CA1" w:rsidRDefault="00204F9A" w:rsidP="00C77CA1">
      <w:pPr>
        <w:rPr>
          <w:rFonts w:ascii="Times New Roman" w:hAnsi="Times New Roman" w:cs="Times New Roman"/>
          <w:bCs/>
          <w:sz w:val="24"/>
          <w:szCs w:val="24"/>
        </w:rPr>
      </w:pPr>
      <w:r>
        <w:rPr>
          <w:rFonts w:ascii="Times New Roman" w:hAnsi="Times New Roman" w:cs="Times New Roman"/>
          <w:b/>
          <w:sz w:val="24"/>
          <w:szCs w:val="24"/>
        </w:rPr>
        <w:t>Figure</w:t>
      </w:r>
      <w:r w:rsidR="00915E90">
        <w:rPr>
          <w:rFonts w:ascii="Times New Roman" w:hAnsi="Times New Roman" w:cs="Times New Roman"/>
          <w:b/>
          <w:sz w:val="24"/>
          <w:szCs w:val="24"/>
        </w:rPr>
        <w:t xml:space="preserve"> 7</w:t>
      </w:r>
      <w:r w:rsidRPr="00204F9A">
        <w:rPr>
          <w:rFonts w:ascii="Times New Roman" w:hAnsi="Times New Roman" w:cs="Times New Roman"/>
          <w:b/>
          <w:sz w:val="24"/>
          <w:szCs w:val="24"/>
        </w:rPr>
        <w:t xml:space="preserve">: </w:t>
      </w:r>
      <w:r w:rsidRPr="00204F9A">
        <w:rPr>
          <w:rFonts w:ascii="Times New Roman" w:hAnsi="Times New Roman" w:cs="Times New Roman"/>
          <w:bCs/>
          <w:sz w:val="24"/>
          <w:szCs w:val="24"/>
        </w:rPr>
        <w:t>Re</w:t>
      </w:r>
      <w:r>
        <w:rPr>
          <w:rFonts w:ascii="Times New Roman" w:hAnsi="Times New Roman" w:cs="Times New Roman"/>
          <w:bCs/>
          <w:sz w:val="24"/>
          <w:szCs w:val="24"/>
        </w:rPr>
        <w:t xml:space="preserve">presentative cross sections of </w:t>
      </w:r>
      <w:r w:rsidRPr="00204F9A">
        <w:rPr>
          <w:rFonts w:ascii="Times New Roman" w:hAnsi="Times New Roman" w:cs="Times New Roman"/>
          <w:bCs/>
          <w:sz w:val="24"/>
          <w:szCs w:val="24"/>
        </w:rPr>
        <w:t>caudal aorta</w:t>
      </w:r>
      <w:r>
        <w:rPr>
          <w:rFonts w:ascii="Times New Roman" w:hAnsi="Times New Roman" w:cs="Times New Roman"/>
          <w:bCs/>
          <w:sz w:val="24"/>
          <w:szCs w:val="24"/>
        </w:rPr>
        <w:t xml:space="preserve"> at the level of renal artery (left</w:t>
      </w:r>
      <w:r w:rsidRPr="00204F9A">
        <w:rPr>
          <w:rFonts w:ascii="Times New Roman" w:hAnsi="Times New Roman" w:cs="Times New Roman"/>
          <w:bCs/>
          <w:sz w:val="24"/>
          <w:szCs w:val="24"/>
        </w:rPr>
        <w:t>) and coronary artery</w:t>
      </w:r>
      <w:r>
        <w:rPr>
          <w:rFonts w:ascii="Times New Roman" w:hAnsi="Times New Roman" w:cs="Times New Roman"/>
          <w:bCs/>
          <w:sz w:val="24"/>
          <w:szCs w:val="24"/>
        </w:rPr>
        <w:t xml:space="preserve"> (right)</w:t>
      </w:r>
      <w:r w:rsidRPr="00204F9A">
        <w:rPr>
          <w:rFonts w:ascii="Times New Roman" w:hAnsi="Times New Roman" w:cs="Times New Roman"/>
          <w:bCs/>
          <w:sz w:val="24"/>
          <w:szCs w:val="24"/>
        </w:rPr>
        <w:t>. Near-total occlusion of the arteries occurred over the span of the 16 week trial.</w:t>
      </w:r>
      <w:r>
        <w:rPr>
          <w:rFonts w:ascii="Times New Roman" w:hAnsi="Times New Roman" w:cs="Times New Roman"/>
          <w:bCs/>
          <w:sz w:val="24"/>
          <w:szCs w:val="24"/>
        </w:rPr>
        <w:t xml:space="preserve"> This is a direct observation of the induction of atherosclerosis in this model.</w:t>
      </w:r>
      <w:r w:rsidR="00C77CA1" w:rsidRPr="00C77CA1">
        <w:rPr>
          <w:rFonts w:ascii="Times New Roman" w:hAnsi="Times New Roman" w:cs="Times New Roman"/>
          <w:bCs/>
          <w:sz w:val="24"/>
          <w:szCs w:val="24"/>
        </w:rPr>
        <w:t xml:space="preserve"> </w:t>
      </w:r>
      <w:r w:rsidR="00C77CA1">
        <w:rPr>
          <w:rFonts w:ascii="Times New Roman" w:hAnsi="Times New Roman" w:cs="Times New Roman"/>
          <w:bCs/>
          <w:sz w:val="24"/>
          <w:szCs w:val="24"/>
        </w:rPr>
        <w:t>As hypothesized, atherosclerotic plaques were created in this model.</w:t>
      </w:r>
    </w:p>
    <w:p w:rsidR="00204F9A" w:rsidRDefault="00204F9A" w:rsidP="00204F9A">
      <w:pPr>
        <w:rPr>
          <w:rFonts w:ascii="Times New Roman" w:hAnsi="Times New Roman" w:cs="Times New Roman"/>
          <w:bCs/>
          <w:sz w:val="24"/>
          <w:szCs w:val="24"/>
        </w:rPr>
      </w:pPr>
    </w:p>
    <w:p w:rsidR="00204F9A" w:rsidRPr="00204F9A" w:rsidRDefault="00204F9A" w:rsidP="00BB7729">
      <w:pPr>
        <w:tabs>
          <w:tab w:val="left" w:pos="5040"/>
          <w:tab w:val="left" w:pos="5760"/>
        </w:tabs>
        <w:rPr>
          <w:rFonts w:ascii="Times New Roman" w:hAnsi="Times New Roman" w:cs="Times New Roman"/>
          <w:sz w:val="24"/>
          <w:szCs w:val="24"/>
        </w:rPr>
      </w:pPr>
      <w:r>
        <w:rPr>
          <w:noProof/>
          <w:lang w:eastAsia="zh-CN"/>
        </w:rPr>
        <w:drawing>
          <wp:inline distT="0" distB="0" distL="0" distR="0">
            <wp:extent cx="2906486" cy="2819399"/>
            <wp:effectExtent l="0" t="0" r="8255" b="635"/>
            <wp:docPr id="14377"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77" name="Picture 88"/>
                    <pic:cNvPicPr>
                      <a:picLocks noChangeAspect="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919726" cy="2832242"/>
                    </a:xfrm>
                    <a:prstGeom prst="rect">
                      <a:avLst/>
                    </a:prstGeom>
                    <a:noFill/>
                    <a:ln>
                      <a:noFill/>
                    </a:ln>
                    <a:extLst/>
                  </pic:spPr>
                </pic:pic>
              </a:graphicData>
            </a:graphic>
          </wp:inline>
        </w:drawing>
      </w:r>
      <w:r w:rsidRPr="00204F9A">
        <w:rPr>
          <w:noProof/>
          <w:lang w:eastAsia="zh-CN"/>
        </w:rPr>
        <w:t xml:space="preserve"> </w:t>
      </w:r>
      <w:r>
        <w:rPr>
          <w:noProof/>
          <w:lang w:eastAsia="zh-CN"/>
        </w:rPr>
        <w:drawing>
          <wp:inline distT="0" distB="0" distL="0" distR="0">
            <wp:extent cx="2982685" cy="2819399"/>
            <wp:effectExtent l="0" t="0" r="8255" b="635"/>
            <wp:docPr id="1437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76" name="Picture 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982685" cy="2819399"/>
                    </a:xfrm>
                    <a:prstGeom prst="rect">
                      <a:avLst/>
                    </a:prstGeom>
                    <a:noFill/>
                    <a:ln>
                      <a:noFill/>
                    </a:ln>
                    <a:extLst/>
                  </pic:spPr>
                </pic:pic>
              </a:graphicData>
            </a:graphic>
          </wp:inline>
        </w:drawing>
      </w:r>
    </w:p>
    <w:p w:rsidR="00C77CA1" w:rsidRDefault="00915E90">
      <w:pPr>
        <w:rPr>
          <w:rFonts w:ascii="Times New Roman" w:hAnsi="Times New Roman" w:cs="Times New Roman"/>
          <w:bCs/>
          <w:sz w:val="24"/>
          <w:szCs w:val="24"/>
        </w:rPr>
      </w:pPr>
      <w:r>
        <w:rPr>
          <w:rFonts w:ascii="Times New Roman" w:hAnsi="Times New Roman" w:cs="Times New Roman"/>
          <w:b/>
          <w:sz w:val="24"/>
          <w:szCs w:val="24"/>
        </w:rPr>
        <w:t>Figure 8</w:t>
      </w:r>
      <w:r w:rsidR="00204F9A">
        <w:rPr>
          <w:rFonts w:ascii="Times New Roman" w:hAnsi="Times New Roman" w:cs="Times New Roman"/>
          <w:b/>
          <w:sz w:val="24"/>
          <w:szCs w:val="24"/>
        </w:rPr>
        <w:t xml:space="preserve">: </w:t>
      </w:r>
      <w:r w:rsidR="00204F9A" w:rsidRPr="00C77CA1">
        <w:rPr>
          <w:rFonts w:ascii="Times New Roman" w:hAnsi="Times New Roman" w:cs="Times New Roman"/>
          <w:bCs/>
          <w:sz w:val="24"/>
          <w:szCs w:val="24"/>
        </w:rPr>
        <w:t>Representative cross section of  caudal aorta</w:t>
      </w:r>
      <w:r w:rsidR="00C77CA1" w:rsidRPr="00C77CA1">
        <w:rPr>
          <w:rFonts w:ascii="Times New Roman" w:hAnsi="Times New Roman" w:cs="Times New Roman"/>
          <w:bCs/>
          <w:sz w:val="24"/>
          <w:szCs w:val="24"/>
        </w:rPr>
        <w:t xml:space="preserve"> immediately distal to kidney (left</w:t>
      </w:r>
      <w:r w:rsidR="00204F9A" w:rsidRPr="00C77CA1">
        <w:rPr>
          <w:rFonts w:ascii="Times New Roman" w:hAnsi="Times New Roman" w:cs="Times New Roman"/>
          <w:bCs/>
          <w:sz w:val="24"/>
          <w:szCs w:val="24"/>
        </w:rPr>
        <w:t>) and representative longitudinal and cross sections of  thoracic aorta</w:t>
      </w:r>
      <w:r w:rsidR="00C77CA1" w:rsidRPr="00C77CA1">
        <w:rPr>
          <w:rFonts w:ascii="Times New Roman" w:hAnsi="Times New Roman" w:cs="Times New Roman"/>
          <w:bCs/>
          <w:sz w:val="24"/>
          <w:szCs w:val="24"/>
        </w:rPr>
        <w:t xml:space="preserve"> (right)</w:t>
      </w:r>
      <w:r w:rsidR="00204F9A" w:rsidRPr="00C77CA1">
        <w:rPr>
          <w:rFonts w:ascii="Times New Roman" w:hAnsi="Times New Roman" w:cs="Times New Roman"/>
          <w:bCs/>
          <w:sz w:val="24"/>
          <w:szCs w:val="24"/>
        </w:rPr>
        <w:t>. Near-total occlusion of the caudal artery occurred over the span of the 16 week trial.</w:t>
      </w:r>
      <w:r w:rsidR="00C77CA1" w:rsidRPr="00C77CA1">
        <w:rPr>
          <w:rFonts w:ascii="Times New Roman" w:hAnsi="Times New Roman" w:cs="Times New Roman"/>
          <w:bCs/>
          <w:sz w:val="24"/>
          <w:szCs w:val="24"/>
        </w:rPr>
        <w:t xml:space="preserve"> </w:t>
      </w:r>
      <w:r w:rsidR="00C77CA1">
        <w:rPr>
          <w:rFonts w:ascii="Times New Roman" w:hAnsi="Times New Roman" w:cs="Times New Roman"/>
          <w:bCs/>
          <w:sz w:val="24"/>
          <w:szCs w:val="24"/>
        </w:rPr>
        <w:t>This is a direct observation of the induction of atherosclerosis in this model. As hypothesized, atherosclerotic plaques were created in this model</w:t>
      </w:r>
      <w:r w:rsidR="003030CE">
        <w:rPr>
          <w:rFonts w:ascii="Times New Roman" w:hAnsi="Times New Roman" w:cs="Times New Roman"/>
          <w:bCs/>
          <w:sz w:val="24"/>
          <w:szCs w:val="24"/>
        </w:rPr>
        <w:t>. Additionally, symptoms of peripheral artery disease were observed in these pigs, showing evidence that these plaques caused ischemia of the caudal artery and possibly other portions of the peripheral vascular system.</w:t>
      </w:r>
    </w:p>
    <w:p w:rsidR="00817424" w:rsidRDefault="00817424">
      <w:pPr>
        <w:rPr>
          <w:rFonts w:ascii="Times New Roman" w:hAnsi="Times New Roman" w:cs="Times New Roman"/>
          <w:b/>
          <w:sz w:val="24"/>
          <w:szCs w:val="24"/>
        </w:rPr>
      </w:pPr>
    </w:p>
    <w:p w:rsidR="00C77CA1" w:rsidRDefault="006B4C60" w:rsidP="00C77CA1">
      <w:pPr>
        <w:rPr>
          <w:rFonts w:ascii="Times New Roman" w:hAnsi="Times New Roman" w:cs="Times New Roman"/>
          <w:b/>
          <w:sz w:val="24"/>
          <w:szCs w:val="24"/>
        </w:rPr>
      </w:pPr>
      <w:r w:rsidRPr="00EC3E0C">
        <w:rPr>
          <w:rFonts w:ascii="Times New Roman" w:hAnsi="Times New Roman" w:cs="Times New Roman"/>
          <w:b/>
          <w:sz w:val="24"/>
          <w:szCs w:val="24"/>
        </w:rPr>
        <w:lastRenderedPageBreak/>
        <w:t>Omega-3 PUFA Study</w:t>
      </w:r>
    </w:p>
    <w:p w:rsidR="00196ADF" w:rsidRPr="009B602E" w:rsidRDefault="00196ADF" w:rsidP="00C77CA1">
      <w:pPr>
        <w:rPr>
          <w:rFonts w:ascii="Times New Roman" w:hAnsi="Times New Roman" w:cs="Times New Roman"/>
          <w:bCs/>
          <w:sz w:val="24"/>
          <w:szCs w:val="24"/>
        </w:rPr>
      </w:pPr>
    </w:p>
    <w:p w:rsidR="00C77CA1" w:rsidRDefault="00C77CA1" w:rsidP="00480F7C">
      <w:pPr>
        <w:tabs>
          <w:tab w:val="left" w:pos="5760"/>
        </w:tabs>
      </w:pPr>
      <w:r>
        <w:rPr>
          <w:noProof/>
          <w:lang w:eastAsia="zh-CN"/>
        </w:rPr>
        <w:drawing>
          <wp:inline distT="0" distB="0" distL="0" distR="0">
            <wp:extent cx="3668486" cy="2601686"/>
            <wp:effectExtent l="0" t="0" r="825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673478" cy="2605226"/>
                    </a:xfrm>
                    <a:prstGeom prst="rect">
                      <a:avLst/>
                    </a:prstGeom>
                    <a:noFill/>
                  </pic:spPr>
                </pic:pic>
              </a:graphicData>
            </a:graphic>
          </wp:inline>
        </w:drawing>
      </w:r>
    </w:p>
    <w:p w:rsidR="00C77CA1" w:rsidRDefault="009B602E" w:rsidP="00C77CA1">
      <w:r w:rsidRPr="00143162">
        <w:rPr>
          <w:rFonts w:ascii="Times New Roman" w:hAnsi="Times New Roman" w:cs="Times New Roman"/>
          <w:b/>
          <w:sz w:val="24"/>
          <w:szCs w:val="24"/>
        </w:rPr>
        <w:t xml:space="preserve">Figure </w:t>
      </w:r>
      <w:r w:rsidR="00D011C4">
        <w:rPr>
          <w:rFonts w:ascii="Times New Roman" w:hAnsi="Times New Roman" w:cs="Times New Roman"/>
          <w:b/>
          <w:sz w:val="24"/>
          <w:szCs w:val="24"/>
        </w:rPr>
        <w:t>9</w:t>
      </w:r>
      <w:r w:rsidRPr="00143162">
        <w:rPr>
          <w:rFonts w:ascii="Times New Roman" w:hAnsi="Times New Roman" w:cs="Times New Roman"/>
          <w:sz w:val="24"/>
          <w:szCs w:val="24"/>
        </w:rPr>
        <w:t xml:space="preserve">: </w:t>
      </w:r>
      <w:r w:rsidR="00B8010E" w:rsidRPr="00143162">
        <w:rPr>
          <w:rFonts w:ascii="Times New Roman" w:hAnsi="Times New Roman" w:cs="Times New Roman"/>
          <w:sz w:val="24"/>
          <w:szCs w:val="24"/>
        </w:rPr>
        <w:t>Average values of body weight for</w:t>
      </w:r>
      <w:r w:rsidR="00196ADF">
        <w:rPr>
          <w:rFonts w:ascii="Times New Roman" w:hAnsi="Times New Roman" w:cs="Times New Roman"/>
          <w:sz w:val="24"/>
          <w:szCs w:val="24"/>
        </w:rPr>
        <w:t xml:space="preserve"> high fat diet Control and PUFA-</w:t>
      </w:r>
      <w:r w:rsidR="00B8010E" w:rsidRPr="00143162">
        <w:rPr>
          <w:rFonts w:ascii="Times New Roman" w:hAnsi="Times New Roman" w:cs="Times New Roman"/>
          <w:sz w:val="24"/>
          <w:szCs w:val="24"/>
        </w:rPr>
        <w:t xml:space="preserve">supplemented groups. Over the course of the trial, the PUFA supplemented group had a lower body weight for the most part. The PUFA group started out at a slightly higher average weight than the </w:t>
      </w:r>
      <w:r w:rsidR="00915E90" w:rsidRPr="00143162">
        <w:rPr>
          <w:rFonts w:ascii="Times New Roman" w:hAnsi="Times New Roman" w:cs="Times New Roman"/>
          <w:sz w:val="24"/>
          <w:szCs w:val="24"/>
        </w:rPr>
        <w:t>control group, so this trend is not seen until week 8 of the trial.</w:t>
      </w:r>
      <w:r w:rsidR="00B8010E" w:rsidRPr="00143162">
        <w:rPr>
          <w:rFonts w:ascii="Times New Roman" w:hAnsi="Times New Roman" w:cs="Times New Roman"/>
          <w:sz w:val="24"/>
          <w:szCs w:val="24"/>
        </w:rPr>
        <w:t xml:space="preserve"> </w:t>
      </w:r>
      <w:r w:rsidRPr="00143162">
        <w:rPr>
          <w:rFonts w:ascii="Times New Roman" w:hAnsi="Times New Roman" w:cs="Times New Roman"/>
          <w:sz w:val="24"/>
          <w:szCs w:val="24"/>
        </w:rPr>
        <w:t>In terms of total gain, c</w:t>
      </w:r>
      <w:r w:rsidR="00C77CA1" w:rsidRPr="00143162">
        <w:rPr>
          <w:rFonts w:ascii="Times New Roman" w:hAnsi="Times New Roman" w:cs="Times New Roman"/>
          <w:sz w:val="24"/>
          <w:szCs w:val="24"/>
        </w:rPr>
        <w:t xml:space="preserve">ontrol pigs tended to gain more weight over the trial period than PUFA pigs did (21.2 ± 2.6 </w:t>
      </w:r>
      <w:r w:rsidR="008745B6" w:rsidRPr="00143162">
        <w:rPr>
          <w:rFonts w:ascii="Times New Roman" w:hAnsi="Times New Roman" w:cs="Times New Roman"/>
          <w:sz w:val="24"/>
          <w:szCs w:val="24"/>
        </w:rPr>
        <w:t>vs.</w:t>
      </w:r>
      <w:r w:rsidR="00C77CA1" w:rsidRPr="00143162">
        <w:rPr>
          <w:rFonts w:ascii="Times New Roman" w:hAnsi="Times New Roman" w:cs="Times New Roman"/>
          <w:sz w:val="24"/>
          <w:szCs w:val="24"/>
        </w:rPr>
        <w:t xml:space="preserve"> 15.2 ± 0.9; p = 0.09</w:t>
      </w:r>
      <w:r w:rsidRPr="00143162">
        <w:rPr>
          <w:rFonts w:ascii="Times New Roman" w:hAnsi="Times New Roman" w:cs="Times New Roman"/>
          <w:sz w:val="24"/>
          <w:szCs w:val="24"/>
        </w:rPr>
        <w:t xml:space="preserve">). </w:t>
      </w:r>
      <w:r w:rsidR="00915E90" w:rsidRPr="00143162">
        <w:rPr>
          <w:rFonts w:ascii="Times New Roman" w:hAnsi="Times New Roman" w:cs="Times New Roman"/>
          <w:sz w:val="24"/>
          <w:szCs w:val="24"/>
        </w:rPr>
        <w:t xml:space="preserve"> These results are all compatible with the hypothesis that the PUFA diet would show less weight gain than the high fat diet without supplementation.</w:t>
      </w:r>
    </w:p>
    <w:p w:rsidR="00C77CA1" w:rsidRDefault="00C77CA1" w:rsidP="00C77CA1"/>
    <w:p w:rsidR="00C77CA1" w:rsidRDefault="00C77CA1" w:rsidP="00C77CA1"/>
    <w:p w:rsidR="00C77CA1" w:rsidRDefault="00C77CA1" w:rsidP="00C77CA1"/>
    <w:p w:rsidR="00C77CA1" w:rsidRDefault="00C77CA1" w:rsidP="00C77CA1"/>
    <w:p w:rsidR="00C77CA1" w:rsidRDefault="00C77CA1" w:rsidP="00480F7C">
      <w:pPr>
        <w:tabs>
          <w:tab w:val="left" w:pos="5670"/>
          <w:tab w:val="left" w:pos="5760"/>
        </w:tabs>
        <w:rPr>
          <w:b/>
        </w:rPr>
      </w:pPr>
      <w:r>
        <w:rPr>
          <w:noProof/>
          <w:lang w:eastAsia="zh-CN"/>
        </w:rPr>
        <w:lastRenderedPageBreak/>
        <w:drawing>
          <wp:inline distT="0" distB="0" distL="0" distR="0">
            <wp:extent cx="3603171" cy="2558143"/>
            <wp:effectExtent l="0" t="0" r="0" b="0"/>
            <wp:docPr id="120" name="Picture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3604228" cy="2558893"/>
                    </a:xfrm>
                    <a:prstGeom prst="rect">
                      <a:avLst/>
                    </a:prstGeom>
                    <a:noFill/>
                  </pic:spPr>
                </pic:pic>
              </a:graphicData>
            </a:graphic>
          </wp:inline>
        </w:drawing>
      </w:r>
      <w:r>
        <w:rPr>
          <w:b/>
          <w:noProof/>
          <w:lang w:eastAsia="zh-CN"/>
        </w:rPr>
        <w:drawing>
          <wp:inline distT="0" distB="0" distL="0" distR="0">
            <wp:extent cx="3603171" cy="2547258"/>
            <wp:effectExtent l="0" t="0" r="0" b="0"/>
            <wp:docPr id="229" name="Picture 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7"/>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607389" cy="2550240"/>
                    </a:xfrm>
                    <a:prstGeom prst="rect">
                      <a:avLst/>
                    </a:prstGeom>
                    <a:noFill/>
                  </pic:spPr>
                </pic:pic>
              </a:graphicData>
            </a:graphic>
          </wp:inline>
        </w:drawing>
      </w:r>
    </w:p>
    <w:p w:rsidR="009B602E" w:rsidRPr="008D40FE" w:rsidRDefault="00915E90">
      <w:pPr>
        <w:rPr>
          <w:rFonts w:ascii="Times New Roman" w:hAnsi="Times New Roman" w:cs="Times New Roman"/>
          <w:b/>
          <w:sz w:val="24"/>
          <w:szCs w:val="24"/>
        </w:rPr>
      </w:pPr>
      <w:r w:rsidRPr="00143162">
        <w:rPr>
          <w:rFonts w:ascii="Times New Roman" w:hAnsi="Times New Roman" w:cs="Times New Roman"/>
          <w:b/>
          <w:sz w:val="24"/>
          <w:szCs w:val="24"/>
        </w:rPr>
        <w:t xml:space="preserve">Figure </w:t>
      </w:r>
      <w:r w:rsidR="00D011C4">
        <w:rPr>
          <w:rFonts w:ascii="Times New Roman" w:hAnsi="Times New Roman" w:cs="Times New Roman"/>
          <w:b/>
          <w:sz w:val="24"/>
          <w:szCs w:val="24"/>
        </w:rPr>
        <w:t>10</w:t>
      </w:r>
      <w:r w:rsidRPr="00143162">
        <w:rPr>
          <w:rFonts w:ascii="Times New Roman" w:hAnsi="Times New Roman" w:cs="Times New Roman"/>
          <w:b/>
          <w:sz w:val="24"/>
          <w:szCs w:val="24"/>
        </w:rPr>
        <w:t xml:space="preserve">: </w:t>
      </w:r>
      <w:r w:rsidRPr="00143162">
        <w:rPr>
          <w:rFonts w:ascii="Times New Roman" w:hAnsi="Times New Roman" w:cs="Times New Roman"/>
          <w:sz w:val="24"/>
          <w:szCs w:val="24"/>
        </w:rPr>
        <w:t xml:space="preserve">Plasma concentrations of cholesterol (top) and triglycerides (bottom). </w:t>
      </w:r>
      <w:r w:rsidR="00143162" w:rsidRPr="00143162">
        <w:rPr>
          <w:rFonts w:ascii="Times New Roman" w:hAnsi="Times New Roman" w:cs="Times New Roman"/>
          <w:sz w:val="24"/>
          <w:szCs w:val="24"/>
        </w:rPr>
        <w:t>The pattern of these values is similar to that seen in the pilot study, with a peak around 8-12 weeks and subsequent decrease. Interestingly, the PUFA group had a higher concentration of both cholesterol and triglycerides at the peak point, followed by a significant drop, putting the</w:t>
      </w:r>
      <w:r w:rsidR="008D40FE">
        <w:rPr>
          <w:rFonts w:ascii="Times New Roman" w:hAnsi="Times New Roman" w:cs="Times New Roman"/>
          <w:sz w:val="24"/>
          <w:szCs w:val="24"/>
        </w:rPr>
        <w:t xml:space="preserve"> later</w:t>
      </w:r>
      <w:r w:rsidR="00143162" w:rsidRPr="00143162">
        <w:rPr>
          <w:rFonts w:ascii="Times New Roman" w:hAnsi="Times New Roman" w:cs="Times New Roman"/>
          <w:sz w:val="24"/>
          <w:szCs w:val="24"/>
        </w:rPr>
        <w:t xml:space="preserve"> value</w:t>
      </w:r>
      <w:r w:rsidR="008D40FE">
        <w:rPr>
          <w:rFonts w:ascii="Times New Roman" w:hAnsi="Times New Roman" w:cs="Times New Roman"/>
          <w:sz w:val="24"/>
          <w:szCs w:val="24"/>
        </w:rPr>
        <w:t>s</w:t>
      </w:r>
      <w:r w:rsidR="00143162" w:rsidRPr="00143162">
        <w:rPr>
          <w:rFonts w:ascii="Times New Roman" w:hAnsi="Times New Roman" w:cs="Times New Roman"/>
          <w:sz w:val="24"/>
          <w:szCs w:val="24"/>
        </w:rPr>
        <w:t xml:space="preserve"> lower than </w:t>
      </w:r>
      <w:r w:rsidR="008D40FE">
        <w:rPr>
          <w:rFonts w:ascii="Times New Roman" w:hAnsi="Times New Roman" w:cs="Times New Roman"/>
          <w:sz w:val="24"/>
          <w:szCs w:val="24"/>
        </w:rPr>
        <w:t xml:space="preserve">or equal to </w:t>
      </w:r>
      <w:r w:rsidR="00143162" w:rsidRPr="00143162">
        <w:rPr>
          <w:rFonts w:ascii="Times New Roman" w:hAnsi="Times New Roman" w:cs="Times New Roman"/>
          <w:sz w:val="24"/>
          <w:szCs w:val="24"/>
        </w:rPr>
        <w:t>the control group. The reason for this is unknown and further investigation is needed in this area. The overall increase in cholesterol and triglycerides is lower in the PUFA group compared to the control, as hypothesized.</w:t>
      </w:r>
      <w:r w:rsidR="009B602E" w:rsidRPr="00143162">
        <w:rPr>
          <w:rFonts w:ascii="Times New Roman" w:hAnsi="Times New Roman" w:cs="Times New Roman"/>
          <w:b/>
          <w:sz w:val="24"/>
          <w:szCs w:val="24"/>
        </w:rPr>
        <w:br w:type="page"/>
      </w:r>
    </w:p>
    <w:p w:rsidR="007132B5" w:rsidRPr="007A34C0" w:rsidRDefault="007132B5" w:rsidP="007A34C0">
      <w:pPr>
        <w:rPr>
          <w:b/>
          <w:szCs w:val="56"/>
        </w:rPr>
      </w:pPr>
      <w:r>
        <w:rPr>
          <w:noProof/>
          <w:lang w:eastAsia="zh-CN"/>
        </w:rPr>
        <w:lastRenderedPageBreak/>
        <w:drawing>
          <wp:anchor distT="0" distB="0" distL="114300" distR="114300" simplePos="0" relativeHeight="251662336" behindDoc="0" locked="0" layoutInCell="1" allowOverlap="1">
            <wp:simplePos x="0" y="0"/>
            <wp:positionH relativeFrom="column">
              <wp:posOffset>3200400</wp:posOffset>
            </wp:positionH>
            <wp:positionV relativeFrom="paragraph">
              <wp:posOffset>19050</wp:posOffset>
            </wp:positionV>
            <wp:extent cx="3188970" cy="1958975"/>
            <wp:effectExtent l="0" t="0" r="0" b="0"/>
            <wp:wrapTight wrapText="bothSides">
              <wp:wrapPolygon edited="0">
                <wp:start x="0" y="0"/>
                <wp:lineTo x="0" y="21425"/>
                <wp:lineTo x="21419" y="21425"/>
                <wp:lineTo x="21419" y="0"/>
                <wp:lineTo x="0" y="0"/>
              </wp:wrapPolygon>
            </wp:wrapTight>
            <wp:docPr id="10"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7"/>
                    <a:srcRect/>
                    <a:stretch>
                      <a:fillRect/>
                    </a:stretch>
                  </pic:blipFill>
                  <pic:spPr bwMode="auto">
                    <a:xfrm>
                      <a:off x="0" y="0"/>
                      <a:ext cx="3188970" cy="1958975"/>
                    </a:xfrm>
                    <a:prstGeom prst="rect">
                      <a:avLst/>
                    </a:prstGeom>
                    <a:noFill/>
                    <a:ln w="9525">
                      <a:noFill/>
                      <a:miter lim="800000"/>
                      <a:headEnd/>
                      <a:tailEnd/>
                    </a:ln>
                  </pic:spPr>
                </pic:pic>
              </a:graphicData>
            </a:graphic>
          </wp:anchor>
        </w:drawing>
      </w:r>
      <w:r w:rsidRPr="007A34C0">
        <w:rPr>
          <w:noProof/>
          <w:lang w:eastAsia="zh-CN"/>
        </w:rPr>
        <w:drawing>
          <wp:anchor distT="0" distB="0" distL="114300" distR="114300" simplePos="0" relativeHeight="251660288" behindDoc="0" locked="0" layoutInCell="1" allowOverlap="1">
            <wp:simplePos x="0" y="0"/>
            <wp:positionH relativeFrom="column">
              <wp:posOffset>-240030</wp:posOffset>
            </wp:positionH>
            <wp:positionV relativeFrom="paragraph">
              <wp:posOffset>120650</wp:posOffset>
            </wp:positionV>
            <wp:extent cx="3341370" cy="1946275"/>
            <wp:effectExtent l="0" t="0" r="0" b="0"/>
            <wp:wrapTight wrapText="bothSides">
              <wp:wrapPolygon edited="0">
                <wp:start x="0" y="0"/>
                <wp:lineTo x="0" y="21353"/>
                <wp:lineTo x="21428" y="21353"/>
                <wp:lineTo x="21428" y="0"/>
                <wp:lineTo x="0" y="0"/>
              </wp:wrapPolygon>
            </wp:wrapTight>
            <wp:docPr id="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8"/>
                    <a:srcRect/>
                    <a:stretch>
                      <a:fillRect/>
                    </a:stretch>
                  </pic:blipFill>
                  <pic:spPr bwMode="auto">
                    <a:xfrm>
                      <a:off x="0" y="0"/>
                      <a:ext cx="3341370" cy="1946275"/>
                    </a:xfrm>
                    <a:prstGeom prst="rect">
                      <a:avLst/>
                    </a:prstGeom>
                    <a:noFill/>
                    <a:ln w="9525">
                      <a:noFill/>
                      <a:miter lim="800000"/>
                      <a:headEnd/>
                      <a:tailEnd/>
                    </a:ln>
                  </pic:spPr>
                </pic:pic>
              </a:graphicData>
            </a:graphic>
          </wp:anchor>
        </w:drawing>
      </w:r>
    </w:p>
    <w:p w:rsidR="007A34C0" w:rsidRPr="007A34C0" w:rsidRDefault="007132B5" w:rsidP="007A34C0">
      <w:pPr>
        <w:rPr>
          <w:b/>
          <w:szCs w:val="56"/>
        </w:rPr>
      </w:pPr>
      <w:r>
        <w:rPr>
          <w:noProof/>
          <w:lang w:eastAsia="zh-CN"/>
        </w:rPr>
        <w:drawing>
          <wp:anchor distT="0" distB="0" distL="114300" distR="114300" simplePos="0" relativeHeight="251664384" behindDoc="0" locked="0" layoutInCell="1" allowOverlap="1">
            <wp:simplePos x="0" y="0"/>
            <wp:positionH relativeFrom="column">
              <wp:posOffset>924560</wp:posOffset>
            </wp:positionH>
            <wp:positionV relativeFrom="paragraph">
              <wp:posOffset>43180</wp:posOffset>
            </wp:positionV>
            <wp:extent cx="4069715" cy="2426970"/>
            <wp:effectExtent l="0" t="0" r="0" b="0"/>
            <wp:wrapTight wrapText="bothSides">
              <wp:wrapPolygon edited="0">
                <wp:start x="0" y="0"/>
                <wp:lineTo x="0" y="21363"/>
                <wp:lineTo x="21536" y="21363"/>
                <wp:lineTo x="21536" y="0"/>
                <wp:lineTo x="0" y="0"/>
              </wp:wrapPolygon>
            </wp:wrapTight>
            <wp:docPr id="16"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9"/>
                    <a:srcRect/>
                    <a:stretch>
                      <a:fillRect/>
                    </a:stretch>
                  </pic:blipFill>
                  <pic:spPr bwMode="auto">
                    <a:xfrm>
                      <a:off x="0" y="0"/>
                      <a:ext cx="4069715" cy="2426970"/>
                    </a:xfrm>
                    <a:prstGeom prst="rect">
                      <a:avLst/>
                    </a:prstGeom>
                    <a:noFill/>
                    <a:ln w="9525">
                      <a:noFill/>
                      <a:miter lim="800000"/>
                      <a:headEnd/>
                      <a:tailEnd/>
                    </a:ln>
                  </pic:spPr>
                </pic:pic>
              </a:graphicData>
            </a:graphic>
          </wp:anchor>
        </w:drawing>
      </w:r>
    </w:p>
    <w:p w:rsidR="005D623C" w:rsidRPr="007A34C0" w:rsidRDefault="005D623C" w:rsidP="002B15A8">
      <w:pPr>
        <w:rPr>
          <w:b/>
          <w:szCs w:val="56"/>
        </w:rPr>
      </w:pPr>
    </w:p>
    <w:p w:rsidR="005D623C" w:rsidRDefault="005D623C" w:rsidP="002B15A8">
      <w:pPr>
        <w:rPr>
          <w:b/>
          <w:sz w:val="56"/>
          <w:szCs w:val="56"/>
        </w:rPr>
      </w:pPr>
    </w:p>
    <w:p w:rsidR="007A34C0" w:rsidRDefault="007A34C0" w:rsidP="000A240F"/>
    <w:p w:rsidR="007A34C0" w:rsidRDefault="007A34C0" w:rsidP="000A240F"/>
    <w:p w:rsidR="007A34C0" w:rsidRDefault="007A34C0" w:rsidP="000A240F"/>
    <w:p w:rsidR="007A34C0" w:rsidRDefault="007A34C0" w:rsidP="000A240F"/>
    <w:p w:rsidR="007A34C0" w:rsidRDefault="007A34C0" w:rsidP="000A240F"/>
    <w:p w:rsidR="007A34C0" w:rsidRPr="008D40FE" w:rsidRDefault="008D40FE" w:rsidP="000A240F">
      <w:pPr>
        <w:rPr>
          <w:rFonts w:ascii="Times New Roman" w:hAnsi="Times New Roman" w:cs="Times New Roman"/>
          <w:sz w:val="24"/>
          <w:szCs w:val="24"/>
        </w:rPr>
      </w:pPr>
      <w:r w:rsidRPr="008D40FE">
        <w:rPr>
          <w:rFonts w:ascii="Times New Roman" w:hAnsi="Times New Roman" w:cs="Times New Roman"/>
          <w:b/>
          <w:sz w:val="24"/>
          <w:szCs w:val="24"/>
        </w:rPr>
        <w:t xml:space="preserve">Figure </w:t>
      </w:r>
      <w:r w:rsidR="00D011C4">
        <w:rPr>
          <w:rFonts w:ascii="Times New Roman" w:hAnsi="Times New Roman" w:cs="Times New Roman"/>
          <w:b/>
          <w:sz w:val="24"/>
          <w:szCs w:val="24"/>
        </w:rPr>
        <w:t>11</w:t>
      </w:r>
      <w:r w:rsidRPr="008D40FE">
        <w:rPr>
          <w:rFonts w:ascii="Times New Roman" w:hAnsi="Times New Roman" w:cs="Times New Roman"/>
          <w:b/>
          <w:sz w:val="24"/>
          <w:szCs w:val="24"/>
        </w:rPr>
        <w:t xml:space="preserve">: </w:t>
      </w:r>
      <w:r>
        <w:rPr>
          <w:rFonts w:ascii="Times New Roman" w:hAnsi="Times New Roman" w:cs="Times New Roman"/>
          <w:sz w:val="24"/>
          <w:szCs w:val="24"/>
        </w:rPr>
        <w:t>Plasma concentrations of cortisol (top left), CBG (top right) and values for the Free Cortisol Index (bottom). The results of these</w:t>
      </w:r>
      <w:r w:rsidR="006B562F">
        <w:rPr>
          <w:rFonts w:ascii="Times New Roman" w:hAnsi="Times New Roman" w:cs="Times New Roman"/>
          <w:sz w:val="24"/>
          <w:szCs w:val="24"/>
        </w:rPr>
        <w:t xml:space="preserve"> measurements do not follow the</w:t>
      </w:r>
      <w:r>
        <w:rPr>
          <w:rFonts w:ascii="Times New Roman" w:hAnsi="Times New Roman" w:cs="Times New Roman"/>
          <w:sz w:val="24"/>
          <w:szCs w:val="24"/>
        </w:rPr>
        <w:t xml:space="preserve"> hypothesized</w:t>
      </w:r>
      <w:r w:rsidR="006B562F">
        <w:rPr>
          <w:rFonts w:ascii="Times New Roman" w:hAnsi="Times New Roman" w:cs="Times New Roman"/>
          <w:sz w:val="24"/>
          <w:szCs w:val="24"/>
        </w:rPr>
        <w:t xml:space="preserve"> pattern</w:t>
      </w:r>
      <w:r>
        <w:rPr>
          <w:rFonts w:ascii="Times New Roman" w:hAnsi="Times New Roman" w:cs="Times New Roman"/>
          <w:sz w:val="24"/>
          <w:szCs w:val="24"/>
        </w:rPr>
        <w:t>. Due to an expected decrease in inflammation with PUFA supplementation, the concentration of cortisol</w:t>
      </w:r>
      <w:r w:rsidR="006B562F">
        <w:rPr>
          <w:rFonts w:ascii="Times New Roman" w:hAnsi="Times New Roman" w:cs="Times New Roman"/>
          <w:sz w:val="24"/>
          <w:szCs w:val="24"/>
        </w:rPr>
        <w:t xml:space="preserve"> would theoretically decrease while CBG would increase compared to the control. In this trial, the opposite seems to have occurred, and the overall free cortisol increased in the PUFA group. The reason for this is unknown. Testing for pro-inflammatory and anti-inflammatory cytokines present in the blood, currently in progress, may explain this discrepancy.</w:t>
      </w:r>
    </w:p>
    <w:p w:rsidR="007A34C0" w:rsidRDefault="007A34C0" w:rsidP="000A240F"/>
    <w:p w:rsidR="007A34C0" w:rsidRDefault="007A34C0" w:rsidP="000A240F"/>
    <w:p w:rsidR="007A34C0" w:rsidRDefault="007A34C0" w:rsidP="000A240F"/>
    <w:p w:rsidR="00B61F20" w:rsidRDefault="00B61F20" w:rsidP="000A240F"/>
    <w:p w:rsidR="008D40FE" w:rsidRDefault="008D40FE" w:rsidP="00480F7C">
      <w:pPr>
        <w:tabs>
          <w:tab w:val="left" w:pos="5760"/>
        </w:tabs>
        <w:rPr>
          <w:b/>
          <w:szCs w:val="56"/>
        </w:rPr>
      </w:pPr>
      <w:r>
        <w:rPr>
          <w:b/>
          <w:noProof/>
          <w:lang w:eastAsia="zh-CN"/>
        </w:rPr>
        <w:lastRenderedPageBreak/>
        <w:drawing>
          <wp:inline distT="0" distB="0" distL="0" distR="0">
            <wp:extent cx="3635829" cy="2710543"/>
            <wp:effectExtent l="0" t="0" r="3175" b="0"/>
            <wp:docPr id="331" name="Picture 3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9"/>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3642938" cy="2715843"/>
                    </a:xfrm>
                    <a:prstGeom prst="rect">
                      <a:avLst/>
                    </a:prstGeom>
                    <a:noFill/>
                  </pic:spPr>
                </pic:pic>
              </a:graphicData>
            </a:graphic>
          </wp:inline>
        </w:drawing>
      </w:r>
    </w:p>
    <w:p w:rsidR="00D3330F" w:rsidRPr="006B562F" w:rsidRDefault="008D40FE" w:rsidP="006B562F">
      <w:pPr>
        <w:tabs>
          <w:tab w:val="left" w:pos="5040"/>
          <w:tab w:val="left" w:pos="5760"/>
          <w:tab w:val="left" w:pos="5850"/>
        </w:tabs>
        <w:rPr>
          <w:rFonts w:ascii="Times New Roman" w:hAnsi="Times New Roman" w:cs="Times New Roman"/>
          <w:sz w:val="24"/>
          <w:szCs w:val="24"/>
        </w:rPr>
      </w:pPr>
      <w:r w:rsidRPr="006B562F">
        <w:rPr>
          <w:rFonts w:ascii="Times New Roman" w:hAnsi="Times New Roman" w:cs="Times New Roman"/>
          <w:b/>
          <w:sz w:val="24"/>
          <w:szCs w:val="24"/>
        </w:rPr>
        <w:t xml:space="preserve">Figure </w:t>
      </w:r>
      <w:r w:rsidR="00D011C4">
        <w:rPr>
          <w:rFonts w:ascii="Times New Roman" w:hAnsi="Times New Roman" w:cs="Times New Roman"/>
          <w:b/>
          <w:sz w:val="24"/>
          <w:szCs w:val="24"/>
        </w:rPr>
        <w:t>12</w:t>
      </w:r>
      <w:r w:rsidRPr="006B562F">
        <w:rPr>
          <w:rFonts w:ascii="Times New Roman" w:hAnsi="Times New Roman" w:cs="Times New Roman"/>
          <w:b/>
          <w:sz w:val="24"/>
          <w:szCs w:val="24"/>
        </w:rPr>
        <w:t xml:space="preserve">: </w:t>
      </w:r>
      <w:r w:rsidR="006B562F">
        <w:rPr>
          <w:rFonts w:ascii="Times New Roman" w:hAnsi="Times New Roman" w:cs="Times New Roman"/>
          <w:sz w:val="24"/>
          <w:szCs w:val="24"/>
        </w:rPr>
        <w:t>Circulating concentration of blood glucose after overnight fasting. Similar to the pilot study, no statistically significant change in blood glucose was seen between the baseline and final readings. The 16 week trial does not induce insulin resistance as was hypothesized, and there is no significant difference between the PUFA and control groups.</w:t>
      </w:r>
    </w:p>
    <w:p w:rsidR="006B562F" w:rsidRDefault="006B562F" w:rsidP="000A240F">
      <w:pPr>
        <w:rPr>
          <w:b/>
        </w:rPr>
      </w:pPr>
    </w:p>
    <w:p w:rsidR="006B562F" w:rsidRDefault="006B562F" w:rsidP="000A240F">
      <w:pPr>
        <w:rPr>
          <w:b/>
        </w:rPr>
      </w:pPr>
    </w:p>
    <w:p w:rsidR="006B562F" w:rsidRPr="006B562F" w:rsidRDefault="006B562F" w:rsidP="000A240F">
      <w:pPr>
        <w:rPr>
          <w:rFonts w:ascii="Times New Roman" w:hAnsi="Times New Roman" w:cs="Times New Roman"/>
          <w:b/>
          <w:sz w:val="24"/>
          <w:szCs w:val="24"/>
        </w:rPr>
      </w:pPr>
    </w:p>
    <w:p w:rsidR="00B61F20" w:rsidRPr="006B562F" w:rsidRDefault="00976758" w:rsidP="000A240F">
      <w:pPr>
        <w:rPr>
          <w:rFonts w:ascii="Times New Roman" w:hAnsi="Times New Roman" w:cs="Times New Roman"/>
          <w:b/>
          <w:sz w:val="24"/>
          <w:szCs w:val="24"/>
        </w:rPr>
      </w:pPr>
      <w:r w:rsidRPr="006B562F">
        <w:rPr>
          <w:rFonts w:ascii="Times New Roman" w:hAnsi="Times New Roman" w:cs="Times New Roman"/>
          <w:b/>
          <w:sz w:val="24"/>
          <w:szCs w:val="24"/>
        </w:rPr>
        <w:t>Statistical analysis</w:t>
      </w:r>
    </w:p>
    <w:p w:rsidR="00EC3E0C" w:rsidRPr="006B562F" w:rsidRDefault="0066627C">
      <w:pPr>
        <w:rPr>
          <w:rFonts w:ascii="Times New Roman" w:hAnsi="Times New Roman" w:cs="Times New Roman"/>
          <w:sz w:val="24"/>
          <w:szCs w:val="24"/>
        </w:rPr>
      </w:pPr>
      <w:r w:rsidRPr="006B562F">
        <w:rPr>
          <w:rFonts w:ascii="Times New Roman" w:hAnsi="Times New Roman" w:cs="Times New Roman"/>
          <w:sz w:val="24"/>
          <w:szCs w:val="24"/>
        </w:rPr>
        <w:t>Variables were analyzed in SAS (SAS Institute, Cary, NC, USA) with use of the mixed model ANOVA. All data were analyzed with repeated measures. Least squares means were compared with Fisher’s protected LSD. Significance was set at P ≤ 0.05, but trends when 0.10 ≥ P ≥ 0.05 were also noted in a priori comparisons of treatment effects at each time point. All figures depict raw means and SEs.</w:t>
      </w:r>
    </w:p>
    <w:p w:rsidR="00EC3E0C" w:rsidRPr="006B562F" w:rsidRDefault="00EC3E0C" w:rsidP="00B61F20">
      <w:pPr>
        <w:rPr>
          <w:rFonts w:ascii="Times New Roman" w:hAnsi="Times New Roman" w:cs="Times New Roman"/>
          <w:sz w:val="24"/>
          <w:szCs w:val="24"/>
        </w:rPr>
      </w:pPr>
    </w:p>
    <w:p w:rsidR="006B562F" w:rsidRPr="006B562F" w:rsidRDefault="006B562F" w:rsidP="00B61F20">
      <w:pPr>
        <w:rPr>
          <w:rFonts w:ascii="Times New Roman" w:hAnsi="Times New Roman" w:cs="Times New Roman"/>
          <w:sz w:val="24"/>
          <w:szCs w:val="24"/>
        </w:rPr>
      </w:pPr>
    </w:p>
    <w:p w:rsidR="006B562F" w:rsidRDefault="006B562F" w:rsidP="00B61F20">
      <w:pPr>
        <w:rPr>
          <w:sz w:val="24"/>
          <w:szCs w:val="24"/>
        </w:rPr>
      </w:pPr>
    </w:p>
    <w:p w:rsidR="006B562F" w:rsidRDefault="006B562F" w:rsidP="00B61F20">
      <w:pPr>
        <w:rPr>
          <w:sz w:val="24"/>
          <w:szCs w:val="24"/>
        </w:rPr>
      </w:pPr>
    </w:p>
    <w:p w:rsidR="006B562F" w:rsidRDefault="006B562F" w:rsidP="00B61F20">
      <w:pPr>
        <w:rPr>
          <w:sz w:val="24"/>
          <w:szCs w:val="24"/>
        </w:rPr>
      </w:pPr>
    </w:p>
    <w:p w:rsidR="006B562F" w:rsidRDefault="006B562F" w:rsidP="00B61F20">
      <w:pPr>
        <w:rPr>
          <w:sz w:val="24"/>
          <w:szCs w:val="24"/>
        </w:rPr>
      </w:pPr>
    </w:p>
    <w:p w:rsidR="006B562F" w:rsidRDefault="006B562F" w:rsidP="00B61F20">
      <w:pPr>
        <w:rPr>
          <w:sz w:val="24"/>
          <w:szCs w:val="24"/>
        </w:rPr>
      </w:pPr>
    </w:p>
    <w:p w:rsidR="00EC3E0C" w:rsidRDefault="006B562F" w:rsidP="00B61F20">
      <w:pPr>
        <w:rPr>
          <w:rFonts w:ascii="Times New Roman" w:hAnsi="Times New Roman" w:cs="Times New Roman"/>
          <w:b/>
          <w:sz w:val="24"/>
          <w:szCs w:val="24"/>
        </w:rPr>
      </w:pPr>
      <w:r>
        <w:rPr>
          <w:rFonts w:ascii="Times New Roman" w:hAnsi="Times New Roman" w:cs="Times New Roman"/>
          <w:b/>
          <w:sz w:val="24"/>
          <w:szCs w:val="24"/>
        </w:rPr>
        <w:t>Discussion</w:t>
      </w:r>
    </w:p>
    <w:p w:rsidR="006B562F" w:rsidRDefault="006B562F" w:rsidP="00B61F20">
      <w:pPr>
        <w:rPr>
          <w:rFonts w:ascii="Times New Roman" w:hAnsi="Times New Roman" w:cs="Times New Roman"/>
          <w:sz w:val="24"/>
          <w:szCs w:val="24"/>
        </w:rPr>
      </w:pPr>
      <w:r>
        <w:rPr>
          <w:rFonts w:ascii="Times New Roman" w:hAnsi="Times New Roman" w:cs="Times New Roman"/>
          <w:sz w:val="24"/>
          <w:szCs w:val="24"/>
        </w:rPr>
        <w:tab/>
        <w:t>This trial was successful in creating a model of obesity and atherosclerosis in swine that is similar to that seen in humans</w:t>
      </w:r>
      <w:r w:rsidR="003030CE">
        <w:rPr>
          <w:rFonts w:ascii="Times New Roman" w:hAnsi="Times New Roman" w:cs="Times New Roman"/>
          <w:sz w:val="24"/>
          <w:szCs w:val="24"/>
        </w:rPr>
        <w:t>, including clinical signs of ischemia</w:t>
      </w:r>
      <w:r>
        <w:rPr>
          <w:rFonts w:ascii="Times New Roman" w:hAnsi="Times New Roman" w:cs="Times New Roman"/>
          <w:sz w:val="24"/>
          <w:szCs w:val="24"/>
        </w:rPr>
        <w:t>.</w:t>
      </w:r>
      <w:r w:rsidR="00CA6F84">
        <w:rPr>
          <w:rFonts w:ascii="Times New Roman" w:hAnsi="Times New Roman" w:cs="Times New Roman"/>
          <w:sz w:val="24"/>
          <w:szCs w:val="24"/>
        </w:rPr>
        <w:t xml:space="preserve"> Both the pilot study and the control group of the Omega-3 PUFA trial showed significant increases in body weight and development of atherosclerosis.</w:t>
      </w:r>
      <w:r>
        <w:rPr>
          <w:rFonts w:ascii="Times New Roman" w:hAnsi="Times New Roman" w:cs="Times New Roman"/>
          <w:sz w:val="24"/>
          <w:szCs w:val="24"/>
        </w:rPr>
        <w:t xml:space="preserve"> </w:t>
      </w:r>
      <w:r w:rsidR="00CA6F84">
        <w:rPr>
          <w:rFonts w:ascii="Times New Roman" w:hAnsi="Times New Roman" w:cs="Times New Roman"/>
          <w:sz w:val="24"/>
          <w:szCs w:val="24"/>
        </w:rPr>
        <w:t>The Omega-3 supplementation trial had mixed results, with body weight and cholesterol and triglyceride concentrations being decreased as expected, while free cortisol showed the opposite result compared to what was hypothesized. Testing of gene expression based pro-inflammatory and anti-inflammatory cytokines is currently in progress, and may show more clearly what is occurring in terms of inflammation with Omega-3 PUFA supplementation.</w:t>
      </w:r>
      <w:r w:rsidR="003030CE">
        <w:rPr>
          <w:rFonts w:ascii="Times New Roman" w:hAnsi="Times New Roman" w:cs="Times New Roman"/>
          <w:sz w:val="24"/>
          <w:szCs w:val="24"/>
        </w:rPr>
        <w:t xml:space="preserve"> Additionally, arterial samples from the Omega-PUFA study</w:t>
      </w:r>
      <w:r w:rsidR="00CA6F84">
        <w:rPr>
          <w:rFonts w:ascii="Times New Roman" w:hAnsi="Times New Roman" w:cs="Times New Roman"/>
          <w:sz w:val="24"/>
          <w:szCs w:val="24"/>
        </w:rPr>
        <w:t xml:space="preserve"> </w:t>
      </w:r>
      <w:r w:rsidR="003030CE">
        <w:rPr>
          <w:rFonts w:ascii="Times New Roman" w:hAnsi="Times New Roman" w:cs="Times New Roman"/>
          <w:sz w:val="24"/>
          <w:szCs w:val="24"/>
        </w:rPr>
        <w:t xml:space="preserve">are currently being </w:t>
      </w:r>
      <w:r w:rsidR="008745B6">
        <w:rPr>
          <w:rFonts w:ascii="Times New Roman" w:hAnsi="Times New Roman" w:cs="Times New Roman"/>
          <w:sz w:val="24"/>
          <w:szCs w:val="24"/>
        </w:rPr>
        <w:t>analyzed</w:t>
      </w:r>
      <w:r w:rsidR="003030CE">
        <w:rPr>
          <w:rFonts w:ascii="Times New Roman" w:hAnsi="Times New Roman" w:cs="Times New Roman"/>
          <w:sz w:val="24"/>
          <w:szCs w:val="24"/>
        </w:rPr>
        <w:t xml:space="preserve"> as in the pilot study for plaque development. This may show more of the positive effects of PUFA supplementation. </w:t>
      </w:r>
      <w:r w:rsidR="00CA6F84">
        <w:rPr>
          <w:rFonts w:ascii="Times New Roman" w:hAnsi="Times New Roman" w:cs="Times New Roman"/>
          <w:sz w:val="24"/>
          <w:szCs w:val="24"/>
        </w:rPr>
        <w:t>The model for atherosclerosis that has been developed in this experiment can be used for future treatment models as well as</w:t>
      </w:r>
      <w:r w:rsidR="00627E04">
        <w:rPr>
          <w:rFonts w:ascii="Times New Roman" w:hAnsi="Times New Roman" w:cs="Times New Roman"/>
          <w:sz w:val="24"/>
          <w:szCs w:val="24"/>
        </w:rPr>
        <w:t xml:space="preserve"> further</w:t>
      </w:r>
      <w:r w:rsidR="00CA6F84">
        <w:rPr>
          <w:rFonts w:ascii="Times New Roman" w:hAnsi="Times New Roman" w:cs="Times New Roman"/>
          <w:sz w:val="24"/>
          <w:szCs w:val="24"/>
        </w:rPr>
        <w:t xml:space="preserve"> investigation of the </w:t>
      </w:r>
      <w:r w:rsidR="00627E04">
        <w:rPr>
          <w:rFonts w:ascii="Times New Roman" w:hAnsi="Times New Roman" w:cs="Times New Roman"/>
          <w:sz w:val="24"/>
          <w:szCs w:val="24"/>
        </w:rPr>
        <w:t xml:space="preserve">molecular </w:t>
      </w:r>
      <w:r w:rsidR="00CA6F84">
        <w:rPr>
          <w:rFonts w:ascii="Times New Roman" w:hAnsi="Times New Roman" w:cs="Times New Roman"/>
          <w:sz w:val="24"/>
          <w:szCs w:val="24"/>
        </w:rPr>
        <w:t xml:space="preserve">mechanisms </w:t>
      </w:r>
      <w:r w:rsidR="00626E27">
        <w:rPr>
          <w:rFonts w:ascii="Times New Roman" w:hAnsi="Times New Roman" w:cs="Times New Roman"/>
          <w:sz w:val="24"/>
          <w:szCs w:val="24"/>
        </w:rPr>
        <w:t>of</w:t>
      </w:r>
      <w:r w:rsidR="003030CE">
        <w:rPr>
          <w:rFonts w:ascii="Times New Roman" w:hAnsi="Times New Roman" w:cs="Times New Roman"/>
          <w:sz w:val="24"/>
          <w:szCs w:val="24"/>
        </w:rPr>
        <w:t xml:space="preserve"> the development of</w:t>
      </w:r>
      <w:r w:rsidR="00CA6F84">
        <w:rPr>
          <w:rFonts w:ascii="Times New Roman" w:hAnsi="Times New Roman" w:cs="Times New Roman"/>
          <w:sz w:val="24"/>
          <w:szCs w:val="24"/>
        </w:rPr>
        <w:t xml:space="preserve"> atherosclerosis.</w:t>
      </w:r>
    </w:p>
    <w:p w:rsidR="00CA6F84" w:rsidRDefault="00CA6F84" w:rsidP="00B61F20">
      <w:pPr>
        <w:rPr>
          <w:rFonts w:ascii="Times New Roman" w:hAnsi="Times New Roman" w:cs="Times New Roman"/>
          <w:sz w:val="24"/>
          <w:szCs w:val="24"/>
        </w:rPr>
      </w:pPr>
    </w:p>
    <w:p w:rsidR="00CA6F84" w:rsidRDefault="00CA6F84" w:rsidP="00B61F20">
      <w:pPr>
        <w:rPr>
          <w:rFonts w:ascii="Times New Roman" w:hAnsi="Times New Roman" w:cs="Times New Roman"/>
          <w:b/>
          <w:sz w:val="24"/>
          <w:szCs w:val="24"/>
        </w:rPr>
      </w:pPr>
      <w:r w:rsidRPr="00CA6F84">
        <w:rPr>
          <w:rFonts w:ascii="Times New Roman" w:hAnsi="Times New Roman" w:cs="Times New Roman"/>
          <w:b/>
          <w:sz w:val="24"/>
          <w:szCs w:val="24"/>
        </w:rPr>
        <w:t>Acknowledgements</w:t>
      </w:r>
    </w:p>
    <w:p w:rsidR="00CA6F84" w:rsidRPr="00CA6F84" w:rsidRDefault="00CA6F84" w:rsidP="00196ADF">
      <w:pPr>
        <w:ind w:firstLine="720"/>
        <w:rPr>
          <w:rFonts w:ascii="Times New Roman" w:hAnsi="Times New Roman" w:cs="Times New Roman"/>
          <w:sz w:val="24"/>
          <w:szCs w:val="24"/>
        </w:rPr>
      </w:pPr>
      <w:r>
        <w:rPr>
          <w:rFonts w:ascii="Times New Roman" w:hAnsi="Times New Roman" w:cs="Times New Roman"/>
          <w:sz w:val="24"/>
          <w:szCs w:val="24"/>
        </w:rPr>
        <w:t>I would like to thank the College of Agricultural Sciences and Natural Resources</w:t>
      </w:r>
      <w:r w:rsidR="00627E04">
        <w:rPr>
          <w:rFonts w:ascii="Times New Roman" w:hAnsi="Times New Roman" w:cs="Times New Roman"/>
          <w:sz w:val="24"/>
          <w:szCs w:val="24"/>
        </w:rPr>
        <w:t xml:space="preserve"> (CASNR)</w:t>
      </w:r>
      <w:r>
        <w:rPr>
          <w:rFonts w:ascii="Times New Roman" w:hAnsi="Times New Roman" w:cs="Times New Roman"/>
          <w:sz w:val="24"/>
          <w:szCs w:val="24"/>
        </w:rPr>
        <w:t xml:space="preserve"> Honors Program at the University of Tennessee, Animal Science professors Dr. C</w:t>
      </w:r>
      <w:r w:rsidR="00627E04">
        <w:rPr>
          <w:rFonts w:ascii="Times New Roman" w:hAnsi="Times New Roman" w:cs="Times New Roman"/>
          <w:sz w:val="24"/>
          <w:szCs w:val="24"/>
        </w:rPr>
        <w:t>heryl Kojima and Dr. Henry Kattesh, Lab</w:t>
      </w:r>
      <w:r w:rsidR="008745B6">
        <w:rPr>
          <w:rFonts w:ascii="Times New Roman" w:hAnsi="Times New Roman" w:cs="Times New Roman"/>
          <w:sz w:val="24"/>
          <w:szCs w:val="24"/>
        </w:rPr>
        <w:t>oratory</w:t>
      </w:r>
      <w:r w:rsidR="00627E04">
        <w:rPr>
          <w:rFonts w:ascii="Times New Roman" w:hAnsi="Times New Roman" w:cs="Times New Roman"/>
          <w:sz w:val="24"/>
          <w:szCs w:val="24"/>
        </w:rPr>
        <w:t xml:space="preserve"> Associates Mary Roberts and Lezsek Wojakiewicz, Dr. Robert Donnell, Dr. Amy LeBlanc and Dr. Reza Seddeghi from the UT College of Veterinary Medicine, and Dr. Johnathan Wall from the UT Graduate School of Medicine. Funding was provided by the UT CASNR Honors Program as well as a UTIA AgResearch Innovation Grant.</w:t>
      </w:r>
    </w:p>
    <w:p w:rsidR="00CA6F84" w:rsidRPr="006B562F" w:rsidRDefault="00CA6F84" w:rsidP="00B61F20">
      <w:pPr>
        <w:rPr>
          <w:rFonts w:ascii="Times New Roman" w:hAnsi="Times New Roman" w:cs="Times New Roman"/>
          <w:sz w:val="24"/>
          <w:szCs w:val="24"/>
        </w:rPr>
      </w:pPr>
    </w:p>
    <w:p w:rsidR="00976758" w:rsidRDefault="00976758" w:rsidP="00B61F20">
      <w:pPr>
        <w:rPr>
          <w:b/>
          <w:sz w:val="56"/>
          <w:szCs w:val="56"/>
        </w:rPr>
      </w:pPr>
    </w:p>
    <w:p w:rsidR="00976758" w:rsidRDefault="00976758" w:rsidP="00B61F20">
      <w:pPr>
        <w:rPr>
          <w:b/>
          <w:sz w:val="56"/>
          <w:szCs w:val="56"/>
        </w:rPr>
      </w:pPr>
    </w:p>
    <w:p w:rsidR="006B562F" w:rsidRDefault="006B562F" w:rsidP="00B61F20">
      <w:pPr>
        <w:rPr>
          <w:b/>
          <w:sz w:val="56"/>
          <w:szCs w:val="56"/>
        </w:rPr>
      </w:pPr>
    </w:p>
    <w:p w:rsidR="00196ADF" w:rsidRDefault="00196ADF" w:rsidP="00B61F20">
      <w:pPr>
        <w:rPr>
          <w:b/>
          <w:sz w:val="56"/>
          <w:szCs w:val="56"/>
        </w:rPr>
      </w:pPr>
    </w:p>
    <w:p w:rsidR="00CA6F84" w:rsidRDefault="00CA6F84" w:rsidP="00B61F20">
      <w:pPr>
        <w:rPr>
          <w:rFonts w:ascii="Times New Roman" w:hAnsi="Times New Roman" w:cs="Times New Roman"/>
          <w:b/>
          <w:sz w:val="24"/>
          <w:szCs w:val="24"/>
        </w:rPr>
      </w:pPr>
      <w:r>
        <w:rPr>
          <w:rFonts w:ascii="Times New Roman" w:hAnsi="Times New Roman" w:cs="Times New Roman"/>
          <w:b/>
          <w:sz w:val="24"/>
          <w:szCs w:val="24"/>
        </w:rPr>
        <w:t>Works Cited</w:t>
      </w:r>
    </w:p>
    <w:p w:rsidR="00E9466C" w:rsidRPr="008544F5" w:rsidRDefault="00E9466C" w:rsidP="008544F5">
      <w:pPr>
        <w:pStyle w:val="ListParagraph"/>
        <w:numPr>
          <w:ilvl w:val="0"/>
          <w:numId w:val="4"/>
        </w:numPr>
        <w:rPr>
          <w:rFonts w:ascii="Times New Roman" w:hAnsi="Times New Roman" w:cs="Times New Roman"/>
          <w:sz w:val="24"/>
          <w:szCs w:val="24"/>
        </w:rPr>
      </w:pPr>
      <w:r w:rsidRPr="008544F5">
        <w:rPr>
          <w:rFonts w:ascii="Times New Roman" w:eastAsia="Times New Roman" w:hAnsi="Times New Roman" w:cs="Times New Roman"/>
          <w:sz w:val="24"/>
          <w:szCs w:val="24"/>
        </w:rPr>
        <w:t>Bartalena, L; Hammond, GL; Farsetti, A. et al. Interleukin-6 Inhibits Corticosteroid-Binding Globulin Synthesis by Human Hepatoblastoma-Derived (Hep G2) Cells. Endocrinology 1993. 133:291–6.</w:t>
      </w:r>
    </w:p>
    <w:p w:rsidR="00A66092" w:rsidRPr="008544F5" w:rsidRDefault="00E9466C" w:rsidP="008544F5">
      <w:pPr>
        <w:pStyle w:val="ListParagraph"/>
        <w:numPr>
          <w:ilvl w:val="0"/>
          <w:numId w:val="4"/>
        </w:numPr>
        <w:rPr>
          <w:rFonts w:ascii="Times New Roman" w:hAnsi="Times New Roman" w:cs="Times New Roman"/>
          <w:sz w:val="24"/>
          <w:szCs w:val="24"/>
        </w:rPr>
      </w:pPr>
      <w:r w:rsidRPr="008544F5">
        <w:rPr>
          <w:rFonts w:ascii="Times New Roman" w:hAnsi="Times New Roman" w:cs="Times New Roman"/>
          <w:bCs/>
          <w:sz w:val="24"/>
          <w:szCs w:val="24"/>
        </w:rPr>
        <w:t>Berliner, Judith A</w:t>
      </w:r>
      <w:r w:rsidR="00A66092" w:rsidRPr="008544F5">
        <w:rPr>
          <w:rFonts w:ascii="Times New Roman" w:hAnsi="Times New Roman" w:cs="Times New Roman"/>
          <w:bCs/>
          <w:sz w:val="24"/>
          <w:szCs w:val="24"/>
        </w:rPr>
        <w:t xml:space="preserve">; Navah, Mohammad; Fogelman, Alan et al. </w:t>
      </w:r>
      <w:r w:rsidR="00B61F20" w:rsidRPr="008544F5">
        <w:rPr>
          <w:rFonts w:ascii="Times New Roman" w:hAnsi="Times New Roman" w:cs="Times New Roman"/>
          <w:bCs/>
          <w:sz w:val="24"/>
          <w:szCs w:val="24"/>
        </w:rPr>
        <w:t>Atherosclerosis: Basic Mechanisms</w:t>
      </w:r>
      <w:r w:rsidR="00A66092" w:rsidRPr="008544F5">
        <w:rPr>
          <w:rFonts w:ascii="Times New Roman" w:hAnsi="Times New Roman" w:cs="Times New Roman"/>
          <w:bCs/>
          <w:sz w:val="24"/>
          <w:szCs w:val="24"/>
        </w:rPr>
        <w:t xml:space="preserve">. </w:t>
      </w:r>
      <w:r w:rsidRPr="008544F5">
        <w:rPr>
          <w:rStyle w:val="Emphasis"/>
          <w:rFonts w:ascii="Times New Roman" w:hAnsi="Times New Roman" w:cs="Times New Roman"/>
          <w:i w:val="0"/>
          <w:sz w:val="24"/>
          <w:szCs w:val="24"/>
        </w:rPr>
        <w:t>Circulation</w:t>
      </w:r>
      <w:r w:rsidR="00A66092" w:rsidRPr="008544F5">
        <w:rPr>
          <w:rFonts w:ascii="Times New Roman" w:hAnsi="Times New Roman" w:cs="Times New Roman"/>
          <w:sz w:val="24"/>
          <w:szCs w:val="24"/>
        </w:rPr>
        <w:t xml:space="preserve"> 1995. 91:2488-2496.</w:t>
      </w:r>
    </w:p>
    <w:p w:rsidR="00E9466C" w:rsidRPr="008544F5" w:rsidRDefault="00E9466C" w:rsidP="008544F5">
      <w:pPr>
        <w:pStyle w:val="ListParagraph"/>
        <w:numPr>
          <w:ilvl w:val="0"/>
          <w:numId w:val="4"/>
        </w:numPr>
        <w:rPr>
          <w:rFonts w:ascii="Times New Roman" w:hAnsi="Times New Roman" w:cs="Times New Roman"/>
          <w:sz w:val="24"/>
          <w:szCs w:val="24"/>
        </w:rPr>
      </w:pPr>
      <w:r w:rsidRPr="008544F5">
        <w:rPr>
          <w:rFonts w:ascii="Times New Roman" w:hAnsi="Times New Roman" w:cs="Times New Roman"/>
          <w:sz w:val="24"/>
          <w:szCs w:val="24"/>
        </w:rPr>
        <w:t xml:space="preserve">De Caterina, Raffaele and Zampolli, Antonella. N-3 Fatty Acids: Antiatherosclerotic Effects. </w:t>
      </w:r>
      <w:r w:rsidR="008544F5" w:rsidRPr="008544F5">
        <w:rPr>
          <w:rFonts w:ascii="Times New Roman" w:hAnsi="Times New Roman" w:cs="Times New Roman"/>
          <w:sz w:val="24"/>
          <w:szCs w:val="24"/>
        </w:rPr>
        <w:t>Lipids</w:t>
      </w:r>
      <w:r w:rsidRPr="008544F5">
        <w:rPr>
          <w:rFonts w:ascii="Times New Roman" w:hAnsi="Times New Roman" w:cs="Times New Roman"/>
          <w:sz w:val="24"/>
          <w:szCs w:val="24"/>
        </w:rPr>
        <w:t xml:space="preserve"> 2001. 36: S69-S78.</w:t>
      </w:r>
    </w:p>
    <w:p w:rsidR="00E9466C" w:rsidRPr="008544F5" w:rsidRDefault="00E9466C" w:rsidP="008544F5">
      <w:pPr>
        <w:pStyle w:val="ListParagraph"/>
        <w:numPr>
          <w:ilvl w:val="0"/>
          <w:numId w:val="4"/>
        </w:numPr>
        <w:rPr>
          <w:rFonts w:ascii="Times New Roman" w:hAnsi="Times New Roman" w:cs="Times New Roman"/>
          <w:sz w:val="24"/>
          <w:szCs w:val="24"/>
        </w:rPr>
      </w:pPr>
      <w:r w:rsidRPr="008544F5">
        <w:rPr>
          <w:rFonts w:ascii="Times New Roman" w:hAnsi="Times New Roman" w:cs="Times New Roman"/>
          <w:sz w:val="24"/>
          <w:szCs w:val="24"/>
        </w:rPr>
        <w:t>Kochanek, KD; Xu, JQ; Murphy, SL; et al. Deaths: Preliminary Data for 2009.</w:t>
      </w:r>
      <w:r w:rsidR="008544F5">
        <w:rPr>
          <w:rFonts w:ascii="Times New Roman" w:hAnsi="Times New Roman" w:cs="Times New Roman"/>
          <w:sz w:val="24"/>
          <w:szCs w:val="24"/>
        </w:rPr>
        <w:t xml:space="preserve"> Centers for Disease Control.</w:t>
      </w:r>
      <w:r w:rsidRPr="008544F5">
        <w:rPr>
          <w:rFonts w:ascii="Times New Roman" w:hAnsi="Times New Roman" w:cs="Times New Roman"/>
          <w:sz w:val="24"/>
          <w:szCs w:val="24"/>
        </w:rPr>
        <w:t xml:space="preserve"> National</w:t>
      </w:r>
      <w:r w:rsidR="008544F5" w:rsidRPr="008544F5">
        <w:rPr>
          <w:rFonts w:ascii="Times New Roman" w:hAnsi="Times New Roman" w:cs="Times New Roman"/>
          <w:sz w:val="24"/>
          <w:szCs w:val="24"/>
        </w:rPr>
        <w:t xml:space="preserve"> Vital Statistics Reports</w:t>
      </w:r>
      <w:r w:rsidRPr="008544F5">
        <w:rPr>
          <w:rFonts w:ascii="Times New Roman" w:hAnsi="Times New Roman" w:cs="Times New Roman"/>
          <w:sz w:val="24"/>
          <w:szCs w:val="24"/>
        </w:rPr>
        <w:t xml:space="preserve"> 2011. Vol 59 No 4. </w:t>
      </w:r>
    </w:p>
    <w:p w:rsidR="008544F5" w:rsidRDefault="00E9466C" w:rsidP="008544F5">
      <w:pPr>
        <w:pStyle w:val="ListParagraph"/>
        <w:numPr>
          <w:ilvl w:val="0"/>
          <w:numId w:val="4"/>
        </w:numPr>
        <w:rPr>
          <w:rFonts w:ascii="Times New Roman" w:hAnsi="Times New Roman" w:cs="Times New Roman"/>
          <w:sz w:val="24"/>
          <w:szCs w:val="24"/>
        </w:rPr>
      </w:pPr>
      <w:r w:rsidRPr="008544F5">
        <w:rPr>
          <w:rFonts w:ascii="Times New Roman" w:hAnsi="Times New Roman" w:cs="Times New Roman"/>
          <w:sz w:val="24"/>
          <w:szCs w:val="24"/>
        </w:rPr>
        <w:t>Libby, Peter. Inflammation in Atherosclerosis. Nature 2002. 420: 868-874.</w:t>
      </w:r>
      <w:r w:rsidR="008544F5" w:rsidRPr="008544F5">
        <w:rPr>
          <w:rFonts w:ascii="Times New Roman" w:hAnsi="Times New Roman" w:cs="Times New Roman"/>
          <w:sz w:val="24"/>
          <w:szCs w:val="24"/>
        </w:rPr>
        <w:t xml:space="preserve"> </w:t>
      </w:r>
    </w:p>
    <w:p w:rsidR="00E9466C" w:rsidRPr="008544F5" w:rsidRDefault="008544F5" w:rsidP="008544F5">
      <w:pPr>
        <w:pStyle w:val="ListParagraph"/>
        <w:numPr>
          <w:ilvl w:val="0"/>
          <w:numId w:val="4"/>
        </w:numPr>
        <w:rPr>
          <w:rFonts w:ascii="Times New Roman" w:hAnsi="Times New Roman" w:cs="Times New Roman"/>
          <w:sz w:val="24"/>
          <w:szCs w:val="24"/>
        </w:rPr>
      </w:pPr>
      <w:r w:rsidRPr="008544F5">
        <w:rPr>
          <w:rFonts w:ascii="Times New Roman" w:hAnsi="Times New Roman" w:cs="Times New Roman"/>
          <w:sz w:val="24"/>
          <w:szCs w:val="24"/>
        </w:rPr>
        <w:t>Ohnishi, H. Saitoh, N. Ura, N. et al. Relationship Between Insulin Resistance and Accumulation of Coronary Risk Factors. Diabetes, Obesity and Metabolism. 2002. 4: 388-393.</w:t>
      </w:r>
    </w:p>
    <w:p w:rsidR="00811ECC" w:rsidRPr="008544F5" w:rsidRDefault="003D7361" w:rsidP="008544F5">
      <w:pPr>
        <w:pStyle w:val="ListParagraph"/>
        <w:numPr>
          <w:ilvl w:val="0"/>
          <w:numId w:val="4"/>
        </w:numPr>
        <w:rPr>
          <w:rFonts w:ascii="Times New Roman" w:hAnsi="Times New Roman" w:cs="Times New Roman"/>
          <w:sz w:val="24"/>
          <w:szCs w:val="24"/>
        </w:rPr>
      </w:pPr>
      <w:r w:rsidRPr="008544F5">
        <w:rPr>
          <w:rFonts w:ascii="Times New Roman" w:hAnsi="Times New Roman" w:cs="Times New Roman"/>
          <w:sz w:val="24"/>
          <w:szCs w:val="24"/>
        </w:rPr>
        <w:t>Sinclair Miniature Swine. Si</w:t>
      </w:r>
      <w:r w:rsidR="00E9466C" w:rsidRPr="008544F5">
        <w:rPr>
          <w:rFonts w:ascii="Times New Roman" w:hAnsi="Times New Roman" w:cs="Times New Roman"/>
          <w:sz w:val="24"/>
          <w:szCs w:val="24"/>
        </w:rPr>
        <w:t>nclair Bio Resources. Accessed 5/08</w:t>
      </w:r>
      <w:r w:rsidRPr="008544F5">
        <w:rPr>
          <w:rFonts w:ascii="Times New Roman" w:hAnsi="Times New Roman" w:cs="Times New Roman"/>
          <w:sz w:val="24"/>
          <w:szCs w:val="24"/>
        </w:rPr>
        <w:t>/11:</w:t>
      </w:r>
      <w:r w:rsidR="00E9466C" w:rsidRPr="008544F5">
        <w:rPr>
          <w:rFonts w:ascii="Times New Roman" w:hAnsi="Times New Roman" w:cs="Times New Roman"/>
          <w:sz w:val="24"/>
          <w:szCs w:val="24"/>
        </w:rPr>
        <w:t xml:space="preserve"> </w:t>
      </w:r>
      <w:hyperlink r:id="rId31" w:history="1">
        <w:r w:rsidRPr="008544F5">
          <w:rPr>
            <w:rStyle w:val="Hyperlink"/>
            <w:rFonts w:ascii="Times New Roman" w:hAnsi="Times New Roman" w:cs="Times New Roman"/>
            <w:sz w:val="24"/>
            <w:szCs w:val="24"/>
          </w:rPr>
          <w:t>http://</w:t>
        </w:r>
      </w:hyperlink>
      <w:hyperlink r:id="rId32" w:history="1">
        <w:r w:rsidRPr="008544F5">
          <w:rPr>
            <w:rStyle w:val="Hyperlink"/>
            <w:rFonts w:ascii="Times New Roman" w:hAnsi="Times New Roman" w:cs="Times New Roman"/>
            <w:sz w:val="24"/>
            <w:szCs w:val="24"/>
          </w:rPr>
          <w:t>www.sinclairbioresources.com</w:t>
        </w:r>
      </w:hyperlink>
      <w:hyperlink r:id="rId33" w:history="1">
        <w:r w:rsidRPr="008544F5">
          <w:rPr>
            <w:rStyle w:val="Hyperlink"/>
            <w:rFonts w:ascii="Times New Roman" w:hAnsi="Times New Roman" w:cs="Times New Roman"/>
            <w:sz w:val="24"/>
            <w:szCs w:val="24"/>
          </w:rPr>
          <w:t>/Products/</w:t>
        </w:r>
      </w:hyperlink>
      <w:hyperlink r:id="rId34" w:history="1">
        <w:r w:rsidRPr="008544F5">
          <w:rPr>
            <w:rStyle w:val="Hyperlink"/>
            <w:rFonts w:ascii="Times New Roman" w:hAnsi="Times New Roman" w:cs="Times New Roman"/>
            <w:sz w:val="24"/>
            <w:szCs w:val="24"/>
          </w:rPr>
          <w:t>Sinclair.aspx</w:t>
        </w:r>
      </w:hyperlink>
    </w:p>
    <w:p w:rsidR="00B61F20" w:rsidRPr="008544F5" w:rsidRDefault="00E9466C" w:rsidP="008544F5">
      <w:pPr>
        <w:pStyle w:val="ListParagraph"/>
        <w:numPr>
          <w:ilvl w:val="0"/>
          <w:numId w:val="4"/>
        </w:numPr>
        <w:rPr>
          <w:rFonts w:ascii="Times New Roman" w:hAnsi="Times New Roman" w:cs="Times New Roman"/>
          <w:sz w:val="24"/>
          <w:szCs w:val="24"/>
        </w:rPr>
      </w:pPr>
      <w:r w:rsidRPr="008544F5">
        <w:rPr>
          <w:rFonts w:ascii="Times New Roman" w:hAnsi="Times New Roman" w:cs="Times New Roman"/>
          <w:sz w:val="24"/>
          <w:szCs w:val="24"/>
        </w:rPr>
        <w:t>Smith, Alison and</w:t>
      </w:r>
      <w:r w:rsidR="00B61F20" w:rsidRPr="008544F5">
        <w:rPr>
          <w:rFonts w:ascii="Times New Roman" w:hAnsi="Times New Roman" w:cs="Times New Roman"/>
          <w:sz w:val="24"/>
          <w:szCs w:val="24"/>
        </w:rPr>
        <w:t xml:space="preserve"> Swindle, Michael. Comparative Anatomy and Physiology of the Pig. Scandinavian Journal of Laboratory Anim</w:t>
      </w:r>
      <w:r w:rsidRPr="008544F5">
        <w:rPr>
          <w:rFonts w:ascii="Times New Roman" w:hAnsi="Times New Roman" w:cs="Times New Roman"/>
          <w:sz w:val="24"/>
          <w:szCs w:val="24"/>
        </w:rPr>
        <w:t>al Science 1998. Accessed 05/08</w:t>
      </w:r>
      <w:r w:rsidR="00B61F20" w:rsidRPr="008544F5">
        <w:rPr>
          <w:rFonts w:ascii="Times New Roman" w:hAnsi="Times New Roman" w:cs="Times New Roman"/>
          <w:sz w:val="24"/>
          <w:szCs w:val="24"/>
        </w:rPr>
        <w:t xml:space="preserve">/11: </w:t>
      </w:r>
      <w:hyperlink r:id="rId35" w:history="1">
        <w:r w:rsidRPr="008544F5">
          <w:rPr>
            <w:rStyle w:val="Hyperlink"/>
            <w:rFonts w:ascii="Times New Roman" w:hAnsi="Times New Roman" w:cs="Times New Roman"/>
            <w:sz w:val="24"/>
            <w:szCs w:val="24"/>
          </w:rPr>
          <w:t>http://www.nal.usda.gov/awic/pubs/swine/swine.htm</w:t>
        </w:r>
      </w:hyperlink>
      <w:r w:rsidRPr="008544F5">
        <w:rPr>
          <w:rFonts w:ascii="Times New Roman" w:hAnsi="Times New Roman" w:cs="Times New Roman"/>
          <w:sz w:val="24"/>
          <w:szCs w:val="24"/>
        </w:rPr>
        <w:t xml:space="preserve"> </w:t>
      </w:r>
    </w:p>
    <w:p w:rsidR="008544F5" w:rsidRPr="008544F5" w:rsidRDefault="008544F5" w:rsidP="008544F5">
      <w:pPr>
        <w:pStyle w:val="ListParagraph"/>
        <w:numPr>
          <w:ilvl w:val="0"/>
          <w:numId w:val="4"/>
        </w:numPr>
        <w:rPr>
          <w:rFonts w:ascii="Times New Roman" w:hAnsi="Times New Roman" w:cs="Times New Roman"/>
          <w:sz w:val="24"/>
          <w:szCs w:val="24"/>
        </w:rPr>
      </w:pPr>
      <w:r w:rsidRPr="008544F5">
        <w:rPr>
          <w:rFonts w:ascii="Times New Roman" w:hAnsi="Times New Roman" w:cs="Times New Roman"/>
          <w:sz w:val="24"/>
          <w:szCs w:val="24"/>
        </w:rPr>
        <w:t>Spurlock, M and Gabler, N. The development of porcine models of obesity and the metabolic syndrome. J Nut</w:t>
      </w:r>
      <w:r w:rsidRPr="008544F5">
        <w:rPr>
          <w:rFonts w:ascii="Times New Roman" w:hAnsi="Times New Roman" w:cs="Times New Roman"/>
          <w:i/>
          <w:sz w:val="24"/>
          <w:szCs w:val="24"/>
        </w:rPr>
        <w:t xml:space="preserve"> </w:t>
      </w:r>
      <w:r w:rsidRPr="008544F5">
        <w:rPr>
          <w:rFonts w:ascii="Times New Roman" w:hAnsi="Times New Roman" w:cs="Times New Roman"/>
          <w:sz w:val="24"/>
          <w:szCs w:val="24"/>
        </w:rPr>
        <w:t xml:space="preserve">2008. 138: 397–402. Accessed 05/08/11 from: </w:t>
      </w:r>
      <w:hyperlink r:id="rId36" w:history="1">
        <w:r w:rsidRPr="008544F5">
          <w:rPr>
            <w:rStyle w:val="Hyperlink"/>
            <w:rFonts w:ascii="Times New Roman" w:hAnsi="Times New Roman" w:cs="Times New Roman"/>
            <w:sz w:val="24"/>
            <w:szCs w:val="24"/>
          </w:rPr>
          <w:t>http://jn.nutrition.org/cgi/reprint/138/2/397</w:t>
        </w:r>
      </w:hyperlink>
      <w:r w:rsidRPr="008544F5">
        <w:rPr>
          <w:rFonts w:ascii="Times New Roman" w:hAnsi="Times New Roman" w:cs="Times New Roman"/>
          <w:sz w:val="24"/>
          <w:szCs w:val="24"/>
        </w:rPr>
        <w:t xml:space="preserve"> </w:t>
      </w:r>
    </w:p>
    <w:p w:rsidR="008544F5" w:rsidRDefault="008544F5" w:rsidP="00B61F20">
      <w:pPr>
        <w:rPr>
          <w:rFonts w:ascii="Times New Roman" w:hAnsi="Times New Roman" w:cs="Times New Roman"/>
          <w:sz w:val="24"/>
          <w:szCs w:val="24"/>
        </w:rPr>
      </w:pPr>
    </w:p>
    <w:sectPr w:rsidR="008544F5" w:rsidSect="004954D2">
      <w:headerReference w:type="default" r:id="rId37"/>
      <w:pgSz w:w="12240" w:h="15840"/>
      <w:pgMar w:top="1440" w:right="1440" w:bottom="1440" w:left="1440" w:header="720" w:footer="72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E01E8" w:rsidRDefault="005E01E8" w:rsidP="00976758">
      <w:pPr>
        <w:spacing w:after="0" w:line="240" w:lineRule="auto"/>
      </w:pPr>
      <w:r>
        <w:separator/>
      </w:r>
    </w:p>
  </w:endnote>
  <w:endnote w:type="continuationSeparator" w:id="0">
    <w:p w:rsidR="005E01E8" w:rsidRDefault="005E01E8" w:rsidP="009767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61002A87" w:usb1="80000000" w:usb2="00000008" w:usb3="00000000" w:csb0="000101FF" w:csb1="00000000"/>
  </w:font>
  <w:font w:name="SimSun">
    <w:altName w:val="宋体"/>
    <w:panose1 w:val="02010600030101010101"/>
    <w:charset w:val="86"/>
    <w:family w:val="auto"/>
    <w:pitch w:val="variable"/>
    <w:sig w:usb0="00000003" w:usb1="080E0000" w:usb2="00000010"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E01E8" w:rsidRDefault="005E01E8" w:rsidP="00976758">
      <w:pPr>
        <w:spacing w:after="0" w:line="240" w:lineRule="auto"/>
      </w:pPr>
      <w:r>
        <w:separator/>
      </w:r>
    </w:p>
  </w:footnote>
  <w:footnote w:type="continuationSeparator" w:id="0">
    <w:p w:rsidR="005E01E8" w:rsidRDefault="005E01E8" w:rsidP="0097675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54D2" w:rsidRPr="004954D2" w:rsidRDefault="004954D2">
    <w:pPr>
      <w:pStyle w:val="Header"/>
      <w:rPr>
        <w:rFonts w:ascii="Times New Roman" w:hAnsi="Times New Roman" w:cs="Times New Roman"/>
      </w:rPr>
    </w:pPr>
    <w:r w:rsidRPr="004954D2">
      <w:rPr>
        <w:rFonts w:ascii="Times New Roman" w:hAnsi="Times New Roman" w:cs="Times New Roman"/>
      </w:rPr>
      <w:t>Omega-3 PUFA in the Obese Minipig</w:t>
    </w:r>
    <w:r w:rsidRPr="004954D2">
      <w:rPr>
        <w:rFonts w:ascii="Times New Roman" w:hAnsi="Times New Roman" w:cs="Times New Roman"/>
      </w:rPr>
      <w:ptab w:relativeTo="margin" w:alignment="center" w:leader="none"/>
    </w:r>
    <w:r w:rsidRPr="004954D2">
      <w:rPr>
        <w:rFonts w:ascii="Times New Roman" w:hAnsi="Times New Roman" w:cs="Times New Roman"/>
      </w:rPr>
      <w:t>Hall</w:t>
    </w:r>
    <w:r w:rsidRPr="004954D2">
      <w:rPr>
        <w:rFonts w:ascii="Times New Roman" w:hAnsi="Times New Roman" w:cs="Times New Roman"/>
      </w:rPr>
      <w:ptab w:relativeTo="margin" w:alignment="right" w:leader="none"/>
    </w:r>
    <w:r w:rsidR="005E01E8">
      <w:fldChar w:fldCharType="begin"/>
    </w:r>
    <w:r w:rsidR="005E01E8">
      <w:instrText xml:space="preserve"> PAGE   \* MERGEFORMAT </w:instrText>
    </w:r>
    <w:r w:rsidR="005E01E8">
      <w:fldChar w:fldCharType="separate"/>
    </w:r>
    <w:r w:rsidR="00105DB1" w:rsidRPr="00105DB1">
      <w:rPr>
        <w:rFonts w:ascii="Times New Roman" w:hAnsi="Times New Roman" w:cs="Times New Roman"/>
        <w:noProof/>
      </w:rPr>
      <w:t>2</w:t>
    </w:r>
    <w:r w:rsidR="005E01E8">
      <w:rPr>
        <w:rFonts w:ascii="Times New Roman" w:hAnsi="Times New Roman" w:cs="Times New Roman"/>
        <w:noProof/>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5C00EC9"/>
    <w:multiLevelType w:val="hybridMultilevel"/>
    <w:tmpl w:val="BC00F350"/>
    <w:lvl w:ilvl="0" w:tplc="FA065E8C">
      <w:start w:val="1"/>
      <w:numFmt w:val="bullet"/>
      <w:lvlText w:val="•"/>
      <w:lvlJc w:val="left"/>
      <w:pPr>
        <w:tabs>
          <w:tab w:val="num" w:pos="720"/>
        </w:tabs>
        <w:ind w:left="720" w:hanging="360"/>
      </w:pPr>
      <w:rPr>
        <w:rFonts w:ascii="Arial" w:hAnsi="Arial" w:hint="default"/>
      </w:rPr>
    </w:lvl>
    <w:lvl w:ilvl="1" w:tplc="8C88A1F2" w:tentative="1">
      <w:start w:val="1"/>
      <w:numFmt w:val="bullet"/>
      <w:lvlText w:val="•"/>
      <w:lvlJc w:val="left"/>
      <w:pPr>
        <w:tabs>
          <w:tab w:val="num" w:pos="1440"/>
        </w:tabs>
        <w:ind w:left="1440" w:hanging="360"/>
      </w:pPr>
      <w:rPr>
        <w:rFonts w:ascii="Arial" w:hAnsi="Arial" w:hint="default"/>
      </w:rPr>
    </w:lvl>
    <w:lvl w:ilvl="2" w:tplc="2A489062" w:tentative="1">
      <w:start w:val="1"/>
      <w:numFmt w:val="bullet"/>
      <w:lvlText w:val="•"/>
      <w:lvlJc w:val="left"/>
      <w:pPr>
        <w:tabs>
          <w:tab w:val="num" w:pos="2160"/>
        </w:tabs>
        <w:ind w:left="2160" w:hanging="360"/>
      </w:pPr>
      <w:rPr>
        <w:rFonts w:ascii="Arial" w:hAnsi="Arial" w:hint="default"/>
      </w:rPr>
    </w:lvl>
    <w:lvl w:ilvl="3" w:tplc="78C21C20" w:tentative="1">
      <w:start w:val="1"/>
      <w:numFmt w:val="bullet"/>
      <w:lvlText w:val="•"/>
      <w:lvlJc w:val="left"/>
      <w:pPr>
        <w:tabs>
          <w:tab w:val="num" w:pos="2880"/>
        </w:tabs>
        <w:ind w:left="2880" w:hanging="360"/>
      </w:pPr>
      <w:rPr>
        <w:rFonts w:ascii="Arial" w:hAnsi="Arial" w:hint="default"/>
      </w:rPr>
    </w:lvl>
    <w:lvl w:ilvl="4" w:tplc="6B842E7E" w:tentative="1">
      <w:start w:val="1"/>
      <w:numFmt w:val="bullet"/>
      <w:lvlText w:val="•"/>
      <w:lvlJc w:val="left"/>
      <w:pPr>
        <w:tabs>
          <w:tab w:val="num" w:pos="3600"/>
        </w:tabs>
        <w:ind w:left="3600" w:hanging="360"/>
      </w:pPr>
      <w:rPr>
        <w:rFonts w:ascii="Arial" w:hAnsi="Arial" w:hint="default"/>
      </w:rPr>
    </w:lvl>
    <w:lvl w:ilvl="5" w:tplc="EB5242A4" w:tentative="1">
      <w:start w:val="1"/>
      <w:numFmt w:val="bullet"/>
      <w:lvlText w:val="•"/>
      <w:lvlJc w:val="left"/>
      <w:pPr>
        <w:tabs>
          <w:tab w:val="num" w:pos="4320"/>
        </w:tabs>
        <w:ind w:left="4320" w:hanging="360"/>
      </w:pPr>
      <w:rPr>
        <w:rFonts w:ascii="Arial" w:hAnsi="Arial" w:hint="default"/>
      </w:rPr>
    </w:lvl>
    <w:lvl w:ilvl="6" w:tplc="DDF47A44" w:tentative="1">
      <w:start w:val="1"/>
      <w:numFmt w:val="bullet"/>
      <w:lvlText w:val="•"/>
      <w:lvlJc w:val="left"/>
      <w:pPr>
        <w:tabs>
          <w:tab w:val="num" w:pos="5040"/>
        </w:tabs>
        <w:ind w:left="5040" w:hanging="360"/>
      </w:pPr>
      <w:rPr>
        <w:rFonts w:ascii="Arial" w:hAnsi="Arial" w:hint="default"/>
      </w:rPr>
    </w:lvl>
    <w:lvl w:ilvl="7" w:tplc="EE1065CE" w:tentative="1">
      <w:start w:val="1"/>
      <w:numFmt w:val="bullet"/>
      <w:lvlText w:val="•"/>
      <w:lvlJc w:val="left"/>
      <w:pPr>
        <w:tabs>
          <w:tab w:val="num" w:pos="5760"/>
        </w:tabs>
        <w:ind w:left="5760" w:hanging="360"/>
      </w:pPr>
      <w:rPr>
        <w:rFonts w:ascii="Arial" w:hAnsi="Arial" w:hint="default"/>
      </w:rPr>
    </w:lvl>
    <w:lvl w:ilvl="8" w:tplc="2EB2DD4E" w:tentative="1">
      <w:start w:val="1"/>
      <w:numFmt w:val="bullet"/>
      <w:lvlText w:val="•"/>
      <w:lvlJc w:val="left"/>
      <w:pPr>
        <w:tabs>
          <w:tab w:val="num" w:pos="6480"/>
        </w:tabs>
        <w:ind w:left="6480" w:hanging="360"/>
      </w:pPr>
      <w:rPr>
        <w:rFonts w:ascii="Arial" w:hAnsi="Arial" w:hint="default"/>
      </w:rPr>
    </w:lvl>
  </w:abstractNum>
  <w:abstractNum w:abstractNumId="1">
    <w:nsid w:val="47EF5413"/>
    <w:multiLevelType w:val="hybridMultilevel"/>
    <w:tmpl w:val="33384C32"/>
    <w:lvl w:ilvl="0" w:tplc="0409000F">
      <w:start w:val="1"/>
      <w:numFmt w:val="decimal"/>
      <w:lvlText w:val="%1."/>
      <w:lvlJc w:val="left"/>
      <w:pPr>
        <w:ind w:left="720" w:hanging="360"/>
      </w:pPr>
      <w:rPr>
        <w:rFonts w:eastAsia="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73F136F0"/>
    <w:multiLevelType w:val="hybridMultilevel"/>
    <w:tmpl w:val="A60A7E5E"/>
    <w:lvl w:ilvl="0" w:tplc="6602D644">
      <w:start w:val="1"/>
      <w:numFmt w:val="bullet"/>
      <w:lvlText w:val="•"/>
      <w:lvlJc w:val="left"/>
      <w:pPr>
        <w:tabs>
          <w:tab w:val="num" w:pos="720"/>
        </w:tabs>
        <w:ind w:left="720" w:hanging="360"/>
      </w:pPr>
      <w:rPr>
        <w:rFonts w:ascii="Arial" w:hAnsi="Arial" w:hint="default"/>
      </w:rPr>
    </w:lvl>
    <w:lvl w:ilvl="1" w:tplc="6A3ACB58" w:tentative="1">
      <w:start w:val="1"/>
      <w:numFmt w:val="bullet"/>
      <w:lvlText w:val="•"/>
      <w:lvlJc w:val="left"/>
      <w:pPr>
        <w:tabs>
          <w:tab w:val="num" w:pos="1440"/>
        </w:tabs>
        <w:ind w:left="1440" w:hanging="360"/>
      </w:pPr>
      <w:rPr>
        <w:rFonts w:ascii="Arial" w:hAnsi="Arial" w:hint="default"/>
      </w:rPr>
    </w:lvl>
    <w:lvl w:ilvl="2" w:tplc="81EA7DA4" w:tentative="1">
      <w:start w:val="1"/>
      <w:numFmt w:val="bullet"/>
      <w:lvlText w:val="•"/>
      <w:lvlJc w:val="left"/>
      <w:pPr>
        <w:tabs>
          <w:tab w:val="num" w:pos="2160"/>
        </w:tabs>
        <w:ind w:left="2160" w:hanging="360"/>
      </w:pPr>
      <w:rPr>
        <w:rFonts w:ascii="Arial" w:hAnsi="Arial" w:hint="default"/>
      </w:rPr>
    </w:lvl>
    <w:lvl w:ilvl="3" w:tplc="7F0A37C4" w:tentative="1">
      <w:start w:val="1"/>
      <w:numFmt w:val="bullet"/>
      <w:lvlText w:val="•"/>
      <w:lvlJc w:val="left"/>
      <w:pPr>
        <w:tabs>
          <w:tab w:val="num" w:pos="2880"/>
        </w:tabs>
        <w:ind w:left="2880" w:hanging="360"/>
      </w:pPr>
      <w:rPr>
        <w:rFonts w:ascii="Arial" w:hAnsi="Arial" w:hint="default"/>
      </w:rPr>
    </w:lvl>
    <w:lvl w:ilvl="4" w:tplc="B4800554" w:tentative="1">
      <w:start w:val="1"/>
      <w:numFmt w:val="bullet"/>
      <w:lvlText w:val="•"/>
      <w:lvlJc w:val="left"/>
      <w:pPr>
        <w:tabs>
          <w:tab w:val="num" w:pos="3600"/>
        </w:tabs>
        <w:ind w:left="3600" w:hanging="360"/>
      </w:pPr>
      <w:rPr>
        <w:rFonts w:ascii="Arial" w:hAnsi="Arial" w:hint="default"/>
      </w:rPr>
    </w:lvl>
    <w:lvl w:ilvl="5" w:tplc="B7585D8A" w:tentative="1">
      <w:start w:val="1"/>
      <w:numFmt w:val="bullet"/>
      <w:lvlText w:val="•"/>
      <w:lvlJc w:val="left"/>
      <w:pPr>
        <w:tabs>
          <w:tab w:val="num" w:pos="4320"/>
        </w:tabs>
        <w:ind w:left="4320" w:hanging="360"/>
      </w:pPr>
      <w:rPr>
        <w:rFonts w:ascii="Arial" w:hAnsi="Arial" w:hint="default"/>
      </w:rPr>
    </w:lvl>
    <w:lvl w:ilvl="6" w:tplc="D2746CF2" w:tentative="1">
      <w:start w:val="1"/>
      <w:numFmt w:val="bullet"/>
      <w:lvlText w:val="•"/>
      <w:lvlJc w:val="left"/>
      <w:pPr>
        <w:tabs>
          <w:tab w:val="num" w:pos="5040"/>
        </w:tabs>
        <w:ind w:left="5040" w:hanging="360"/>
      </w:pPr>
      <w:rPr>
        <w:rFonts w:ascii="Arial" w:hAnsi="Arial" w:hint="default"/>
      </w:rPr>
    </w:lvl>
    <w:lvl w:ilvl="7" w:tplc="E41CB952" w:tentative="1">
      <w:start w:val="1"/>
      <w:numFmt w:val="bullet"/>
      <w:lvlText w:val="•"/>
      <w:lvlJc w:val="left"/>
      <w:pPr>
        <w:tabs>
          <w:tab w:val="num" w:pos="5760"/>
        </w:tabs>
        <w:ind w:left="5760" w:hanging="360"/>
      </w:pPr>
      <w:rPr>
        <w:rFonts w:ascii="Arial" w:hAnsi="Arial" w:hint="default"/>
      </w:rPr>
    </w:lvl>
    <w:lvl w:ilvl="8" w:tplc="FC08836C" w:tentative="1">
      <w:start w:val="1"/>
      <w:numFmt w:val="bullet"/>
      <w:lvlText w:val="•"/>
      <w:lvlJc w:val="left"/>
      <w:pPr>
        <w:tabs>
          <w:tab w:val="num" w:pos="6480"/>
        </w:tabs>
        <w:ind w:left="6480" w:hanging="360"/>
      </w:pPr>
      <w:rPr>
        <w:rFonts w:ascii="Arial" w:hAnsi="Arial" w:hint="default"/>
      </w:rPr>
    </w:lvl>
  </w:abstractNum>
  <w:abstractNum w:abstractNumId="3">
    <w:nsid w:val="78FF2FC0"/>
    <w:multiLevelType w:val="hybridMultilevel"/>
    <w:tmpl w:val="04D0E926"/>
    <w:lvl w:ilvl="0" w:tplc="D4183308">
      <w:start w:val="1"/>
      <w:numFmt w:val="bullet"/>
      <w:lvlText w:val=""/>
      <w:lvlJc w:val="left"/>
      <w:pPr>
        <w:tabs>
          <w:tab w:val="num" w:pos="720"/>
        </w:tabs>
        <w:ind w:left="720" w:hanging="360"/>
      </w:pPr>
      <w:rPr>
        <w:rFonts w:ascii="Wingdings 2" w:hAnsi="Wingdings 2" w:hint="default"/>
      </w:rPr>
    </w:lvl>
    <w:lvl w:ilvl="1" w:tplc="04A6C52E" w:tentative="1">
      <w:start w:val="1"/>
      <w:numFmt w:val="bullet"/>
      <w:lvlText w:val=""/>
      <w:lvlJc w:val="left"/>
      <w:pPr>
        <w:tabs>
          <w:tab w:val="num" w:pos="1440"/>
        </w:tabs>
        <w:ind w:left="1440" w:hanging="360"/>
      </w:pPr>
      <w:rPr>
        <w:rFonts w:ascii="Wingdings 2" w:hAnsi="Wingdings 2" w:hint="default"/>
      </w:rPr>
    </w:lvl>
    <w:lvl w:ilvl="2" w:tplc="FF20F742" w:tentative="1">
      <w:start w:val="1"/>
      <w:numFmt w:val="bullet"/>
      <w:lvlText w:val=""/>
      <w:lvlJc w:val="left"/>
      <w:pPr>
        <w:tabs>
          <w:tab w:val="num" w:pos="2160"/>
        </w:tabs>
        <w:ind w:left="2160" w:hanging="360"/>
      </w:pPr>
      <w:rPr>
        <w:rFonts w:ascii="Wingdings 2" w:hAnsi="Wingdings 2" w:hint="default"/>
      </w:rPr>
    </w:lvl>
    <w:lvl w:ilvl="3" w:tplc="44DAE686" w:tentative="1">
      <w:start w:val="1"/>
      <w:numFmt w:val="bullet"/>
      <w:lvlText w:val=""/>
      <w:lvlJc w:val="left"/>
      <w:pPr>
        <w:tabs>
          <w:tab w:val="num" w:pos="2880"/>
        </w:tabs>
        <w:ind w:left="2880" w:hanging="360"/>
      </w:pPr>
      <w:rPr>
        <w:rFonts w:ascii="Wingdings 2" w:hAnsi="Wingdings 2" w:hint="default"/>
      </w:rPr>
    </w:lvl>
    <w:lvl w:ilvl="4" w:tplc="499EADA2" w:tentative="1">
      <w:start w:val="1"/>
      <w:numFmt w:val="bullet"/>
      <w:lvlText w:val=""/>
      <w:lvlJc w:val="left"/>
      <w:pPr>
        <w:tabs>
          <w:tab w:val="num" w:pos="3600"/>
        </w:tabs>
        <w:ind w:left="3600" w:hanging="360"/>
      </w:pPr>
      <w:rPr>
        <w:rFonts w:ascii="Wingdings 2" w:hAnsi="Wingdings 2" w:hint="default"/>
      </w:rPr>
    </w:lvl>
    <w:lvl w:ilvl="5" w:tplc="ACD0303C" w:tentative="1">
      <w:start w:val="1"/>
      <w:numFmt w:val="bullet"/>
      <w:lvlText w:val=""/>
      <w:lvlJc w:val="left"/>
      <w:pPr>
        <w:tabs>
          <w:tab w:val="num" w:pos="4320"/>
        </w:tabs>
        <w:ind w:left="4320" w:hanging="360"/>
      </w:pPr>
      <w:rPr>
        <w:rFonts w:ascii="Wingdings 2" w:hAnsi="Wingdings 2" w:hint="default"/>
      </w:rPr>
    </w:lvl>
    <w:lvl w:ilvl="6" w:tplc="CB5C1918" w:tentative="1">
      <w:start w:val="1"/>
      <w:numFmt w:val="bullet"/>
      <w:lvlText w:val=""/>
      <w:lvlJc w:val="left"/>
      <w:pPr>
        <w:tabs>
          <w:tab w:val="num" w:pos="5040"/>
        </w:tabs>
        <w:ind w:left="5040" w:hanging="360"/>
      </w:pPr>
      <w:rPr>
        <w:rFonts w:ascii="Wingdings 2" w:hAnsi="Wingdings 2" w:hint="default"/>
      </w:rPr>
    </w:lvl>
    <w:lvl w:ilvl="7" w:tplc="1960BCE2" w:tentative="1">
      <w:start w:val="1"/>
      <w:numFmt w:val="bullet"/>
      <w:lvlText w:val=""/>
      <w:lvlJc w:val="left"/>
      <w:pPr>
        <w:tabs>
          <w:tab w:val="num" w:pos="5760"/>
        </w:tabs>
        <w:ind w:left="5760" w:hanging="360"/>
      </w:pPr>
      <w:rPr>
        <w:rFonts w:ascii="Wingdings 2" w:hAnsi="Wingdings 2" w:hint="default"/>
      </w:rPr>
    </w:lvl>
    <w:lvl w:ilvl="8" w:tplc="CFCAF3CC" w:tentative="1">
      <w:start w:val="1"/>
      <w:numFmt w:val="bullet"/>
      <w:lvlText w:val=""/>
      <w:lvlJc w:val="left"/>
      <w:pPr>
        <w:tabs>
          <w:tab w:val="num" w:pos="6480"/>
        </w:tabs>
        <w:ind w:left="6480" w:hanging="360"/>
      </w:pPr>
      <w:rPr>
        <w:rFonts w:ascii="Wingdings 2" w:hAnsi="Wingdings 2" w:hint="default"/>
      </w:r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7"/>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35C9"/>
    <w:rsid w:val="00063334"/>
    <w:rsid w:val="000A240F"/>
    <w:rsid w:val="000E141B"/>
    <w:rsid w:val="000E20A5"/>
    <w:rsid w:val="00105DB1"/>
    <w:rsid w:val="001146E8"/>
    <w:rsid w:val="00124B55"/>
    <w:rsid w:val="001255FB"/>
    <w:rsid w:val="00143162"/>
    <w:rsid w:val="00143C7E"/>
    <w:rsid w:val="001677DD"/>
    <w:rsid w:val="00196ADF"/>
    <w:rsid w:val="00204F9A"/>
    <w:rsid w:val="00211119"/>
    <w:rsid w:val="00215385"/>
    <w:rsid w:val="00272A33"/>
    <w:rsid w:val="0028294F"/>
    <w:rsid w:val="002B15A8"/>
    <w:rsid w:val="002B5027"/>
    <w:rsid w:val="002C4E40"/>
    <w:rsid w:val="002F11FD"/>
    <w:rsid w:val="003030CE"/>
    <w:rsid w:val="00385EA6"/>
    <w:rsid w:val="003A27A5"/>
    <w:rsid w:val="003D7361"/>
    <w:rsid w:val="0041541F"/>
    <w:rsid w:val="00416575"/>
    <w:rsid w:val="00480F7C"/>
    <w:rsid w:val="00485596"/>
    <w:rsid w:val="004954D2"/>
    <w:rsid w:val="005D623C"/>
    <w:rsid w:val="005E01E8"/>
    <w:rsid w:val="00626E27"/>
    <w:rsid w:val="00627E04"/>
    <w:rsid w:val="00642DC4"/>
    <w:rsid w:val="0066627C"/>
    <w:rsid w:val="00680FE4"/>
    <w:rsid w:val="00695A65"/>
    <w:rsid w:val="006A73FD"/>
    <w:rsid w:val="006B4C60"/>
    <w:rsid w:val="006B562F"/>
    <w:rsid w:val="006C2D33"/>
    <w:rsid w:val="00702BA4"/>
    <w:rsid w:val="007132B5"/>
    <w:rsid w:val="00774D0A"/>
    <w:rsid w:val="007A34C0"/>
    <w:rsid w:val="007A57A6"/>
    <w:rsid w:val="007B660B"/>
    <w:rsid w:val="007D7BDD"/>
    <w:rsid w:val="00802131"/>
    <w:rsid w:val="00811ECC"/>
    <w:rsid w:val="00817424"/>
    <w:rsid w:val="008544F5"/>
    <w:rsid w:val="008745B6"/>
    <w:rsid w:val="0088477D"/>
    <w:rsid w:val="008D40FE"/>
    <w:rsid w:val="008E659C"/>
    <w:rsid w:val="00915E90"/>
    <w:rsid w:val="00976758"/>
    <w:rsid w:val="00992F1A"/>
    <w:rsid w:val="009A5EFD"/>
    <w:rsid w:val="009B602E"/>
    <w:rsid w:val="009C7CE0"/>
    <w:rsid w:val="00A24E1A"/>
    <w:rsid w:val="00A66092"/>
    <w:rsid w:val="00AE5525"/>
    <w:rsid w:val="00B61F20"/>
    <w:rsid w:val="00B8010E"/>
    <w:rsid w:val="00B92832"/>
    <w:rsid w:val="00BB7729"/>
    <w:rsid w:val="00C0760E"/>
    <w:rsid w:val="00C34669"/>
    <w:rsid w:val="00C357BC"/>
    <w:rsid w:val="00C708A1"/>
    <w:rsid w:val="00C735C9"/>
    <w:rsid w:val="00C77CA1"/>
    <w:rsid w:val="00CA6F84"/>
    <w:rsid w:val="00CF2DE3"/>
    <w:rsid w:val="00D011C4"/>
    <w:rsid w:val="00D13703"/>
    <w:rsid w:val="00D3330F"/>
    <w:rsid w:val="00D54656"/>
    <w:rsid w:val="00DC12E0"/>
    <w:rsid w:val="00DC33EA"/>
    <w:rsid w:val="00DE6EEC"/>
    <w:rsid w:val="00E24B87"/>
    <w:rsid w:val="00E40A3D"/>
    <w:rsid w:val="00E9466C"/>
    <w:rsid w:val="00EC1EC4"/>
    <w:rsid w:val="00EC3E0C"/>
    <w:rsid w:val="00ED528C"/>
    <w:rsid w:val="00EE1774"/>
    <w:rsid w:val="00F50F9F"/>
    <w:rsid w:val="00FE3088"/>
    <w:rsid w:val="00FE61CD"/>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213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style-span">
    <w:name w:val="apple-style-span"/>
    <w:basedOn w:val="DefaultParagraphFont"/>
    <w:rsid w:val="00C735C9"/>
  </w:style>
  <w:style w:type="character" w:styleId="Hyperlink">
    <w:name w:val="Hyperlink"/>
    <w:basedOn w:val="DefaultParagraphFont"/>
    <w:uiPriority w:val="99"/>
    <w:unhideWhenUsed/>
    <w:rsid w:val="002C4E40"/>
    <w:rPr>
      <w:color w:val="0000FF"/>
      <w:u w:val="single"/>
    </w:rPr>
  </w:style>
  <w:style w:type="character" w:styleId="FollowedHyperlink">
    <w:name w:val="FollowedHyperlink"/>
    <w:basedOn w:val="DefaultParagraphFont"/>
    <w:uiPriority w:val="99"/>
    <w:semiHidden/>
    <w:unhideWhenUsed/>
    <w:rsid w:val="0041541F"/>
    <w:rPr>
      <w:color w:val="800080" w:themeColor="followedHyperlink"/>
      <w:u w:val="single"/>
    </w:rPr>
  </w:style>
  <w:style w:type="character" w:styleId="Emphasis">
    <w:name w:val="Emphasis"/>
    <w:basedOn w:val="DefaultParagraphFont"/>
    <w:uiPriority w:val="20"/>
    <w:qFormat/>
    <w:rsid w:val="0041541F"/>
    <w:rPr>
      <w:i/>
      <w:iCs/>
    </w:rPr>
  </w:style>
  <w:style w:type="paragraph" w:styleId="BalloonText">
    <w:name w:val="Balloon Text"/>
    <w:basedOn w:val="Normal"/>
    <w:link w:val="BalloonTextChar"/>
    <w:uiPriority w:val="99"/>
    <w:semiHidden/>
    <w:unhideWhenUsed/>
    <w:rsid w:val="0097675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76758"/>
    <w:rPr>
      <w:rFonts w:ascii="Tahoma" w:hAnsi="Tahoma" w:cs="Tahoma"/>
      <w:sz w:val="16"/>
      <w:szCs w:val="16"/>
    </w:rPr>
  </w:style>
  <w:style w:type="paragraph" w:styleId="Header">
    <w:name w:val="header"/>
    <w:basedOn w:val="Normal"/>
    <w:link w:val="HeaderChar"/>
    <w:uiPriority w:val="99"/>
    <w:unhideWhenUsed/>
    <w:rsid w:val="00976758"/>
    <w:pPr>
      <w:tabs>
        <w:tab w:val="center" w:pos="4680"/>
        <w:tab w:val="right" w:pos="9360"/>
      </w:tabs>
      <w:spacing w:after="0" w:line="240" w:lineRule="auto"/>
    </w:pPr>
  </w:style>
  <w:style w:type="character" w:customStyle="1" w:styleId="HeaderChar">
    <w:name w:val="Header Char"/>
    <w:basedOn w:val="DefaultParagraphFont"/>
    <w:link w:val="Header"/>
    <w:uiPriority w:val="99"/>
    <w:rsid w:val="00976758"/>
  </w:style>
  <w:style w:type="paragraph" w:styleId="Footer">
    <w:name w:val="footer"/>
    <w:basedOn w:val="Normal"/>
    <w:link w:val="FooterChar"/>
    <w:uiPriority w:val="99"/>
    <w:unhideWhenUsed/>
    <w:rsid w:val="00976758"/>
    <w:pPr>
      <w:tabs>
        <w:tab w:val="center" w:pos="4680"/>
        <w:tab w:val="right" w:pos="9360"/>
      </w:tabs>
      <w:spacing w:after="0" w:line="240" w:lineRule="auto"/>
    </w:pPr>
  </w:style>
  <w:style w:type="character" w:customStyle="1" w:styleId="FooterChar">
    <w:name w:val="Footer Char"/>
    <w:basedOn w:val="DefaultParagraphFont"/>
    <w:link w:val="Footer"/>
    <w:uiPriority w:val="99"/>
    <w:rsid w:val="00976758"/>
  </w:style>
  <w:style w:type="paragraph" w:styleId="NormalWeb">
    <w:name w:val="Normal (Web)"/>
    <w:basedOn w:val="Normal"/>
    <w:uiPriority w:val="99"/>
    <w:semiHidden/>
    <w:unhideWhenUsed/>
    <w:rsid w:val="00204F9A"/>
    <w:pPr>
      <w:spacing w:before="100" w:beforeAutospacing="1" w:after="100" w:afterAutospacing="1" w:line="240" w:lineRule="auto"/>
    </w:pPr>
    <w:rPr>
      <w:rFonts w:ascii="Times New Roman" w:eastAsia="Times New Roman" w:hAnsi="Times New Roman" w:cs="Times New Roman"/>
      <w:sz w:val="24"/>
      <w:szCs w:val="24"/>
      <w:lang w:eastAsia="zh-CN"/>
    </w:rPr>
  </w:style>
  <w:style w:type="paragraph" w:styleId="ListParagraph">
    <w:name w:val="List Paragraph"/>
    <w:basedOn w:val="Normal"/>
    <w:uiPriority w:val="34"/>
    <w:qFormat/>
    <w:rsid w:val="008544F5"/>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213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style-span">
    <w:name w:val="apple-style-span"/>
    <w:basedOn w:val="DefaultParagraphFont"/>
    <w:rsid w:val="00C735C9"/>
  </w:style>
  <w:style w:type="character" w:styleId="Hyperlink">
    <w:name w:val="Hyperlink"/>
    <w:basedOn w:val="DefaultParagraphFont"/>
    <w:uiPriority w:val="99"/>
    <w:unhideWhenUsed/>
    <w:rsid w:val="002C4E40"/>
    <w:rPr>
      <w:color w:val="0000FF"/>
      <w:u w:val="single"/>
    </w:rPr>
  </w:style>
  <w:style w:type="character" w:styleId="FollowedHyperlink">
    <w:name w:val="FollowedHyperlink"/>
    <w:basedOn w:val="DefaultParagraphFont"/>
    <w:uiPriority w:val="99"/>
    <w:semiHidden/>
    <w:unhideWhenUsed/>
    <w:rsid w:val="0041541F"/>
    <w:rPr>
      <w:color w:val="800080" w:themeColor="followedHyperlink"/>
      <w:u w:val="single"/>
    </w:rPr>
  </w:style>
  <w:style w:type="character" w:styleId="Emphasis">
    <w:name w:val="Emphasis"/>
    <w:basedOn w:val="DefaultParagraphFont"/>
    <w:uiPriority w:val="20"/>
    <w:qFormat/>
    <w:rsid w:val="0041541F"/>
    <w:rPr>
      <w:i/>
      <w:iCs/>
    </w:rPr>
  </w:style>
  <w:style w:type="paragraph" w:styleId="BalloonText">
    <w:name w:val="Balloon Text"/>
    <w:basedOn w:val="Normal"/>
    <w:link w:val="BalloonTextChar"/>
    <w:uiPriority w:val="99"/>
    <w:semiHidden/>
    <w:unhideWhenUsed/>
    <w:rsid w:val="0097675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76758"/>
    <w:rPr>
      <w:rFonts w:ascii="Tahoma" w:hAnsi="Tahoma" w:cs="Tahoma"/>
      <w:sz w:val="16"/>
      <w:szCs w:val="16"/>
    </w:rPr>
  </w:style>
  <w:style w:type="paragraph" w:styleId="Header">
    <w:name w:val="header"/>
    <w:basedOn w:val="Normal"/>
    <w:link w:val="HeaderChar"/>
    <w:uiPriority w:val="99"/>
    <w:unhideWhenUsed/>
    <w:rsid w:val="00976758"/>
    <w:pPr>
      <w:tabs>
        <w:tab w:val="center" w:pos="4680"/>
        <w:tab w:val="right" w:pos="9360"/>
      </w:tabs>
      <w:spacing w:after="0" w:line="240" w:lineRule="auto"/>
    </w:pPr>
  </w:style>
  <w:style w:type="character" w:customStyle="1" w:styleId="HeaderChar">
    <w:name w:val="Header Char"/>
    <w:basedOn w:val="DefaultParagraphFont"/>
    <w:link w:val="Header"/>
    <w:uiPriority w:val="99"/>
    <w:rsid w:val="00976758"/>
  </w:style>
  <w:style w:type="paragraph" w:styleId="Footer">
    <w:name w:val="footer"/>
    <w:basedOn w:val="Normal"/>
    <w:link w:val="FooterChar"/>
    <w:uiPriority w:val="99"/>
    <w:unhideWhenUsed/>
    <w:rsid w:val="00976758"/>
    <w:pPr>
      <w:tabs>
        <w:tab w:val="center" w:pos="4680"/>
        <w:tab w:val="right" w:pos="9360"/>
      </w:tabs>
      <w:spacing w:after="0" w:line="240" w:lineRule="auto"/>
    </w:pPr>
  </w:style>
  <w:style w:type="character" w:customStyle="1" w:styleId="FooterChar">
    <w:name w:val="Footer Char"/>
    <w:basedOn w:val="DefaultParagraphFont"/>
    <w:link w:val="Footer"/>
    <w:uiPriority w:val="99"/>
    <w:rsid w:val="00976758"/>
  </w:style>
  <w:style w:type="paragraph" w:styleId="NormalWeb">
    <w:name w:val="Normal (Web)"/>
    <w:basedOn w:val="Normal"/>
    <w:uiPriority w:val="99"/>
    <w:semiHidden/>
    <w:unhideWhenUsed/>
    <w:rsid w:val="00204F9A"/>
    <w:pPr>
      <w:spacing w:before="100" w:beforeAutospacing="1" w:after="100" w:afterAutospacing="1" w:line="240" w:lineRule="auto"/>
    </w:pPr>
    <w:rPr>
      <w:rFonts w:ascii="Times New Roman" w:eastAsia="Times New Roman" w:hAnsi="Times New Roman" w:cs="Times New Roman"/>
      <w:sz w:val="24"/>
      <w:szCs w:val="24"/>
      <w:lang w:eastAsia="zh-CN"/>
    </w:rPr>
  </w:style>
  <w:style w:type="paragraph" w:styleId="ListParagraph">
    <w:name w:val="List Paragraph"/>
    <w:basedOn w:val="Normal"/>
    <w:uiPriority w:val="34"/>
    <w:qFormat/>
    <w:rsid w:val="008544F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2156402">
      <w:bodyDiv w:val="1"/>
      <w:marLeft w:val="0"/>
      <w:marRight w:val="0"/>
      <w:marTop w:val="0"/>
      <w:marBottom w:val="0"/>
      <w:divBdr>
        <w:top w:val="none" w:sz="0" w:space="0" w:color="auto"/>
        <w:left w:val="none" w:sz="0" w:space="0" w:color="auto"/>
        <w:bottom w:val="none" w:sz="0" w:space="0" w:color="auto"/>
        <w:right w:val="none" w:sz="0" w:space="0" w:color="auto"/>
      </w:divBdr>
      <w:divsChild>
        <w:div w:id="686173131">
          <w:marLeft w:val="432"/>
          <w:marRight w:val="0"/>
          <w:marTop w:val="110"/>
          <w:marBottom w:val="0"/>
          <w:divBdr>
            <w:top w:val="none" w:sz="0" w:space="0" w:color="auto"/>
            <w:left w:val="none" w:sz="0" w:space="0" w:color="auto"/>
            <w:bottom w:val="none" w:sz="0" w:space="0" w:color="auto"/>
            <w:right w:val="none" w:sz="0" w:space="0" w:color="auto"/>
          </w:divBdr>
        </w:div>
      </w:divsChild>
    </w:div>
    <w:div w:id="412943330">
      <w:bodyDiv w:val="1"/>
      <w:marLeft w:val="0"/>
      <w:marRight w:val="0"/>
      <w:marTop w:val="0"/>
      <w:marBottom w:val="0"/>
      <w:divBdr>
        <w:top w:val="none" w:sz="0" w:space="0" w:color="auto"/>
        <w:left w:val="none" w:sz="0" w:space="0" w:color="auto"/>
        <w:bottom w:val="none" w:sz="0" w:space="0" w:color="auto"/>
        <w:right w:val="none" w:sz="0" w:space="0" w:color="auto"/>
      </w:divBdr>
    </w:div>
    <w:div w:id="1011681629">
      <w:bodyDiv w:val="1"/>
      <w:marLeft w:val="0"/>
      <w:marRight w:val="0"/>
      <w:marTop w:val="0"/>
      <w:marBottom w:val="0"/>
      <w:divBdr>
        <w:top w:val="none" w:sz="0" w:space="0" w:color="auto"/>
        <w:left w:val="none" w:sz="0" w:space="0" w:color="auto"/>
        <w:bottom w:val="none" w:sz="0" w:space="0" w:color="auto"/>
        <w:right w:val="none" w:sz="0" w:space="0" w:color="auto"/>
      </w:divBdr>
    </w:div>
    <w:div w:id="1068579116">
      <w:bodyDiv w:val="1"/>
      <w:marLeft w:val="0"/>
      <w:marRight w:val="0"/>
      <w:marTop w:val="0"/>
      <w:marBottom w:val="0"/>
      <w:divBdr>
        <w:top w:val="none" w:sz="0" w:space="0" w:color="auto"/>
        <w:left w:val="none" w:sz="0" w:space="0" w:color="auto"/>
        <w:bottom w:val="none" w:sz="0" w:space="0" w:color="auto"/>
        <w:right w:val="none" w:sz="0" w:space="0" w:color="auto"/>
      </w:divBdr>
    </w:div>
    <w:div w:id="1073241431">
      <w:bodyDiv w:val="1"/>
      <w:marLeft w:val="0"/>
      <w:marRight w:val="0"/>
      <w:marTop w:val="0"/>
      <w:marBottom w:val="0"/>
      <w:divBdr>
        <w:top w:val="none" w:sz="0" w:space="0" w:color="auto"/>
        <w:left w:val="none" w:sz="0" w:space="0" w:color="auto"/>
        <w:bottom w:val="none" w:sz="0" w:space="0" w:color="auto"/>
        <w:right w:val="none" w:sz="0" w:space="0" w:color="auto"/>
      </w:divBdr>
    </w:div>
    <w:div w:id="1123185446">
      <w:bodyDiv w:val="1"/>
      <w:marLeft w:val="0"/>
      <w:marRight w:val="0"/>
      <w:marTop w:val="0"/>
      <w:marBottom w:val="0"/>
      <w:divBdr>
        <w:top w:val="none" w:sz="0" w:space="0" w:color="auto"/>
        <w:left w:val="none" w:sz="0" w:space="0" w:color="auto"/>
        <w:bottom w:val="none" w:sz="0" w:space="0" w:color="auto"/>
        <w:right w:val="none" w:sz="0" w:space="0" w:color="auto"/>
      </w:divBdr>
    </w:div>
    <w:div w:id="1145656421">
      <w:bodyDiv w:val="1"/>
      <w:marLeft w:val="0"/>
      <w:marRight w:val="0"/>
      <w:marTop w:val="0"/>
      <w:marBottom w:val="0"/>
      <w:divBdr>
        <w:top w:val="none" w:sz="0" w:space="0" w:color="auto"/>
        <w:left w:val="none" w:sz="0" w:space="0" w:color="auto"/>
        <w:bottom w:val="none" w:sz="0" w:space="0" w:color="auto"/>
        <w:right w:val="none" w:sz="0" w:space="0" w:color="auto"/>
      </w:divBdr>
    </w:div>
    <w:div w:id="1233615610">
      <w:bodyDiv w:val="1"/>
      <w:marLeft w:val="0"/>
      <w:marRight w:val="0"/>
      <w:marTop w:val="0"/>
      <w:marBottom w:val="0"/>
      <w:divBdr>
        <w:top w:val="none" w:sz="0" w:space="0" w:color="auto"/>
        <w:left w:val="none" w:sz="0" w:space="0" w:color="auto"/>
        <w:bottom w:val="none" w:sz="0" w:space="0" w:color="auto"/>
        <w:right w:val="none" w:sz="0" w:space="0" w:color="auto"/>
      </w:divBdr>
      <w:divsChild>
        <w:div w:id="2081782604">
          <w:marLeft w:val="547"/>
          <w:marRight w:val="0"/>
          <w:marTop w:val="120"/>
          <w:marBottom w:val="0"/>
          <w:divBdr>
            <w:top w:val="none" w:sz="0" w:space="0" w:color="auto"/>
            <w:left w:val="none" w:sz="0" w:space="0" w:color="auto"/>
            <w:bottom w:val="none" w:sz="0" w:space="0" w:color="auto"/>
            <w:right w:val="none" w:sz="0" w:space="0" w:color="auto"/>
          </w:divBdr>
        </w:div>
      </w:divsChild>
    </w:div>
    <w:div w:id="1410611671">
      <w:bodyDiv w:val="1"/>
      <w:marLeft w:val="0"/>
      <w:marRight w:val="0"/>
      <w:marTop w:val="0"/>
      <w:marBottom w:val="0"/>
      <w:divBdr>
        <w:top w:val="none" w:sz="0" w:space="0" w:color="auto"/>
        <w:left w:val="none" w:sz="0" w:space="0" w:color="auto"/>
        <w:bottom w:val="none" w:sz="0" w:space="0" w:color="auto"/>
        <w:right w:val="none" w:sz="0" w:space="0" w:color="auto"/>
      </w:divBdr>
    </w:div>
    <w:div w:id="1580602349">
      <w:bodyDiv w:val="1"/>
      <w:marLeft w:val="0"/>
      <w:marRight w:val="0"/>
      <w:marTop w:val="0"/>
      <w:marBottom w:val="0"/>
      <w:divBdr>
        <w:top w:val="none" w:sz="0" w:space="0" w:color="auto"/>
        <w:left w:val="none" w:sz="0" w:space="0" w:color="auto"/>
        <w:bottom w:val="none" w:sz="0" w:space="0" w:color="auto"/>
        <w:right w:val="none" w:sz="0" w:space="0" w:color="auto"/>
      </w:divBdr>
    </w:div>
    <w:div w:id="1863936504">
      <w:bodyDiv w:val="1"/>
      <w:marLeft w:val="0"/>
      <w:marRight w:val="0"/>
      <w:marTop w:val="0"/>
      <w:marBottom w:val="0"/>
      <w:divBdr>
        <w:top w:val="none" w:sz="0" w:space="0" w:color="auto"/>
        <w:left w:val="none" w:sz="0" w:space="0" w:color="auto"/>
        <w:bottom w:val="none" w:sz="0" w:space="0" w:color="auto"/>
        <w:right w:val="none" w:sz="0" w:space="0" w:color="auto"/>
      </w:divBdr>
    </w:div>
    <w:div w:id="1875995524">
      <w:bodyDiv w:val="1"/>
      <w:marLeft w:val="0"/>
      <w:marRight w:val="0"/>
      <w:marTop w:val="0"/>
      <w:marBottom w:val="0"/>
      <w:divBdr>
        <w:top w:val="none" w:sz="0" w:space="0" w:color="auto"/>
        <w:left w:val="none" w:sz="0" w:space="0" w:color="auto"/>
        <w:bottom w:val="none" w:sz="0" w:space="0" w:color="auto"/>
        <w:right w:val="none" w:sz="0" w:space="0" w:color="auto"/>
      </w:divBdr>
    </w:div>
    <w:div w:id="1913999082">
      <w:bodyDiv w:val="1"/>
      <w:marLeft w:val="0"/>
      <w:marRight w:val="0"/>
      <w:marTop w:val="0"/>
      <w:marBottom w:val="0"/>
      <w:divBdr>
        <w:top w:val="none" w:sz="0" w:space="0" w:color="auto"/>
        <w:left w:val="none" w:sz="0" w:space="0" w:color="auto"/>
        <w:bottom w:val="none" w:sz="0" w:space="0" w:color="auto"/>
        <w:right w:val="none" w:sz="0" w:space="0" w:color="auto"/>
      </w:divBdr>
    </w:div>
    <w:div w:id="19621099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theme" Target="theme/theme1.xml"/><Relationship Id="rId3" Type="http://schemas.microsoft.com/office/2007/relationships/stylesWithEffects" Target="stylesWithEffects.xml"/><Relationship Id="rId21" Type="http://schemas.openxmlformats.org/officeDocument/2006/relationships/image" Target="media/image14.png"/><Relationship Id="rId34" Type="http://schemas.openxmlformats.org/officeDocument/2006/relationships/hyperlink" Target="http://www.sinclairbioresources.com/Products/Sinclair.aspx" TargetMode="Externa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hyperlink" Target="http://www.sinclairbioresources.com/Products/Sinclair.aspx" TargetMode="External"/><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hyperlink" Target="http://www.sinclairbioresources.com/Products/Sinclair.aspx" TargetMode="External"/><Relationship Id="rId37"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hyperlink" Target="http://jn.nutrition.org/cgi/reprint/138/2/397" TargetMode="External"/><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hyperlink" Target="http://www.sinclairbioresources.com/Products/Sinclair.aspx"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hyperlink" Target="http://www.nal.usda.gov/awic/pubs/swine/swine.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19</Pages>
  <Words>3258</Words>
  <Characters>18572</Characters>
  <Application>Microsoft Office Word</Application>
  <DocSecurity>0</DocSecurity>
  <Lines>154</Lines>
  <Paragraphs>43</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21787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dc:creator>
  <cp:keywords/>
  <cp:lastModifiedBy>labuser</cp:lastModifiedBy>
  <cp:revision>4</cp:revision>
  <dcterms:created xsi:type="dcterms:W3CDTF">2011-05-09T18:19:00Z</dcterms:created>
  <dcterms:modified xsi:type="dcterms:W3CDTF">2011-05-09T18:32:00Z</dcterms:modified>
</cp:coreProperties>
</file>