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A77" w:rsidRPr="00D60DBC" w:rsidRDefault="009A3A77" w:rsidP="00AF111F">
      <w:pPr>
        <w:rPr>
          <w:color w:val="00B050"/>
          <w:sz w:val="36"/>
          <w:szCs w:val="36"/>
        </w:rPr>
      </w:pPr>
    </w:p>
    <w:p w:rsidR="009A3A77" w:rsidRPr="00192107" w:rsidRDefault="009A3A77" w:rsidP="009A3A77">
      <w:pPr>
        <w:jc w:val="center"/>
        <w:rPr>
          <w:sz w:val="36"/>
          <w:szCs w:val="36"/>
        </w:rPr>
      </w:pPr>
      <w:r w:rsidRPr="00192107">
        <w:rPr>
          <w:sz w:val="36"/>
          <w:szCs w:val="36"/>
        </w:rPr>
        <w:t xml:space="preserve">Public Service Motivation: </w:t>
      </w:r>
    </w:p>
    <w:p w:rsidR="009A3A77" w:rsidRPr="00192107" w:rsidRDefault="009A3A77" w:rsidP="009A3A77">
      <w:pPr>
        <w:jc w:val="center"/>
        <w:rPr>
          <w:sz w:val="36"/>
          <w:szCs w:val="36"/>
        </w:rPr>
      </w:pPr>
      <w:r w:rsidRPr="00192107">
        <w:rPr>
          <w:sz w:val="36"/>
          <w:szCs w:val="36"/>
        </w:rPr>
        <w:t>A Cross-National Examination of East Asian Countries</w:t>
      </w: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9A3A77" w:rsidRPr="00192107" w:rsidRDefault="009A3A77" w:rsidP="009A3A77">
      <w:pPr>
        <w:jc w:val="center"/>
      </w:pPr>
    </w:p>
    <w:p w:rsidR="009A3A77" w:rsidRPr="00192107" w:rsidRDefault="009A3A77" w:rsidP="009A3A77">
      <w:pPr>
        <w:jc w:val="center"/>
        <w:rPr>
          <w:sz w:val="36"/>
          <w:szCs w:val="36"/>
        </w:rPr>
      </w:pPr>
      <w:r w:rsidRPr="00192107">
        <w:rPr>
          <w:sz w:val="36"/>
          <w:szCs w:val="36"/>
        </w:rPr>
        <w:t xml:space="preserve">A Dissertation Presented for the </w:t>
      </w:r>
    </w:p>
    <w:p w:rsidR="0046100F" w:rsidRPr="00192107" w:rsidRDefault="009A3A77" w:rsidP="009A3A77">
      <w:pPr>
        <w:jc w:val="center"/>
        <w:rPr>
          <w:sz w:val="36"/>
          <w:szCs w:val="36"/>
        </w:rPr>
      </w:pPr>
      <w:r w:rsidRPr="00192107">
        <w:rPr>
          <w:sz w:val="36"/>
          <w:szCs w:val="36"/>
        </w:rPr>
        <w:t xml:space="preserve">Doctor of Philosophy </w:t>
      </w:r>
    </w:p>
    <w:p w:rsidR="009A3A77" w:rsidRPr="00192107" w:rsidRDefault="009A3A77" w:rsidP="009A3A77">
      <w:pPr>
        <w:jc w:val="center"/>
        <w:rPr>
          <w:sz w:val="36"/>
          <w:szCs w:val="36"/>
        </w:rPr>
      </w:pPr>
      <w:r w:rsidRPr="00192107">
        <w:rPr>
          <w:sz w:val="36"/>
          <w:szCs w:val="36"/>
        </w:rPr>
        <w:t>Degree</w:t>
      </w:r>
    </w:p>
    <w:p w:rsidR="009A3A77" w:rsidRPr="00192107" w:rsidRDefault="0046100F" w:rsidP="009A3A77">
      <w:pPr>
        <w:jc w:val="center"/>
        <w:rPr>
          <w:sz w:val="36"/>
          <w:szCs w:val="36"/>
        </w:rPr>
      </w:pPr>
      <w:r w:rsidRPr="00192107">
        <w:rPr>
          <w:sz w:val="36"/>
          <w:szCs w:val="36"/>
        </w:rPr>
        <w:t xml:space="preserve">The </w:t>
      </w:r>
      <w:r w:rsidR="009A3A77" w:rsidRPr="00192107">
        <w:rPr>
          <w:sz w:val="36"/>
          <w:szCs w:val="36"/>
        </w:rPr>
        <w:t xml:space="preserve">University of Tennessee, Knoxville </w:t>
      </w: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9A3A77" w:rsidRPr="00192107" w:rsidRDefault="009A3A77"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AF111F" w:rsidRPr="00192107" w:rsidRDefault="00AF111F" w:rsidP="009A3A77">
      <w:pPr>
        <w:jc w:val="center"/>
      </w:pPr>
    </w:p>
    <w:p w:rsidR="00F009DD" w:rsidRPr="00192107" w:rsidRDefault="00F009DD" w:rsidP="009A3A77">
      <w:pPr>
        <w:jc w:val="center"/>
      </w:pPr>
    </w:p>
    <w:p w:rsidR="00AF111F" w:rsidRPr="00192107" w:rsidRDefault="00AF111F" w:rsidP="0046100F"/>
    <w:p w:rsidR="009A3A77" w:rsidRPr="00192107" w:rsidRDefault="0046100F" w:rsidP="009A3A77">
      <w:pPr>
        <w:jc w:val="center"/>
        <w:rPr>
          <w:sz w:val="36"/>
          <w:szCs w:val="36"/>
        </w:rPr>
      </w:pPr>
      <w:r w:rsidRPr="00192107">
        <w:rPr>
          <w:sz w:val="36"/>
          <w:szCs w:val="36"/>
        </w:rPr>
        <w:t>Jin</w:t>
      </w:r>
      <w:r w:rsidR="00DC5975" w:rsidRPr="00192107">
        <w:rPr>
          <w:sz w:val="36"/>
          <w:szCs w:val="36"/>
        </w:rPr>
        <w:t xml:space="preserve"> Gao</w:t>
      </w:r>
    </w:p>
    <w:p w:rsidR="009A3A77" w:rsidRPr="00192107" w:rsidRDefault="0046100F" w:rsidP="009A3A77">
      <w:pPr>
        <w:jc w:val="center"/>
        <w:rPr>
          <w:sz w:val="36"/>
          <w:szCs w:val="36"/>
        </w:rPr>
      </w:pPr>
      <w:r w:rsidRPr="00192107">
        <w:rPr>
          <w:sz w:val="36"/>
          <w:szCs w:val="36"/>
        </w:rPr>
        <w:t>December</w:t>
      </w:r>
      <w:r w:rsidR="009A3A77" w:rsidRPr="00192107">
        <w:rPr>
          <w:sz w:val="36"/>
          <w:szCs w:val="36"/>
        </w:rPr>
        <w:t xml:space="preserve"> 2015</w:t>
      </w:r>
    </w:p>
    <w:p w:rsidR="00B2100A" w:rsidRPr="00192107" w:rsidRDefault="00B2100A" w:rsidP="00EB40DE">
      <w:pPr>
        <w:jc w:val="center"/>
      </w:pPr>
      <w:r w:rsidRPr="00192107">
        <w:br w:type="page"/>
      </w:r>
    </w:p>
    <w:p w:rsidR="009A3A77" w:rsidRPr="00192107" w:rsidRDefault="009A3A77" w:rsidP="00D91C27">
      <w:pPr>
        <w:jc w:val="center"/>
      </w:pPr>
    </w:p>
    <w:p w:rsidR="00236E6D" w:rsidRPr="00192107" w:rsidRDefault="00DD00DE" w:rsidP="00D91C27">
      <w:pPr>
        <w:jc w:val="center"/>
      </w:pPr>
      <w:r w:rsidRPr="00192107">
        <w:t xml:space="preserve">Copyright © </w:t>
      </w:r>
      <w:r w:rsidR="0072137F" w:rsidRPr="00192107">
        <w:t>2015 by</w:t>
      </w:r>
      <w:r w:rsidR="00236E6D" w:rsidRPr="00192107">
        <w:t xml:space="preserve"> </w:t>
      </w:r>
      <w:r w:rsidR="00B745C9" w:rsidRPr="00192107">
        <w:t>Jin</w:t>
      </w:r>
      <w:r w:rsidR="009A3A77" w:rsidRPr="00192107">
        <w:t xml:space="preserve"> </w:t>
      </w:r>
      <w:r w:rsidR="0072137F" w:rsidRPr="00192107">
        <w:t>GAO</w:t>
      </w:r>
    </w:p>
    <w:p w:rsidR="00236E6D" w:rsidRPr="00192107" w:rsidRDefault="00236E6D">
      <w:pPr>
        <w:jc w:val="center"/>
      </w:pPr>
      <w:r w:rsidRPr="00192107">
        <w:t>All rights reserved.</w:t>
      </w: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236E6D" w:rsidRPr="00192107" w:rsidRDefault="00236E6D">
      <w:pPr>
        <w:jc w:val="center"/>
      </w:pPr>
    </w:p>
    <w:p w:rsidR="00040187" w:rsidRPr="00192107" w:rsidRDefault="00236E6D" w:rsidP="00AA7FC6">
      <w:pPr>
        <w:jc w:val="center"/>
        <w:outlineLvl w:val="0"/>
        <w:rPr>
          <w:sz w:val="36"/>
          <w:szCs w:val="36"/>
        </w:rPr>
      </w:pPr>
      <w:r w:rsidRPr="00192107">
        <w:rPr>
          <w:sz w:val="36"/>
          <w:szCs w:val="36"/>
        </w:rPr>
        <w:br w:type="page"/>
      </w:r>
    </w:p>
    <w:p w:rsidR="00715828" w:rsidRPr="00192107" w:rsidRDefault="00DC5975" w:rsidP="003D167F">
      <w:pPr>
        <w:jc w:val="center"/>
        <w:outlineLvl w:val="0"/>
        <w:rPr>
          <w:b/>
          <w:sz w:val="28"/>
          <w:szCs w:val="28"/>
        </w:rPr>
      </w:pPr>
      <w:r w:rsidRPr="00192107">
        <w:rPr>
          <w:b/>
          <w:sz w:val="28"/>
          <w:szCs w:val="28"/>
        </w:rPr>
        <w:lastRenderedPageBreak/>
        <w:t>DEDICATION</w:t>
      </w:r>
    </w:p>
    <w:p w:rsidR="00715828" w:rsidRPr="00192107" w:rsidRDefault="00715828" w:rsidP="00DC5975">
      <w:pPr>
        <w:pStyle w:val="NoSpacing"/>
      </w:pPr>
    </w:p>
    <w:p w:rsidR="00AF111F" w:rsidRPr="00192107" w:rsidRDefault="00AF111F" w:rsidP="000600D2">
      <w:pPr>
        <w:spacing w:line="480" w:lineRule="auto"/>
        <w:jc w:val="center"/>
      </w:pPr>
    </w:p>
    <w:p w:rsidR="00AF111F" w:rsidRPr="00192107" w:rsidRDefault="00AF111F" w:rsidP="000600D2">
      <w:pPr>
        <w:spacing w:line="480" w:lineRule="auto"/>
        <w:jc w:val="center"/>
      </w:pPr>
    </w:p>
    <w:p w:rsidR="00AF111F" w:rsidRPr="00192107" w:rsidRDefault="00AF111F" w:rsidP="000600D2">
      <w:pPr>
        <w:spacing w:line="480" w:lineRule="auto"/>
        <w:jc w:val="center"/>
      </w:pPr>
    </w:p>
    <w:p w:rsidR="00715828" w:rsidRPr="00192107" w:rsidRDefault="00715828" w:rsidP="000600D2">
      <w:pPr>
        <w:spacing w:line="480" w:lineRule="auto"/>
        <w:jc w:val="center"/>
      </w:pPr>
    </w:p>
    <w:p w:rsidR="00715828" w:rsidRPr="00192107" w:rsidRDefault="00715828" w:rsidP="000600D2">
      <w:pPr>
        <w:spacing w:line="480" w:lineRule="auto"/>
        <w:jc w:val="center"/>
        <w:rPr>
          <w:sz w:val="28"/>
          <w:szCs w:val="28"/>
        </w:rPr>
      </w:pPr>
      <w:r w:rsidRPr="00192107">
        <w:rPr>
          <w:sz w:val="28"/>
          <w:szCs w:val="28"/>
        </w:rPr>
        <w:t>To My Dearest Parents</w:t>
      </w:r>
    </w:p>
    <w:p w:rsidR="006F5AA4" w:rsidRPr="00192107" w:rsidRDefault="006F5AA4" w:rsidP="009C755C">
      <w:pPr>
        <w:jc w:val="center"/>
        <w:rPr>
          <w:sz w:val="36"/>
          <w:szCs w:val="36"/>
        </w:rPr>
      </w:pPr>
    </w:p>
    <w:p w:rsidR="00CD73A9" w:rsidRPr="00A37217" w:rsidRDefault="006F5AA4" w:rsidP="00AA7FC6">
      <w:pPr>
        <w:jc w:val="center"/>
        <w:outlineLvl w:val="0"/>
        <w:rPr>
          <w:b/>
          <w:sz w:val="28"/>
          <w:szCs w:val="28"/>
        </w:rPr>
      </w:pPr>
      <w:r w:rsidRPr="00192107">
        <w:rPr>
          <w:sz w:val="36"/>
          <w:szCs w:val="36"/>
        </w:rPr>
        <w:br w:type="page"/>
      </w:r>
      <w:r w:rsidR="00CD73A9" w:rsidRPr="00A37217">
        <w:rPr>
          <w:b/>
          <w:sz w:val="28"/>
          <w:szCs w:val="28"/>
        </w:rPr>
        <w:lastRenderedPageBreak/>
        <w:t>ACKNOWLEDGEMENTS</w:t>
      </w:r>
    </w:p>
    <w:p w:rsidR="00DE031E" w:rsidRPr="00A37217" w:rsidRDefault="00DE031E" w:rsidP="000E017C">
      <w:pPr>
        <w:jc w:val="center"/>
      </w:pPr>
    </w:p>
    <w:p w:rsidR="00DE031E" w:rsidRPr="00A37217" w:rsidRDefault="00DE031E" w:rsidP="0048764A">
      <w:pPr>
        <w:spacing w:line="360" w:lineRule="auto"/>
        <w:ind w:firstLine="720"/>
        <w:jc w:val="both"/>
      </w:pPr>
      <w:r w:rsidRPr="00A37217">
        <w:t>I would love to give my thankfulness to University of Tennessee, they offer me the great opportunity to learn from many respected and diligent scholars</w:t>
      </w:r>
      <w:r w:rsidR="00E942F8" w:rsidRPr="00A37217">
        <w:t xml:space="preserve"> in this</w:t>
      </w:r>
      <w:r w:rsidR="004F1EEA" w:rsidRPr="00A37217">
        <w:t xml:space="preserve"> beautiful campus</w:t>
      </w:r>
      <w:r w:rsidRPr="00A37217">
        <w:t>.</w:t>
      </w:r>
    </w:p>
    <w:p w:rsidR="00DE031E" w:rsidRPr="00A37217" w:rsidRDefault="00DE031E" w:rsidP="0048764A">
      <w:pPr>
        <w:spacing w:line="360" w:lineRule="auto"/>
        <w:ind w:firstLine="720"/>
        <w:jc w:val="both"/>
      </w:pPr>
      <w:r w:rsidRPr="00A37217">
        <w:t>I am grateful to UT Department of Political Science, it is a privilege to be associate</w:t>
      </w:r>
      <w:r w:rsidR="0041220B" w:rsidRPr="00A37217">
        <w:t>d</w:t>
      </w:r>
      <w:r w:rsidRPr="00A37217">
        <w:t xml:space="preserve"> with so many decent prof</w:t>
      </w:r>
      <w:r w:rsidR="004F1EEA" w:rsidRPr="00A37217">
        <w:t>essors and hardworking students. They</w:t>
      </w:r>
      <w:r w:rsidRPr="00A37217">
        <w:t xml:space="preserve"> set up wonderful models for me, </w:t>
      </w:r>
      <w:r w:rsidR="004F1EEA" w:rsidRPr="00A37217">
        <w:t xml:space="preserve">and </w:t>
      </w:r>
      <w:r w:rsidRPr="00A37217">
        <w:t>encouraged me to feel p</w:t>
      </w:r>
      <w:r w:rsidR="004F1EEA" w:rsidRPr="00A37217">
        <w:t xml:space="preserve">roud of what I am studying, they </w:t>
      </w:r>
      <w:r w:rsidRPr="00A37217">
        <w:t xml:space="preserve">helped me to cultivate </w:t>
      </w:r>
      <w:r w:rsidR="004F1EEA" w:rsidRPr="00A37217">
        <w:t xml:space="preserve">a </w:t>
      </w:r>
      <w:r w:rsidRPr="00A37217">
        <w:t>sense of desire toward knowledge.</w:t>
      </w:r>
    </w:p>
    <w:p w:rsidR="00DE031E" w:rsidRPr="00A37217" w:rsidRDefault="00DE031E" w:rsidP="0048764A">
      <w:pPr>
        <w:spacing w:line="360" w:lineRule="auto"/>
        <w:ind w:firstLine="720"/>
        <w:jc w:val="both"/>
      </w:pPr>
      <w:r w:rsidRPr="00A37217">
        <w:t>I owe my thankfulness to my advisor Dr David. J. Houston from Department of Political Science, he has been patient, understanding and cons</w:t>
      </w:r>
      <w:r w:rsidR="004E6397" w:rsidRPr="00A37217">
        <w:t>iderate to me during the long course of writing my dissertation</w:t>
      </w:r>
      <w:r w:rsidRPr="00A37217">
        <w:t xml:space="preserve">, </w:t>
      </w:r>
      <w:r w:rsidR="00457DAC" w:rsidRPr="00A37217">
        <w:t>from</w:t>
      </w:r>
      <w:r w:rsidRPr="00A37217">
        <w:t xml:space="preserve"> him I </w:t>
      </w:r>
      <w:r w:rsidR="004E6397" w:rsidRPr="00A37217">
        <w:t>accumulated sizeable intellectual debts</w:t>
      </w:r>
      <w:r w:rsidRPr="00A37217">
        <w:t>.</w:t>
      </w:r>
    </w:p>
    <w:p w:rsidR="007D7E2C" w:rsidRPr="00A37217" w:rsidRDefault="00DE031E" w:rsidP="0048764A">
      <w:pPr>
        <w:spacing w:line="360" w:lineRule="auto"/>
        <w:ind w:firstLine="720"/>
        <w:jc w:val="both"/>
      </w:pPr>
      <w:r w:rsidRPr="00A37217">
        <w:t xml:space="preserve">Also I </w:t>
      </w:r>
      <w:r w:rsidR="004E6397" w:rsidRPr="00A37217">
        <w:t>am pleased to acknowledge my gratefulness</w:t>
      </w:r>
      <w:r w:rsidRPr="00A37217">
        <w:t xml:space="preserve"> to Dr David. H. Folz and Dr Patricia Freeland from the Department of Political Science and Dr Megan Bryson from Department of Religious study, thanks for their generous and responsible hearts to be my committee member</w:t>
      </w:r>
      <w:r w:rsidR="00457DAC" w:rsidRPr="00A37217">
        <w:t>s, and offered me</w:t>
      </w:r>
      <w:r w:rsidRPr="00A37217">
        <w:t xml:space="preserve"> many valuable advice.</w:t>
      </w:r>
    </w:p>
    <w:p w:rsidR="00DE031E" w:rsidRPr="00A37217" w:rsidRDefault="00DE031E" w:rsidP="00E942F8">
      <w:pPr>
        <w:spacing w:line="360" w:lineRule="auto"/>
        <w:ind w:firstLine="720"/>
        <w:jc w:val="both"/>
      </w:pPr>
      <w:r w:rsidRPr="00A37217">
        <w:t>I would ne</w:t>
      </w:r>
      <w:r w:rsidR="00A818B1" w:rsidRPr="00A37217">
        <w:t>ver forget my dear friend</w:t>
      </w:r>
      <w:r w:rsidR="00F620A0" w:rsidRPr="00A37217">
        <w:t>s</w:t>
      </w:r>
      <w:r w:rsidR="00A818B1" w:rsidRPr="00A37217">
        <w:t xml:space="preserve"> </w:t>
      </w:r>
      <w:r w:rsidR="004E6397" w:rsidRPr="00A37217">
        <w:t xml:space="preserve">Dr </w:t>
      </w:r>
      <w:r w:rsidR="00A818B1" w:rsidRPr="00A37217">
        <w:t>Nurgu</w:t>
      </w:r>
      <w:r w:rsidRPr="00A37217">
        <w:t>l, A</w:t>
      </w:r>
      <w:r w:rsidR="00D22FC3" w:rsidRPr="00A37217">
        <w:t>i</w:t>
      </w:r>
      <w:r w:rsidRPr="00A37217">
        <w:t>t</w:t>
      </w:r>
      <w:r w:rsidR="00D22FC3" w:rsidRPr="00A37217">
        <w:t>a</w:t>
      </w:r>
      <w:r w:rsidR="00E942F8" w:rsidRPr="00A37217">
        <w:t>levia</w:t>
      </w:r>
      <w:r w:rsidR="00A818B1" w:rsidRPr="00A37217">
        <w:t xml:space="preserve">, </w:t>
      </w:r>
      <w:r w:rsidR="004E6397" w:rsidRPr="00A37217">
        <w:t xml:space="preserve">Dr </w:t>
      </w:r>
      <w:r w:rsidR="00A818B1" w:rsidRPr="00A37217">
        <w:t xml:space="preserve">Jason Bi, </w:t>
      </w:r>
      <w:r w:rsidR="00E942F8" w:rsidRPr="00A37217">
        <w:t xml:space="preserve">Dr Sambuddha Ghata, </w:t>
      </w:r>
      <w:r w:rsidR="004E6397" w:rsidRPr="00A37217">
        <w:t xml:space="preserve">Dr </w:t>
      </w:r>
      <w:r w:rsidR="00A818B1" w:rsidRPr="00A37217">
        <w:t>Vincent Yu</w:t>
      </w:r>
      <w:r w:rsidR="004F1EEA" w:rsidRPr="00A37217">
        <w:t xml:space="preserve">, Circle Wu, Ray Chuang, </w:t>
      </w:r>
      <w:r w:rsidR="004E6397" w:rsidRPr="00A37217">
        <w:t>Ping Qian</w:t>
      </w:r>
      <w:r w:rsidR="004F1EEA" w:rsidRPr="00A37217">
        <w:t xml:space="preserve"> and Wei Li</w:t>
      </w:r>
      <w:r w:rsidR="004E6397" w:rsidRPr="00A37217">
        <w:t>,</w:t>
      </w:r>
      <w:r w:rsidR="00A818B1" w:rsidRPr="00A37217">
        <w:t xml:space="preserve"> t</w:t>
      </w:r>
      <w:r w:rsidRPr="00A37217">
        <w:t xml:space="preserve">hey have been </w:t>
      </w:r>
      <w:r w:rsidR="00A818B1" w:rsidRPr="00A37217">
        <w:t xml:space="preserve">selflessly offer their encouragement to me when I feel depressed in </w:t>
      </w:r>
      <w:r w:rsidR="00C00AAB" w:rsidRPr="00A37217">
        <w:t>the</w:t>
      </w:r>
      <w:r w:rsidR="00A818B1" w:rsidRPr="00A37217">
        <w:t xml:space="preserve"> process of achieving my aca</w:t>
      </w:r>
      <w:r w:rsidR="004E6397" w:rsidRPr="00A37217">
        <w:t>demic goals, without them</w:t>
      </w:r>
      <w:r w:rsidR="00E942F8" w:rsidRPr="00A37217">
        <w:t xml:space="preserve"> I can never come</w:t>
      </w:r>
      <w:r w:rsidR="00A818B1" w:rsidRPr="00A37217">
        <w:t xml:space="preserve"> this far.</w:t>
      </w:r>
    </w:p>
    <w:p w:rsidR="00A818B1" w:rsidRPr="00A37217" w:rsidRDefault="00A818B1" w:rsidP="0048764A">
      <w:pPr>
        <w:spacing w:line="360" w:lineRule="auto"/>
        <w:ind w:firstLine="720"/>
        <w:jc w:val="both"/>
      </w:pPr>
      <w:r w:rsidRPr="00A37217">
        <w:t>Finally, I will say thank you to my dearest parents, Guoping Gao and Guofang Ge, t</w:t>
      </w:r>
      <w:r w:rsidR="004E6397" w:rsidRPr="00A37217">
        <w:t>hey have always been on my side. My parents</w:t>
      </w:r>
      <w:r w:rsidRPr="00A37217">
        <w:t xml:space="preserve"> did not have the chance to go to colleges at their young ages because of the historical and political reasons, but they made the unconditional self-sacrifice to support their daughter to get the best education.</w:t>
      </w:r>
    </w:p>
    <w:p w:rsidR="0085757D" w:rsidRPr="00A37217" w:rsidRDefault="0085757D" w:rsidP="008F60C3">
      <w:pPr>
        <w:jc w:val="center"/>
      </w:pPr>
    </w:p>
    <w:p w:rsidR="00236E6D" w:rsidRPr="00A37217" w:rsidRDefault="0085757D" w:rsidP="00AA7FC6">
      <w:pPr>
        <w:jc w:val="center"/>
        <w:outlineLvl w:val="0"/>
      </w:pPr>
      <w:r w:rsidRPr="00A37217">
        <w:br w:type="page"/>
      </w:r>
      <w:r w:rsidR="00236E6D" w:rsidRPr="00A37217">
        <w:rPr>
          <w:b/>
          <w:bCs/>
          <w:sz w:val="28"/>
          <w:szCs w:val="28"/>
        </w:rPr>
        <w:lastRenderedPageBreak/>
        <w:t>ABSTRACT</w:t>
      </w:r>
    </w:p>
    <w:p w:rsidR="009D794C" w:rsidRPr="00A37217" w:rsidRDefault="009D794C" w:rsidP="009D794C"/>
    <w:p w:rsidR="009A3A77" w:rsidRPr="00A37217" w:rsidRDefault="009A3A77" w:rsidP="009A3A77">
      <w:pPr>
        <w:spacing w:line="480" w:lineRule="auto"/>
        <w:ind w:firstLine="720"/>
        <w:jc w:val="both"/>
      </w:pPr>
      <w:r w:rsidRPr="00A37217">
        <w:t>The study of public service motivation (PSM) has been thriving since Perry and Wise firstly defined the concept in 1990. The United States and developed European nations have dominated the researches in this area. Empirical studies outside Western society have been conducted insufficient. Furthermore, most studies are based on a single-nation analysis. Is public service motivation also relevant in East Asia? To what degree do East Asian cultures cultivate public service motivation? Do the national contexts affect the extent of public service motivation? The purpose of the current research study is to investigate the theoretical and practical plausibility of Public Service Motivation in East Asian society. The research is developed into individual level and national level, firstly, we aim to check the overall effects of Public Service Motivation in East Asia, depicted the constructs and correlates at the individual level, and second, we concerned the national context’s influence on their citizens’ PSM, such as the general culture, national economic situation and the types of national welfare system, etc. Survey data from four East Asian countries will be taken from the International Social Survey Program’s Work Orientations III module.  Both Individual-level correlates and national context will be investigated as explanations of public service motivation expressed by citizens in the East Asian countries.</w:t>
      </w:r>
    </w:p>
    <w:p w:rsidR="00C46A8F" w:rsidRPr="00A37217" w:rsidRDefault="00C46A8F" w:rsidP="00D41205">
      <w:pPr>
        <w:ind w:firstLine="720"/>
      </w:pPr>
    </w:p>
    <w:p w:rsidR="00F7075B" w:rsidRPr="00192107" w:rsidRDefault="00236E6D" w:rsidP="00F7075B">
      <w:pPr>
        <w:ind w:firstLine="720"/>
        <w:rPr>
          <w:b/>
          <w:bCs/>
          <w:sz w:val="28"/>
          <w:szCs w:val="28"/>
        </w:rPr>
      </w:pPr>
      <w:r w:rsidRPr="00192107">
        <w:br w:type="page"/>
      </w:r>
    </w:p>
    <w:p w:rsidR="00B16BB0" w:rsidRPr="00192107" w:rsidRDefault="00B16BB0" w:rsidP="00DC5975">
      <w:pPr>
        <w:numPr>
          <w:ilvl w:val="12"/>
          <w:numId w:val="0"/>
        </w:numPr>
        <w:tabs>
          <w:tab w:val="right" w:leader="dot" w:pos="7920"/>
        </w:tabs>
        <w:jc w:val="center"/>
        <w:outlineLvl w:val="0"/>
        <w:rPr>
          <w:b/>
          <w:bCs/>
          <w:sz w:val="28"/>
          <w:szCs w:val="28"/>
        </w:rPr>
      </w:pPr>
      <w:r w:rsidRPr="00192107">
        <w:rPr>
          <w:b/>
          <w:bCs/>
          <w:sz w:val="28"/>
          <w:szCs w:val="28"/>
        </w:rPr>
        <w:lastRenderedPageBreak/>
        <w:t>TABLE OF CONTENTS</w:t>
      </w:r>
    </w:p>
    <w:p w:rsidR="00B16BB0" w:rsidRPr="00192107" w:rsidRDefault="00B16BB0" w:rsidP="004F3F0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right" w:leader="dot" w:pos="7920"/>
        </w:tabs>
      </w:pPr>
    </w:p>
    <w:p w:rsidR="0002319C" w:rsidRDefault="00B16BB0" w:rsidP="0002319C">
      <w:pPr>
        <w:pStyle w:val="TOC2"/>
        <w:tabs>
          <w:tab w:val="right" w:leader="dot" w:pos="9350"/>
        </w:tabs>
        <w:ind w:left="0"/>
        <w:rPr>
          <w:rFonts w:asciiTheme="minorHAnsi" w:eastAsiaTheme="minorEastAsia" w:hAnsiTheme="minorHAnsi" w:cstheme="minorBidi"/>
          <w:noProof/>
          <w:sz w:val="22"/>
          <w:szCs w:val="22"/>
        </w:rPr>
      </w:pPr>
      <w:r w:rsidRPr="00192107">
        <w:fldChar w:fldCharType="begin"/>
      </w:r>
      <w:r w:rsidRPr="00192107">
        <w:instrText xml:space="preserve"> TOC \o "1-3" \h \z </w:instrText>
      </w:r>
      <w:r w:rsidRPr="00192107">
        <w:fldChar w:fldCharType="separate"/>
      </w:r>
      <w:hyperlink w:anchor="_Toc431634944" w:history="1">
        <w:r w:rsidR="0002319C" w:rsidRPr="008420FE">
          <w:rPr>
            <w:rStyle w:val="Hyperlink"/>
            <w:noProof/>
          </w:rPr>
          <w:t>CHAPTER I  INTRODUCTION AND GENERAL INFORMATION</w:t>
        </w:r>
        <w:r w:rsidR="0002319C">
          <w:rPr>
            <w:noProof/>
            <w:webHidden/>
          </w:rPr>
          <w:tab/>
        </w:r>
        <w:r w:rsidR="0002319C">
          <w:rPr>
            <w:noProof/>
            <w:webHidden/>
          </w:rPr>
          <w:fldChar w:fldCharType="begin"/>
        </w:r>
        <w:r w:rsidR="0002319C">
          <w:rPr>
            <w:noProof/>
            <w:webHidden/>
          </w:rPr>
          <w:instrText xml:space="preserve"> PAGEREF _Toc431634944 \h </w:instrText>
        </w:r>
        <w:r w:rsidR="0002319C">
          <w:rPr>
            <w:noProof/>
            <w:webHidden/>
          </w:rPr>
        </w:r>
        <w:r w:rsidR="0002319C">
          <w:rPr>
            <w:noProof/>
            <w:webHidden/>
          </w:rPr>
          <w:fldChar w:fldCharType="separate"/>
        </w:r>
        <w:r w:rsidR="00FA1E48">
          <w:rPr>
            <w:noProof/>
            <w:webHidden/>
          </w:rPr>
          <w:t>1</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45" w:history="1">
        <w:r w:rsidR="0002319C" w:rsidRPr="008420FE">
          <w:rPr>
            <w:rStyle w:val="Hyperlink"/>
            <w:noProof/>
          </w:rPr>
          <w:t>Section 1.1 the Origin and Background of Public Service Motivation</w:t>
        </w:r>
        <w:r w:rsidR="0002319C">
          <w:rPr>
            <w:noProof/>
            <w:webHidden/>
          </w:rPr>
          <w:tab/>
        </w:r>
        <w:r w:rsidR="0002319C">
          <w:rPr>
            <w:noProof/>
            <w:webHidden/>
          </w:rPr>
          <w:fldChar w:fldCharType="begin"/>
        </w:r>
        <w:r w:rsidR="0002319C">
          <w:rPr>
            <w:noProof/>
            <w:webHidden/>
          </w:rPr>
          <w:instrText xml:space="preserve"> PAGEREF _Toc431634945 \h </w:instrText>
        </w:r>
        <w:r w:rsidR="0002319C">
          <w:rPr>
            <w:noProof/>
            <w:webHidden/>
          </w:rPr>
        </w:r>
        <w:r w:rsidR="0002319C">
          <w:rPr>
            <w:noProof/>
            <w:webHidden/>
          </w:rPr>
          <w:fldChar w:fldCharType="separate"/>
        </w:r>
        <w:r>
          <w:rPr>
            <w:noProof/>
            <w:webHidden/>
          </w:rPr>
          <w:t>1</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46" w:history="1">
        <w:r w:rsidR="0002319C" w:rsidRPr="008420FE">
          <w:rPr>
            <w:rStyle w:val="Hyperlink"/>
            <w:noProof/>
          </w:rPr>
          <w:t>Section 1.2 Our Research Question and Contributions</w:t>
        </w:r>
        <w:r w:rsidR="0002319C">
          <w:rPr>
            <w:noProof/>
            <w:webHidden/>
          </w:rPr>
          <w:tab/>
        </w:r>
        <w:r w:rsidR="0002319C">
          <w:rPr>
            <w:noProof/>
            <w:webHidden/>
          </w:rPr>
          <w:fldChar w:fldCharType="begin"/>
        </w:r>
        <w:r w:rsidR="0002319C">
          <w:rPr>
            <w:noProof/>
            <w:webHidden/>
          </w:rPr>
          <w:instrText xml:space="preserve"> PAGEREF _Toc431634946 \h </w:instrText>
        </w:r>
        <w:r w:rsidR="0002319C">
          <w:rPr>
            <w:noProof/>
            <w:webHidden/>
          </w:rPr>
        </w:r>
        <w:r w:rsidR="0002319C">
          <w:rPr>
            <w:noProof/>
            <w:webHidden/>
          </w:rPr>
          <w:fldChar w:fldCharType="separate"/>
        </w:r>
        <w:r>
          <w:rPr>
            <w:noProof/>
            <w:webHidden/>
          </w:rPr>
          <w:t>5</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47" w:history="1">
        <w:r w:rsidR="0002319C" w:rsidRPr="008420FE">
          <w:rPr>
            <w:rStyle w:val="Hyperlink"/>
            <w:noProof/>
          </w:rPr>
          <w:t>Section 1.3 Research Approach and Research Framework</w:t>
        </w:r>
        <w:r w:rsidR="0002319C">
          <w:rPr>
            <w:noProof/>
            <w:webHidden/>
          </w:rPr>
          <w:tab/>
        </w:r>
        <w:r w:rsidR="0002319C">
          <w:rPr>
            <w:noProof/>
            <w:webHidden/>
          </w:rPr>
          <w:fldChar w:fldCharType="begin"/>
        </w:r>
        <w:r w:rsidR="0002319C">
          <w:rPr>
            <w:noProof/>
            <w:webHidden/>
          </w:rPr>
          <w:instrText xml:space="preserve"> PAGEREF _Toc431634947 \h </w:instrText>
        </w:r>
        <w:r w:rsidR="0002319C">
          <w:rPr>
            <w:noProof/>
            <w:webHidden/>
          </w:rPr>
        </w:r>
        <w:r w:rsidR="0002319C">
          <w:rPr>
            <w:noProof/>
            <w:webHidden/>
          </w:rPr>
          <w:fldChar w:fldCharType="separate"/>
        </w:r>
        <w:r>
          <w:rPr>
            <w:noProof/>
            <w:webHidden/>
          </w:rPr>
          <w:t>6</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48" w:history="1">
        <w:r w:rsidR="0002319C" w:rsidRPr="008420FE">
          <w:rPr>
            <w:rStyle w:val="Hyperlink"/>
            <w:noProof/>
          </w:rPr>
          <w:t>CHAPTER II  LITERATURE REVIEW</w:t>
        </w:r>
        <w:r w:rsidR="0002319C">
          <w:rPr>
            <w:noProof/>
            <w:webHidden/>
          </w:rPr>
          <w:tab/>
        </w:r>
        <w:r w:rsidR="0002319C">
          <w:rPr>
            <w:noProof/>
            <w:webHidden/>
          </w:rPr>
          <w:fldChar w:fldCharType="begin"/>
        </w:r>
        <w:r w:rsidR="0002319C">
          <w:rPr>
            <w:noProof/>
            <w:webHidden/>
          </w:rPr>
          <w:instrText xml:space="preserve"> PAGEREF _Toc431634948 \h </w:instrText>
        </w:r>
        <w:r w:rsidR="0002319C">
          <w:rPr>
            <w:noProof/>
            <w:webHidden/>
          </w:rPr>
        </w:r>
        <w:r w:rsidR="0002319C">
          <w:rPr>
            <w:noProof/>
            <w:webHidden/>
          </w:rPr>
          <w:fldChar w:fldCharType="separate"/>
        </w:r>
        <w:r>
          <w:rPr>
            <w:noProof/>
            <w:webHidden/>
          </w:rPr>
          <w:t>8</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49" w:history="1">
        <w:r w:rsidR="0002319C" w:rsidRPr="008420FE">
          <w:rPr>
            <w:rStyle w:val="Hyperlink"/>
            <w:noProof/>
          </w:rPr>
          <w:t>Section 2.1 the Concept of Public Service Motivation</w:t>
        </w:r>
        <w:r w:rsidR="0002319C">
          <w:rPr>
            <w:noProof/>
            <w:webHidden/>
          </w:rPr>
          <w:tab/>
        </w:r>
        <w:r w:rsidR="0002319C">
          <w:rPr>
            <w:noProof/>
            <w:webHidden/>
          </w:rPr>
          <w:fldChar w:fldCharType="begin"/>
        </w:r>
        <w:r w:rsidR="0002319C">
          <w:rPr>
            <w:noProof/>
            <w:webHidden/>
          </w:rPr>
          <w:instrText xml:space="preserve"> PAGEREF _Toc431634949 \h </w:instrText>
        </w:r>
        <w:r w:rsidR="0002319C">
          <w:rPr>
            <w:noProof/>
            <w:webHidden/>
          </w:rPr>
        </w:r>
        <w:r w:rsidR="0002319C">
          <w:rPr>
            <w:noProof/>
            <w:webHidden/>
          </w:rPr>
          <w:fldChar w:fldCharType="separate"/>
        </w:r>
        <w:r>
          <w:rPr>
            <w:noProof/>
            <w:webHidden/>
          </w:rPr>
          <w:t>8</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50" w:history="1">
        <w:r w:rsidR="0002319C" w:rsidRPr="008420FE">
          <w:rPr>
            <w:rStyle w:val="Hyperlink"/>
            <w:noProof/>
          </w:rPr>
          <w:t>Section 2.2 Measurement of Public Service Motivation</w:t>
        </w:r>
        <w:r w:rsidR="0002319C">
          <w:rPr>
            <w:noProof/>
            <w:webHidden/>
          </w:rPr>
          <w:tab/>
        </w:r>
        <w:r w:rsidR="0002319C">
          <w:rPr>
            <w:noProof/>
            <w:webHidden/>
          </w:rPr>
          <w:fldChar w:fldCharType="begin"/>
        </w:r>
        <w:r w:rsidR="0002319C">
          <w:rPr>
            <w:noProof/>
            <w:webHidden/>
          </w:rPr>
          <w:instrText xml:space="preserve"> PAGEREF _Toc431634950 \h </w:instrText>
        </w:r>
        <w:r w:rsidR="0002319C">
          <w:rPr>
            <w:noProof/>
            <w:webHidden/>
          </w:rPr>
        </w:r>
        <w:r w:rsidR="0002319C">
          <w:rPr>
            <w:noProof/>
            <w:webHidden/>
          </w:rPr>
          <w:fldChar w:fldCharType="separate"/>
        </w:r>
        <w:r>
          <w:rPr>
            <w:noProof/>
            <w:webHidden/>
          </w:rPr>
          <w:t>12</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51" w:history="1">
        <w:r w:rsidR="0002319C" w:rsidRPr="008420FE">
          <w:rPr>
            <w:rStyle w:val="Hyperlink"/>
            <w:noProof/>
          </w:rPr>
          <w:t>Section 2.2.1 Survey Questionnaire</w:t>
        </w:r>
        <w:r w:rsidR="0002319C">
          <w:rPr>
            <w:noProof/>
            <w:webHidden/>
          </w:rPr>
          <w:tab/>
        </w:r>
        <w:r w:rsidR="0002319C">
          <w:rPr>
            <w:noProof/>
            <w:webHidden/>
          </w:rPr>
          <w:fldChar w:fldCharType="begin"/>
        </w:r>
        <w:r w:rsidR="0002319C">
          <w:rPr>
            <w:noProof/>
            <w:webHidden/>
          </w:rPr>
          <w:instrText xml:space="preserve"> PAGEREF _Toc431634951 \h </w:instrText>
        </w:r>
        <w:r w:rsidR="0002319C">
          <w:rPr>
            <w:noProof/>
            <w:webHidden/>
          </w:rPr>
        </w:r>
        <w:r w:rsidR="0002319C">
          <w:rPr>
            <w:noProof/>
            <w:webHidden/>
          </w:rPr>
          <w:fldChar w:fldCharType="separate"/>
        </w:r>
        <w:r>
          <w:rPr>
            <w:noProof/>
            <w:webHidden/>
          </w:rPr>
          <w:t>13</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52" w:history="1">
        <w:r w:rsidR="0002319C" w:rsidRPr="008420FE">
          <w:rPr>
            <w:rStyle w:val="Hyperlink"/>
            <w:noProof/>
          </w:rPr>
          <w:t>Section 2.2.2 Reward Preference Checking</w:t>
        </w:r>
        <w:r w:rsidR="0002319C">
          <w:rPr>
            <w:noProof/>
            <w:webHidden/>
          </w:rPr>
          <w:tab/>
        </w:r>
        <w:r w:rsidR="0002319C">
          <w:rPr>
            <w:noProof/>
            <w:webHidden/>
          </w:rPr>
          <w:fldChar w:fldCharType="begin"/>
        </w:r>
        <w:r w:rsidR="0002319C">
          <w:rPr>
            <w:noProof/>
            <w:webHidden/>
          </w:rPr>
          <w:instrText xml:space="preserve"> PAGEREF _Toc431634952 \h </w:instrText>
        </w:r>
        <w:r w:rsidR="0002319C">
          <w:rPr>
            <w:noProof/>
            <w:webHidden/>
          </w:rPr>
        </w:r>
        <w:r w:rsidR="0002319C">
          <w:rPr>
            <w:noProof/>
            <w:webHidden/>
          </w:rPr>
          <w:fldChar w:fldCharType="separate"/>
        </w:r>
        <w:r>
          <w:rPr>
            <w:noProof/>
            <w:webHidden/>
          </w:rPr>
          <w:t>15</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53" w:history="1">
        <w:r w:rsidR="0002319C" w:rsidRPr="008420FE">
          <w:rPr>
            <w:rStyle w:val="Hyperlink"/>
            <w:noProof/>
          </w:rPr>
          <w:t>Section 2.2.3 Checking the Related Behaviors</w:t>
        </w:r>
        <w:r w:rsidR="0002319C">
          <w:rPr>
            <w:noProof/>
            <w:webHidden/>
          </w:rPr>
          <w:tab/>
        </w:r>
        <w:r w:rsidR="0002319C">
          <w:rPr>
            <w:noProof/>
            <w:webHidden/>
          </w:rPr>
          <w:fldChar w:fldCharType="begin"/>
        </w:r>
        <w:r w:rsidR="0002319C">
          <w:rPr>
            <w:noProof/>
            <w:webHidden/>
          </w:rPr>
          <w:instrText xml:space="preserve"> PAGEREF _Toc431634953 \h </w:instrText>
        </w:r>
        <w:r w:rsidR="0002319C">
          <w:rPr>
            <w:noProof/>
            <w:webHidden/>
          </w:rPr>
        </w:r>
        <w:r w:rsidR="0002319C">
          <w:rPr>
            <w:noProof/>
            <w:webHidden/>
          </w:rPr>
          <w:fldChar w:fldCharType="separate"/>
        </w:r>
        <w:r>
          <w:rPr>
            <w:noProof/>
            <w:webHidden/>
          </w:rPr>
          <w:t>19</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54" w:history="1">
        <w:r w:rsidR="0002319C" w:rsidRPr="008420FE">
          <w:rPr>
            <w:rStyle w:val="Hyperlink"/>
            <w:noProof/>
          </w:rPr>
          <w:t>Section 2.3 Practical Implication of Studying Public Service Motivation</w:t>
        </w:r>
        <w:r w:rsidR="0002319C">
          <w:rPr>
            <w:noProof/>
            <w:webHidden/>
          </w:rPr>
          <w:tab/>
        </w:r>
        <w:r w:rsidR="0002319C">
          <w:rPr>
            <w:noProof/>
            <w:webHidden/>
          </w:rPr>
          <w:fldChar w:fldCharType="begin"/>
        </w:r>
        <w:r w:rsidR="0002319C">
          <w:rPr>
            <w:noProof/>
            <w:webHidden/>
          </w:rPr>
          <w:instrText xml:space="preserve"> PAGEREF _Toc431634954 \h </w:instrText>
        </w:r>
        <w:r w:rsidR="0002319C">
          <w:rPr>
            <w:noProof/>
            <w:webHidden/>
          </w:rPr>
        </w:r>
        <w:r w:rsidR="0002319C">
          <w:rPr>
            <w:noProof/>
            <w:webHidden/>
          </w:rPr>
          <w:fldChar w:fldCharType="separate"/>
        </w:r>
        <w:r>
          <w:rPr>
            <w:noProof/>
            <w:webHidden/>
          </w:rPr>
          <w:t>20</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55" w:history="1">
        <w:r w:rsidR="0002319C" w:rsidRPr="008420FE">
          <w:rPr>
            <w:rStyle w:val="Hyperlink"/>
            <w:noProof/>
          </w:rPr>
          <w:t>Section 2.4 Antecedents of Public Service Motivation</w:t>
        </w:r>
        <w:r w:rsidR="0002319C">
          <w:rPr>
            <w:noProof/>
            <w:webHidden/>
          </w:rPr>
          <w:tab/>
        </w:r>
        <w:r w:rsidR="0002319C">
          <w:rPr>
            <w:noProof/>
            <w:webHidden/>
          </w:rPr>
          <w:fldChar w:fldCharType="begin"/>
        </w:r>
        <w:r w:rsidR="0002319C">
          <w:rPr>
            <w:noProof/>
            <w:webHidden/>
          </w:rPr>
          <w:instrText xml:space="preserve"> PAGEREF _Toc431634955 \h </w:instrText>
        </w:r>
        <w:r w:rsidR="0002319C">
          <w:rPr>
            <w:noProof/>
            <w:webHidden/>
          </w:rPr>
        </w:r>
        <w:r w:rsidR="0002319C">
          <w:rPr>
            <w:noProof/>
            <w:webHidden/>
          </w:rPr>
          <w:fldChar w:fldCharType="separate"/>
        </w:r>
        <w:r>
          <w:rPr>
            <w:noProof/>
            <w:webHidden/>
          </w:rPr>
          <w:t>23</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56" w:history="1">
        <w:r w:rsidR="0002319C" w:rsidRPr="008420FE">
          <w:rPr>
            <w:rStyle w:val="Hyperlink"/>
            <w:noProof/>
          </w:rPr>
          <w:t>Section 2.5 Consequences of Public Service Motivation</w:t>
        </w:r>
        <w:r w:rsidR="0002319C">
          <w:rPr>
            <w:noProof/>
            <w:webHidden/>
          </w:rPr>
          <w:tab/>
        </w:r>
        <w:r w:rsidR="0002319C">
          <w:rPr>
            <w:noProof/>
            <w:webHidden/>
          </w:rPr>
          <w:fldChar w:fldCharType="begin"/>
        </w:r>
        <w:r w:rsidR="0002319C">
          <w:rPr>
            <w:noProof/>
            <w:webHidden/>
          </w:rPr>
          <w:instrText xml:space="preserve"> PAGEREF _Toc431634956 \h </w:instrText>
        </w:r>
        <w:r w:rsidR="0002319C">
          <w:rPr>
            <w:noProof/>
            <w:webHidden/>
          </w:rPr>
        </w:r>
        <w:r w:rsidR="0002319C">
          <w:rPr>
            <w:noProof/>
            <w:webHidden/>
          </w:rPr>
          <w:fldChar w:fldCharType="separate"/>
        </w:r>
        <w:r>
          <w:rPr>
            <w:noProof/>
            <w:webHidden/>
          </w:rPr>
          <w:t>29</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57" w:history="1">
        <w:r w:rsidR="0002319C" w:rsidRPr="008420FE">
          <w:rPr>
            <w:rStyle w:val="Hyperlink"/>
            <w:noProof/>
          </w:rPr>
          <w:t>Section 2. 5.1 Individual Level</w:t>
        </w:r>
        <w:r w:rsidR="0002319C">
          <w:rPr>
            <w:noProof/>
            <w:webHidden/>
          </w:rPr>
          <w:tab/>
        </w:r>
        <w:r w:rsidR="0002319C">
          <w:rPr>
            <w:noProof/>
            <w:webHidden/>
          </w:rPr>
          <w:fldChar w:fldCharType="begin"/>
        </w:r>
        <w:r w:rsidR="0002319C">
          <w:rPr>
            <w:noProof/>
            <w:webHidden/>
          </w:rPr>
          <w:instrText xml:space="preserve"> PAGEREF _Toc431634957 \h </w:instrText>
        </w:r>
        <w:r w:rsidR="0002319C">
          <w:rPr>
            <w:noProof/>
            <w:webHidden/>
          </w:rPr>
        </w:r>
        <w:r w:rsidR="0002319C">
          <w:rPr>
            <w:noProof/>
            <w:webHidden/>
          </w:rPr>
          <w:fldChar w:fldCharType="separate"/>
        </w:r>
        <w:r>
          <w:rPr>
            <w:noProof/>
            <w:webHidden/>
          </w:rPr>
          <w:t>29</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58" w:history="1">
        <w:r w:rsidR="0002319C" w:rsidRPr="008420FE">
          <w:rPr>
            <w:rStyle w:val="Hyperlink"/>
            <w:noProof/>
          </w:rPr>
          <w:t>Section 2.5.2 Organizational Level: Organizational Effectiveness</w:t>
        </w:r>
        <w:r w:rsidR="0002319C">
          <w:rPr>
            <w:noProof/>
            <w:webHidden/>
          </w:rPr>
          <w:tab/>
        </w:r>
        <w:r w:rsidR="0002319C">
          <w:rPr>
            <w:noProof/>
            <w:webHidden/>
          </w:rPr>
          <w:fldChar w:fldCharType="begin"/>
        </w:r>
        <w:r w:rsidR="0002319C">
          <w:rPr>
            <w:noProof/>
            <w:webHidden/>
          </w:rPr>
          <w:instrText xml:space="preserve"> PAGEREF _Toc431634958 \h </w:instrText>
        </w:r>
        <w:r w:rsidR="0002319C">
          <w:rPr>
            <w:noProof/>
            <w:webHidden/>
          </w:rPr>
        </w:r>
        <w:r w:rsidR="0002319C">
          <w:rPr>
            <w:noProof/>
            <w:webHidden/>
          </w:rPr>
          <w:fldChar w:fldCharType="separate"/>
        </w:r>
        <w:r>
          <w:rPr>
            <w:noProof/>
            <w:webHidden/>
          </w:rPr>
          <w:t>33</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59" w:history="1">
        <w:r w:rsidR="0002319C" w:rsidRPr="008420FE">
          <w:rPr>
            <w:rStyle w:val="Hyperlink"/>
            <w:noProof/>
          </w:rPr>
          <w:t>Section 2.6 Locus and Focus Perspectives of Public Service Motivation</w:t>
        </w:r>
        <w:r w:rsidR="0002319C">
          <w:rPr>
            <w:noProof/>
            <w:webHidden/>
          </w:rPr>
          <w:tab/>
        </w:r>
        <w:r w:rsidR="0002319C">
          <w:rPr>
            <w:noProof/>
            <w:webHidden/>
          </w:rPr>
          <w:fldChar w:fldCharType="begin"/>
        </w:r>
        <w:r w:rsidR="0002319C">
          <w:rPr>
            <w:noProof/>
            <w:webHidden/>
          </w:rPr>
          <w:instrText xml:space="preserve"> PAGEREF _Toc431634959 \h </w:instrText>
        </w:r>
        <w:r w:rsidR="0002319C">
          <w:rPr>
            <w:noProof/>
            <w:webHidden/>
          </w:rPr>
        </w:r>
        <w:r w:rsidR="0002319C">
          <w:rPr>
            <w:noProof/>
            <w:webHidden/>
          </w:rPr>
          <w:fldChar w:fldCharType="separate"/>
        </w:r>
        <w:r>
          <w:rPr>
            <w:noProof/>
            <w:webHidden/>
          </w:rPr>
          <w:t>34</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60" w:history="1">
        <w:r w:rsidR="0002319C" w:rsidRPr="008420FE">
          <w:rPr>
            <w:rStyle w:val="Hyperlink"/>
            <w:noProof/>
          </w:rPr>
          <w:t>Section 2.6.1 Person-organization Fit</w:t>
        </w:r>
        <w:r w:rsidR="0002319C">
          <w:rPr>
            <w:noProof/>
            <w:webHidden/>
          </w:rPr>
          <w:tab/>
        </w:r>
        <w:r w:rsidR="0002319C">
          <w:rPr>
            <w:noProof/>
            <w:webHidden/>
          </w:rPr>
          <w:fldChar w:fldCharType="begin"/>
        </w:r>
        <w:r w:rsidR="0002319C">
          <w:rPr>
            <w:noProof/>
            <w:webHidden/>
          </w:rPr>
          <w:instrText xml:space="preserve"> PAGEREF _Toc431634960 \h </w:instrText>
        </w:r>
        <w:r w:rsidR="0002319C">
          <w:rPr>
            <w:noProof/>
            <w:webHidden/>
          </w:rPr>
        </w:r>
        <w:r w:rsidR="0002319C">
          <w:rPr>
            <w:noProof/>
            <w:webHidden/>
          </w:rPr>
          <w:fldChar w:fldCharType="separate"/>
        </w:r>
        <w:r>
          <w:rPr>
            <w:noProof/>
            <w:webHidden/>
          </w:rPr>
          <w:t>35</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61" w:history="1">
        <w:r w:rsidR="0002319C" w:rsidRPr="008420FE">
          <w:rPr>
            <w:rStyle w:val="Hyperlink"/>
            <w:noProof/>
          </w:rPr>
          <w:t>Section 2.6.2 Person-job Fit</w:t>
        </w:r>
        <w:r w:rsidR="0002319C">
          <w:rPr>
            <w:noProof/>
            <w:webHidden/>
          </w:rPr>
          <w:tab/>
        </w:r>
        <w:r w:rsidR="0002319C">
          <w:rPr>
            <w:noProof/>
            <w:webHidden/>
          </w:rPr>
          <w:fldChar w:fldCharType="begin"/>
        </w:r>
        <w:r w:rsidR="0002319C">
          <w:rPr>
            <w:noProof/>
            <w:webHidden/>
          </w:rPr>
          <w:instrText xml:space="preserve"> PAGEREF _Toc431634961 \h </w:instrText>
        </w:r>
        <w:r w:rsidR="0002319C">
          <w:rPr>
            <w:noProof/>
            <w:webHidden/>
          </w:rPr>
        </w:r>
        <w:r w:rsidR="0002319C">
          <w:rPr>
            <w:noProof/>
            <w:webHidden/>
          </w:rPr>
          <w:fldChar w:fldCharType="separate"/>
        </w:r>
        <w:r>
          <w:rPr>
            <w:noProof/>
            <w:webHidden/>
          </w:rPr>
          <w:t>37</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62" w:history="1">
        <w:r w:rsidR="0002319C" w:rsidRPr="008420FE">
          <w:rPr>
            <w:rStyle w:val="Hyperlink"/>
            <w:noProof/>
          </w:rPr>
          <w:t>Section 2.7 the Construct and Core Characteristics of Public Service Motivation</w:t>
        </w:r>
        <w:r w:rsidR="0002319C">
          <w:rPr>
            <w:noProof/>
            <w:webHidden/>
          </w:rPr>
          <w:tab/>
        </w:r>
        <w:r w:rsidR="0002319C">
          <w:rPr>
            <w:noProof/>
            <w:webHidden/>
          </w:rPr>
          <w:fldChar w:fldCharType="begin"/>
        </w:r>
        <w:r w:rsidR="0002319C">
          <w:rPr>
            <w:noProof/>
            <w:webHidden/>
          </w:rPr>
          <w:instrText xml:space="preserve"> PAGEREF _Toc431634962 \h </w:instrText>
        </w:r>
        <w:r w:rsidR="0002319C">
          <w:rPr>
            <w:noProof/>
            <w:webHidden/>
          </w:rPr>
        </w:r>
        <w:r w:rsidR="0002319C">
          <w:rPr>
            <w:noProof/>
            <w:webHidden/>
          </w:rPr>
          <w:fldChar w:fldCharType="separate"/>
        </w:r>
        <w:r>
          <w:rPr>
            <w:noProof/>
            <w:webHidden/>
          </w:rPr>
          <w:t>38</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63" w:history="1">
        <w:r w:rsidR="0002319C" w:rsidRPr="008420FE">
          <w:rPr>
            <w:rStyle w:val="Hyperlink"/>
            <w:noProof/>
          </w:rPr>
          <w:t>Section 2. 8 International Researches on Public Service Motivation</w:t>
        </w:r>
        <w:r w:rsidR="0002319C">
          <w:rPr>
            <w:noProof/>
            <w:webHidden/>
          </w:rPr>
          <w:tab/>
        </w:r>
        <w:r w:rsidR="0002319C">
          <w:rPr>
            <w:noProof/>
            <w:webHidden/>
          </w:rPr>
          <w:fldChar w:fldCharType="begin"/>
        </w:r>
        <w:r w:rsidR="0002319C">
          <w:rPr>
            <w:noProof/>
            <w:webHidden/>
          </w:rPr>
          <w:instrText xml:space="preserve"> PAGEREF _Toc431634963 \h </w:instrText>
        </w:r>
        <w:r w:rsidR="0002319C">
          <w:rPr>
            <w:noProof/>
            <w:webHidden/>
          </w:rPr>
        </w:r>
        <w:r w:rsidR="0002319C">
          <w:rPr>
            <w:noProof/>
            <w:webHidden/>
          </w:rPr>
          <w:fldChar w:fldCharType="separate"/>
        </w:r>
        <w:r>
          <w:rPr>
            <w:noProof/>
            <w:webHidden/>
          </w:rPr>
          <w:t>41</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64" w:history="1">
        <w:r w:rsidR="0002319C" w:rsidRPr="008420FE">
          <w:rPr>
            <w:rStyle w:val="Hyperlink"/>
            <w:noProof/>
          </w:rPr>
          <w:t>Section 2.9 Limitations of Previous Researches of Public Service Motivation</w:t>
        </w:r>
        <w:r w:rsidR="0002319C">
          <w:rPr>
            <w:noProof/>
            <w:webHidden/>
          </w:rPr>
          <w:tab/>
        </w:r>
        <w:r w:rsidR="0002319C">
          <w:rPr>
            <w:noProof/>
            <w:webHidden/>
          </w:rPr>
          <w:fldChar w:fldCharType="begin"/>
        </w:r>
        <w:r w:rsidR="0002319C">
          <w:rPr>
            <w:noProof/>
            <w:webHidden/>
          </w:rPr>
          <w:instrText xml:space="preserve"> PAGEREF _Toc431634964 \h </w:instrText>
        </w:r>
        <w:r w:rsidR="0002319C">
          <w:rPr>
            <w:noProof/>
            <w:webHidden/>
          </w:rPr>
        </w:r>
        <w:r w:rsidR="0002319C">
          <w:rPr>
            <w:noProof/>
            <w:webHidden/>
          </w:rPr>
          <w:fldChar w:fldCharType="separate"/>
        </w:r>
        <w:r>
          <w:rPr>
            <w:noProof/>
            <w:webHidden/>
          </w:rPr>
          <w:t>45</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65" w:history="1">
        <w:r w:rsidR="0002319C" w:rsidRPr="008420FE">
          <w:rPr>
            <w:rStyle w:val="Hyperlink"/>
            <w:noProof/>
          </w:rPr>
          <w:t>CHAPTER III  CULTURAL DIFFERENCES OF  PUBLIC SERVICE MOTIVATION IN EAST ASIA</w:t>
        </w:r>
        <w:r w:rsidR="0002319C">
          <w:rPr>
            <w:noProof/>
            <w:webHidden/>
          </w:rPr>
          <w:tab/>
        </w:r>
        <w:r w:rsidR="0002319C">
          <w:rPr>
            <w:noProof/>
            <w:webHidden/>
          </w:rPr>
          <w:fldChar w:fldCharType="begin"/>
        </w:r>
        <w:r w:rsidR="0002319C">
          <w:rPr>
            <w:noProof/>
            <w:webHidden/>
          </w:rPr>
          <w:instrText xml:space="preserve"> PAGEREF _Toc431634965 \h </w:instrText>
        </w:r>
        <w:r w:rsidR="0002319C">
          <w:rPr>
            <w:noProof/>
            <w:webHidden/>
          </w:rPr>
        </w:r>
        <w:r w:rsidR="0002319C">
          <w:rPr>
            <w:noProof/>
            <w:webHidden/>
          </w:rPr>
          <w:fldChar w:fldCharType="separate"/>
        </w:r>
        <w:r>
          <w:rPr>
            <w:noProof/>
            <w:webHidden/>
          </w:rPr>
          <w:t>47</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66" w:history="1">
        <w:r w:rsidR="0002319C" w:rsidRPr="008420FE">
          <w:rPr>
            <w:rStyle w:val="Hyperlink"/>
            <w:noProof/>
          </w:rPr>
          <w:t>Section 3.1 Introduction</w:t>
        </w:r>
        <w:r w:rsidR="0002319C">
          <w:rPr>
            <w:noProof/>
            <w:webHidden/>
          </w:rPr>
          <w:tab/>
        </w:r>
        <w:r w:rsidR="0002319C">
          <w:rPr>
            <w:noProof/>
            <w:webHidden/>
          </w:rPr>
          <w:fldChar w:fldCharType="begin"/>
        </w:r>
        <w:r w:rsidR="0002319C">
          <w:rPr>
            <w:noProof/>
            <w:webHidden/>
          </w:rPr>
          <w:instrText xml:space="preserve"> PAGEREF _Toc431634966 \h </w:instrText>
        </w:r>
        <w:r w:rsidR="0002319C">
          <w:rPr>
            <w:noProof/>
            <w:webHidden/>
          </w:rPr>
        </w:r>
        <w:r w:rsidR="0002319C">
          <w:rPr>
            <w:noProof/>
            <w:webHidden/>
          </w:rPr>
          <w:fldChar w:fldCharType="separate"/>
        </w:r>
        <w:r>
          <w:rPr>
            <w:noProof/>
            <w:webHidden/>
          </w:rPr>
          <w:t>47</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67" w:history="1">
        <w:r w:rsidR="0002319C" w:rsidRPr="008420FE">
          <w:rPr>
            <w:rStyle w:val="Hyperlink"/>
            <w:noProof/>
          </w:rPr>
          <w:t>Section 3.2 Confucianism Culture of East Asia</w:t>
        </w:r>
        <w:r w:rsidR="0002319C">
          <w:rPr>
            <w:noProof/>
            <w:webHidden/>
          </w:rPr>
          <w:tab/>
        </w:r>
        <w:r w:rsidR="0002319C">
          <w:rPr>
            <w:noProof/>
            <w:webHidden/>
          </w:rPr>
          <w:fldChar w:fldCharType="begin"/>
        </w:r>
        <w:r w:rsidR="0002319C">
          <w:rPr>
            <w:noProof/>
            <w:webHidden/>
          </w:rPr>
          <w:instrText xml:space="preserve"> PAGEREF _Toc431634967 \h </w:instrText>
        </w:r>
        <w:r w:rsidR="0002319C">
          <w:rPr>
            <w:noProof/>
            <w:webHidden/>
          </w:rPr>
        </w:r>
        <w:r w:rsidR="0002319C">
          <w:rPr>
            <w:noProof/>
            <w:webHidden/>
          </w:rPr>
          <w:fldChar w:fldCharType="separate"/>
        </w:r>
        <w:r>
          <w:rPr>
            <w:noProof/>
            <w:webHidden/>
          </w:rPr>
          <w:t>48</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68" w:history="1">
        <w:r w:rsidR="0002319C" w:rsidRPr="008420FE">
          <w:rPr>
            <w:rStyle w:val="Hyperlink"/>
            <w:noProof/>
          </w:rPr>
          <w:t>Section 3.2.1 Brief Introduction of East Asia</w:t>
        </w:r>
        <w:r w:rsidR="0002319C">
          <w:rPr>
            <w:noProof/>
            <w:webHidden/>
          </w:rPr>
          <w:tab/>
        </w:r>
        <w:r w:rsidR="0002319C">
          <w:rPr>
            <w:noProof/>
            <w:webHidden/>
          </w:rPr>
          <w:fldChar w:fldCharType="begin"/>
        </w:r>
        <w:r w:rsidR="0002319C">
          <w:rPr>
            <w:noProof/>
            <w:webHidden/>
          </w:rPr>
          <w:instrText xml:space="preserve"> PAGEREF _Toc431634968 \h </w:instrText>
        </w:r>
        <w:r w:rsidR="0002319C">
          <w:rPr>
            <w:noProof/>
            <w:webHidden/>
          </w:rPr>
        </w:r>
        <w:r w:rsidR="0002319C">
          <w:rPr>
            <w:noProof/>
            <w:webHidden/>
          </w:rPr>
          <w:fldChar w:fldCharType="separate"/>
        </w:r>
        <w:r>
          <w:rPr>
            <w:noProof/>
            <w:webHidden/>
          </w:rPr>
          <w:t>48</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69" w:history="1">
        <w:r w:rsidR="0002319C" w:rsidRPr="008420FE">
          <w:rPr>
            <w:rStyle w:val="Hyperlink"/>
            <w:noProof/>
          </w:rPr>
          <w:t>Section 3.2.2 Origin and Development of Confucianism</w:t>
        </w:r>
        <w:r w:rsidR="0002319C">
          <w:rPr>
            <w:noProof/>
            <w:webHidden/>
          </w:rPr>
          <w:tab/>
        </w:r>
        <w:r w:rsidR="0002319C">
          <w:rPr>
            <w:noProof/>
            <w:webHidden/>
          </w:rPr>
          <w:fldChar w:fldCharType="begin"/>
        </w:r>
        <w:r w:rsidR="0002319C">
          <w:rPr>
            <w:noProof/>
            <w:webHidden/>
          </w:rPr>
          <w:instrText xml:space="preserve"> PAGEREF _Toc431634969 \h </w:instrText>
        </w:r>
        <w:r w:rsidR="0002319C">
          <w:rPr>
            <w:noProof/>
            <w:webHidden/>
          </w:rPr>
        </w:r>
        <w:r w:rsidR="0002319C">
          <w:rPr>
            <w:noProof/>
            <w:webHidden/>
          </w:rPr>
          <w:fldChar w:fldCharType="separate"/>
        </w:r>
        <w:r>
          <w:rPr>
            <w:noProof/>
            <w:webHidden/>
          </w:rPr>
          <w:t>49</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70" w:history="1">
        <w:r w:rsidR="0002319C" w:rsidRPr="008420FE">
          <w:rPr>
            <w:rStyle w:val="Hyperlink"/>
            <w:noProof/>
          </w:rPr>
          <w:t>Section 3.2.3 General Principles of Confucianism</w:t>
        </w:r>
        <w:r w:rsidR="0002319C">
          <w:rPr>
            <w:noProof/>
            <w:webHidden/>
          </w:rPr>
          <w:tab/>
        </w:r>
        <w:r w:rsidR="0002319C">
          <w:rPr>
            <w:noProof/>
            <w:webHidden/>
          </w:rPr>
          <w:fldChar w:fldCharType="begin"/>
        </w:r>
        <w:r w:rsidR="0002319C">
          <w:rPr>
            <w:noProof/>
            <w:webHidden/>
          </w:rPr>
          <w:instrText xml:space="preserve"> PAGEREF _Toc431634970 \h </w:instrText>
        </w:r>
        <w:r w:rsidR="0002319C">
          <w:rPr>
            <w:noProof/>
            <w:webHidden/>
          </w:rPr>
        </w:r>
        <w:r w:rsidR="0002319C">
          <w:rPr>
            <w:noProof/>
            <w:webHidden/>
          </w:rPr>
          <w:fldChar w:fldCharType="separate"/>
        </w:r>
        <w:r>
          <w:rPr>
            <w:noProof/>
            <w:webHidden/>
          </w:rPr>
          <w:t>54</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71" w:history="1">
        <w:r w:rsidR="0002319C" w:rsidRPr="008420FE">
          <w:rPr>
            <w:rStyle w:val="Hyperlink"/>
            <w:noProof/>
          </w:rPr>
          <w:t>Section 3.3 Confucianism’s Resonance with Public Administration and Public Service Motivation</w:t>
        </w:r>
        <w:r w:rsidR="0002319C">
          <w:rPr>
            <w:noProof/>
            <w:webHidden/>
          </w:rPr>
          <w:tab/>
        </w:r>
        <w:r w:rsidR="0002319C">
          <w:rPr>
            <w:noProof/>
            <w:webHidden/>
          </w:rPr>
          <w:fldChar w:fldCharType="begin"/>
        </w:r>
        <w:r w:rsidR="0002319C">
          <w:rPr>
            <w:noProof/>
            <w:webHidden/>
          </w:rPr>
          <w:instrText xml:space="preserve"> PAGEREF _Toc431634971 \h </w:instrText>
        </w:r>
        <w:r w:rsidR="0002319C">
          <w:rPr>
            <w:noProof/>
            <w:webHidden/>
          </w:rPr>
        </w:r>
        <w:r w:rsidR="0002319C">
          <w:rPr>
            <w:noProof/>
            <w:webHidden/>
          </w:rPr>
          <w:fldChar w:fldCharType="separate"/>
        </w:r>
        <w:r>
          <w:rPr>
            <w:noProof/>
            <w:webHidden/>
          </w:rPr>
          <w:t>63</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72" w:history="1">
        <w:r w:rsidR="0002319C" w:rsidRPr="008420FE">
          <w:rPr>
            <w:rStyle w:val="Hyperlink"/>
            <w:noProof/>
          </w:rPr>
          <w:t>Section 3.4 Cross-cultural Research</w:t>
        </w:r>
        <w:r w:rsidR="0002319C">
          <w:rPr>
            <w:noProof/>
            <w:webHidden/>
          </w:rPr>
          <w:tab/>
        </w:r>
        <w:r w:rsidR="0002319C">
          <w:rPr>
            <w:noProof/>
            <w:webHidden/>
          </w:rPr>
          <w:fldChar w:fldCharType="begin"/>
        </w:r>
        <w:r w:rsidR="0002319C">
          <w:rPr>
            <w:noProof/>
            <w:webHidden/>
          </w:rPr>
          <w:instrText xml:space="preserve"> PAGEREF _Toc431634972 \h </w:instrText>
        </w:r>
        <w:r w:rsidR="0002319C">
          <w:rPr>
            <w:noProof/>
            <w:webHidden/>
          </w:rPr>
        </w:r>
        <w:r w:rsidR="0002319C">
          <w:rPr>
            <w:noProof/>
            <w:webHidden/>
          </w:rPr>
          <w:fldChar w:fldCharType="separate"/>
        </w:r>
        <w:r>
          <w:rPr>
            <w:noProof/>
            <w:webHidden/>
          </w:rPr>
          <w:t>69</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73" w:history="1">
        <w:r w:rsidR="0002319C" w:rsidRPr="008420FE">
          <w:rPr>
            <w:rStyle w:val="Hyperlink"/>
            <w:noProof/>
          </w:rPr>
          <w:t>CHAPTER IV  DATA AND METHODS</w:t>
        </w:r>
        <w:r w:rsidR="0002319C">
          <w:rPr>
            <w:noProof/>
            <w:webHidden/>
          </w:rPr>
          <w:tab/>
        </w:r>
        <w:r w:rsidR="0002319C">
          <w:rPr>
            <w:noProof/>
            <w:webHidden/>
          </w:rPr>
          <w:fldChar w:fldCharType="begin"/>
        </w:r>
        <w:r w:rsidR="0002319C">
          <w:rPr>
            <w:noProof/>
            <w:webHidden/>
          </w:rPr>
          <w:instrText xml:space="preserve"> PAGEREF _Toc431634973 \h </w:instrText>
        </w:r>
        <w:r w:rsidR="0002319C">
          <w:rPr>
            <w:noProof/>
            <w:webHidden/>
          </w:rPr>
        </w:r>
        <w:r w:rsidR="0002319C">
          <w:rPr>
            <w:noProof/>
            <w:webHidden/>
          </w:rPr>
          <w:fldChar w:fldCharType="separate"/>
        </w:r>
        <w:r>
          <w:rPr>
            <w:noProof/>
            <w:webHidden/>
          </w:rPr>
          <w:t>74</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74" w:history="1">
        <w:r w:rsidR="0002319C" w:rsidRPr="008420FE">
          <w:rPr>
            <w:rStyle w:val="Hyperlink"/>
            <w:noProof/>
          </w:rPr>
          <w:t>Section 4.1 Data Source</w:t>
        </w:r>
        <w:r w:rsidR="0002319C">
          <w:rPr>
            <w:noProof/>
            <w:webHidden/>
          </w:rPr>
          <w:tab/>
        </w:r>
        <w:r w:rsidR="0002319C">
          <w:rPr>
            <w:noProof/>
            <w:webHidden/>
          </w:rPr>
          <w:fldChar w:fldCharType="begin"/>
        </w:r>
        <w:r w:rsidR="0002319C">
          <w:rPr>
            <w:noProof/>
            <w:webHidden/>
          </w:rPr>
          <w:instrText xml:space="preserve"> PAGEREF _Toc431634974 \h </w:instrText>
        </w:r>
        <w:r w:rsidR="0002319C">
          <w:rPr>
            <w:noProof/>
            <w:webHidden/>
          </w:rPr>
        </w:r>
        <w:r w:rsidR="0002319C">
          <w:rPr>
            <w:noProof/>
            <w:webHidden/>
          </w:rPr>
          <w:fldChar w:fldCharType="separate"/>
        </w:r>
        <w:r>
          <w:rPr>
            <w:noProof/>
            <w:webHidden/>
          </w:rPr>
          <w:t>74</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75" w:history="1">
        <w:r w:rsidR="0002319C" w:rsidRPr="008420FE">
          <w:rPr>
            <w:rStyle w:val="Hyperlink"/>
            <w:noProof/>
          </w:rPr>
          <w:t>Section 4.2 Research Methods</w:t>
        </w:r>
        <w:r w:rsidR="0002319C">
          <w:rPr>
            <w:noProof/>
            <w:webHidden/>
          </w:rPr>
          <w:tab/>
        </w:r>
        <w:r w:rsidR="0002319C">
          <w:rPr>
            <w:noProof/>
            <w:webHidden/>
          </w:rPr>
          <w:fldChar w:fldCharType="begin"/>
        </w:r>
        <w:r w:rsidR="0002319C">
          <w:rPr>
            <w:noProof/>
            <w:webHidden/>
          </w:rPr>
          <w:instrText xml:space="preserve"> PAGEREF _Toc431634975 \h </w:instrText>
        </w:r>
        <w:r w:rsidR="0002319C">
          <w:rPr>
            <w:noProof/>
            <w:webHidden/>
          </w:rPr>
        </w:r>
        <w:r w:rsidR="0002319C">
          <w:rPr>
            <w:noProof/>
            <w:webHidden/>
          </w:rPr>
          <w:fldChar w:fldCharType="separate"/>
        </w:r>
        <w:r>
          <w:rPr>
            <w:noProof/>
            <w:webHidden/>
          </w:rPr>
          <w:t>75</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76" w:history="1">
        <w:r w:rsidR="0002319C" w:rsidRPr="008420FE">
          <w:rPr>
            <w:rStyle w:val="Hyperlink"/>
            <w:noProof/>
          </w:rPr>
          <w:t>Section 4.3 Variables</w:t>
        </w:r>
        <w:r w:rsidR="0002319C">
          <w:rPr>
            <w:noProof/>
            <w:webHidden/>
          </w:rPr>
          <w:tab/>
        </w:r>
        <w:r w:rsidR="0002319C">
          <w:rPr>
            <w:noProof/>
            <w:webHidden/>
          </w:rPr>
          <w:fldChar w:fldCharType="begin"/>
        </w:r>
        <w:r w:rsidR="0002319C">
          <w:rPr>
            <w:noProof/>
            <w:webHidden/>
          </w:rPr>
          <w:instrText xml:space="preserve"> PAGEREF _Toc431634976 \h </w:instrText>
        </w:r>
        <w:r w:rsidR="0002319C">
          <w:rPr>
            <w:noProof/>
            <w:webHidden/>
          </w:rPr>
        </w:r>
        <w:r w:rsidR="0002319C">
          <w:rPr>
            <w:noProof/>
            <w:webHidden/>
          </w:rPr>
          <w:fldChar w:fldCharType="separate"/>
        </w:r>
        <w:r>
          <w:rPr>
            <w:noProof/>
            <w:webHidden/>
          </w:rPr>
          <w:t>76</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77" w:history="1">
        <w:r w:rsidR="0002319C" w:rsidRPr="008420FE">
          <w:rPr>
            <w:rStyle w:val="Hyperlink"/>
            <w:noProof/>
          </w:rPr>
          <w:t>Section 4.3.1 Independent Variables</w:t>
        </w:r>
        <w:r w:rsidR="0002319C">
          <w:rPr>
            <w:noProof/>
            <w:webHidden/>
          </w:rPr>
          <w:tab/>
        </w:r>
        <w:r w:rsidR="0002319C">
          <w:rPr>
            <w:noProof/>
            <w:webHidden/>
          </w:rPr>
          <w:fldChar w:fldCharType="begin"/>
        </w:r>
        <w:r w:rsidR="0002319C">
          <w:rPr>
            <w:noProof/>
            <w:webHidden/>
          </w:rPr>
          <w:instrText xml:space="preserve"> PAGEREF _Toc431634977 \h </w:instrText>
        </w:r>
        <w:r w:rsidR="0002319C">
          <w:rPr>
            <w:noProof/>
            <w:webHidden/>
          </w:rPr>
        </w:r>
        <w:r w:rsidR="0002319C">
          <w:rPr>
            <w:noProof/>
            <w:webHidden/>
          </w:rPr>
          <w:fldChar w:fldCharType="separate"/>
        </w:r>
        <w:r>
          <w:rPr>
            <w:noProof/>
            <w:webHidden/>
          </w:rPr>
          <w:t>76</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78" w:history="1">
        <w:r w:rsidR="0002319C" w:rsidRPr="008420FE">
          <w:rPr>
            <w:rStyle w:val="Hyperlink"/>
            <w:noProof/>
          </w:rPr>
          <w:t>Section 4.3.2 Control Variables</w:t>
        </w:r>
        <w:r w:rsidR="0002319C">
          <w:rPr>
            <w:noProof/>
            <w:webHidden/>
          </w:rPr>
          <w:tab/>
        </w:r>
        <w:r w:rsidR="0002319C">
          <w:rPr>
            <w:noProof/>
            <w:webHidden/>
          </w:rPr>
          <w:fldChar w:fldCharType="begin"/>
        </w:r>
        <w:r w:rsidR="0002319C">
          <w:rPr>
            <w:noProof/>
            <w:webHidden/>
          </w:rPr>
          <w:instrText xml:space="preserve"> PAGEREF _Toc431634978 \h </w:instrText>
        </w:r>
        <w:r w:rsidR="0002319C">
          <w:rPr>
            <w:noProof/>
            <w:webHidden/>
          </w:rPr>
        </w:r>
        <w:r w:rsidR="0002319C">
          <w:rPr>
            <w:noProof/>
            <w:webHidden/>
          </w:rPr>
          <w:fldChar w:fldCharType="separate"/>
        </w:r>
        <w:r>
          <w:rPr>
            <w:noProof/>
            <w:webHidden/>
          </w:rPr>
          <w:t>77</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79" w:history="1">
        <w:r w:rsidR="0002319C" w:rsidRPr="008420FE">
          <w:rPr>
            <w:rStyle w:val="Hyperlink"/>
            <w:noProof/>
          </w:rPr>
          <w:t>Section 4.3.3 Dependent Variables</w:t>
        </w:r>
        <w:r w:rsidR="0002319C">
          <w:rPr>
            <w:noProof/>
            <w:webHidden/>
          </w:rPr>
          <w:tab/>
        </w:r>
        <w:r w:rsidR="0002319C">
          <w:rPr>
            <w:noProof/>
            <w:webHidden/>
          </w:rPr>
          <w:fldChar w:fldCharType="begin"/>
        </w:r>
        <w:r w:rsidR="0002319C">
          <w:rPr>
            <w:noProof/>
            <w:webHidden/>
          </w:rPr>
          <w:instrText xml:space="preserve"> PAGEREF _Toc431634979 \h </w:instrText>
        </w:r>
        <w:r w:rsidR="0002319C">
          <w:rPr>
            <w:noProof/>
            <w:webHidden/>
          </w:rPr>
        </w:r>
        <w:r w:rsidR="0002319C">
          <w:rPr>
            <w:noProof/>
            <w:webHidden/>
          </w:rPr>
          <w:fldChar w:fldCharType="separate"/>
        </w:r>
        <w:r>
          <w:rPr>
            <w:noProof/>
            <w:webHidden/>
          </w:rPr>
          <w:t>78</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80" w:history="1">
        <w:r w:rsidR="0002319C" w:rsidRPr="008420FE">
          <w:rPr>
            <w:rStyle w:val="Hyperlink"/>
            <w:noProof/>
          </w:rPr>
          <w:t>Section 4.4 Hypotheses</w:t>
        </w:r>
        <w:r w:rsidR="0002319C">
          <w:rPr>
            <w:noProof/>
            <w:webHidden/>
          </w:rPr>
          <w:tab/>
        </w:r>
        <w:r w:rsidR="0002319C">
          <w:rPr>
            <w:noProof/>
            <w:webHidden/>
          </w:rPr>
          <w:fldChar w:fldCharType="begin"/>
        </w:r>
        <w:r w:rsidR="0002319C">
          <w:rPr>
            <w:noProof/>
            <w:webHidden/>
          </w:rPr>
          <w:instrText xml:space="preserve"> PAGEREF _Toc431634980 \h </w:instrText>
        </w:r>
        <w:r w:rsidR="0002319C">
          <w:rPr>
            <w:noProof/>
            <w:webHidden/>
          </w:rPr>
        </w:r>
        <w:r w:rsidR="0002319C">
          <w:rPr>
            <w:noProof/>
            <w:webHidden/>
          </w:rPr>
          <w:fldChar w:fldCharType="separate"/>
        </w:r>
        <w:r>
          <w:rPr>
            <w:noProof/>
            <w:webHidden/>
          </w:rPr>
          <w:t>80</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81" w:history="1">
        <w:r w:rsidR="0002319C" w:rsidRPr="008420FE">
          <w:rPr>
            <w:rStyle w:val="Hyperlink"/>
            <w:noProof/>
          </w:rPr>
          <w:t>CHAPTER V  FINDINGS AND DISCUSSIONS</w:t>
        </w:r>
        <w:r w:rsidR="0002319C">
          <w:rPr>
            <w:noProof/>
            <w:webHidden/>
          </w:rPr>
          <w:tab/>
        </w:r>
        <w:r w:rsidR="0002319C">
          <w:rPr>
            <w:noProof/>
            <w:webHidden/>
          </w:rPr>
          <w:fldChar w:fldCharType="begin"/>
        </w:r>
        <w:r w:rsidR="0002319C">
          <w:rPr>
            <w:noProof/>
            <w:webHidden/>
          </w:rPr>
          <w:instrText xml:space="preserve"> PAGEREF _Toc431634981 \h </w:instrText>
        </w:r>
        <w:r w:rsidR="0002319C">
          <w:rPr>
            <w:noProof/>
            <w:webHidden/>
          </w:rPr>
        </w:r>
        <w:r w:rsidR="0002319C">
          <w:rPr>
            <w:noProof/>
            <w:webHidden/>
          </w:rPr>
          <w:fldChar w:fldCharType="separate"/>
        </w:r>
        <w:r>
          <w:rPr>
            <w:noProof/>
            <w:webHidden/>
          </w:rPr>
          <w:t>83</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82" w:history="1">
        <w:r w:rsidR="0002319C" w:rsidRPr="008420FE">
          <w:rPr>
            <w:rStyle w:val="Hyperlink"/>
            <w:noProof/>
          </w:rPr>
          <w:t>Section 5.1 General Descriptive Analysis</w:t>
        </w:r>
        <w:r w:rsidR="0002319C">
          <w:rPr>
            <w:noProof/>
            <w:webHidden/>
          </w:rPr>
          <w:tab/>
        </w:r>
        <w:r w:rsidR="0002319C">
          <w:rPr>
            <w:noProof/>
            <w:webHidden/>
          </w:rPr>
          <w:fldChar w:fldCharType="begin"/>
        </w:r>
        <w:r w:rsidR="0002319C">
          <w:rPr>
            <w:noProof/>
            <w:webHidden/>
          </w:rPr>
          <w:instrText xml:space="preserve"> PAGEREF _Toc431634982 \h </w:instrText>
        </w:r>
        <w:r w:rsidR="0002319C">
          <w:rPr>
            <w:noProof/>
            <w:webHidden/>
          </w:rPr>
        </w:r>
        <w:r w:rsidR="0002319C">
          <w:rPr>
            <w:noProof/>
            <w:webHidden/>
          </w:rPr>
          <w:fldChar w:fldCharType="separate"/>
        </w:r>
        <w:r>
          <w:rPr>
            <w:noProof/>
            <w:webHidden/>
          </w:rPr>
          <w:t>83</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83" w:history="1">
        <w:r w:rsidR="0002319C" w:rsidRPr="008420FE">
          <w:rPr>
            <w:rStyle w:val="Hyperlink"/>
            <w:noProof/>
          </w:rPr>
          <w:t>Section 5.2 Investigation of Public Service Motivation in Each of the three East Asian Nations</w:t>
        </w:r>
        <w:r w:rsidR="0002319C">
          <w:rPr>
            <w:noProof/>
            <w:webHidden/>
          </w:rPr>
          <w:tab/>
        </w:r>
        <w:r w:rsidR="0002319C">
          <w:rPr>
            <w:noProof/>
            <w:webHidden/>
          </w:rPr>
          <w:fldChar w:fldCharType="begin"/>
        </w:r>
        <w:r w:rsidR="0002319C">
          <w:rPr>
            <w:noProof/>
            <w:webHidden/>
          </w:rPr>
          <w:instrText xml:space="preserve"> PAGEREF _Toc431634983 \h </w:instrText>
        </w:r>
        <w:r w:rsidR="0002319C">
          <w:rPr>
            <w:noProof/>
            <w:webHidden/>
          </w:rPr>
        </w:r>
        <w:r w:rsidR="0002319C">
          <w:rPr>
            <w:noProof/>
            <w:webHidden/>
          </w:rPr>
          <w:fldChar w:fldCharType="separate"/>
        </w:r>
        <w:r>
          <w:rPr>
            <w:noProof/>
            <w:webHidden/>
          </w:rPr>
          <w:t>85</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84" w:history="1">
        <w:r w:rsidR="0002319C" w:rsidRPr="008420FE">
          <w:rPr>
            <w:rStyle w:val="Hyperlink"/>
            <w:noProof/>
          </w:rPr>
          <w:t>Section 5.2.1 Investigation of Public Service Motivation in Japan</w:t>
        </w:r>
        <w:r w:rsidR="0002319C">
          <w:rPr>
            <w:noProof/>
            <w:webHidden/>
          </w:rPr>
          <w:tab/>
        </w:r>
        <w:r w:rsidR="0002319C">
          <w:rPr>
            <w:noProof/>
            <w:webHidden/>
          </w:rPr>
          <w:fldChar w:fldCharType="begin"/>
        </w:r>
        <w:r w:rsidR="0002319C">
          <w:rPr>
            <w:noProof/>
            <w:webHidden/>
          </w:rPr>
          <w:instrText xml:space="preserve"> PAGEREF _Toc431634984 \h </w:instrText>
        </w:r>
        <w:r w:rsidR="0002319C">
          <w:rPr>
            <w:noProof/>
            <w:webHidden/>
          </w:rPr>
        </w:r>
        <w:r w:rsidR="0002319C">
          <w:rPr>
            <w:noProof/>
            <w:webHidden/>
          </w:rPr>
          <w:fldChar w:fldCharType="separate"/>
        </w:r>
        <w:r>
          <w:rPr>
            <w:noProof/>
            <w:webHidden/>
          </w:rPr>
          <w:t>85</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85" w:history="1">
        <w:r w:rsidR="0002319C" w:rsidRPr="008420FE">
          <w:rPr>
            <w:rStyle w:val="Hyperlink"/>
            <w:noProof/>
          </w:rPr>
          <w:t>Section 5.2.2 Investigation of Public Service Motivation in Taiwan</w:t>
        </w:r>
        <w:r w:rsidR="0002319C">
          <w:rPr>
            <w:noProof/>
            <w:webHidden/>
          </w:rPr>
          <w:tab/>
        </w:r>
        <w:r w:rsidR="0002319C">
          <w:rPr>
            <w:noProof/>
            <w:webHidden/>
          </w:rPr>
          <w:fldChar w:fldCharType="begin"/>
        </w:r>
        <w:r w:rsidR="0002319C">
          <w:rPr>
            <w:noProof/>
            <w:webHidden/>
          </w:rPr>
          <w:instrText xml:space="preserve"> PAGEREF _Toc431634985 \h </w:instrText>
        </w:r>
        <w:r w:rsidR="0002319C">
          <w:rPr>
            <w:noProof/>
            <w:webHidden/>
          </w:rPr>
        </w:r>
        <w:r w:rsidR="0002319C">
          <w:rPr>
            <w:noProof/>
            <w:webHidden/>
          </w:rPr>
          <w:fldChar w:fldCharType="separate"/>
        </w:r>
        <w:r>
          <w:rPr>
            <w:noProof/>
            <w:webHidden/>
          </w:rPr>
          <w:t>93</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86" w:history="1">
        <w:r w:rsidR="0002319C" w:rsidRPr="008420FE">
          <w:rPr>
            <w:rStyle w:val="Hyperlink"/>
            <w:noProof/>
          </w:rPr>
          <w:t>Section 5.2.3 Investigation of Public Service Motivation in South Korea</w:t>
        </w:r>
        <w:r w:rsidR="0002319C">
          <w:rPr>
            <w:noProof/>
            <w:webHidden/>
          </w:rPr>
          <w:tab/>
        </w:r>
        <w:r w:rsidR="0002319C">
          <w:rPr>
            <w:noProof/>
            <w:webHidden/>
          </w:rPr>
          <w:fldChar w:fldCharType="begin"/>
        </w:r>
        <w:r w:rsidR="0002319C">
          <w:rPr>
            <w:noProof/>
            <w:webHidden/>
          </w:rPr>
          <w:instrText xml:space="preserve"> PAGEREF _Toc431634986 \h </w:instrText>
        </w:r>
        <w:r w:rsidR="0002319C">
          <w:rPr>
            <w:noProof/>
            <w:webHidden/>
          </w:rPr>
        </w:r>
        <w:r w:rsidR="0002319C">
          <w:rPr>
            <w:noProof/>
            <w:webHidden/>
          </w:rPr>
          <w:fldChar w:fldCharType="separate"/>
        </w:r>
        <w:r>
          <w:rPr>
            <w:noProof/>
            <w:webHidden/>
          </w:rPr>
          <w:t>100</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87" w:history="1">
        <w:r w:rsidR="0002319C" w:rsidRPr="008420FE">
          <w:rPr>
            <w:rStyle w:val="Hyperlink"/>
            <w:noProof/>
          </w:rPr>
          <w:t>Section 5.3 Investigation of Public Service Motivation of the whole three East Asian Nations</w:t>
        </w:r>
        <w:r w:rsidR="0002319C">
          <w:rPr>
            <w:noProof/>
            <w:webHidden/>
          </w:rPr>
          <w:tab/>
        </w:r>
        <w:r w:rsidR="0002319C">
          <w:rPr>
            <w:noProof/>
            <w:webHidden/>
          </w:rPr>
          <w:fldChar w:fldCharType="begin"/>
        </w:r>
        <w:r w:rsidR="0002319C">
          <w:rPr>
            <w:noProof/>
            <w:webHidden/>
          </w:rPr>
          <w:instrText xml:space="preserve"> PAGEREF _Toc431634987 \h </w:instrText>
        </w:r>
        <w:r w:rsidR="0002319C">
          <w:rPr>
            <w:noProof/>
            <w:webHidden/>
          </w:rPr>
        </w:r>
        <w:r w:rsidR="0002319C">
          <w:rPr>
            <w:noProof/>
            <w:webHidden/>
          </w:rPr>
          <w:fldChar w:fldCharType="separate"/>
        </w:r>
        <w:r>
          <w:rPr>
            <w:noProof/>
            <w:webHidden/>
          </w:rPr>
          <w:t>107</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88" w:history="1">
        <w:r w:rsidR="0002319C" w:rsidRPr="008420FE">
          <w:rPr>
            <w:rStyle w:val="Hyperlink"/>
            <w:noProof/>
          </w:rPr>
          <w:t>Section 5.3.1 Comparison of the Attitudes towards Work Motivation between Different Sectors and Occupations in East Asia</w:t>
        </w:r>
        <w:r w:rsidR="0002319C">
          <w:rPr>
            <w:noProof/>
            <w:webHidden/>
          </w:rPr>
          <w:tab/>
        </w:r>
        <w:r w:rsidR="0002319C">
          <w:rPr>
            <w:noProof/>
            <w:webHidden/>
          </w:rPr>
          <w:fldChar w:fldCharType="begin"/>
        </w:r>
        <w:r w:rsidR="0002319C">
          <w:rPr>
            <w:noProof/>
            <w:webHidden/>
          </w:rPr>
          <w:instrText xml:space="preserve"> PAGEREF _Toc431634988 \h </w:instrText>
        </w:r>
        <w:r w:rsidR="0002319C">
          <w:rPr>
            <w:noProof/>
            <w:webHidden/>
          </w:rPr>
        </w:r>
        <w:r w:rsidR="0002319C">
          <w:rPr>
            <w:noProof/>
            <w:webHidden/>
          </w:rPr>
          <w:fldChar w:fldCharType="separate"/>
        </w:r>
        <w:r>
          <w:rPr>
            <w:noProof/>
            <w:webHidden/>
          </w:rPr>
          <w:t>107</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89" w:history="1">
        <w:r w:rsidR="0002319C" w:rsidRPr="008420FE">
          <w:rPr>
            <w:rStyle w:val="Hyperlink"/>
            <w:noProof/>
          </w:rPr>
          <w:t>Section 5.3.2 Binary Logistic Regression at the Individual Level</w:t>
        </w:r>
        <w:r w:rsidR="0002319C">
          <w:rPr>
            <w:noProof/>
            <w:webHidden/>
          </w:rPr>
          <w:tab/>
        </w:r>
        <w:r w:rsidR="0002319C">
          <w:rPr>
            <w:noProof/>
            <w:webHidden/>
          </w:rPr>
          <w:fldChar w:fldCharType="begin"/>
        </w:r>
        <w:r w:rsidR="0002319C">
          <w:rPr>
            <w:noProof/>
            <w:webHidden/>
          </w:rPr>
          <w:instrText xml:space="preserve"> PAGEREF _Toc431634989 \h </w:instrText>
        </w:r>
        <w:r w:rsidR="0002319C">
          <w:rPr>
            <w:noProof/>
            <w:webHidden/>
          </w:rPr>
        </w:r>
        <w:r w:rsidR="0002319C">
          <w:rPr>
            <w:noProof/>
            <w:webHidden/>
          </w:rPr>
          <w:fldChar w:fldCharType="separate"/>
        </w:r>
        <w:r>
          <w:rPr>
            <w:noProof/>
            <w:webHidden/>
          </w:rPr>
          <w:t>111</w:t>
        </w:r>
        <w:r w:rsidR="0002319C">
          <w:rPr>
            <w:noProof/>
            <w:webHidden/>
          </w:rPr>
          <w:fldChar w:fldCharType="end"/>
        </w:r>
      </w:hyperlink>
    </w:p>
    <w:p w:rsidR="0002319C" w:rsidRDefault="00FA1E48">
      <w:pPr>
        <w:pStyle w:val="TOC3"/>
        <w:tabs>
          <w:tab w:val="right" w:leader="dot" w:pos="9350"/>
        </w:tabs>
        <w:rPr>
          <w:rFonts w:asciiTheme="minorHAnsi" w:eastAsiaTheme="minorEastAsia" w:hAnsiTheme="minorHAnsi" w:cstheme="minorBidi"/>
          <w:noProof/>
          <w:sz w:val="22"/>
          <w:szCs w:val="22"/>
        </w:rPr>
      </w:pPr>
      <w:hyperlink w:anchor="_Toc431634990" w:history="1">
        <w:r w:rsidR="0002319C" w:rsidRPr="008420FE">
          <w:rPr>
            <w:rStyle w:val="Hyperlink"/>
            <w:noProof/>
          </w:rPr>
          <w:t>Section 5.3.3 The Socio-demographic Variables’ impact on Public Service Motivation</w:t>
        </w:r>
        <w:r w:rsidR="0002319C">
          <w:rPr>
            <w:noProof/>
            <w:webHidden/>
          </w:rPr>
          <w:tab/>
        </w:r>
        <w:r w:rsidR="0002319C">
          <w:rPr>
            <w:noProof/>
            <w:webHidden/>
          </w:rPr>
          <w:fldChar w:fldCharType="begin"/>
        </w:r>
        <w:r w:rsidR="0002319C">
          <w:rPr>
            <w:noProof/>
            <w:webHidden/>
          </w:rPr>
          <w:instrText xml:space="preserve"> PAGEREF _Toc431634990 \h </w:instrText>
        </w:r>
        <w:r w:rsidR="0002319C">
          <w:rPr>
            <w:noProof/>
            <w:webHidden/>
          </w:rPr>
        </w:r>
        <w:r w:rsidR="0002319C">
          <w:rPr>
            <w:noProof/>
            <w:webHidden/>
          </w:rPr>
          <w:fldChar w:fldCharType="separate"/>
        </w:r>
        <w:r>
          <w:rPr>
            <w:noProof/>
            <w:webHidden/>
          </w:rPr>
          <w:t>114</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91" w:history="1">
        <w:r w:rsidR="0002319C" w:rsidRPr="008420FE">
          <w:rPr>
            <w:rStyle w:val="Hyperlink"/>
            <w:noProof/>
          </w:rPr>
          <w:t>Section 5.4 Comparison of public service motivation at the National Level</w:t>
        </w:r>
        <w:r w:rsidR="0002319C">
          <w:rPr>
            <w:noProof/>
            <w:webHidden/>
          </w:rPr>
          <w:tab/>
        </w:r>
        <w:r w:rsidR="0002319C">
          <w:rPr>
            <w:noProof/>
            <w:webHidden/>
          </w:rPr>
          <w:fldChar w:fldCharType="begin"/>
        </w:r>
        <w:r w:rsidR="0002319C">
          <w:rPr>
            <w:noProof/>
            <w:webHidden/>
          </w:rPr>
          <w:instrText xml:space="preserve"> PAGEREF _Toc431634991 \h </w:instrText>
        </w:r>
        <w:r w:rsidR="0002319C">
          <w:rPr>
            <w:noProof/>
            <w:webHidden/>
          </w:rPr>
        </w:r>
        <w:r w:rsidR="0002319C">
          <w:rPr>
            <w:noProof/>
            <w:webHidden/>
          </w:rPr>
          <w:fldChar w:fldCharType="separate"/>
        </w:r>
        <w:r>
          <w:rPr>
            <w:noProof/>
            <w:webHidden/>
          </w:rPr>
          <w:t>117</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92" w:history="1">
        <w:r w:rsidR="0002319C" w:rsidRPr="008420FE">
          <w:rPr>
            <w:rStyle w:val="Hyperlink"/>
            <w:noProof/>
          </w:rPr>
          <w:t>CHAPTER VI   CONCLUSION and EXTENTION</w:t>
        </w:r>
        <w:r w:rsidR="0002319C">
          <w:rPr>
            <w:noProof/>
            <w:webHidden/>
          </w:rPr>
          <w:tab/>
        </w:r>
        <w:r w:rsidR="0002319C">
          <w:rPr>
            <w:noProof/>
            <w:webHidden/>
          </w:rPr>
          <w:fldChar w:fldCharType="begin"/>
        </w:r>
        <w:r w:rsidR="0002319C">
          <w:rPr>
            <w:noProof/>
            <w:webHidden/>
          </w:rPr>
          <w:instrText xml:space="preserve"> PAGEREF _Toc431634992 \h </w:instrText>
        </w:r>
        <w:r w:rsidR="0002319C">
          <w:rPr>
            <w:noProof/>
            <w:webHidden/>
          </w:rPr>
        </w:r>
        <w:r w:rsidR="0002319C">
          <w:rPr>
            <w:noProof/>
            <w:webHidden/>
          </w:rPr>
          <w:fldChar w:fldCharType="separate"/>
        </w:r>
        <w:r>
          <w:rPr>
            <w:noProof/>
            <w:webHidden/>
          </w:rPr>
          <w:t>121</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93" w:history="1">
        <w:r w:rsidR="0002319C" w:rsidRPr="008420FE">
          <w:rPr>
            <w:rStyle w:val="Hyperlink"/>
            <w:noProof/>
          </w:rPr>
          <w:t>Section 6.1 Conclusion of the Current Research</w:t>
        </w:r>
        <w:r w:rsidR="0002319C">
          <w:rPr>
            <w:noProof/>
            <w:webHidden/>
          </w:rPr>
          <w:tab/>
        </w:r>
        <w:r w:rsidR="0002319C">
          <w:rPr>
            <w:noProof/>
            <w:webHidden/>
          </w:rPr>
          <w:fldChar w:fldCharType="begin"/>
        </w:r>
        <w:r w:rsidR="0002319C">
          <w:rPr>
            <w:noProof/>
            <w:webHidden/>
          </w:rPr>
          <w:instrText xml:space="preserve"> PAGEREF _Toc431634993 \h </w:instrText>
        </w:r>
        <w:r w:rsidR="0002319C">
          <w:rPr>
            <w:noProof/>
            <w:webHidden/>
          </w:rPr>
        </w:r>
        <w:r w:rsidR="0002319C">
          <w:rPr>
            <w:noProof/>
            <w:webHidden/>
          </w:rPr>
          <w:fldChar w:fldCharType="separate"/>
        </w:r>
        <w:r>
          <w:rPr>
            <w:noProof/>
            <w:webHidden/>
          </w:rPr>
          <w:t>121</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94" w:history="1">
        <w:r w:rsidR="0002319C" w:rsidRPr="008420FE">
          <w:rPr>
            <w:rStyle w:val="Hyperlink"/>
            <w:noProof/>
          </w:rPr>
          <w:t>Section 6.2 Limitation and Extensions</w:t>
        </w:r>
        <w:r w:rsidR="0002319C">
          <w:rPr>
            <w:noProof/>
            <w:webHidden/>
          </w:rPr>
          <w:tab/>
        </w:r>
        <w:r w:rsidR="0002319C">
          <w:rPr>
            <w:noProof/>
            <w:webHidden/>
          </w:rPr>
          <w:fldChar w:fldCharType="begin"/>
        </w:r>
        <w:r w:rsidR="0002319C">
          <w:rPr>
            <w:noProof/>
            <w:webHidden/>
          </w:rPr>
          <w:instrText xml:space="preserve"> PAGEREF _Toc431634994 \h </w:instrText>
        </w:r>
        <w:r w:rsidR="0002319C">
          <w:rPr>
            <w:noProof/>
            <w:webHidden/>
          </w:rPr>
        </w:r>
        <w:r w:rsidR="0002319C">
          <w:rPr>
            <w:noProof/>
            <w:webHidden/>
          </w:rPr>
          <w:fldChar w:fldCharType="separate"/>
        </w:r>
        <w:r>
          <w:rPr>
            <w:noProof/>
            <w:webHidden/>
          </w:rPr>
          <w:t>124</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95" w:history="1">
        <w:r w:rsidR="0002319C" w:rsidRPr="008420FE">
          <w:rPr>
            <w:rStyle w:val="Hyperlink"/>
            <w:noProof/>
          </w:rPr>
          <w:t>LIST OF REFRENCES</w:t>
        </w:r>
        <w:r w:rsidR="0002319C">
          <w:rPr>
            <w:noProof/>
            <w:webHidden/>
          </w:rPr>
          <w:tab/>
        </w:r>
        <w:r w:rsidR="0002319C">
          <w:rPr>
            <w:noProof/>
            <w:webHidden/>
          </w:rPr>
          <w:fldChar w:fldCharType="begin"/>
        </w:r>
        <w:r w:rsidR="0002319C">
          <w:rPr>
            <w:noProof/>
            <w:webHidden/>
          </w:rPr>
          <w:instrText xml:space="preserve"> PAGEREF _Toc431634995 \h </w:instrText>
        </w:r>
        <w:r w:rsidR="0002319C">
          <w:rPr>
            <w:noProof/>
            <w:webHidden/>
          </w:rPr>
        </w:r>
        <w:r w:rsidR="0002319C">
          <w:rPr>
            <w:noProof/>
            <w:webHidden/>
          </w:rPr>
          <w:fldChar w:fldCharType="separate"/>
        </w:r>
        <w:r>
          <w:rPr>
            <w:noProof/>
            <w:webHidden/>
          </w:rPr>
          <w:t>127</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4996" w:history="1">
        <w:r w:rsidR="0002319C" w:rsidRPr="008420FE">
          <w:rPr>
            <w:rStyle w:val="Hyperlink"/>
            <w:noProof/>
          </w:rPr>
          <w:t>APPENDICES</w:t>
        </w:r>
        <w:r w:rsidR="0002319C">
          <w:rPr>
            <w:noProof/>
            <w:webHidden/>
          </w:rPr>
          <w:tab/>
        </w:r>
        <w:r w:rsidR="0002319C">
          <w:rPr>
            <w:noProof/>
            <w:webHidden/>
          </w:rPr>
          <w:fldChar w:fldCharType="begin"/>
        </w:r>
        <w:r w:rsidR="0002319C">
          <w:rPr>
            <w:noProof/>
            <w:webHidden/>
          </w:rPr>
          <w:instrText xml:space="preserve"> PAGEREF _Toc431634996 \h </w:instrText>
        </w:r>
        <w:r w:rsidR="0002319C">
          <w:rPr>
            <w:noProof/>
            <w:webHidden/>
          </w:rPr>
        </w:r>
        <w:r w:rsidR="0002319C">
          <w:rPr>
            <w:noProof/>
            <w:webHidden/>
          </w:rPr>
          <w:fldChar w:fldCharType="separate"/>
        </w:r>
        <w:r>
          <w:rPr>
            <w:noProof/>
            <w:webHidden/>
          </w:rPr>
          <w:t>143</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97" w:history="1">
        <w:r w:rsidR="0002319C" w:rsidRPr="008420FE">
          <w:rPr>
            <w:rStyle w:val="Hyperlink"/>
            <w:noProof/>
          </w:rPr>
          <w:t>Appendix A. Perry's Public Service Motivation Items by Subscale</w:t>
        </w:r>
        <w:r w:rsidR="0002319C">
          <w:rPr>
            <w:noProof/>
            <w:webHidden/>
          </w:rPr>
          <w:tab/>
        </w:r>
        <w:r w:rsidR="0002319C">
          <w:rPr>
            <w:noProof/>
            <w:webHidden/>
          </w:rPr>
          <w:fldChar w:fldCharType="begin"/>
        </w:r>
        <w:r w:rsidR="0002319C">
          <w:rPr>
            <w:noProof/>
            <w:webHidden/>
          </w:rPr>
          <w:instrText xml:space="preserve"> PAGEREF _Toc431634997 \h </w:instrText>
        </w:r>
        <w:r w:rsidR="0002319C">
          <w:rPr>
            <w:noProof/>
            <w:webHidden/>
          </w:rPr>
        </w:r>
        <w:r w:rsidR="0002319C">
          <w:rPr>
            <w:noProof/>
            <w:webHidden/>
          </w:rPr>
          <w:fldChar w:fldCharType="separate"/>
        </w:r>
        <w:r>
          <w:rPr>
            <w:noProof/>
            <w:webHidden/>
          </w:rPr>
          <w:t>144</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98" w:history="1">
        <w:r w:rsidR="0002319C" w:rsidRPr="008420FE">
          <w:rPr>
            <w:rStyle w:val="Hyperlink"/>
            <w:noProof/>
          </w:rPr>
          <w:t>Appendix B. Coursey and Pandey (2007)’s Dimension</w:t>
        </w:r>
        <w:r w:rsidR="0002319C">
          <w:rPr>
            <w:noProof/>
            <w:webHidden/>
          </w:rPr>
          <w:tab/>
        </w:r>
        <w:r w:rsidR="0002319C">
          <w:rPr>
            <w:noProof/>
            <w:webHidden/>
          </w:rPr>
          <w:fldChar w:fldCharType="begin"/>
        </w:r>
        <w:r w:rsidR="0002319C">
          <w:rPr>
            <w:noProof/>
            <w:webHidden/>
          </w:rPr>
          <w:instrText xml:space="preserve"> PAGEREF _Toc431634998 \h </w:instrText>
        </w:r>
        <w:r w:rsidR="0002319C">
          <w:rPr>
            <w:noProof/>
            <w:webHidden/>
          </w:rPr>
        </w:r>
        <w:r w:rsidR="0002319C">
          <w:rPr>
            <w:noProof/>
            <w:webHidden/>
          </w:rPr>
          <w:fldChar w:fldCharType="separate"/>
        </w:r>
        <w:r>
          <w:rPr>
            <w:noProof/>
            <w:webHidden/>
          </w:rPr>
          <w:t>145</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4999" w:history="1">
        <w:r w:rsidR="0002319C" w:rsidRPr="008420FE">
          <w:rPr>
            <w:rStyle w:val="Hyperlink"/>
            <w:noProof/>
          </w:rPr>
          <w:t>Appendix C. Kim et al (2012)'s Public Service Motivation Scale</w:t>
        </w:r>
        <w:r w:rsidR="0002319C">
          <w:rPr>
            <w:noProof/>
            <w:webHidden/>
          </w:rPr>
          <w:tab/>
        </w:r>
        <w:r w:rsidR="0002319C">
          <w:rPr>
            <w:noProof/>
            <w:webHidden/>
          </w:rPr>
          <w:fldChar w:fldCharType="begin"/>
        </w:r>
        <w:r w:rsidR="0002319C">
          <w:rPr>
            <w:noProof/>
            <w:webHidden/>
          </w:rPr>
          <w:instrText xml:space="preserve"> PAGEREF _Toc431634999 \h </w:instrText>
        </w:r>
        <w:r w:rsidR="0002319C">
          <w:rPr>
            <w:noProof/>
            <w:webHidden/>
          </w:rPr>
        </w:r>
        <w:r w:rsidR="0002319C">
          <w:rPr>
            <w:noProof/>
            <w:webHidden/>
          </w:rPr>
          <w:fldChar w:fldCharType="separate"/>
        </w:r>
        <w:r>
          <w:rPr>
            <w:noProof/>
            <w:webHidden/>
          </w:rPr>
          <w:t>146</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5000" w:history="1">
        <w:r w:rsidR="0002319C" w:rsidRPr="008420FE">
          <w:rPr>
            <w:rStyle w:val="Hyperlink"/>
            <w:noProof/>
          </w:rPr>
          <w:t>Appendix D. Framework of Perry (2000)’s Process Theory of Public Service Motivation</w:t>
        </w:r>
        <w:r w:rsidR="0002319C">
          <w:rPr>
            <w:noProof/>
            <w:webHidden/>
          </w:rPr>
          <w:tab/>
        </w:r>
        <w:r w:rsidR="0002319C">
          <w:rPr>
            <w:noProof/>
            <w:webHidden/>
          </w:rPr>
          <w:fldChar w:fldCharType="begin"/>
        </w:r>
        <w:r w:rsidR="0002319C">
          <w:rPr>
            <w:noProof/>
            <w:webHidden/>
          </w:rPr>
          <w:instrText xml:space="preserve"> PAGEREF _Toc431635000 \h </w:instrText>
        </w:r>
        <w:r w:rsidR="0002319C">
          <w:rPr>
            <w:noProof/>
            <w:webHidden/>
          </w:rPr>
        </w:r>
        <w:r w:rsidR="0002319C">
          <w:rPr>
            <w:noProof/>
            <w:webHidden/>
          </w:rPr>
          <w:fldChar w:fldCharType="separate"/>
        </w:r>
        <w:r>
          <w:rPr>
            <w:noProof/>
            <w:webHidden/>
          </w:rPr>
          <w:t>147</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5001" w:history="1">
        <w:r w:rsidR="0002319C" w:rsidRPr="008420FE">
          <w:rPr>
            <w:rStyle w:val="Hyperlink"/>
            <w:noProof/>
          </w:rPr>
          <w:t>Appendix E. Values of Hofstede’s Cultural Indices for 40 Countries</w:t>
        </w:r>
        <w:r w:rsidR="0002319C">
          <w:rPr>
            <w:noProof/>
            <w:webHidden/>
          </w:rPr>
          <w:tab/>
        </w:r>
        <w:r w:rsidR="0002319C">
          <w:rPr>
            <w:noProof/>
            <w:webHidden/>
          </w:rPr>
          <w:fldChar w:fldCharType="begin"/>
        </w:r>
        <w:r w:rsidR="0002319C">
          <w:rPr>
            <w:noProof/>
            <w:webHidden/>
          </w:rPr>
          <w:instrText xml:space="preserve"> PAGEREF _Toc431635001 \h </w:instrText>
        </w:r>
        <w:r w:rsidR="0002319C">
          <w:rPr>
            <w:noProof/>
            <w:webHidden/>
          </w:rPr>
        </w:r>
        <w:r w:rsidR="0002319C">
          <w:rPr>
            <w:noProof/>
            <w:webHidden/>
          </w:rPr>
          <w:fldChar w:fldCharType="separate"/>
        </w:r>
        <w:r>
          <w:rPr>
            <w:noProof/>
            <w:webHidden/>
          </w:rPr>
          <w:t>148</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5002" w:history="1">
        <w:r w:rsidR="0002319C" w:rsidRPr="008420FE">
          <w:rPr>
            <w:rStyle w:val="Hyperlink"/>
            <w:noProof/>
          </w:rPr>
          <w:t>Appendix F. Public Service Occ</w:t>
        </w:r>
        <w:r w:rsidR="00CD0A80">
          <w:rPr>
            <w:rStyle w:val="Hyperlink"/>
            <w:noProof/>
          </w:rPr>
          <w:t>upations (According to ISCO-88)</w:t>
        </w:r>
        <w:r w:rsidR="0002319C">
          <w:rPr>
            <w:noProof/>
            <w:webHidden/>
          </w:rPr>
          <w:tab/>
        </w:r>
        <w:r w:rsidR="0002319C">
          <w:rPr>
            <w:noProof/>
            <w:webHidden/>
          </w:rPr>
          <w:fldChar w:fldCharType="begin"/>
        </w:r>
        <w:r w:rsidR="0002319C">
          <w:rPr>
            <w:noProof/>
            <w:webHidden/>
          </w:rPr>
          <w:instrText xml:space="preserve"> PAGEREF _Toc431635002 \h </w:instrText>
        </w:r>
        <w:r w:rsidR="0002319C">
          <w:rPr>
            <w:noProof/>
            <w:webHidden/>
          </w:rPr>
        </w:r>
        <w:r w:rsidR="0002319C">
          <w:rPr>
            <w:noProof/>
            <w:webHidden/>
          </w:rPr>
          <w:fldChar w:fldCharType="separate"/>
        </w:r>
        <w:r>
          <w:rPr>
            <w:noProof/>
            <w:webHidden/>
          </w:rPr>
          <w:t>150</w:t>
        </w:r>
        <w:r w:rsidR="0002319C">
          <w:rPr>
            <w:noProof/>
            <w:webHidden/>
          </w:rPr>
          <w:fldChar w:fldCharType="end"/>
        </w:r>
      </w:hyperlink>
    </w:p>
    <w:p w:rsidR="0002319C" w:rsidRDefault="00FA1E48">
      <w:pPr>
        <w:pStyle w:val="TOC2"/>
        <w:tabs>
          <w:tab w:val="right" w:leader="dot" w:pos="9350"/>
        </w:tabs>
        <w:rPr>
          <w:rFonts w:asciiTheme="minorHAnsi" w:eastAsiaTheme="minorEastAsia" w:hAnsiTheme="minorHAnsi" w:cstheme="minorBidi"/>
          <w:noProof/>
          <w:sz w:val="22"/>
          <w:szCs w:val="22"/>
        </w:rPr>
      </w:pPr>
      <w:hyperlink w:anchor="_Toc431635003" w:history="1">
        <w:r w:rsidR="0002319C" w:rsidRPr="008420FE">
          <w:rPr>
            <w:rStyle w:val="Hyperlink"/>
            <w:noProof/>
          </w:rPr>
          <w:t>Appendix G. Percentage of Rating Work Motivations “Very Important” by Occupational Locus and Focus in Each of the three East Asian Nations</w:t>
        </w:r>
        <w:r w:rsidR="0002319C">
          <w:rPr>
            <w:noProof/>
            <w:webHidden/>
          </w:rPr>
          <w:tab/>
        </w:r>
        <w:r w:rsidR="0002319C">
          <w:rPr>
            <w:noProof/>
            <w:webHidden/>
          </w:rPr>
          <w:fldChar w:fldCharType="begin"/>
        </w:r>
        <w:r w:rsidR="0002319C">
          <w:rPr>
            <w:noProof/>
            <w:webHidden/>
          </w:rPr>
          <w:instrText xml:space="preserve"> PAGEREF _Toc431635003 \h </w:instrText>
        </w:r>
        <w:r w:rsidR="0002319C">
          <w:rPr>
            <w:noProof/>
            <w:webHidden/>
          </w:rPr>
        </w:r>
        <w:r w:rsidR="0002319C">
          <w:rPr>
            <w:noProof/>
            <w:webHidden/>
          </w:rPr>
          <w:fldChar w:fldCharType="separate"/>
        </w:r>
        <w:r>
          <w:rPr>
            <w:noProof/>
            <w:webHidden/>
          </w:rPr>
          <w:t>152</w:t>
        </w:r>
        <w:r w:rsidR="0002319C">
          <w:rPr>
            <w:noProof/>
            <w:webHidden/>
          </w:rPr>
          <w:fldChar w:fldCharType="end"/>
        </w:r>
      </w:hyperlink>
    </w:p>
    <w:p w:rsidR="0002319C" w:rsidRDefault="00FA1E48">
      <w:pPr>
        <w:pStyle w:val="TOC1"/>
        <w:tabs>
          <w:tab w:val="right" w:leader="dot" w:pos="9350"/>
        </w:tabs>
        <w:rPr>
          <w:rFonts w:asciiTheme="minorHAnsi" w:eastAsiaTheme="minorEastAsia" w:hAnsiTheme="minorHAnsi" w:cstheme="minorBidi"/>
          <w:noProof/>
          <w:sz w:val="22"/>
          <w:szCs w:val="22"/>
        </w:rPr>
      </w:pPr>
      <w:hyperlink w:anchor="_Toc431635004" w:history="1">
        <w:r w:rsidR="0002319C" w:rsidRPr="008420FE">
          <w:rPr>
            <w:rStyle w:val="Hyperlink"/>
            <w:noProof/>
          </w:rPr>
          <w:t>VITA</w:t>
        </w:r>
        <w:r w:rsidR="0002319C">
          <w:rPr>
            <w:noProof/>
            <w:webHidden/>
          </w:rPr>
          <w:tab/>
        </w:r>
        <w:r w:rsidR="0002319C">
          <w:rPr>
            <w:noProof/>
            <w:webHidden/>
          </w:rPr>
          <w:fldChar w:fldCharType="begin"/>
        </w:r>
        <w:r w:rsidR="0002319C">
          <w:rPr>
            <w:noProof/>
            <w:webHidden/>
          </w:rPr>
          <w:instrText xml:space="preserve"> PAGEREF _Toc431635004 \h </w:instrText>
        </w:r>
        <w:r w:rsidR="0002319C">
          <w:rPr>
            <w:noProof/>
            <w:webHidden/>
          </w:rPr>
        </w:r>
        <w:r w:rsidR="0002319C">
          <w:rPr>
            <w:noProof/>
            <w:webHidden/>
          </w:rPr>
          <w:fldChar w:fldCharType="separate"/>
        </w:r>
        <w:r>
          <w:rPr>
            <w:noProof/>
            <w:webHidden/>
          </w:rPr>
          <w:t>155</w:t>
        </w:r>
        <w:r w:rsidR="0002319C">
          <w:rPr>
            <w:noProof/>
            <w:webHidden/>
          </w:rPr>
          <w:fldChar w:fldCharType="end"/>
        </w:r>
      </w:hyperlink>
    </w:p>
    <w:p w:rsidR="00236E6D" w:rsidRPr="00192107" w:rsidRDefault="00B16BB0" w:rsidP="007306E2">
      <w:pPr>
        <w:numPr>
          <w:ilvl w:val="12"/>
          <w:numId w:val="0"/>
        </w:numPr>
        <w:tabs>
          <w:tab w:val="right" w:leader="dot" w:pos="7920"/>
        </w:tabs>
        <w:rPr>
          <w:b/>
          <w:bCs/>
          <w:sz w:val="28"/>
          <w:szCs w:val="28"/>
        </w:rPr>
      </w:pPr>
      <w:r w:rsidRPr="00192107">
        <w:fldChar w:fldCharType="end"/>
      </w:r>
    </w:p>
    <w:p w:rsidR="007F5F02" w:rsidRPr="00192107" w:rsidRDefault="009C755C" w:rsidP="00E113B6">
      <w:pPr>
        <w:numPr>
          <w:ilvl w:val="12"/>
          <w:numId w:val="0"/>
        </w:numPr>
        <w:tabs>
          <w:tab w:val="right" w:leader="dot" w:pos="7920"/>
        </w:tabs>
        <w:outlineLvl w:val="0"/>
        <w:rPr>
          <w:b/>
          <w:bCs/>
          <w:sz w:val="28"/>
          <w:szCs w:val="28"/>
        </w:rPr>
      </w:pPr>
      <w:r w:rsidRPr="00192107">
        <w:rPr>
          <w:b/>
          <w:bCs/>
          <w:sz w:val="28"/>
          <w:szCs w:val="28"/>
        </w:rPr>
        <w:br w:type="page"/>
      </w:r>
    </w:p>
    <w:p w:rsidR="004F3F03" w:rsidRPr="00192107" w:rsidRDefault="004F3F03" w:rsidP="004F3F03">
      <w:pPr>
        <w:tabs>
          <w:tab w:val="right" w:leader="dot" w:pos="7920"/>
        </w:tabs>
      </w:pPr>
    </w:p>
    <w:p w:rsidR="000D0FC1" w:rsidRPr="00192107" w:rsidRDefault="000D0FC1" w:rsidP="000D0FC1">
      <w:pPr>
        <w:pStyle w:val="TableofFigures"/>
        <w:tabs>
          <w:tab w:val="right" w:leader="dot" w:pos="9350"/>
        </w:tabs>
        <w:rPr>
          <w:rFonts w:asciiTheme="minorHAnsi" w:eastAsiaTheme="minorEastAsia" w:hAnsiTheme="minorHAnsi" w:cstheme="minorBidi"/>
          <w:noProof/>
          <w:sz w:val="22"/>
          <w:szCs w:val="22"/>
          <w:lang w:eastAsia="zh-CN"/>
        </w:rPr>
      </w:pPr>
      <w:r w:rsidRPr="00192107">
        <w:fldChar w:fldCharType="begin"/>
      </w:r>
      <w:r w:rsidRPr="00192107">
        <w:instrText xml:space="preserve"> TOC \h \z \c "Table" </w:instrText>
      </w:r>
      <w:r w:rsidRPr="00192107">
        <w:fldChar w:fldCharType="separate"/>
      </w:r>
    </w:p>
    <w:p w:rsidR="00E113B6" w:rsidRPr="00192107" w:rsidRDefault="000D0FC1" w:rsidP="00E113B6">
      <w:pPr>
        <w:tabs>
          <w:tab w:val="right" w:leader="dot" w:pos="7920"/>
        </w:tabs>
        <w:jc w:val="center"/>
        <w:rPr>
          <w:b/>
          <w:sz w:val="28"/>
          <w:szCs w:val="28"/>
        </w:rPr>
      </w:pPr>
      <w:r w:rsidRPr="00192107">
        <w:fldChar w:fldCharType="end"/>
      </w:r>
      <w:r w:rsidR="00E113B6" w:rsidRPr="00192107">
        <w:rPr>
          <w:b/>
          <w:sz w:val="28"/>
          <w:szCs w:val="28"/>
        </w:rPr>
        <w:t xml:space="preserve"> LIST OF TABLES</w:t>
      </w:r>
    </w:p>
    <w:p w:rsidR="00E113B6" w:rsidRPr="00192107" w:rsidRDefault="00E113B6" w:rsidP="00E113B6">
      <w:pPr>
        <w:tabs>
          <w:tab w:val="right" w:leader="dot" w:pos="7920"/>
        </w:tabs>
      </w:pPr>
    </w:p>
    <w:p w:rsidR="007F1A3C" w:rsidRDefault="00BA2B3F">
      <w:pPr>
        <w:pStyle w:val="TableofFigures"/>
        <w:tabs>
          <w:tab w:val="right" w:leader="dot" w:pos="9350"/>
        </w:tabs>
        <w:rPr>
          <w:rFonts w:asciiTheme="minorHAnsi" w:eastAsiaTheme="minorEastAsia" w:hAnsiTheme="minorHAnsi" w:cstheme="minorBidi"/>
          <w:noProof/>
          <w:sz w:val="22"/>
          <w:szCs w:val="22"/>
          <w:lang w:eastAsia="zh-CN"/>
        </w:rPr>
      </w:pPr>
      <w:r w:rsidRPr="00192107">
        <w:fldChar w:fldCharType="begin"/>
      </w:r>
      <w:r w:rsidRPr="00192107">
        <w:instrText xml:space="preserve"> TOC \h \z \c "Table" </w:instrText>
      </w:r>
      <w:r w:rsidRPr="00192107">
        <w:fldChar w:fldCharType="separate"/>
      </w:r>
      <w:hyperlink w:anchor="_Toc432088566" w:history="1">
        <w:r w:rsidR="007F1A3C" w:rsidRPr="00B95397">
          <w:rPr>
            <w:rStyle w:val="Hyperlink"/>
            <w:noProof/>
          </w:rPr>
          <w:t>Table 1 The Cross-Cultural Differences of Public Service Motivation’s Dimension and Content</w:t>
        </w:r>
        <w:r w:rsidR="007F1A3C">
          <w:rPr>
            <w:noProof/>
            <w:webHidden/>
          </w:rPr>
          <w:tab/>
        </w:r>
        <w:r w:rsidR="007F1A3C">
          <w:rPr>
            <w:noProof/>
            <w:webHidden/>
          </w:rPr>
          <w:fldChar w:fldCharType="begin"/>
        </w:r>
        <w:r w:rsidR="007F1A3C">
          <w:rPr>
            <w:noProof/>
            <w:webHidden/>
          </w:rPr>
          <w:instrText xml:space="preserve"> PAGEREF _Toc432088566 \h </w:instrText>
        </w:r>
        <w:r w:rsidR="007F1A3C">
          <w:rPr>
            <w:noProof/>
            <w:webHidden/>
          </w:rPr>
        </w:r>
        <w:r w:rsidR="007F1A3C">
          <w:rPr>
            <w:noProof/>
            <w:webHidden/>
          </w:rPr>
          <w:fldChar w:fldCharType="separate"/>
        </w:r>
        <w:r w:rsidR="00FA1E48">
          <w:rPr>
            <w:noProof/>
            <w:webHidden/>
          </w:rPr>
          <w:t>44</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67" w:history="1">
        <w:r w:rsidR="007F1A3C" w:rsidRPr="00B95397">
          <w:rPr>
            <w:rStyle w:val="Hyperlink"/>
            <w:noProof/>
          </w:rPr>
          <w:t>Table 2 Distribution of the Ranking Attitudes toward Intrinsic and Extrinsic Motivation</w:t>
        </w:r>
        <w:r w:rsidR="007F1A3C">
          <w:rPr>
            <w:noProof/>
            <w:webHidden/>
          </w:rPr>
          <w:tab/>
        </w:r>
        <w:r w:rsidR="007F1A3C">
          <w:rPr>
            <w:noProof/>
            <w:webHidden/>
          </w:rPr>
          <w:fldChar w:fldCharType="begin"/>
        </w:r>
        <w:r w:rsidR="007F1A3C">
          <w:rPr>
            <w:noProof/>
            <w:webHidden/>
          </w:rPr>
          <w:instrText xml:space="preserve"> PAGEREF _Toc432088567 \h </w:instrText>
        </w:r>
        <w:r w:rsidR="007F1A3C">
          <w:rPr>
            <w:noProof/>
            <w:webHidden/>
          </w:rPr>
        </w:r>
        <w:r w:rsidR="007F1A3C">
          <w:rPr>
            <w:noProof/>
            <w:webHidden/>
          </w:rPr>
          <w:fldChar w:fldCharType="separate"/>
        </w:r>
        <w:r>
          <w:rPr>
            <w:noProof/>
            <w:webHidden/>
          </w:rPr>
          <w:t>79</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68" w:history="1">
        <w:r w:rsidR="007F1A3C" w:rsidRPr="00B95397">
          <w:rPr>
            <w:rStyle w:val="Hyperlink"/>
            <w:noProof/>
          </w:rPr>
          <w:t>Table 3 Distribution of yes-no Portion in terms of the Motivation Attitudes</w:t>
        </w:r>
        <w:r w:rsidR="007F1A3C">
          <w:rPr>
            <w:noProof/>
            <w:webHidden/>
          </w:rPr>
          <w:tab/>
        </w:r>
        <w:r w:rsidR="007F1A3C">
          <w:rPr>
            <w:noProof/>
            <w:webHidden/>
          </w:rPr>
          <w:fldChar w:fldCharType="begin"/>
        </w:r>
        <w:r w:rsidR="007F1A3C">
          <w:rPr>
            <w:noProof/>
            <w:webHidden/>
          </w:rPr>
          <w:instrText xml:space="preserve"> PAGEREF _Toc432088568 \h </w:instrText>
        </w:r>
        <w:r w:rsidR="007F1A3C">
          <w:rPr>
            <w:noProof/>
            <w:webHidden/>
          </w:rPr>
        </w:r>
        <w:r w:rsidR="007F1A3C">
          <w:rPr>
            <w:noProof/>
            <w:webHidden/>
          </w:rPr>
          <w:fldChar w:fldCharType="separate"/>
        </w:r>
        <w:r>
          <w:rPr>
            <w:noProof/>
            <w:webHidden/>
          </w:rPr>
          <w:t>80</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69" w:history="1">
        <w:r w:rsidR="007F1A3C" w:rsidRPr="00B95397">
          <w:rPr>
            <w:rStyle w:val="Hyperlink"/>
            <w:noProof/>
          </w:rPr>
          <w:t>Table 4 the respondents’ locus and focus Percentage Distribution in East Asia</w:t>
        </w:r>
        <w:r w:rsidR="007F1A3C">
          <w:rPr>
            <w:noProof/>
            <w:webHidden/>
          </w:rPr>
          <w:tab/>
        </w:r>
        <w:r w:rsidR="007F1A3C">
          <w:rPr>
            <w:noProof/>
            <w:webHidden/>
          </w:rPr>
          <w:fldChar w:fldCharType="begin"/>
        </w:r>
        <w:r w:rsidR="007F1A3C">
          <w:rPr>
            <w:noProof/>
            <w:webHidden/>
          </w:rPr>
          <w:instrText xml:space="preserve"> PAGEREF _Toc432088569 \h </w:instrText>
        </w:r>
        <w:r w:rsidR="007F1A3C">
          <w:rPr>
            <w:noProof/>
            <w:webHidden/>
          </w:rPr>
        </w:r>
        <w:r w:rsidR="007F1A3C">
          <w:rPr>
            <w:noProof/>
            <w:webHidden/>
          </w:rPr>
          <w:fldChar w:fldCharType="separate"/>
        </w:r>
        <w:r>
          <w:rPr>
            <w:noProof/>
            <w:webHidden/>
          </w:rPr>
          <w:t>83</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0" w:history="1">
        <w:r w:rsidR="007F1A3C" w:rsidRPr="00B95397">
          <w:rPr>
            <w:rStyle w:val="Hyperlink"/>
            <w:noProof/>
          </w:rPr>
          <w:t>Table 5 Percentage Distribution of Locus and Focus in the three East Asian Nations</w:t>
        </w:r>
        <w:r w:rsidR="007F1A3C">
          <w:rPr>
            <w:noProof/>
            <w:webHidden/>
          </w:rPr>
          <w:tab/>
        </w:r>
        <w:r w:rsidR="007F1A3C">
          <w:rPr>
            <w:noProof/>
            <w:webHidden/>
          </w:rPr>
          <w:fldChar w:fldCharType="begin"/>
        </w:r>
        <w:r w:rsidR="007F1A3C">
          <w:rPr>
            <w:noProof/>
            <w:webHidden/>
          </w:rPr>
          <w:instrText xml:space="preserve"> PAGEREF _Toc432088570 \h </w:instrText>
        </w:r>
        <w:r w:rsidR="007F1A3C">
          <w:rPr>
            <w:noProof/>
            <w:webHidden/>
          </w:rPr>
        </w:r>
        <w:r w:rsidR="007F1A3C">
          <w:rPr>
            <w:noProof/>
            <w:webHidden/>
          </w:rPr>
          <w:fldChar w:fldCharType="separate"/>
        </w:r>
        <w:r>
          <w:rPr>
            <w:noProof/>
            <w:webHidden/>
          </w:rPr>
          <w:t>84</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1" w:history="1">
        <w:r w:rsidR="007F1A3C" w:rsidRPr="00B95397">
          <w:rPr>
            <w:rStyle w:val="Hyperlink"/>
            <w:noProof/>
          </w:rPr>
          <w:t>Table 6 Percentage of Rating Work Motivations “very important” by Occupational Locus in Japan</w:t>
        </w:r>
        <w:r w:rsidR="007F1A3C">
          <w:rPr>
            <w:noProof/>
            <w:webHidden/>
          </w:rPr>
          <w:tab/>
        </w:r>
        <w:r w:rsidR="007F1A3C">
          <w:rPr>
            <w:noProof/>
            <w:webHidden/>
          </w:rPr>
          <w:fldChar w:fldCharType="begin"/>
        </w:r>
        <w:r w:rsidR="007F1A3C">
          <w:rPr>
            <w:noProof/>
            <w:webHidden/>
          </w:rPr>
          <w:instrText xml:space="preserve"> PAGEREF _Toc432088571 \h </w:instrText>
        </w:r>
        <w:r w:rsidR="007F1A3C">
          <w:rPr>
            <w:noProof/>
            <w:webHidden/>
          </w:rPr>
        </w:r>
        <w:r w:rsidR="007F1A3C">
          <w:rPr>
            <w:noProof/>
            <w:webHidden/>
          </w:rPr>
          <w:fldChar w:fldCharType="separate"/>
        </w:r>
        <w:r>
          <w:rPr>
            <w:noProof/>
            <w:webHidden/>
          </w:rPr>
          <w:t>87</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2" w:history="1">
        <w:r w:rsidR="007F1A3C" w:rsidRPr="00B95397">
          <w:rPr>
            <w:rStyle w:val="Hyperlink"/>
            <w:noProof/>
          </w:rPr>
          <w:t>Table 7 Percentage of Rating Work Motivations “very important” by Occupational Focus in Japan</w:t>
        </w:r>
        <w:r w:rsidR="007F1A3C">
          <w:rPr>
            <w:noProof/>
            <w:webHidden/>
          </w:rPr>
          <w:tab/>
        </w:r>
        <w:r w:rsidR="007F1A3C">
          <w:rPr>
            <w:noProof/>
            <w:webHidden/>
          </w:rPr>
          <w:fldChar w:fldCharType="begin"/>
        </w:r>
        <w:r w:rsidR="007F1A3C">
          <w:rPr>
            <w:noProof/>
            <w:webHidden/>
          </w:rPr>
          <w:instrText xml:space="preserve"> PAGEREF _Toc432088572 \h </w:instrText>
        </w:r>
        <w:r w:rsidR="007F1A3C">
          <w:rPr>
            <w:noProof/>
            <w:webHidden/>
          </w:rPr>
        </w:r>
        <w:r w:rsidR="007F1A3C">
          <w:rPr>
            <w:noProof/>
            <w:webHidden/>
          </w:rPr>
          <w:fldChar w:fldCharType="separate"/>
        </w:r>
        <w:r>
          <w:rPr>
            <w:noProof/>
            <w:webHidden/>
          </w:rPr>
          <w:t>89</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3" w:history="1">
        <w:r w:rsidR="007F1A3C" w:rsidRPr="00B95397">
          <w:rPr>
            <w:rStyle w:val="Hyperlink"/>
            <w:noProof/>
          </w:rPr>
          <w:t>Table 8 Logistic Regression Models of Japan</w:t>
        </w:r>
        <w:r w:rsidR="007F1A3C">
          <w:rPr>
            <w:noProof/>
            <w:webHidden/>
          </w:rPr>
          <w:tab/>
        </w:r>
        <w:r w:rsidR="007F1A3C">
          <w:rPr>
            <w:noProof/>
            <w:webHidden/>
          </w:rPr>
          <w:fldChar w:fldCharType="begin"/>
        </w:r>
        <w:r w:rsidR="007F1A3C">
          <w:rPr>
            <w:noProof/>
            <w:webHidden/>
          </w:rPr>
          <w:instrText xml:space="preserve"> PAGEREF _Toc432088573 \h </w:instrText>
        </w:r>
        <w:r w:rsidR="007F1A3C">
          <w:rPr>
            <w:noProof/>
            <w:webHidden/>
          </w:rPr>
        </w:r>
        <w:r w:rsidR="007F1A3C">
          <w:rPr>
            <w:noProof/>
            <w:webHidden/>
          </w:rPr>
          <w:fldChar w:fldCharType="separate"/>
        </w:r>
        <w:r>
          <w:rPr>
            <w:noProof/>
            <w:webHidden/>
          </w:rPr>
          <w:t>92</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4" w:history="1">
        <w:r w:rsidR="007F1A3C" w:rsidRPr="00B95397">
          <w:rPr>
            <w:rStyle w:val="Hyperlink"/>
            <w:noProof/>
          </w:rPr>
          <w:t>Table 9 Percentage of Rating Work Motivations “very important” by Occupational Locus in Taiwan</w:t>
        </w:r>
        <w:r w:rsidR="007F1A3C">
          <w:rPr>
            <w:noProof/>
            <w:webHidden/>
          </w:rPr>
          <w:tab/>
        </w:r>
        <w:r w:rsidR="007F1A3C">
          <w:rPr>
            <w:noProof/>
            <w:webHidden/>
          </w:rPr>
          <w:fldChar w:fldCharType="begin"/>
        </w:r>
        <w:r w:rsidR="007F1A3C">
          <w:rPr>
            <w:noProof/>
            <w:webHidden/>
          </w:rPr>
          <w:instrText xml:space="preserve"> PAGEREF _Toc432088574 \h </w:instrText>
        </w:r>
        <w:r w:rsidR="007F1A3C">
          <w:rPr>
            <w:noProof/>
            <w:webHidden/>
          </w:rPr>
        </w:r>
        <w:r w:rsidR="007F1A3C">
          <w:rPr>
            <w:noProof/>
            <w:webHidden/>
          </w:rPr>
          <w:fldChar w:fldCharType="separate"/>
        </w:r>
        <w:r>
          <w:rPr>
            <w:noProof/>
            <w:webHidden/>
          </w:rPr>
          <w:t>95</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5" w:history="1">
        <w:r w:rsidR="007F1A3C" w:rsidRPr="00B95397">
          <w:rPr>
            <w:rStyle w:val="Hyperlink"/>
            <w:noProof/>
          </w:rPr>
          <w:t>Table 10 Percentage of Rating Work Motivations “very important” by Occupational Focus in Taiwan</w:t>
        </w:r>
        <w:r w:rsidR="007F1A3C">
          <w:rPr>
            <w:noProof/>
            <w:webHidden/>
          </w:rPr>
          <w:tab/>
        </w:r>
        <w:r w:rsidR="007F1A3C">
          <w:rPr>
            <w:noProof/>
            <w:webHidden/>
          </w:rPr>
          <w:fldChar w:fldCharType="begin"/>
        </w:r>
        <w:r w:rsidR="007F1A3C">
          <w:rPr>
            <w:noProof/>
            <w:webHidden/>
          </w:rPr>
          <w:instrText xml:space="preserve"> PAGEREF _Toc432088575 \h </w:instrText>
        </w:r>
        <w:r w:rsidR="007F1A3C">
          <w:rPr>
            <w:noProof/>
            <w:webHidden/>
          </w:rPr>
        </w:r>
        <w:r w:rsidR="007F1A3C">
          <w:rPr>
            <w:noProof/>
            <w:webHidden/>
          </w:rPr>
          <w:fldChar w:fldCharType="separate"/>
        </w:r>
        <w:r>
          <w:rPr>
            <w:noProof/>
            <w:webHidden/>
          </w:rPr>
          <w:t>96</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6" w:history="1">
        <w:r w:rsidR="007F1A3C" w:rsidRPr="00B95397">
          <w:rPr>
            <w:rStyle w:val="Hyperlink"/>
            <w:noProof/>
          </w:rPr>
          <w:t>Table 11 Logistic Regression Models of Taiwan</w:t>
        </w:r>
        <w:r w:rsidR="007F1A3C">
          <w:rPr>
            <w:noProof/>
            <w:webHidden/>
          </w:rPr>
          <w:tab/>
        </w:r>
        <w:r w:rsidR="007F1A3C">
          <w:rPr>
            <w:noProof/>
            <w:webHidden/>
          </w:rPr>
          <w:fldChar w:fldCharType="begin"/>
        </w:r>
        <w:r w:rsidR="007F1A3C">
          <w:rPr>
            <w:noProof/>
            <w:webHidden/>
          </w:rPr>
          <w:instrText xml:space="preserve"> PAGEREF _Toc432088576 \h </w:instrText>
        </w:r>
        <w:r w:rsidR="007F1A3C">
          <w:rPr>
            <w:noProof/>
            <w:webHidden/>
          </w:rPr>
        </w:r>
        <w:r w:rsidR="007F1A3C">
          <w:rPr>
            <w:noProof/>
            <w:webHidden/>
          </w:rPr>
          <w:fldChar w:fldCharType="separate"/>
        </w:r>
        <w:r>
          <w:rPr>
            <w:noProof/>
            <w:webHidden/>
          </w:rPr>
          <w:t>98</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7" w:history="1">
        <w:r w:rsidR="007F1A3C" w:rsidRPr="00B95397">
          <w:rPr>
            <w:rStyle w:val="Hyperlink"/>
            <w:noProof/>
          </w:rPr>
          <w:t>Table 12 Percentage of Rating Work Motivations “very important” by Occupational Locus in South Korea</w:t>
        </w:r>
        <w:r w:rsidR="007F1A3C">
          <w:rPr>
            <w:noProof/>
            <w:webHidden/>
          </w:rPr>
          <w:tab/>
        </w:r>
        <w:r w:rsidR="007F1A3C">
          <w:rPr>
            <w:noProof/>
            <w:webHidden/>
          </w:rPr>
          <w:fldChar w:fldCharType="begin"/>
        </w:r>
        <w:r w:rsidR="007F1A3C">
          <w:rPr>
            <w:noProof/>
            <w:webHidden/>
          </w:rPr>
          <w:instrText xml:space="preserve"> PAGEREF _Toc432088577 \h </w:instrText>
        </w:r>
        <w:r w:rsidR="007F1A3C">
          <w:rPr>
            <w:noProof/>
            <w:webHidden/>
          </w:rPr>
        </w:r>
        <w:r w:rsidR="007F1A3C">
          <w:rPr>
            <w:noProof/>
            <w:webHidden/>
          </w:rPr>
          <w:fldChar w:fldCharType="separate"/>
        </w:r>
        <w:r>
          <w:rPr>
            <w:noProof/>
            <w:webHidden/>
          </w:rPr>
          <w:t>101</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8" w:history="1">
        <w:r w:rsidR="007F1A3C" w:rsidRPr="00B95397">
          <w:rPr>
            <w:rStyle w:val="Hyperlink"/>
            <w:noProof/>
          </w:rPr>
          <w:t>Table 13 Percentage of Rating Work Motivations “very important” by Occupational Focus in South Korea</w:t>
        </w:r>
        <w:r w:rsidR="007F1A3C">
          <w:rPr>
            <w:noProof/>
            <w:webHidden/>
          </w:rPr>
          <w:tab/>
        </w:r>
        <w:r w:rsidR="007F1A3C">
          <w:rPr>
            <w:noProof/>
            <w:webHidden/>
          </w:rPr>
          <w:fldChar w:fldCharType="begin"/>
        </w:r>
        <w:r w:rsidR="007F1A3C">
          <w:rPr>
            <w:noProof/>
            <w:webHidden/>
          </w:rPr>
          <w:instrText xml:space="preserve"> PAGEREF _Toc432088578 \h </w:instrText>
        </w:r>
        <w:r w:rsidR="007F1A3C">
          <w:rPr>
            <w:noProof/>
            <w:webHidden/>
          </w:rPr>
        </w:r>
        <w:r w:rsidR="007F1A3C">
          <w:rPr>
            <w:noProof/>
            <w:webHidden/>
          </w:rPr>
          <w:fldChar w:fldCharType="separate"/>
        </w:r>
        <w:r>
          <w:rPr>
            <w:noProof/>
            <w:webHidden/>
          </w:rPr>
          <w:t>103</w:t>
        </w:r>
        <w:r w:rsidR="007F1A3C">
          <w:rPr>
            <w:noProof/>
            <w:webHidden/>
          </w:rPr>
          <w:fldChar w:fldCharType="end"/>
        </w:r>
      </w:hyperlink>
      <w:bookmarkStart w:id="0" w:name="_GoBack"/>
      <w:bookmarkEnd w:id="0"/>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79" w:history="1">
        <w:r w:rsidR="007F1A3C" w:rsidRPr="00B95397">
          <w:rPr>
            <w:rStyle w:val="Hyperlink"/>
            <w:noProof/>
          </w:rPr>
          <w:t>Table 14 Logistic Regression Models of South Korea</w:t>
        </w:r>
        <w:r w:rsidR="007F1A3C">
          <w:rPr>
            <w:noProof/>
            <w:webHidden/>
          </w:rPr>
          <w:tab/>
        </w:r>
        <w:r w:rsidR="007F1A3C">
          <w:rPr>
            <w:noProof/>
            <w:webHidden/>
          </w:rPr>
          <w:fldChar w:fldCharType="begin"/>
        </w:r>
        <w:r w:rsidR="007F1A3C">
          <w:rPr>
            <w:noProof/>
            <w:webHidden/>
          </w:rPr>
          <w:instrText xml:space="preserve"> PAGEREF _Toc432088579 \h </w:instrText>
        </w:r>
        <w:r w:rsidR="007F1A3C">
          <w:rPr>
            <w:noProof/>
            <w:webHidden/>
          </w:rPr>
        </w:r>
        <w:r w:rsidR="007F1A3C">
          <w:rPr>
            <w:noProof/>
            <w:webHidden/>
          </w:rPr>
          <w:fldChar w:fldCharType="separate"/>
        </w:r>
        <w:r>
          <w:rPr>
            <w:noProof/>
            <w:webHidden/>
          </w:rPr>
          <w:t>106</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80" w:history="1">
        <w:r w:rsidR="007F1A3C" w:rsidRPr="00B95397">
          <w:rPr>
            <w:rStyle w:val="Hyperlink"/>
            <w:noProof/>
          </w:rPr>
          <w:t>Table 15 Percentage of Rating Work Motivations “very important” by Occupational Locus in East Asia</w:t>
        </w:r>
        <w:r w:rsidR="007F1A3C">
          <w:rPr>
            <w:noProof/>
            <w:webHidden/>
          </w:rPr>
          <w:tab/>
        </w:r>
        <w:r w:rsidR="007F1A3C">
          <w:rPr>
            <w:noProof/>
            <w:webHidden/>
          </w:rPr>
          <w:fldChar w:fldCharType="begin"/>
        </w:r>
        <w:r w:rsidR="007F1A3C">
          <w:rPr>
            <w:noProof/>
            <w:webHidden/>
          </w:rPr>
          <w:instrText xml:space="preserve"> PAGEREF _Toc432088580 \h </w:instrText>
        </w:r>
        <w:r w:rsidR="007F1A3C">
          <w:rPr>
            <w:noProof/>
            <w:webHidden/>
          </w:rPr>
        </w:r>
        <w:r w:rsidR="007F1A3C">
          <w:rPr>
            <w:noProof/>
            <w:webHidden/>
          </w:rPr>
          <w:fldChar w:fldCharType="separate"/>
        </w:r>
        <w:r>
          <w:rPr>
            <w:noProof/>
            <w:webHidden/>
          </w:rPr>
          <w:t>109</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81" w:history="1">
        <w:r w:rsidR="007F1A3C" w:rsidRPr="00B95397">
          <w:rPr>
            <w:rStyle w:val="Hyperlink"/>
            <w:noProof/>
          </w:rPr>
          <w:t>Table 16 Percentage of Rating Work Motivations “very important” by Occupational Focus in East Asia</w:t>
        </w:r>
        <w:r w:rsidR="007F1A3C">
          <w:rPr>
            <w:noProof/>
            <w:webHidden/>
          </w:rPr>
          <w:tab/>
        </w:r>
        <w:r w:rsidR="007F1A3C">
          <w:rPr>
            <w:noProof/>
            <w:webHidden/>
          </w:rPr>
          <w:fldChar w:fldCharType="begin"/>
        </w:r>
        <w:r w:rsidR="007F1A3C">
          <w:rPr>
            <w:noProof/>
            <w:webHidden/>
          </w:rPr>
          <w:instrText xml:space="preserve"> PAGEREF _Toc432088581 \h </w:instrText>
        </w:r>
        <w:r w:rsidR="007F1A3C">
          <w:rPr>
            <w:noProof/>
            <w:webHidden/>
          </w:rPr>
        </w:r>
        <w:r w:rsidR="007F1A3C">
          <w:rPr>
            <w:noProof/>
            <w:webHidden/>
          </w:rPr>
          <w:fldChar w:fldCharType="separate"/>
        </w:r>
        <w:r>
          <w:rPr>
            <w:noProof/>
            <w:webHidden/>
          </w:rPr>
          <w:t>111</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82" w:history="1">
        <w:r w:rsidR="007F1A3C" w:rsidRPr="00B95397">
          <w:rPr>
            <w:rStyle w:val="Hyperlink"/>
            <w:noProof/>
          </w:rPr>
          <w:t>Table 17 Logistic Regression Models of East Asian Nations</w:t>
        </w:r>
        <w:r w:rsidR="007F1A3C">
          <w:rPr>
            <w:noProof/>
            <w:webHidden/>
          </w:rPr>
          <w:tab/>
        </w:r>
        <w:r w:rsidR="007F1A3C">
          <w:rPr>
            <w:noProof/>
            <w:webHidden/>
          </w:rPr>
          <w:fldChar w:fldCharType="begin"/>
        </w:r>
        <w:r w:rsidR="007F1A3C">
          <w:rPr>
            <w:noProof/>
            <w:webHidden/>
          </w:rPr>
          <w:instrText xml:space="preserve"> PAGEREF _Toc432088582 \h </w:instrText>
        </w:r>
        <w:r w:rsidR="007F1A3C">
          <w:rPr>
            <w:noProof/>
            <w:webHidden/>
          </w:rPr>
        </w:r>
        <w:r w:rsidR="007F1A3C">
          <w:rPr>
            <w:noProof/>
            <w:webHidden/>
          </w:rPr>
          <w:fldChar w:fldCharType="separate"/>
        </w:r>
        <w:r>
          <w:rPr>
            <w:noProof/>
            <w:webHidden/>
          </w:rPr>
          <w:t>113</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83" w:history="1">
        <w:r w:rsidR="007F1A3C" w:rsidRPr="00B95397">
          <w:rPr>
            <w:rStyle w:val="Hyperlink"/>
            <w:noProof/>
          </w:rPr>
          <w:t>Table 18 Intra-regional Comparison between the three East Asian Nations and Non-East Asian Nations in terms of the workforce Distribution</w:t>
        </w:r>
        <w:r w:rsidR="007F1A3C">
          <w:rPr>
            <w:noProof/>
            <w:webHidden/>
          </w:rPr>
          <w:tab/>
        </w:r>
        <w:r w:rsidR="007F1A3C">
          <w:rPr>
            <w:noProof/>
            <w:webHidden/>
          </w:rPr>
          <w:fldChar w:fldCharType="begin"/>
        </w:r>
        <w:r w:rsidR="007F1A3C">
          <w:rPr>
            <w:noProof/>
            <w:webHidden/>
          </w:rPr>
          <w:instrText xml:space="preserve"> PAGEREF _Toc432088583 \h </w:instrText>
        </w:r>
        <w:r w:rsidR="007F1A3C">
          <w:rPr>
            <w:noProof/>
            <w:webHidden/>
          </w:rPr>
        </w:r>
        <w:r w:rsidR="007F1A3C">
          <w:rPr>
            <w:noProof/>
            <w:webHidden/>
          </w:rPr>
          <w:fldChar w:fldCharType="separate"/>
        </w:r>
        <w:r>
          <w:rPr>
            <w:noProof/>
            <w:webHidden/>
          </w:rPr>
          <w:t>118</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84" w:history="1">
        <w:r w:rsidR="007F1A3C" w:rsidRPr="00B95397">
          <w:rPr>
            <w:rStyle w:val="Hyperlink"/>
            <w:noProof/>
          </w:rPr>
          <w:t>Table 19 Comparison of the percentage of choosing “very important” in Extrinsic Motivations between the three East Asian Nations and the Non-East Asian nations</w:t>
        </w:r>
        <w:r w:rsidR="007F1A3C">
          <w:rPr>
            <w:noProof/>
            <w:webHidden/>
          </w:rPr>
          <w:tab/>
        </w:r>
        <w:r w:rsidR="007F1A3C">
          <w:rPr>
            <w:noProof/>
            <w:webHidden/>
          </w:rPr>
          <w:fldChar w:fldCharType="begin"/>
        </w:r>
        <w:r w:rsidR="007F1A3C">
          <w:rPr>
            <w:noProof/>
            <w:webHidden/>
          </w:rPr>
          <w:instrText xml:space="preserve"> PAGEREF _Toc432088584 \h </w:instrText>
        </w:r>
        <w:r w:rsidR="007F1A3C">
          <w:rPr>
            <w:noProof/>
            <w:webHidden/>
          </w:rPr>
        </w:r>
        <w:r w:rsidR="007F1A3C">
          <w:rPr>
            <w:noProof/>
            <w:webHidden/>
          </w:rPr>
          <w:fldChar w:fldCharType="separate"/>
        </w:r>
        <w:r>
          <w:rPr>
            <w:noProof/>
            <w:webHidden/>
          </w:rPr>
          <w:t>118</w:t>
        </w:r>
        <w:r w:rsidR="007F1A3C">
          <w:rPr>
            <w:noProof/>
            <w:webHidden/>
          </w:rPr>
          <w:fldChar w:fldCharType="end"/>
        </w:r>
      </w:hyperlink>
    </w:p>
    <w:p w:rsidR="007F1A3C" w:rsidRDefault="00FA1E48">
      <w:pPr>
        <w:pStyle w:val="TableofFigures"/>
        <w:tabs>
          <w:tab w:val="right" w:leader="dot" w:pos="9350"/>
        </w:tabs>
        <w:rPr>
          <w:rFonts w:asciiTheme="minorHAnsi" w:eastAsiaTheme="minorEastAsia" w:hAnsiTheme="minorHAnsi" w:cstheme="minorBidi"/>
          <w:noProof/>
          <w:sz w:val="22"/>
          <w:szCs w:val="22"/>
          <w:lang w:eastAsia="zh-CN"/>
        </w:rPr>
      </w:pPr>
      <w:hyperlink w:anchor="_Toc432088585" w:history="1">
        <w:r w:rsidR="007F1A3C" w:rsidRPr="00B95397">
          <w:rPr>
            <w:rStyle w:val="Hyperlink"/>
            <w:noProof/>
          </w:rPr>
          <w:t>Table 20 Comparison of the percentage of choosing “very important” in Intrinsic Motivations between the three East Asian Nations and Non-East Asian nations</w:t>
        </w:r>
        <w:r w:rsidR="007F1A3C">
          <w:rPr>
            <w:noProof/>
            <w:webHidden/>
          </w:rPr>
          <w:tab/>
        </w:r>
        <w:r w:rsidR="007F1A3C">
          <w:rPr>
            <w:noProof/>
            <w:webHidden/>
          </w:rPr>
          <w:fldChar w:fldCharType="begin"/>
        </w:r>
        <w:r w:rsidR="007F1A3C">
          <w:rPr>
            <w:noProof/>
            <w:webHidden/>
          </w:rPr>
          <w:instrText xml:space="preserve"> PAGEREF _Toc432088585 \h </w:instrText>
        </w:r>
        <w:r w:rsidR="007F1A3C">
          <w:rPr>
            <w:noProof/>
            <w:webHidden/>
          </w:rPr>
        </w:r>
        <w:r w:rsidR="007F1A3C">
          <w:rPr>
            <w:noProof/>
            <w:webHidden/>
          </w:rPr>
          <w:fldChar w:fldCharType="separate"/>
        </w:r>
        <w:r>
          <w:rPr>
            <w:noProof/>
            <w:webHidden/>
          </w:rPr>
          <w:t>119</w:t>
        </w:r>
        <w:r w:rsidR="007F1A3C">
          <w:rPr>
            <w:noProof/>
            <w:webHidden/>
          </w:rPr>
          <w:fldChar w:fldCharType="end"/>
        </w:r>
      </w:hyperlink>
    </w:p>
    <w:p w:rsidR="007F5F02" w:rsidRPr="00192107" w:rsidRDefault="00BA2B3F" w:rsidP="004F3F03">
      <w:pPr>
        <w:tabs>
          <w:tab w:val="right" w:leader="dot" w:pos="7920"/>
        </w:tabs>
      </w:pPr>
      <w:r w:rsidRPr="00192107">
        <w:fldChar w:fldCharType="end"/>
      </w:r>
    </w:p>
    <w:p w:rsidR="00E113B6" w:rsidRPr="00192107" w:rsidRDefault="00E113B6" w:rsidP="00E113B6">
      <w:pPr>
        <w:numPr>
          <w:ilvl w:val="12"/>
          <w:numId w:val="0"/>
        </w:numPr>
        <w:tabs>
          <w:tab w:val="right" w:leader="dot" w:pos="7920"/>
        </w:tabs>
        <w:rPr>
          <w:b/>
          <w:bCs/>
          <w:sz w:val="28"/>
          <w:szCs w:val="28"/>
        </w:rPr>
      </w:pPr>
    </w:p>
    <w:p w:rsidR="007D2D18" w:rsidRDefault="00AC1F21">
      <w:pPr>
        <w:sectPr w:rsidR="007D2D18" w:rsidSect="00CA57BD">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1440" w:gutter="0"/>
          <w:pgNumType w:fmt="lowerRoman" w:start="1"/>
          <w:cols w:space="720"/>
          <w:noEndnote/>
          <w:docGrid w:linePitch="360"/>
        </w:sectPr>
      </w:pPr>
      <w:r w:rsidRPr="00192107">
        <w:br w:type="page"/>
      </w:r>
    </w:p>
    <w:p w:rsidR="00AC1F21" w:rsidRPr="00192107" w:rsidRDefault="00AC1F21"/>
    <w:p w:rsidR="009A3A77" w:rsidRPr="00A37217" w:rsidRDefault="005013E7" w:rsidP="0002319C">
      <w:pPr>
        <w:pStyle w:val="Heading2"/>
        <w:rPr>
          <w:rFonts w:ascii="Times New Roman" w:hAnsi="Times New Roman" w:cs="Times New Roman"/>
        </w:rPr>
      </w:pPr>
      <w:bookmarkStart w:id="1" w:name="_Toc430619721"/>
      <w:bookmarkStart w:id="2" w:name="_Toc431634944"/>
      <w:r w:rsidRPr="00A37217">
        <w:rPr>
          <w:rFonts w:ascii="Times New Roman" w:hAnsi="Times New Roman" w:cs="Times New Roman"/>
        </w:rPr>
        <w:t xml:space="preserve">CHAPTER </w:t>
      </w:r>
      <w:r w:rsidR="00C21B02" w:rsidRPr="00A37217">
        <w:rPr>
          <w:rFonts w:ascii="Times New Roman" w:hAnsi="Times New Roman" w:cs="Times New Roman"/>
        </w:rPr>
        <w:t>I</w:t>
      </w:r>
      <w:bookmarkEnd w:id="1"/>
      <w:r w:rsidR="00467BD0" w:rsidRPr="00A37217">
        <w:rPr>
          <w:rFonts w:ascii="Times New Roman" w:hAnsi="Times New Roman" w:cs="Times New Roman"/>
        </w:rPr>
        <w:t xml:space="preserve"> </w:t>
      </w:r>
      <w:bookmarkStart w:id="3" w:name="_Toc430619722"/>
      <w:r w:rsidR="0002319C" w:rsidRPr="00A37217">
        <w:rPr>
          <w:rFonts w:ascii="Times New Roman" w:hAnsi="Times New Roman" w:cs="Times New Roman"/>
        </w:rPr>
        <w:br/>
      </w:r>
      <w:r w:rsidR="00BF35D7" w:rsidRPr="00A37217">
        <w:rPr>
          <w:rFonts w:ascii="Times New Roman" w:hAnsi="Times New Roman" w:cs="Times New Roman"/>
        </w:rPr>
        <w:t>I</w:t>
      </w:r>
      <w:r w:rsidR="00BA4C85" w:rsidRPr="00A37217">
        <w:rPr>
          <w:rFonts w:ascii="Times New Roman" w:hAnsi="Times New Roman" w:cs="Times New Roman"/>
        </w:rPr>
        <w:t>NTRODUCTION AND GENERAL</w:t>
      </w:r>
      <w:r w:rsidR="00C21B02" w:rsidRPr="00A37217">
        <w:rPr>
          <w:rFonts w:ascii="Times New Roman" w:hAnsi="Times New Roman" w:cs="Times New Roman"/>
        </w:rPr>
        <w:t xml:space="preserve"> INFORMATION</w:t>
      </w:r>
      <w:bookmarkStart w:id="4" w:name="_Toc385888985"/>
      <w:bookmarkEnd w:id="3"/>
      <w:bookmarkEnd w:id="2"/>
    </w:p>
    <w:p w:rsidR="00BF35D7" w:rsidRPr="00A37217" w:rsidRDefault="00BF35D7" w:rsidP="007B3458">
      <w:pPr>
        <w:jc w:val="both"/>
      </w:pPr>
    </w:p>
    <w:p w:rsidR="009E180C" w:rsidRPr="00A37217" w:rsidRDefault="009E180C" w:rsidP="007B3458">
      <w:pPr>
        <w:ind w:firstLine="720"/>
        <w:jc w:val="both"/>
        <w:rPr>
          <w:i/>
        </w:rPr>
      </w:pPr>
      <w:r w:rsidRPr="00A37217">
        <w:rPr>
          <w:i/>
        </w:rPr>
        <w:t>If there is one concept which can compete with value in generating intellectual distress and philosophical confusion it is probably that of motivation.</w:t>
      </w:r>
    </w:p>
    <w:p w:rsidR="00603470" w:rsidRPr="00A37217" w:rsidRDefault="004A41A3" w:rsidP="004A41A3">
      <w:pPr>
        <w:ind w:left="5040" w:firstLine="720"/>
        <w:jc w:val="both"/>
      </w:pPr>
      <w:r w:rsidRPr="00A37217">
        <w:rPr>
          <w:i/>
        </w:rPr>
        <w:t>--------</w:t>
      </w:r>
      <w:r w:rsidR="006A797A" w:rsidRPr="00A37217">
        <w:rPr>
          <w:i/>
        </w:rPr>
        <w:t>Hodgkinson, 1996, p</w:t>
      </w:r>
      <w:r w:rsidR="009E180C" w:rsidRPr="00A37217">
        <w:rPr>
          <w:i/>
        </w:rPr>
        <w:t>.12</w:t>
      </w:r>
    </w:p>
    <w:p w:rsidR="006A797A" w:rsidRPr="00A37217" w:rsidRDefault="006A797A" w:rsidP="007B3458">
      <w:pPr>
        <w:ind w:firstLine="720"/>
        <w:jc w:val="both"/>
      </w:pPr>
    </w:p>
    <w:p w:rsidR="009A3A77" w:rsidRPr="00A37217" w:rsidRDefault="009A3A77" w:rsidP="007B3458">
      <w:pPr>
        <w:pStyle w:val="Heading2"/>
        <w:spacing w:line="480" w:lineRule="auto"/>
        <w:jc w:val="both"/>
        <w:rPr>
          <w:rFonts w:ascii="Times New Roman" w:hAnsi="Times New Roman" w:cs="Times New Roman"/>
        </w:rPr>
      </w:pPr>
      <w:bookmarkStart w:id="5" w:name="_Toc430619723"/>
      <w:bookmarkStart w:id="6" w:name="_Toc431634945"/>
      <w:r w:rsidRPr="00A37217">
        <w:rPr>
          <w:rFonts w:ascii="Times New Roman" w:hAnsi="Times New Roman" w:cs="Times New Roman"/>
        </w:rPr>
        <w:t>Section 1.1</w:t>
      </w:r>
      <w:r w:rsidR="00B745C9" w:rsidRPr="00A37217">
        <w:rPr>
          <w:rFonts w:ascii="Times New Roman" w:hAnsi="Times New Roman" w:cs="Times New Roman"/>
        </w:rPr>
        <w:t xml:space="preserve"> </w:t>
      </w:r>
      <w:r w:rsidR="005013E7" w:rsidRPr="00A37217">
        <w:rPr>
          <w:rFonts w:ascii="Times New Roman" w:hAnsi="Times New Roman" w:cs="Times New Roman"/>
        </w:rPr>
        <w:t>the</w:t>
      </w:r>
      <w:r w:rsidRPr="00A37217">
        <w:rPr>
          <w:rFonts w:ascii="Times New Roman" w:hAnsi="Times New Roman" w:cs="Times New Roman"/>
        </w:rPr>
        <w:t xml:space="preserve"> Origin and </w:t>
      </w:r>
      <w:r w:rsidR="00E24747" w:rsidRPr="00A37217">
        <w:rPr>
          <w:rFonts w:ascii="Times New Roman" w:hAnsi="Times New Roman" w:cs="Times New Roman"/>
        </w:rPr>
        <w:t xml:space="preserve">Background </w:t>
      </w:r>
      <w:r w:rsidR="007A698E" w:rsidRPr="00A37217">
        <w:rPr>
          <w:rFonts w:ascii="Times New Roman" w:hAnsi="Times New Roman" w:cs="Times New Roman"/>
        </w:rPr>
        <w:t>of Public</w:t>
      </w:r>
      <w:r w:rsidR="0044111E" w:rsidRPr="00A37217">
        <w:rPr>
          <w:rFonts w:ascii="Times New Roman" w:hAnsi="Times New Roman" w:cs="Times New Roman"/>
        </w:rPr>
        <w:t xml:space="preserve"> Service Motivation</w:t>
      </w:r>
      <w:bookmarkEnd w:id="5"/>
      <w:bookmarkEnd w:id="6"/>
      <w:r w:rsidRPr="00A37217">
        <w:rPr>
          <w:rFonts w:ascii="Times New Roman" w:hAnsi="Times New Roman" w:cs="Times New Roman"/>
        </w:rPr>
        <w:t xml:space="preserve"> </w:t>
      </w:r>
    </w:p>
    <w:p w:rsidR="00761004" w:rsidRPr="00A37217" w:rsidRDefault="00056616" w:rsidP="007B3458">
      <w:pPr>
        <w:pStyle w:val="NoSpacing"/>
        <w:spacing w:line="480" w:lineRule="auto"/>
        <w:ind w:firstLine="720"/>
        <w:jc w:val="both"/>
      </w:pPr>
      <w:r w:rsidRPr="00A37217">
        <w:t>V</w:t>
      </w:r>
      <w:r w:rsidR="009A3A77" w:rsidRPr="00A37217">
        <w:t xml:space="preserve">iewed theoretically, the unsatisfactory of </w:t>
      </w:r>
      <w:r w:rsidR="00D60DBC" w:rsidRPr="00A37217">
        <w:t xml:space="preserve">the traditional </w:t>
      </w:r>
      <w:r w:rsidR="009A3A77" w:rsidRPr="00A37217">
        <w:t>Public Choice Theory</w:t>
      </w:r>
      <w:r w:rsidRPr="00A37217">
        <w:t>’s application into public administration field</w:t>
      </w:r>
      <w:r w:rsidR="009A3A77" w:rsidRPr="00A37217">
        <w:t xml:space="preserve"> was the driving force for public s</w:t>
      </w:r>
      <w:r w:rsidR="005F743A" w:rsidRPr="00A37217">
        <w:t xml:space="preserve">ervice motivation’s development. </w:t>
      </w:r>
      <w:r w:rsidR="005F743A" w:rsidRPr="00A37217">
        <w:tab/>
        <w:t>P</w:t>
      </w:r>
      <w:r w:rsidR="0042569D" w:rsidRPr="00A37217">
        <w:t>ublic service motivation emerge</w:t>
      </w:r>
      <w:r w:rsidR="0018010B" w:rsidRPr="00A37217">
        <w:t>d in response to the critique toward</w:t>
      </w:r>
      <w:r w:rsidR="0042569D" w:rsidRPr="00A37217">
        <w:t xml:space="preserve"> Public Choice Theory.</w:t>
      </w:r>
    </w:p>
    <w:p w:rsidR="00413176" w:rsidRPr="00A37217" w:rsidRDefault="009A3A77" w:rsidP="0039653B">
      <w:pPr>
        <w:pStyle w:val="NoSpacing"/>
        <w:spacing w:line="480" w:lineRule="auto"/>
        <w:ind w:firstLine="720"/>
        <w:jc w:val="both"/>
      </w:pPr>
      <w:r w:rsidRPr="00A37217">
        <w:t>Public Choice Theor</w:t>
      </w:r>
      <w:r w:rsidR="005656B2" w:rsidRPr="00A37217">
        <w:t xml:space="preserve">y </w:t>
      </w:r>
      <w:r w:rsidRPr="00A37217">
        <w:t xml:space="preserve">also </w:t>
      </w:r>
      <w:r w:rsidR="00056616" w:rsidRPr="00A37217">
        <w:t>called</w:t>
      </w:r>
      <w:r w:rsidRPr="00A37217">
        <w:t xml:space="preserve"> Rationa</w:t>
      </w:r>
      <w:r w:rsidR="005F743A" w:rsidRPr="00A37217">
        <w:t>l Choice Theory was originated</w:t>
      </w:r>
      <w:r w:rsidR="000D13CB" w:rsidRPr="00A37217">
        <w:t xml:space="preserve"> in the 1940s, it</w:t>
      </w:r>
      <w:r w:rsidR="0039653B" w:rsidRPr="00A37217">
        <w:t xml:space="preserve"> </w:t>
      </w:r>
      <w:r w:rsidRPr="00A37217">
        <w:t xml:space="preserve">sets </w:t>
      </w:r>
      <w:r w:rsidR="000D13CB" w:rsidRPr="00A37217">
        <w:t>“economic man” hypothesis as the</w:t>
      </w:r>
      <w:r w:rsidRPr="00A37217">
        <w:t xml:space="preserve"> foundation to explain all the e</w:t>
      </w:r>
      <w:r w:rsidR="00056616" w:rsidRPr="00A37217">
        <w:t xml:space="preserve">conomic phenomena and behaviors. </w:t>
      </w:r>
      <w:r w:rsidRPr="00A37217">
        <w:t>“Economic man” was the imaginary figure created by the famous classic econ</w:t>
      </w:r>
      <w:r w:rsidR="00056616" w:rsidRPr="00A37217">
        <w:t xml:space="preserve">omist Adam Smith (1723–1790) who </w:t>
      </w:r>
      <w:r w:rsidRPr="00A37217">
        <w:t>advocated individual’s behaviors are all roote</w:t>
      </w:r>
      <w:r w:rsidR="00056616" w:rsidRPr="00A37217">
        <w:t>d from the economics incentives.</w:t>
      </w:r>
      <w:r w:rsidRPr="00A37217">
        <w:t xml:space="preserve"> </w:t>
      </w:r>
      <w:r w:rsidR="00056616" w:rsidRPr="00A37217">
        <w:t xml:space="preserve">Adam Smith claimed </w:t>
      </w:r>
      <w:r w:rsidRPr="00A37217">
        <w:t>people instinctively fight for their maxim</w:t>
      </w:r>
      <w:r w:rsidR="005656B2" w:rsidRPr="00A37217">
        <w:t xml:space="preserve">ized economic benefits and </w:t>
      </w:r>
      <w:r w:rsidRPr="00A37217">
        <w:t xml:space="preserve">make choices among courses of actions based upon the </w:t>
      </w:r>
      <w:r w:rsidR="00056616" w:rsidRPr="00A37217">
        <w:t>calculation of the utility</w:t>
      </w:r>
      <w:r w:rsidR="000F7E4B" w:rsidRPr="00A37217">
        <w:t xml:space="preserve">, </w:t>
      </w:r>
      <w:r w:rsidR="00056616" w:rsidRPr="00A37217">
        <w:t>they</w:t>
      </w:r>
      <w:r w:rsidR="007C15EA" w:rsidRPr="00A37217">
        <w:t xml:space="preserve"> ch</w:t>
      </w:r>
      <w:r w:rsidRPr="00A37217">
        <w:t>ose the alternative for the largest expected returns</w:t>
      </w:r>
      <w:r w:rsidR="000F7E4B" w:rsidRPr="00A37217">
        <w:t xml:space="preserve"> according to the calculation</w:t>
      </w:r>
      <w:r w:rsidRPr="00A37217">
        <w:t xml:space="preserve">. </w:t>
      </w:r>
      <w:r w:rsidR="005656B2" w:rsidRPr="00A37217">
        <w:t>Based</w:t>
      </w:r>
      <w:r w:rsidRPr="00A37217">
        <w:t xml:space="preserve"> on the self-interested motivation as the starting point, a direct b</w:t>
      </w:r>
      <w:r w:rsidR="005656B2" w:rsidRPr="00A37217">
        <w:t xml:space="preserve">ehavior model was simply </w:t>
      </w:r>
      <w:r w:rsidR="005103EF" w:rsidRPr="00A37217">
        <w:t>build by Public Choice Theory, economic man’s rationality and self-interest is the complete and static motivation explains all the bureaucratic behaviors.</w:t>
      </w:r>
    </w:p>
    <w:p w:rsidR="009A3A77" w:rsidRPr="00A37217" w:rsidRDefault="00681307" w:rsidP="007C15EA">
      <w:pPr>
        <w:pStyle w:val="NoSpacing"/>
        <w:spacing w:line="480" w:lineRule="auto"/>
        <w:ind w:firstLine="720"/>
        <w:jc w:val="both"/>
      </w:pPr>
      <w:r w:rsidRPr="00A37217">
        <w:t xml:space="preserve">Public choice theory’s assumption of rational economic man </w:t>
      </w:r>
      <w:r w:rsidR="009A3A77" w:rsidRPr="00A37217">
        <w:t>provides a solid theoretical foundation for</w:t>
      </w:r>
      <w:r w:rsidR="00455F1D" w:rsidRPr="00A37217">
        <w:t xml:space="preserve"> New Public Management Movement</w:t>
      </w:r>
      <w:r w:rsidR="00434A35" w:rsidRPr="00A37217">
        <w:t xml:space="preserve"> which </w:t>
      </w:r>
      <w:r w:rsidR="009A3A77" w:rsidRPr="00A37217">
        <w:t xml:space="preserve">was carried out in United States and </w:t>
      </w:r>
      <w:r w:rsidR="009A3A77" w:rsidRPr="00A37217">
        <w:lastRenderedPageBreak/>
        <w:t>a</w:t>
      </w:r>
      <w:r w:rsidR="004C0297" w:rsidRPr="00A37217">
        <w:t xml:space="preserve">lmost the whole Western society </w:t>
      </w:r>
      <w:r w:rsidR="009A3A77" w:rsidRPr="00A37217">
        <w:t>for improving governments' effectiveness and responsiveness</w:t>
      </w:r>
      <w:r w:rsidR="00455F1D" w:rsidRPr="00A37217">
        <w:t xml:space="preserve"> at the turning of 1980s</w:t>
      </w:r>
      <w:r w:rsidR="009A3A77" w:rsidRPr="00A37217">
        <w:t>. New Public Management is characterized by introducing series of market-oriented management approaches and technologies from the business sector to remodel public institutions</w:t>
      </w:r>
      <w:r w:rsidR="007C15EA" w:rsidRPr="00A37217">
        <w:t>, such as competition system, pay-for-performance rewards and financial incentives structure</w:t>
      </w:r>
      <w:r w:rsidR="009A3A77" w:rsidRPr="00A37217">
        <w:t>.</w:t>
      </w:r>
      <w:r w:rsidRPr="00A37217">
        <w:t xml:space="preserve"> R</w:t>
      </w:r>
      <w:r w:rsidR="00D21001" w:rsidRPr="00A37217">
        <w:t>ational “economic man”</w:t>
      </w:r>
      <w:r w:rsidR="009A3A77" w:rsidRPr="00A37217">
        <w:t xml:space="preserve"> </w:t>
      </w:r>
      <w:r w:rsidRPr="00A37217">
        <w:t xml:space="preserve">also </w:t>
      </w:r>
      <w:r w:rsidR="009A3A77" w:rsidRPr="00A37217">
        <w:t xml:space="preserve">explained the social phenomena of declining public trust since the post-war </w:t>
      </w:r>
      <w:r w:rsidR="00F9586B" w:rsidRPr="00A37217">
        <w:t>period as</w:t>
      </w:r>
      <w:r w:rsidR="00D21001" w:rsidRPr="00A37217">
        <w:t xml:space="preserve"> it satisfactorily offers appropriate interpretations for lazy bureaucrats and power-abusing, duty dereliction in the governments (Dilulio, 1994).</w:t>
      </w:r>
    </w:p>
    <w:p w:rsidR="00F9586B" w:rsidRPr="00A37217" w:rsidRDefault="00502864" w:rsidP="00BB48DF">
      <w:pPr>
        <w:pStyle w:val="NoSpacing"/>
        <w:spacing w:line="480" w:lineRule="auto"/>
        <w:ind w:firstLine="720"/>
        <w:jc w:val="both"/>
      </w:pPr>
      <w:r w:rsidRPr="00A37217">
        <w:t>H</w:t>
      </w:r>
      <w:r w:rsidR="00D21001" w:rsidRPr="00A37217">
        <w:t xml:space="preserve">owever, </w:t>
      </w:r>
      <w:r w:rsidR="008C7E2A" w:rsidRPr="00A37217">
        <w:t>public administration is running in a different manner from the private business management in the practical term</w:t>
      </w:r>
      <w:r w:rsidR="006069DA" w:rsidRPr="00A37217">
        <w:t>.</w:t>
      </w:r>
      <w:r w:rsidR="008C7E2A" w:rsidRPr="00A37217">
        <w:t xml:space="preserve"> </w:t>
      </w:r>
      <w:r w:rsidR="009F6086" w:rsidRPr="00A37217">
        <w:t>Public Choice Theory may not be reasonable for the real imple</w:t>
      </w:r>
      <w:r w:rsidRPr="00A37217">
        <w:t>mentation in the public sector</w:t>
      </w:r>
      <w:r w:rsidR="008A590C" w:rsidRPr="00A37217">
        <w:t>, for instance, pay for performance is an incentive driven form to enhance employees’ obedience and efficiency</w:t>
      </w:r>
      <w:r w:rsidR="00BD19D3" w:rsidRPr="00A37217">
        <w:t xml:space="preserve"> in the business area</w:t>
      </w:r>
      <w:r w:rsidR="008A590C" w:rsidRPr="00A37217">
        <w:t>,</w:t>
      </w:r>
      <w:r w:rsidRPr="00A37217">
        <w:t xml:space="preserve"> </w:t>
      </w:r>
      <w:r w:rsidR="00BD19D3" w:rsidRPr="00A37217">
        <w:t>but implementing it into the public area</w:t>
      </w:r>
      <w:r w:rsidR="008A590C" w:rsidRPr="00A37217">
        <w:t xml:space="preserve"> may not be as </w:t>
      </w:r>
      <w:r w:rsidR="00BD19D3" w:rsidRPr="00A37217">
        <w:t>functional</w:t>
      </w:r>
      <w:r w:rsidR="00E32BA2" w:rsidRPr="00A37217">
        <w:t>, even worse</w:t>
      </w:r>
      <w:r w:rsidR="006069DA" w:rsidRPr="00A37217">
        <w:t>,</w:t>
      </w:r>
      <w:r w:rsidR="00E32BA2" w:rsidRPr="00A37217">
        <w:t xml:space="preserve"> </w:t>
      </w:r>
      <w:r w:rsidR="008920C5" w:rsidRPr="00A37217">
        <w:t xml:space="preserve">it </w:t>
      </w:r>
      <w:r w:rsidR="006069DA" w:rsidRPr="00A37217">
        <w:t>could cause</w:t>
      </w:r>
      <w:r w:rsidR="008920C5" w:rsidRPr="00A37217">
        <w:t xml:space="preserve"> corruptions</w:t>
      </w:r>
      <w:r w:rsidR="009F6086" w:rsidRPr="00A37217">
        <w:t xml:space="preserve">. </w:t>
      </w:r>
      <w:r w:rsidR="00FC038C" w:rsidRPr="00A37217">
        <w:t>Frederickson (1997) proposed</w:t>
      </w:r>
      <w:r w:rsidR="009A3A77" w:rsidRPr="00A37217">
        <w:t xml:space="preserve"> the ethical motives and behaviors should be the central theme of public administration, the principles from the market-place are not always successfully apprecia</w:t>
      </w:r>
      <w:r w:rsidR="009F6086" w:rsidRPr="00A37217">
        <w:t>ble in the public instructions, b</w:t>
      </w:r>
      <w:r w:rsidR="009A3A77" w:rsidRPr="00A37217">
        <w:t xml:space="preserve">usiness management approach and the marketing competition system might jeopardize the innate ethical contents of public </w:t>
      </w:r>
      <w:r w:rsidR="008C7E2A" w:rsidRPr="00A37217">
        <w:t>administration</w:t>
      </w:r>
      <w:r w:rsidR="009A3A77" w:rsidRPr="00A37217">
        <w:t xml:space="preserve">. </w:t>
      </w:r>
    </w:p>
    <w:p w:rsidR="00573081" w:rsidRPr="00A37217" w:rsidRDefault="00573081" w:rsidP="007B3458">
      <w:pPr>
        <w:spacing w:line="480" w:lineRule="auto"/>
        <w:jc w:val="both"/>
      </w:pPr>
      <w:r w:rsidRPr="00A37217">
        <w:tab/>
        <w:t>Public Choice Theory’s hypothesis of bureaucratic behavioral incentives neglects the altruistic and public interest spirits among public servants; and overlooks the moral foundation of the bureaucratic behaviors. When facing the great number of hard-working, dedicated self-sacrificial public servants</w:t>
      </w:r>
      <w:r w:rsidR="00E32BA2" w:rsidRPr="00A37217">
        <w:t>, Public Ch</w:t>
      </w:r>
      <w:r w:rsidR="0012082F" w:rsidRPr="00A37217">
        <w:t xml:space="preserve">oice Theory lose its </w:t>
      </w:r>
      <w:r w:rsidRPr="00A37217">
        <w:t>explanatory power; also</w:t>
      </w:r>
      <w:r w:rsidR="00E32BA2" w:rsidRPr="00A37217">
        <w:t xml:space="preserve"> it is</w:t>
      </w:r>
      <w:r w:rsidRPr="00A37217">
        <w:t xml:space="preserve"> poorly equipped to explain the pro-social behaviors people witnessed in many public organizations, non-profit and voluntary organizations.</w:t>
      </w:r>
    </w:p>
    <w:p w:rsidR="008E0440" w:rsidRPr="00A37217" w:rsidRDefault="008E0440" w:rsidP="008E0440">
      <w:pPr>
        <w:spacing w:line="480" w:lineRule="auto"/>
        <w:jc w:val="both"/>
      </w:pPr>
      <w:r w:rsidRPr="00A37217">
        <w:lastRenderedPageBreak/>
        <w:tab/>
        <w:t>Shamir has clarified the deficiencies of traditional motivation theory in details in his paper (1990):</w:t>
      </w:r>
    </w:p>
    <w:p w:rsidR="008E0440" w:rsidRPr="00A37217" w:rsidRDefault="008E0440" w:rsidP="008E0440">
      <w:pPr>
        <w:spacing w:line="480" w:lineRule="auto"/>
        <w:jc w:val="both"/>
      </w:pPr>
      <w:r w:rsidRPr="00A37217">
        <w:t>1)</w:t>
      </w:r>
      <w:r w:rsidRPr="00A37217">
        <w:tab/>
        <w:t>An individualistic bias: The early motivation theory focuses on the rational economic ma</w:t>
      </w:r>
      <w:r w:rsidR="00B75E58" w:rsidRPr="00A37217">
        <w:t>n’s individual satisfaction---</w:t>
      </w:r>
      <w:r w:rsidR="00C23345" w:rsidRPr="00A37217">
        <w:t>ma</w:t>
      </w:r>
      <w:r w:rsidR="00B75E58" w:rsidRPr="00A37217">
        <w:t>ximizing their personal utility.</w:t>
      </w:r>
      <w:r w:rsidR="00C23345" w:rsidRPr="00A37217">
        <w:t xml:space="preserve"> </w:t>
      </w:r>
      <w:r w:rsidR="00B75E58" w:rsidRPr="00A37217">
        <w:t>That</w:t>
      </w:r>
      <w:r w:rsidR="00C23345" w:rsidRPr="00A37217">
        <w:t xml:space="preserve"> motivational model fits the</w:t>
      </w:r>
      <w:r w:rsidRPr="00A37217">
        <w:t xml:space="preserve"> American or Western </w:t>
      </w:r>
      <w:r w:rsidR="00C23345" w:rsidRPr="00A37217">
        <w:t xml:space="preserve">individualistic societies, but </w:t>
      </w:r>
      <w:r w:rsidRPr="00A37217">
        <w:t>may not be valid in</w:t>
      </w:r>
      <w:r w:rsidR="00C23345" w:rsidRPr="00A37217">
        <w:t xml:space="preserve"> other collective cultures, </w:t>
      </w:r>
      <w:r w:rsidR="00B75E58" w:rsidRPr="00A37217">
        <w:t xml:space="preserve">like Japan where </w:t>
      </w:r>
      <w:r w:rsidR="00C23345" w:rsidRPr="00A37217">
        <w:t xml:space="preserve">individuals’ </w:t>
      </w:r>
      <w:r w:rsidRPr="00A37217">
        <w:t xml:space="preserve">attaching to the organization and achieving organization goals are highly stressed. </w:t>
      </w:r>
      <w:r w:rsidR="00D60DBC" w:rsidRPr="00A37217">
        <w:t>Even within</w:t>
      </w:r>
      <w:r w:rsidRPr="00A37217">
        <w:t xml:space="preserve"> the West society, </w:t>
      </w:r>
      <w:r w:rsidR="00D60DBC" w:rsidRPr="00A37217">
        <w:t xml:space="preserve">emphasizing on the individualism of the motivational roots made many working phenomena unexplainable, </w:t>
      </w:r>
      <w:r w:rsidRPr="00A37217">
        <w:t>like “t</w:t>
      </w:r>
      <w:r w:rsidR="00D60DBC" w:rsidRPr="00A37217">
        <w:t xml:space="preserve">ransformational leadership”,  which </w:t>
      </w:r>
      <w:r w:rsidRPr="00A37217">
        <w:t>is</w:t>
      </w:r>
      <w:r w:rsidR="00D60DBC" w:rsidRPr="00A37217">
        <w:t xml:space="preserve"> the inspiring leadership style, leaders and </w:t>
      </w:r>
      <w:r w:rsidRPr="00A37217">
        <w:t>followers raise one another to higher level</w:t>
      </w:r>
      <w:r w:rsidR="00B75E58" w:rsidRPr="00A37217">
        <w:t>s of morality and motivation, transformational leadership</w:t>
      </w:r>
      <w:r w:rsidRPr="00A37217">
        <w:t xml:space="preserve"> is more of collectivism rather than the self-interest.</w:t>
      </w:r>
    </w:p>
    <w:p w:rsidR="008E0440" w:rsidRPr="00A37217" w:rsidRDefault="008E0440" w:rsidP="008E0440">
      <w:pPr>
        <w:spacing w:line="480" w:lineRule="auto"/>
        <w:jc w:val="both"/>
      </w:pPr>
      <w:r w:rsidRPr="00A37217">
        <w:t>2)</w:t>
      </w:r>
      <w:r w:rsidRPr="00A37217">
        <w:tab/>
        <w:t xml:space="preserve">A bias towards “strong” situation: Traditional motivation theories are based on an idealistic assumption that rewards are specific stated, performances and rewards are strongly </w:t>
      </w:r>
      <w:r w:rsidR="00D60DBC" w:rsidRPr="00A37217">
        <w:t>correlated, all of those are categorized into “strong situation”.</w:t>
      </w:r>
      <w:r w:rsidRPr="00A37217">
        <w:t xml:space="preserve"> But the real world turns out to be a different case, most of the time we only confront the ‘weak’ situations instead.</w:t>
      </w:r>
    </w:p>
    <w:p w:rsidR="008E0440" w:rsidRPr="00A37217" w:rsidRDefault="008E0440" w:rsidP="008E0440">
      <w:pPr>
        <w:spacing w:line="480" w:lineRule="auto"/>
        <w:jc w:val="both"/>
      </w:pPr>
      <w:r w:rsidRPr="00A37217">
        <w:t>3)</w:t>
      </w:r>
      <w:r w:rsidRPr="00A37217">
        <w:tab/>
        <w:t>An emphasis on the explanation and prediction of discrete behaviors:</w:t>
      </w:r>
      <w:r w:rsidR="00D60DBC" w:rsidRPr="00A37217">
        <w:t xml:space="preserve"> T</w:t>
      </w:r>
      <w:r w:rsidRPr="00A37217">
        <w:t xml:space="preserve">raditional motivation theories ignore the complexity of the patterns of behavior, they solely concern observable and measurable </w:t>
      </w:r>
      <w:r w:rsidR="00D60DBC" w:rsidRPr="00A37217">
        <w:t xml:space="preserve">acts </w:t>
      </w:r>
      <w:r w:rsidRPr="00A37217">
        <w:t>occur in short period of time. Their predictive power becomes liable because the leave no place for the broader patterns of behaviors and the acts performed repeatedly over time or in various spaces.</w:t>
      </w:r>
    </w:p>
    <w:p w:rsidR="008E0440" w:rsidRPr="00A37217" w:rsidRDefault="008E0440" w:rsidP="008E0440">
      <w:pPr>
        <w:spacing w:line="480" w:lineRule="auto"/>
        <w:jc w:val="both"/>
      </w:pPr>
      <w:r w:rsidRPr="00A37217">
        <w:t>4)</w:t>
      </w:r>
      <w:r w:rsidRPr="00A37217">
        <w:tab/>
        <w:t xml:space="preserve">A limited concept of intrinsic motivation: People may perform an activity with no expectation of rewards or self-realization pleasure; they may just act because of </w:t>
      </w:r>
      <w:r w:rsidR="00D60DBC" w:rsidRPr="00A37217">
        <w:t>the task means</w:t>
      </w:r>
      <w:r w:rsidRPr="00A37217">
        <w:t xml:space="preserve"> </w:t>
      </w:r>
      <w:r w:rsidR="00D60DBC" w:rsidRPr="00A37217">
        <w:lastRenderedPageBreak/>
        <w:t xml:space="preserve">something </w:t>
      </w:r>
      <w:r w:rsidRPr="00A37217">
        <w:t>to themselves. For instance, one of the major functions of work is to explore the individual’s existence, or to state one’s membership of certain group. The contemporary motivation theories pay depressing attention to these phenomena.</w:t>
      </w:r>
    </w:p>
    <w:p w:rsidR="008E0440" w:rsidRPr="00A37217" w:rsidRDefault="008E0440" w:rsidP="007B3458">
      <w:pPr>
        <w:spacing w:line="480" w:lineRule="auto"/>
        <w:jc w:val="both"/>
      </w:pPr>
      <w:r w:rsidRPr="00A37217">
        <w:t>5)</w:t>
      </w:r>
      <w:r w:rsidRPr="00A37217">
        <w:tab/>
        <w:t xml:space="preserve">The exclusion of values and moral obligations: Individual’s motivation cannot be simply translated into rewards, or satisfaction, their actions to a great extent accounted from the desire to fulfil one’s moral obligation, the sociological concepts of value constitutes the major part of the moral level of behavior, but that is missing in </w:t>
      </w:r>
      <w:r w:rsidR="00D60DBC" w:rsidRPr="00A37217">
        <w:t xml:space="preserve">Public Choice </w:t>
      </w:r>
      <w:r w:rsidRPr="00A37217">
        <w:t>motivation theories then.</w:t>
      </w:r>
    </w:p>
    <w:p w:rsidR="00B75E58" w:rsidRPr="00A37217" w:rsidRDefault="00F9586B" w:rsidP="00F9586B">
      <w:pPr>
        <w:spacing w:line="480" w:lineRule="auto"/>
        <w:jc w:val="both"/>
      </w:pPr>
      <w:r w:rsidRPr="00A37217">
        <w:tab/>
        <w:t xml:space="preserve">Frederickson and Hart (2008) pointed out the public administration in the United States faced its own dilemma because it uncritically relied on the values </w:t>
      </w:r>
      <w:r w:rsidR="00D60DBC" w:rsidRPr="00A37217">
        <w:t>from business management. T</w:t>
      </w:r>
      <w:r w:rsidRPr="00A37217">
        <w:t xml:space="preserve">he </w:t>
      </w:r>
      <w:r w:rsidR="00D60DBC" w:rsidRPr="00A37217">
        <w:t xml:space="preserve">importance of public service ethos is reconsidered </w:t>
      </w:r>
      <w:r w:rsidRPr="00A37217">
        <w:t xml:space="preserve">after Public Choice Theory dominated people’s thinking with respect to motivations in </w:t>
      </w:r>
      <w:r w:rsidR="00D60DBC" w:rsidRPr="00A37217">
        <w:t>the bureaucratic organizations. I</w:t>
      </w:r>
      <w:r w:rsidRPr="00A37217">
        <w:t xml:space="preserve">t is commonly recognized by the public that there exists a distinctive sense of responsibility and integrity in public sector and non-profit sectors as </w:t>
      </w:r>
      <w:r w:rsidR="00B75E58" w:rsidRPr="00A37217">
        <w:t>well, public</w:t>
      </w:r>
      <w:r w:rsidRPr="00A37217">
        <w:t xml:space="preserve"> servants are expected to be motivated mainly out of a consideration for the broad public needs r</w:t>
      </w:r>
      <w:r w:rsidR="00D60DBC" w:rsidRPr="00A37217">
        <w:t xml:space="preserve">ather than their own. </w:t>
      </w:r>
      <w:r w:rsidR="00B75E58" w:rsidRPr="00A37217">
        <w:tab/>
      </w:r>
    </w:p>
    <w:p w:rsidR="00576762" w:rsidRPr="00A37217" w:rsidRDefault="00D60DBC" w:rsidP="00B75E58">
      <w:pPr>
        <w:spacing w:line="480" w:lineRule="auto"/>
        <w:ind w:firstLine="720"/>
        <w:jc w:val="both"/>
      </w:pPr>
      <w:r w:rsidRPr="00A37217">
        <w:t xml:space="preserve">The service-oriented government has long been an ideal ancient civilization (Horton, 2008), conventional wisdom assumed public servants working in governments possess certain kinds of ethical senses of responsibility and a special desire to make their contribution for the well-being of the entire society (and this kind of utilitarian incentive for public interests is somewhat missing in the business sector, and later on this desire was described as public service motivation). For those reasons, </w:t>
      </w:r>
      <w:r w:rsidR="00F9586B" w:rsidRPr="00A37217">
        <w:t>another theory is necessary to better account for the observed public service ethics in the public institutions.</w:t>
      </w:r>
      <w:r w:rsidRPr="00A37217">
        <w:t xml:space="preserve"> </w:t>
      </w:r>
    </w:p>
    <w:p w:rsidR="00821D0D" w:rsidRPr="00A37217" w:rsidRDefault="00E65D82" w:rsidP="009F6262">
      <w:pPr>
        <w:pStyle w:val="NoSpacing"/>
        <w:spacing w:line="480" w:lineRule="auto"/>
        <w:ind w:firstLine="720"/>
        <w:jc w:val="both"/>
      </w:pPr>
      <w:r w:rsidRPr="00A37217">
        <w:lastRenderedPageBreak/>
        <w:t xml:space="preserve"> P</w:t>
      </w:r>
      <w:r w:rsidR="009A3A77" w:rsidRPr="00A37217">
        <w:t xml:space="preserve">ublic service motivation theory </w:t>
      </w:r>
      <w:r w:rsidR="00573081" w:rsidRPr="00A37217">
        <w:t xml:space="preserve">therefore </w:t>
      </w:r>
      <w:r w:rsidR="009A3A77" w:rsidRPr="00A37217">
        <w:t xml:space="preserve">was raised as an alternative to Public Choice Theory's application into public </w:t>
      </w:r>
      <w:r w:rsidR="00573081" w:rsidRPr="00A37217">
        <w:t xml:space="preserve">management since the latter </w:t>
      </w:r>
      <w:r w:rsidR="00F9586B" w:rsidRPr="00A37217">
        <w:t xml:space="preserve">oversimplified the complexity of public administrative systems and the determination process in the governmental sector. </w:t>
      </w:r>
      <w:r w:rsidR="00821D0D" w:rsidRPr="00A37217">
        <w:t xml:space="preserve">Public service motivation theory confirms the mixture of human motives, and recognizes the influences of the altruistic incentives when various kinds of motivations coexisting, but </w:t>
      </w:r>
      <w:r w:rsidR="009F6262" w:rsidRPr="00A37217">
        <w:t>i</w:t>
      </w:r>
      <w:r w:rsidR="00821D0D" w:rsidRPr="00A37217">
        <w:t xml:space="preserve">t does not propose </w:t>
      </w:r>
      <w:r w:rsidR="009F6262" w:rsidRPr="00A37217">
        <w:t>altruistic incentives solely direct the bureaucratic behaviors and not disapprove</w:t>
      </w:r>
      <w:r w:rsidR="00F9586B" w:rsidRPr="00A37217">
        <w:t xml:space="preserve"> the self-interested motivation of bureaucratic behaviors, </w:t>
      </w:r>
      <w:r w:rsidR="009F6262" w:rsidRPr="00A37217">
        <w:t xml:space="preserve">what it claims is that </w:t>
      </w:r>
      <w:r w:rsidR="002E66C4" w:rsidRPr="00A37217">
        <w:t>people</w:t>
      </w:r>
      <w:r w:rsidR="00F9586B" w:rsidRPr="00A37217">
        <w:t xml:space="preserve"> are motivated by a number of considerations including self-interested incentives and</w:t>
      </w:r>
      <w:r w:rsidR="008A590C" w:rsidRPr="00A37217">
        <w:t xml:space="preserve"> the altruistic drives as well.</w:t>
      </w:r>
    </w:p>
    <w:p w:rsidR="006A797A" w:rsidRPr="00A37217" w:rsidRDefault="009F6262" w:rsidP="007B3458">
      <w:pPr>
        <w:pStyle w:val="NoSpacing"/>
        <w:spacing w:line="480" w:lineRule="auto"/>
        <w:ind w:firstLine="720"/>
        <w:jc w:val="both"/>
      </w:pPr>
      <w:r w:rsidRPr="00A37217">
        <w:t>Overall, p</w:t>
      </w:r>
      <w:r w:rsidR="00F9586B" w:rsidRPr="00A37217">
        <w:t>ublic</w:t>
      </w:r>
      <w:r w:rsidR="009A3A77" w:rsidRPr="00A37217">
        <w:t xml:space="preserve"> service motivation theory does not cover all the motives in the field of public service, </w:t>
      </w:r>
      <w:r w:rsidR="00F10752" w:rsidRPr="00A37217">
        <w:t xml:space="preserve">but </w:t>
      </w:r>
      <w:r w:rsidR="00D60DBC" w:rsidRPr="00A37217">
        <w:t xml:space="preserve">it </w:t>
      </w:r>
      <w:r w:rsidR="009A3A77" w:rsidRPr="00A37217">
        <w:t>confirms the existence of altruistic incentives when peop</w:t>
      </w:r>
      <w:r w:rsidR="007F1A3C" w:rsidRPr="00A37217">
        <w:t>le pursuing public interests.</w:t>
      </w:r>
      <w:r w:rsidR="00196C7A" w:rsidRPr="00A37217">
        <w:t xml:space="preserve"> </w:t>
      </w:r>
      <w:r w:rsidR="007F1A3C" w:rsidRPr="00A37217">
        <w:t>Public</w:t>
      </w:r>
      <w:r w:rsidR="00196C7A" w:rsidRPr="00A37217">
        <w:t xml:space="preserve"> service motivation theory</w:t>
      </w:r>
      <w:r w:rsidR="00E65D82" w:rsidRPr="00A37217">
        <w:t xml:space="preserve"> </w:t>
      </w:r>
      <w:r w:rsidR="009A3A77" w:rsidRPr="00A37217">
        <w:t xml:space="preserve">offers a new way of </w:t>
      </w:r>
      <w:r w:rsidR="00196C7A" w:rsidRPr="00A37217">
        <w:t xml:space="preserve">thinking for scholars and </w:t>
      </w:r>
      <w:r w:rsidR="009A3A77" w:rsidRPr="00A37217">
        <w:t>lifts them from the unanswered questions created by Public Choice Theory.</w:t>
      </w:r>
    </w:p>
    <w:p w:rsidR="009A3A77" w:rsidRPr="00A37217" w:rsidRDefault="00B745C9" w:rsidP="006A797A">
      <w:pPr>
        <w:pStyle w:val="Heading2"/>
        <w:spacing w:line="480" w:lineRule="auto"/>
        <w:rPr>
          <w:rFonts w:ascii="Times New Roman" w:hAnsi="Times New Roman" w:cs="Times New Roman"/>
        </w:rPr>
      </w:pPr>
      <w:bookmarkStart w:id="7" w:name="_Toc430619724"/>
      <w:bookmarkStart w:id="8" w:name="_Toc431634946"/>
      <w:r w:rsidRPr="00A37217">
        <w:rPr>
          <w:rFonts w:ascii="Times New Roman" w:hAnsi="Times New Roman" w:cs="Times New Roman"/>
        </w:rPr>
        <w:t>Section 1.2</w:t>
      </w:r>
      <w:r w:rsidR="00CD0DB2" w:rsidRPr="00A37217">
        <w:rPr>
          <w:rFonts w:ascii="Times New Roman" w:hAnsi="Times New Roman" w:cs="Times New Roman"/>
        </w:rPr>
        <w:t xml:space="preserve"> </w:t>
      </w:r>
      <w:r w:rsidR="0044111E" w:rsidRPr="00A37217">
        <w:rPr>
          <w:rFonts w:ascii="Times New Roman" w:hAnsi="Times New Roman" w:cs="Times New Roman"/>
        </w:rPr>
        <w:t xml:space="preserve">Our Research Question and </w:t>
      </w:r>
      <w:r w:rsidR="009A3A77" w:rsidRPr="00A37217">
        <w:rPr>
          <w:rFonts w:ascii="Times New Roman" w:hAnsi="Times New Roman" w:cs="Times New Roman"/>
        </w:rPr>
        <w:t>Contributions</w:t>
      </w:r>
      <w:bookmarkEnd w:id="7"/>
      <w:bookmarkEnd w:id="8"/>
    </w:p>
    <w:p w:rsidR="008904CC" w:rsidRPr="00A37217" w:rsidRDefault="009A3A77" w:rsidP="008904CC">
      <w:pPr>
        <w:spacing w:line="480" w:lineRule="auto"/>
        <w:ind w:firstLine="720"/>
        <w:jc w:val="both"/>
      </w:pPr>
      <w:r w:rsidRPr="00A37217">
        <w:t>Public service motivation (also called public service ethos or p</w:t>
      </w:r>
      <w:r w:rsidR="006E39A6" w:rsidRPr="00A37217">
        <w:t>ublic service spirit in Europe)</w:t>
      </w:r>
      <w:r w:rsidR="008904CC" w:rsidRPr="00A37217">
        <w:t xml:space="preserve"> </w:t>
      </w:r>
      <w:r w:rsidR="0093087D" w:rsidRPr="00A37217">
        <w:t>has been accomplished varying academic focuses</w:t>
      </w:r>
      <w:r w:rsidR="008904CC" w:rsidRPr="00A37217">
        <w:t xml:space="preserve"> in social and behavioral science since Perry and Wise (1990) aca</w:t>
      </w:r>
      <w:r w:rsidR="007F1A3C" w:rsidRPr="00A37217">
        <w:t>demically initiated the concept.</w:t>
      </w:r>
      <w:r w:rsidR="008904CC" w:rsidRPr="00A37217">
        <w:t xml:space="preserve"> </w:t>
      </w:r>
      <w:r w:rsidR="007F1A3C" w:rsidRPr="00A37217">
        <w:t>I</w:t>
      </w:r>
      <w:r w:rsidR="006E39A6" w:rsidRPr="00A37217">
        <w:t>t</w:t>
      </w:r>
      <w:r w:rsidR="008904CC" w:rsidRPr="00A37217">
        <w:t xml:space="preserve"> also became</w:t>
      </w:r>
      <w:r w:rsidR="0093087D" w:rsidRPr="00A37217">
        <w:t xml:space="preserve"> </w:t>
      </w:r>
      <w:r w:rsidRPr="00A37217">
        <w:t xml:space="preserve">one of the four theoretical schools describing public behavioral </w:t>
      </w:r>
      <w:r w:rsidR="004C0297" w:rsidRPr="00A37217">
        <w:t xml:space="preserve">motives </w:t>
      </w:r>
      <w:r w:rsidR="004C0297" w:rsidRPr="00A37217">
        <w:rPr>
          <w:rStyle w:val="FootnoteReference"/>
        </w:rPr>
        <w:footnoteReference w:id="1"/>
      </w:r>
      <w:r w:rsidR="00F820F7" w:rsidRPr="00A37217">
        <w:t xml:space="preserve"> in</w:t>
      </w:r>
      <w:r w:rsidRPr="00A37217">
        <w:t xml:space="preserve"> the field of Management Psychology. </w:t>
      </w:r>
    </w:p>
    <w:p w:rsidR="00ED49BE" w:rsidRPr="00A37217" w:rsidRDefault="00ED49BE" w:rsidP="008904CC">
      <w:pPr>
        <w:spacing w:line="480" w:lineRule="auto"/>
        <w:ind w:firstLine="720"/>
        <w:jc w:val="both"/>
      </w:pPr>
      <w:r w:rsidRPr="00A37217">
        <w:t xml:space="preserve">Will public service motivation under the far-east traditional ethical guideline be consistent with the empirical consequences scholars found in other Western democratic </w:t>
      </w:r>
      <w:r w:rsidRPr="00A37217">
        <w:lastRenderedPageBreak/>
        <w:t>countries? What is the effect of culture? Does national cultural trait make a difference? If yes, to what degree and in which direction (Kim, 2009)?</w:t>
      </w:r>
    </w:p>
    <w:p w:rsidR="009A3A77" w:rsidRPr="00A37217" w:rsidRDefault="00D60DBC" w:rsidP="008904CC">
      <w:pPr>
        <w:spacing w:line="480" w:lineRule="auto"/>
        <w:ind w:firstLine="720"/>
        <w:jc w:val="both"/>
      </w:pPr>
      <w:r w:rsidRPr="00A37217">
        <w:t>In response, we</w:t>
      </w:r>
      <w:r w:rsidR="000E21F5" w:rsidRPr="00A37217">
        <w:t xml:space="preserve"> wil</w:t>
      </w:r>
      <w:r w:rsidRPr="00A37217">
        <w:t>l encompass</w:t>
      </w:r>
      <w:r w:rsidR="009A3A77" w:rsidRPr="00A37217">
        <w:t xml:space="preserve"> East Asia as our geographic focus where empir</w:t>
      </w:r>
      <w:r w:rsidR="000E21F5" w:rsidRPr="00A37217">
        <w:t>ical investigations were not frequently explored</w:t>
      </w:r>
      <w:r w:rsidR="007F1A3C" w:rsidRPr="00A37217">
        <w:t>. W</w:t>
      </w:r>
      <w:r w:rsidR="009A3A77" w:rsidRPr="00A37217">
        <w:t>e are going to check public service motivation's general operation in an area where scholars failed to conduct sufficient analysis, more importantly, we will take cultural factors into consideration, embrace an inter-cultural perspective to public service motivation, we will compare East Asia where the nations are shaped by Confucian traditions with Western concepts of bureaucracy and morality to see whether cultural factors present us a different picture.</w:t>
      </w:r>
    </w:p>
    <w:p w:rsidR="009A3A77" w:rsidRPr="00A37217" w:rsidRDefault="009A3A77" w:rsidP="006A797A">
      <w:pPr>
        <w:pStyle w:val="Heading2"/>
        <w:spacing w:line="480" w:lineRule="auto"/>
        <w:rPr>
          <w:rFonts w:ascii="Times New Roman" w:hAnsi="Times New Roman" w:cs="Times New Roman"/>
        </w:rPr>
      </w:pPr>
      <w:bookmarkStart w:id="9" w:name="_Toc430619725"/>
      <w:bookmarkStart w:id="10" w:name="_Toc431634947"/>
      <w:bookmarkStart w:id="11" w:name="_Toc385888987"/>
      <w:bookmarkStart w:id="12" w:name="_Toc394022631"/>
      <w:bookmarkEnd w:id="4"/>
      <w:r w:rsidRPr="00A37217">
        <w:rPr>
          <w:rFonts w:ascii="Times New Roman" w:hAnsi="Times New Roman" w:cs="Times New Roman"/>
        </w:rPr>
        <w:t>Section 1.3 Research Approach and Research Framework</w:t>
      </w:r>
      <w:bookmarkEnd w:id="9"/>
      <w:bookmarkEnd w:id="10"/>
    </w:p>
    <w:p w:rsidR="009A3A77" w:rsidRPr="00A37217" w:rsidRDefault="009A3A77" w:rsidP="006A797A">
      <w:pPr>
        <w:spacing w:line="480" w:lineRule="auto"/>
        <w:jc w:val="both"/>
      </w:pPr>
      <w:r w:rsidRPr="00A37217">
        <w:tab/>
        <w:t>We will formalize the construct of our present research in the following chapters:</w:t>
      </w:r>
    </w:p>
    <w:p w:rsidR="008A6071" w:rsidRPr="00A37217" w:rsidRDefault="009A3A77" w:rsidP="006A797A">
      <w:pPr>
        <w:spacing w:line="480" w:lineRule="auto"/>
        <w:jc w:val="both"/>
      </w:pPr>
      <w:r w:rsidRPr="00A37217">
        <w:t xml:space="preserve">At the beginning, we will get to know the background information about public service motivation, </w:t>
      </w:r>
      <w:r w:rsidR="00015F00" w:rsidRPr="00A37217">
        <w:t xml:space="preserve">obtain an idea about </w:t>
      </w:r>
      <w:r w:rsidRPr="00A37217">
        <w:t>under what circumstance the concept of public service motivation was raised. In the second chapter, we will comprehend the growing body of literatures in respect to public service motivation, we will review public service motivation’s concept, its measurement, its antecedents/influential factors, its basic characters to capture the spirit of public service motivation, also, we will check the international research other than American study of pub</w:t>
      </w:r>
      <w:r w:rsidR="00015F00" w:rsidRPr="00A37217">
        <w:t>lic service motivation to reach</w:t>
      </w:r>
      <w:r w:rsidRPr="00A37217">
        <w:t xml:space="preserve"> a critical view which will facilitate our present research, and achieve the extended construction of public service motivation among national and cultural variations. Next, we will describe the unique cultural dimension of East Asian nations--</w:t>
      </w:r>
      <w:r w:rsidR="00D60DBC" w:rsidRPr="00A37217">
        <w:t>Confucianism;</w:t>
      </w:r>
      <w:r w:rsidRPr="00A37217">
        <w:t xml:space="preserve"> we will see how Confucianism relates to the study of public service motivation, and go over the idea of cross-cultural research, which will be the </w:t>
      </w:r>
      <w:r w:rsidRPr="00A37217">
        <w:lastRenderedPageBreak/>
        <w:t xml:space="preserve">precondition for us to construct the cross-couture effectiveness in our research. In the rest part, we will state our empirical investigation and the results, </w:t>
      </w:r>
      <w:r w:rsidR="00D60DBC" w:rsidRPr="00A37217">
        <w:t xml:space="preserve">and </w:t>
      </w:r>
      <w:r w:rsidRPr="00A37217">
        <w:t>conduct further discussion accordingly. Finally, we will check the limitations of the present study and look for the extensions for future research.</w:t>
      </w:r>
    </w:p>
    <w:bookmarkEnd w:id="11"/>
    <w:bookmarkEnd w:id="12"/>
    <w:p w:rsidR="00BA4C85" w:rsidRPr="00A37217" w:rsidRDefault="00BA4C85">
      <w:pPr>
        <w:rPr>
          <w:b/>
          <w:bCs/>
          <w:caps/>
          <w:sz w:val="28"/>
        </w:rPr>
      </w:pPr>
      <w:r w:rsidRPr="00A37217">
        <w:br w:type="page"/>
      </w:r>
    </w:p>
    <w:p w:rsidR="00236E6D" w:rsidRPr="00A37217" w:rsidRDefault="006A6F4A" w:rsidP="00BA4C85">
      <w:pPr>
        <w:pStyle w:val="Heading1"/>
        <w:rPr>
          <w:rFonts w:ascii="Times New Roman" w:hAnsi="Times New Roman"/>
        </w:rPr>
      </w:pPr>
      <w:bookmarkStart w:id="13" w:name="_Toc430619726"/>
      <w:bookmarkStart w:id="14" w:name="_Toc431634948"/>
      <w:r w:rsidRPr="00A37217">
        <w:rPr>
          <w:rFonts w:ascii="Times New Roman" w:hAnsi="Times New Roman"/>
        </w:rPr>
        <w:lastRenderedPageBreak/>
        <w:t>CHAPTER II</w:t>
      </w:r>
      <w:r w:rsidR="00F71D87" w:rsidRPr="00A37217">
        <w:rPr>
          <w:rFonts w:ascii="Times New Roman" w:hAnsi="Times New Roman"/>
        </w:rPr>
        <w:t xml:space="preserve"> </w:t>
      </w:r>
      <w:r w:rsidR="00BA4C85" w:rsidRPr="00A37217">
        <w:rPr>
          <w:rFonts w:ascii="Times New Roman" w:hAnsi="Times New Roman"/>
        </w:rPr>
        <w:br/>
      </w:r>
      <w:r w:rsidRPr="00A37217">
        <w:rPr>
          <w:rFonts w:ascii="Times New Roman" w:hAnsi="Times New Roman"/>
        </w:rPr>
        <w:t>LITERATURE REVIEW</w:t>
      </w:r>
      <w:bookmarkEnd w:id="13"/>
      <w:bookmarkEnd w:id="14"/>
    </w:p>
    <w:p w:rsidR="006A6F4A" w:rsidRPr="00A37217" w:rsidRDefault="006A6F4A" w:rsidP="006A6F4A"/>
    <w:p w:rsidR="006A6F4A" w:rsidRPr="00A37217" w:rsidRDefault="006A6F4A" w:rsidP="00F861BB">
      <w:pPr>
        <w:pStyle w:val="Heading2"/>
        <w:spacing w:line="480" w:lineRule="auto"/>
        <w:rPr>
          <w:rFonts w:ascii="Times New Roman" w:hAnsi="Times New Roman" w:cs="Times New Roman"/>
        </w:rPr>
      </w:pPr>
      <w:bookmarkStart w:id="15" w:name="_Toc430619727"/>
      <w:bookmarkStart w:id="16" w:name="_Toc431634949"/>
      <w:r w:rsidRPr="00A37217">
        <w:rPr>
          <w:rFonts w:ascii="Times New Roman" w:hAnsi="Times New Roman" w:cs="Times New Roman"/>
        </w:rPr>
        <w:t xml:space="preserve">Section 2.1 </w:t>
      </w:r>
      <w:r w:rsidR="0044111E" w:rsidRPr="00A37217">
        <w:rPr>
          <w:rFonts w:ascii="Times New Roman" w:hAnsi="Times New Roman" w:cs="Times New Roman"/>
        </w:rPr>
        <w:t>the</w:t>
      </w:r>
      <w:r w:rsidRPr="00A37217">
        <w:rPr>
          <w:rFonts w:ascii="Times New Roman" w:hAnsi="Times New Roman" w:cs="Times New Roman"/>
        </w:rPr>
        <w:t xml:space="preserve"> Concept of Public Service Motivation</w:t>
      </w:r>
      <w:bookmarkEnd w:id="15"/>
      <w:bookmarkEnd w:id="16"/>
    </w:p>
    <w:p w:rsidR="006A6F4A" w:rsidRPr="00A37217" w:rsidRDefault="006A6F4A" w:rsidP="006A6F4A">
      <w:pPr>
        <w:numPr>
          <w:ilvl w:val="12"/>
          <w:numId w:val="0"/>
        </w:numPr>
        <w:spacing w:line="480" w:lineRule="auto"/>
        <w:ind w:firstLine="720"/>
        <w:jc w:val="both"/>
      </w:pPr>
      <w:r w:rsidRPr="00A37217">
        <w:t xml:space="preserve">Literally, public service refers to the service provided to the public or the service authorized and funded by government, </w:t>
      </w:r>
      <w:r w:rsidR="00F9586B" w:rsidRPr="00A37217">
        <w:t xml:space="preserve">and </w:t>
      </w:r>
      <w:r w:rsidRPr="00A37217">
        <w:t>motivation is the need or desire causes a person to act, it is the influence that</w:t>
      </w:r>
      <w:r w:rsidR="00A1003D" w:rsidRPr="00A37217">
        <w:t xml:space="preserve"> causes someone to do something. P</w:t>
      </w:r>
      <w:r w:rsidR="00015F00" w:rsidRPr="00A37217">
        <w:t>utting</w:t>
      </w:r>
      <w:r w:rsidRPr="00A37217">
        <w:t xml:space="preserve"> the two concepts together, public service motivation refers to the desire to serve the public interest and explains the reasons why public service activities take place.</w:t>
      </w:r>
    </w:p>
    <w:p w:rsidR="006A6F4A" w:rsidRPr="00A37217" w:rsidRDefault="006A6F4A" w:rsidP="00B75E58">
      <w:pPr>
        <w:numPr>
          <w:ilvl w:val="12"/>
          <w:numId w:val="0"/>
        </w:numPr>
        <w:spacing w:line="480" w:lineRule="auto"/>
        <w:ind w:firstLine="720"/>
        <w:jc w:val="both"/>
      </w:pPr>
      <w:r w:rsidRPr="00A37217">
        <w:t xml:space="preserve">The earliest proposing of public service motivation should be </w:t>
      </w:r>
      <w:r w:rsidR="00B740DB" w:rsidRPr="00A37217">
        <w:t>Rainey</w:t>
      </w:r>
      <w:r w:rsidRPr="00A37217">
        <w:t>(1982), during an investigation objected to public and private managers, he found the managers from the public organization</w:t>
      </w:r>
      <w:r w:rsidR="00D60DBC" w:rsidRPr="00A37217">
        <w:t>s</w:t>
      </w:r>
      <w:r w:rsidRPr="00A37217">
        <w:t xml:space="preserve"> scored prominently higher on “engaging in meaningful public service” than their counte</w:t>
      </w:r>
      <w:r w:rsidR="00A1003D" w:rsidRPr="00A37217">
        <w:t>rparts from the business sector.</w:t>
      </w:r>
      <w:r w:rsidRPr="00A37217">
        <w:t xml:space="preserve"> Rainey accordingly predicated the sectorial difference in terms of the desire to serve the public </w:t>
      </w:r>
      <w:r w:rsidR="00D60DBC" w:rsidRPr="00A37217">
        <w:t>interest, simultaneously, he</w:t>
      </w:r>
      <w:r w:rsidRPr="00A37217">
        <w:t xml:space="preserve"> stated this motivation a</w:t>
      </w:r>
      <w:r w:rsidR="00D60DBC" w:rsidRPr="00A37217">
        <w:t xml:space="preserve">n elusive concept, </w:t>
      </w:r>
      <w:r w:rsidRPr="00A37217">
        <w:t>it referred to a type of motivation individuals can achieve satisfaction through activities for public interests.</w:t>
      </w:r>
      <w:r w:rsidR="00B75E58" w:rsidRPr="00A37217">
        <w:t xml:space="preserve"> </w:t>
      </w:r>
      <w:r w:rsidRPr="00A37217">
        <w:t xml:space="preserve">Over the same period, </w:t>
      </w:r>
      <w:r w:rsidR="00B740DB" w:rsidRPr="00A37217">
        <w:t>Schwartz (</w:t>
      </w:r>
      <w:r w:rsidRPr="00A37217">
        <w:t>1983) introduced the concept of deontic motivation, he explained the motivation through perspectives of moral obligations base on the traditional psychological analysis.</w:t>
      </w:r>
    </w:p>
    <w:p w:rsidR="006A6F4A" w:rsidRPr="00A37217" w:rsidRDefault="006A6F4A" w:rsidP="006A6F4A">
      <w:pPr>
        <w:numPr>
          <w:ilvl w:val="12"/>
          <w:numId w:val="0"/>
        </w:numPr>
        <w:spacing w:line="480" w:lineRule="auto"/>
        <w:ind w:firstLine="720"/>
        <w:jc w:val="both"/>
      </w:pPr>
      <w:r w:rsidRPr="00A37217">
        <w:t>Dr. James L. Perry and Dr. Lois Recascino Wise from Indiana University, Bloomington published their paper titled “The Motivational Bases of Public Service” in the fiftieth-anniversary volume of Public Administration Review, that became the milestone in public service motivation</w:t>
      </w:r>
      <w:r w:rsidR="00F9586B" w:rsidRPr="00A37217">
        <w:t>’s study. Perry and Wise (1990)</w:t>
      </w:r>
      <w:r w:rsidRPr="00A37217">
        <w:t xml:space="preserve"> formally articulated the conceptual definition of public service motivation, in their paper, public service motivation was considered as a </w:t>
      </w:r>
      <w:r w:rsidRPr="00A37217">
        <w:lastRenderedPageBreak/>
        <w:t>psychological desire, “an individual’s predisposition to respond to motives was grounded primarily or uniquely in public institutions and organizations” (Perr</w:t>
      </w:r>
      <w:r w:rsidR="00F9586B" w:rsidRPr="00A37217">
        <w:t xml:space="preserve">y and Wise, 1990. p. 368), highlighting </w:t>
      </w:r>
      <w:r w:rsidRPr="00A37217">
        <w:t xml:space="preserve">the public institution-centered sense. </w:t>
      </w:r>
    </w:p>
    <w:p w:rsidR="006A6F4A" w:rsidRPr="00A37217" w:rsidRDefault="006A6F4A" w:rsidP="00F9586B">
      <w:pPr>
        <w:numPr>
          <w:ilvl w:val="12"/>
          <w:numId w:val="0"/>
        </w:numPr>
        <w:spacing w:line="480" w:lineRule="auto"/>
        <w:ind w:firstLine="720"/>
        <w:jc w:val="both"/>
      </w:pPr>
      <w:r w:rsidRPr="00A37217">
        <w:t>In the same paper, Perry and Wise (1990) further indicated three basic typologies of motives primarily associated with the pluralistic public service motivation according to Knoke and Wright-Isak’s model (1982), specifically they are rational motives, norm-based motives and affective motives.</w:t>
      </w:r>
    </w:p>
    <w:p w:rsidR="006A6F4A" w:rsidRPr="00A37217" w:rsidRDefault="006A6F4A" w:rsidP="006A6F4A">
      <w:pPr>
        <w:numPr>
          <w:ilvl w:val="12"/>
          <w:numId w:val="0"/>
        </w:numPr>
        <w:spacing w:line="480" w:lineRule="auto"/>
        <w:jc w:val="both"/>
      </w:pPr>
      <w:r w:rsidRPr="00A37217">
        <w:t>1). Rational Motives:</w:t>
      </w:r>
    </w:p>
    <w:p w:rsidR="006A6F4A" w:rsidRPr="00A37217" w:rsidRDefault="006A6F4A" w:rsidP="006A6F4A">
      <w:pPr>
        <w:numPr>
          <w:ilvl w:val="12"/>
          <w:numId w:val="0"/>
        </w:numPr>
        <w:spacing w:line="480" w:lineRule="auto"/>
        <w:ind w:firstLine="720"/>
        <w:jc w:val="both"/>
      </w:pPr>
      <w:r w:rsidRPr="00A37217">
        <w:t>Rational motives can also be called</w:t>
      </w:r>
      <w:r w:rsidR="00D60DBC" w:rsidRPr="00A37217">
        <w:t xml:space="preserve"> instrumental motives </w:t>
      </w:r>
      <w:r w:rsidRPr="00A37217">
        <w:t xml:space="preserve">grounded in individual’s utility maximization. People naturally make decisions with the hope their expected benefits will be delivered, they may search public service in order to pursue their personal goals, as they can gain stable pensions or advanced training opportunities by working for the government. </w:t>
      </w:r>
    </w:p>
    <w:p w:rsidR="006A6F4A" w:rsidRPr="00A37217" w:rsidRDefault="006A6F4A" w:rsidP="006A6F4A">
      <w:pPr>
        <w:numPr>
          <w:ilvl w:val="12"/>
          <w:numId w:val="0"/>
        </w:numPr>
        <w:spacing w:line="480" w:lineRule="auto"/>
        <w:ind w:firstLine="720"/>
        <w:jc w:val="both"/>
      </w:pPr>
      <w:r w:rsidRPr="00A37217">
        <w:t xml:space="preserve">People may also enter into public service sectors to work with the hope to satisfy their personal motivational needs and enjoy the feeling of self-importance, for instance, people can achieve certain social reputations if they get committed to public programs, or they join into public sector because they will receive the chances to advocate and facilitate the group’s special interests they are representing. Steven Kelman (1981) predicated participation in the process to formulate good public policy was one of the appealing advantages of government employment since it can reinforce one's image of self-importance and realize their self-identifications when they serve for society.  </w:t>
      </w:r>
    </w:p>
    <w:p w:rsidR="006A6F4A" w:rsidRPr="00A37217" w:rsidRDefault="006A6F4A" w:rsidP="006A6F4A">
      <w:pPr>
        <w:numPr>
          <w:ilvl w:val="12"/>
          <w:numId w:val="0"/>
        </w:numPr>
        <w:spacing w:line="480" w:lineRule="auto"/>
        <w:jc w:val="both"/>
      </w:pPr>
      <w:r w:rsidRPr="00A37217">
        <w:t>2). Norm-based motives:</w:t>
      </w:r>
    </w:p>
    <w:p w:rsidR="006A6F4A" w:rsidRPr="00A37217" w:rsidRDefault="006A6F4A" w:rsidP="006A6F4A">
      <w:pPr>
        <w:numPr>
          <w:ilvl w:val="12"/>
          <w:numId w:val="0"/>
        </w:numPr>
        <w:spacing w:line="480" w:lineRule="auto"/>
        <w:ind w:firstLine="720"/>
        <w:jc w:val="both"/>
      </w:pPr>
      <w:r w:rsidRPr="00A37217">
        <w:lastRenderedPageBreak/>
        <w:t xml:space="preserve"> Norm-based motives describe the motives grounded on roles, norm-based motives are value-based motives follow the normative conformity, and they emphasize the impact of value-social norms (Knoke and Wright-Izak, 1982). According to Oxford Dictionary of Sociology, norms are informal knowledge govern</w:t>
      </w:r>
      <w:r w:rsidR="00D60DBC" w:rsidRPr="00A37217">
        <w:t xml:space="preserve"> individuals' societal behavior, n</w:t>
      </w:r>
      <w:r w:rsidRPr="00A37217">
        <w:t xml:space="preserve">orms include values, customs and traditions represent individuals' basic understanding of what people are supposed to do. </w:t>
      </w:r>
      <w:r w:rsidR="00D60DBC" w:rsidRPr="00A37217">
        <w:t xml:space="preserve"> </w:t>
      </w:r>
      <w:r w:rsidRPr="00A37217">
        <w:t>“Norms are learned from interactions with others in diverse communities about the behavior that is expected in particular type of</w:t>
      </w:r>
      <w:r w:rsidR="00D60DBC" w:rsidRPr="00A37217">
        <w:t xml:space="preserve"> situation” (Ostrom, 1998, p.9).</w:t>
      </w:r>
      <w:r w:rsidRPr="00A37217">
        <w:t xml:space="preserve"> </w:t>
      </w:r>
    </w:p>
    <w:p w:rsidR="006A6F4A" w:rsidRPr="00A37217" w:rsidRDefault="006A6F4A" w:rsidP="006A6F4A">
      <w:pPr>
        <w:numPr>
          <w:ilvl w:val="12"/>
          <w:numId w:val="0"/>
        </w:numPr>
        <w:spacing w:line="480" w:lineRule="auto"/>
        <w:ind w:firstLine="720"/>
        <w:jc w:val="both"/>
      </w:pPr>
      <w:r w:rsidRPr="00A37217">
        <w:t>It is generally agreed that public administration lies in certain values and principles: such as nationalism, social equity, individuals’ concerning toward the whole society, the desire to pursue public interests, the sense of loyalty and social equity, etc. (Buchanan, 1968; Downs, 19</w:t>
      </w:r>
      <w:r w:rsidR="004C76E1" w:rsidRPr="00A37217">
        <w:t>67). Frederickson and Hart (1985</w:t>
      </w:r>
      <w:r w:rsidRPr="00A37217">
        <w:t xml:space="preserve">) suggested the obligation of public administration was to provide service efficiently and economically, and to guarantee social equity. People could be motivated in providing public service because they are required to perform their duties and they are asked to meet certain kinds of ethical or professional standards. </w:t>
      </w:r>
    </w:p>
    <w:p w:rsidR="009E180C" w:rsidRPr="00A37217" w:rsidRDefault="006A6F4A" w:rsidP="009E180C">
      <w:pPr>
        <w:numPr>
          <w:ilvl w:val="12"/>
          <w:numId w:val="0"/>
        </w:numPr>
        <w:spacing w:line="480" w:lineRule="auto"/>
        <w:jc w:val="both"/>
      </w:pPr>
      <w:r w:rsidRPr="00A37217">
        <w:t>3). Affective Motives</w:t>
      </w:r>
      <w:r w:rsidR="009E180C" w:rsidRPr="00A37217">
        <w:t>:</w:t>
      </w:r>
    </w:p>
    <w:p w:rsidR="006A6F4A" w:rsidRPr="00A37217" w:rsidRDefault="006A6F4A" w:rsidP="009E180C">
      <w:pPr>
        <w:numPr>
          <w:ilvl w:val="12"/>
          <w:numId w:val="0"/>
        </w:numPr>
        <w:spacing w:line="480" w:lineRule="auto"/>
        <w:ind w:firstLine="720"/>
        <w:jc w:val="both"/>
      </w:pPr>
      <w:r w:rsidRPr="00A37217">
        <w:t xml:space="preserve">Affective motives are the moral state bonding with public service, representing the psychological and emotional connection of public service motivation. Frederickson and Hart (1985) posited public servants’ central motive should be the “patriotism of benevolence”, which refers to the extensive love of all people and the self-sacrificial attitudes toward a broad community. Affective motives also include sympathy toward disadvantaged groups and self-sacrifice: sympathy judges public service motivation from the perspective of </w:t>
      </w:r>
      <w:r w:rsidR="000F0BBB" w:rsidRPr="00A37217">
        <w:t>morality;</w:t>
      </w:r>
      <w:r w:rsidRPr="00A37217">
        <w:t xml:space="preserve"> it is the important dynamic drive people</w:t>
      </w:r>
      <w:r w:rsidR="000F0BBB" w:rsidRPr="00A37217">
        <w:t xml:space="preserve"> to conduct public service work.</w:t>
      </w:r>
      <w:r w:rsidRPr="00A37217">
        <w:t xml:space="preserve"> </w:t>
      </w:r>
      <w:r w:rsidR="000F0BBB" w:rsidRPr="00A37217">
        <w:t>S</w:t>
      </w:r>
      <w:r w:rsidRPr="00A37217">
        <w:t xml:space="preserve">elf-sacrifice is another main </w:t>
      </w:r>
      <w:r w:rsidRPr="00A37217">
        <w:lastRenderedPageBreak/>
        <w:t>factor of public service motivation, as public service requires the servants not narrowly concern their own interests, not only care about what materialistic profits they can achieve, but they are expected to consider the interests of the bro</w:t>
      </w:r>
      <w:r w:rsidR="000C096D" w:rsidRPr="00A37217">
        <w:t>ad public.</w:t>
      </w:r>
      <w:r w:rsidRPr="00A37217">
        <w:t xml:space="preserve"> </w:t>
      </w:r>
      <w:r w:rsidR="000C096D" w:rsidRPr="00A37217">
        <w:t>Public</w:t>
      </w:r>
      <w:r w:rsidRPr="00A37217">
        <w:t xml:space="preserve"> servants are supposed to set public interests as their major objects and accordingly conduct a series of activities. When public service interest conflicts with people’s own profits, self-sacrifice spirit will lift the employee from their self-interests to achieve the public interests.</w:t>
      </w:r>
    </w:p>
    <w:p w:rsidR="006A6F4A" w:rsidRPr="00A37217" w:rsidRDefault="006A6F4A" w:rsidP="006A6F4A">
      <w:pPr>
        <w:numPr>
          <w:ilvl w:val="12"/>
          <w:numId w:val="0"/>
        </w:numPr>
        <w:spacing w:line="480" w:lineRule="auto"/>
        <w:ind w:firstLine="720"/>
        <w:jc w:val="both"/>
      </w:pPr>
      <w:r w:rsidRPr="00A37217">
        <w:t xml:space="preserve">Perry and Wise’s definition was widely cited, </w:t>
      </w:r>
      <w:r w:rsidR="00F9586B" w:rsidRPr="00A37217">
        <w:t xml:space="preserve">however, </w:t>
      </w:r>
      <w:r w:rsidRPr="00A37217">
        <w:t>ther</w:t>
      </w:r>
      <w:r w:rsidR="000C096D" w:rsidRPr="00A37217">
        <w:t>e still exist some proponents: F</w:t>
      </w:r>
      <w:r w:rsidRPr="00A37217">
        <w:t xml:space="preserve">irst, rational motives should not be appropriate to be identified as public service motivation since maximizing individual’s self-utility and real benefit are seemingly opposing to the spirit of public service, public service is the altruistic spirit of intangible value. Second, public service motivation is a broad multi-faceted concept composes of pluralistic dimensions (Wright, 2008), it takes different forms in different service agencies, represents differently among different departments </w:t>
      </w:r>
      <w:r w:rsidR="009A2F50" w:rsidRPr="00A37217">
        <w:t xml:space="preserve">(Rainey, </w:t>
      </w:r>
      <w:r w:rsidRPr="00A37217">
        <w:t xml:space="preserve">1997). Moreover, public service motivation is a psychological </w:t>
      </w:r>
      <w:r w:rsidR="00F9586B" w:rsidRPr="00A37217">
        <w:t>procedure;</w:t>
      </w:r>
      <w:r w:rsidRPr="00A37217">
        <w:t xml:space="preserve"> it dynamically changes through time transferring. More importantly, Perry and Wise’s definition was created in the America and it may not be suitable for other national context (Vandenabeele et al., 2006; Vandenabeele, 2007). </w:t>
      </w:r>
    </w:p>
    <w:p w:rsidR="006A6F4A" w:rsidRPr="00A37217" w:rsidRDefault="006A6F4A" w:rsidP="006A6F4A">
      <w:pPr>
        <w:numPr>
          <w:ilvl w:val="12"/>
          <w:numId w:val="0"/>
        </w:numPr>
        <w:spacing w:line="480" w:lineRule="auto"/>
        <w:jc w:val="both"/>
      </w:pPr>
      <w:r w:rsidRPr="00A37217">
        <w:t xml:space="preserve"> </w:t>
      </w:r>
      <w:r w:rsidRPr="00A37217">
        <w:tab/>
        <w:t xml:space="preserve">There are considerable ambiguity in regards to the meaning of public service motivation, scholars afterwards put forward diverse expanded definitions based on their own investigations and researches: Brewer and Selden (1998), stressed the part of serving people’s interests, regarded public service motivation as “the motivational force that induces individuals to perform meaningful public, community and social service” (p.417). Rainey and Steinbauer (1999) associated public service motivation with “general, altruism in referring to serve the interests of a </w:t>
      </w:r>
      <w:r w:rsidRPr="00A37217">
        <w:lastRenderedPageBreak/>
        <w:t xml:space="preserve">community of people, a state, a nation or human kind” (p.20), they defined public service motivation as “a general motive to provide significant service that benefits the community, the public, or society in dutiful, compassionate and self-sacrificing ways” (p. 25).  </w:t>
      </w:r>
    </w:p>
    <w:p w:rsidR="009E180C" w:rsidRPr="00A37217" w:rsidRDefault="006A6F4A" w:rsidP="007B05D1">
      <w:pPr>
        <w:numPr>
          <w:ilvl w:val="12"/>
          <w:numId w:val="0"/>
        </w:numPr>
        <w:spacing w:line="480" w:lineRule="auto"/>
        <w:ind w:firstLine="720"/>
        <w:jc w:val="both"/>
      </w:pPr>
      <w:r w:rsidRPr="00A37217">
        <w:t xml:space="preserve">Later, Vandenabeele(2007) employed </w:t>
      </w:r>
      <w:r w:rsidR="00F9586B" w:rsidRPr="00A37217">
        <w:t>“</w:t>
      </w:r>
      <w:r w:rsidRPr="00A37217">
        <w:t>value</w:t>
      </w:r>
      <w:r w:rsidR="00F9586B" w:rsidRPr="00A37217">
        <w:t>”</w:t>
      </w:r>
      <w:r w:rsidRPr="00A37217">
        <w:t xml:space="preserve"> as one of the components, public service motivation was defined as “the beliefs, values and attitudes that go beyond self-interest and organizational interest that concern the interest of a larger political entity and that motivate individuals to act accordingly whenever appropriate” (Vandenabeele, 2007, p 547). The most recent definition was proposed by Perry and Hondeghem (2008), they related public service motivation with altruism, demonstrated it “an individual’s orientation to delivering services to people with a purpose to do good for others and society” (p.7), public service motivation can refer to the motivation people who feel a passionate sense of duty or responsibility or contributing self-sacrificingly to the welfare of others and to the common good of the community or society. Conclusively, public service motivation is the commitment toward public interest, is public servants’ meeting to the basic requirements of public service.</w:t>
      </w:r>
      <w:bookmarkStart w:id="17" w:name="_Toc341285482"/>
      <w:bookmarkStart w:id="18" w:name="_Toc343870200"/>
      <w:bookmarkStart w:id="19" w:name="_Toc385888993"/>
      <w:bookmarkStart w:id="20" w:name="_Toc341285485"/>
      <w:bookmarkStart w:id="21" w:name="_Toc343870203"/>
    </w:p>
    <w:p w:rsidR="006A6F4A" w:rsidRPr="00A37217" w:rsidRDefault="006A6F4A" w:rsidP="00F861BB">
      <w:pPr>
        <w:pStyle w:val="Heading2"/>
        <w:spacing w:line="480" w:lineRule="auto"/>
        <w:rPr>
          <w:rFonts w:ascii="Times New Roman" w:hAnsi="Times New Roman" w:cs="Times New Roman"/>
        </w:rPr>
      </w:pPr>
      <w:bookmarkStart w:id="22" w:name="_Toc430619728"/>
      <w:bookmarkStart w:id="23" w:name="_Toc431634950"/>
      <w:r w:rsidRPr="00A37217">
        <w:rPr>
          <w:rFonts w:ascii="Times New Roman" w:hAnsi="Times New Roman" w:cs="Times New Roman"/>
        </w:rPr>
        <w:t>Section 2.2 Measurement of Public Service Motivation</w:t>
      </w:r>
      <w:bookmarkEnd w:id="22"/>
      <w:bookmarkEnd w:id="23"/>
    </w:p>
    <w:p w:rsidR="006A6F4A" w:rsidRPr="00A37217" w:rsidRDefault="00F9586B" w:rsidP="007B05D1">
      <w:pPr>
        <w:spacing w:line="480" w:lineRule="auto"/>
        <w:ind w:firstLine="720"/>
        <w:jc w:val="both"/>
      </w:pPr>
      <w:r w:rsidRPr="00A37217">
        <w:t>P</w:t>
      </w:r>
      <w:r w:rsidR="006A6F4A" w:rsidRPr="00A37217">
        <w:t>ublic service motiva</w:t>
      </w:r>
      <w:r w:rsidRPr="00A37217">
        <w:t>tion remains an elusive concept</w:t>
      </w:r>
      <w:r w:rsidR="005F743A" w:rsidRPr="00A37217">
        <w:t xml:space="preserve"> after more than two decades of </w:t>
      </w:r>
      <w:r w:rsidRPr="00A37217">
        <w:t>development,</w:t>
      </w:r>
      <w:r w:rsidR="006A6F4A" w:rsidRPr="00A37217">
        <w:t xml:space="preserve"> precisely characterizing and operating public service motivation kept on being a core challenging project. It is inherently difficult to determine how public service motivation can be visualized and quantified since it is an intrinsic, recessive psychological process, Staats(1998) stated public service motivation “an attitude, a sense of duty or even a sense of morality”. Additionally, public service motivation greatly gets impacted from the external environment, it expresses into different forms among different environmental backgrounds. As we know, public </w:t>
      </w:r>
      <w:r w:rsidR="006A6F4A" w:rsidRPr="00A37217">
        <w:lastRenderedPageBreak/>
        <w:t>service motivation is an elusive, multi-faceted concept processes complex construct, it changes through time and takes on different forms among d</w:t>
      </w:r>
      <w:r w:rsidRPr="00A37217">
        <w:t>ifferent government offices, so</w:t>
      </w:r>
      <w:r w:rsidR="006A6F4A" w:rsidRPr="00A37217">
        <w:t xml:space="preserve"> public service motivation is rather hard to be visualized through ordinary analysis method.</w:t>
      </w:r>
      <w:r w:rsidR="007B05D1" w:rsidRPr="00A37217">
        <w:t xml:space="preserve"> </w:t>
      </w:r>
      <w:r w:rsidR="006A6F4A" w:rsidRPr="00A37217">
        <w:t>After reviewing the previous related researches, we can conclude three approaches most frequently applied to measure public service motivation.</w:t>
      </w:r>
    </w:p>
    <w:p w:rsidR="006A6F4A" w:rsidRPr="00A37217" w:rsidRDefault="009A287D" w:rsidP="00DC2541">
      <w:pPr>
        <w:pStyle w:val="Heading3"/>
        <w:spacing w:line="480" w:lineRule="auto"/>
        <w:rPr>
          <w:rFonts w:ascii="Times New Roman" w:hAnsi="Times New Roman" w:cs="Times New Roman"/>
        </w:rPr>
      </w:pPr>
      <w:bookmarkStart w:id="24" w:name="_Toc430619729"/>
      <w:bookmarkStart w:id="25" w:name="_Toc431634951"/>
      <w:r w:rsidRPr="00A37217">
        <w:rPr>
          <w:rFonts w:ascii="Times New Roman" w:hAnsi="Times New Roman" w:cs="Times New Roman"/>
        </w:rPr>
        <w:t>Section 2.2.1 Survey Questionnaire</w:t>
      </w:r>
      <w:bookmarkEnd w:id="24"/>
      <w:bookmarkEnd w:id="25"/>
      <w:r w:rsidR="006A6F4A" w:rsidRPr="00A37217">
        <w:rPr>
          <w:rFonts w:ascii="Times New Roman" w:hAnsi="Times New Roman" w:cs="Times New Roman"/>
        </w:rPr>
        <w:t xml:space="preserve"> </w:t>
      </w:r>
    </w:p>
    <w:p w:rsidR="001573DF" w:rsidRPr="00A37217" w:rsidRDefault="006A6F4A" w:rsidP="001573DF">
      <w:pPr>
        <w:spacing w:line="480" w:lineRule="auto"/>
        <w:ind w:firstLine="720"/>
        <w:jc w:val="both"/>
      </w:pPr>
      <w:r w:rsidRPr="00A37217">
        <w:t>The first measuring approach is to use the established multi-item indices. Public service motivation contains pluralistic dispositions as it is a cluster of various attitudes toward performing public service. Perry (1996) formalized the initial index which was interpretable for the constructing componen</w:t>
      </w:r>
      <w:r w:rsidR="007B05D1" w:rsidRPr="00A37217">
        <w:t>ts of public service motivation. I</w:t>
      </w:r>
      <w:r w:rsidRPr="00A37217">
        <w:t xml:space="preserve">n his study, Perry developed 40 </w:t>
      </w:r>
      <w:r w:rsidR="007B05D1" w:rsidRPr="00A37217">
        <w:t>5-Point Likert-type scales</w:t>
      </w:r>
      <w:r w:rsidRPr="00A37217">
        <w:t xml:space="preserve"> (from 1=strong disagreement to 5=strong agreement) survey items tapped into six main dimensions of public service motivation based on the three types:  attraction to public policy-making (rational motives), commitment to the public interest, civic duty and social justice (norm-based motives), compassion and self-sacrifice (affective motives).</w:t>
      </w:r>
    </w:p>
    <w:p w:rsidR="006A6F4A" w:rsidRPr="00A37217" w:rsidRDefault="006A6F4A" w:rsidP="000443C7">
      <w:pPr>
        <w:spacing w:line="480" w:lineRule="auto"/>
        <w:ind w:firstLine="720"/>
        <w:jc w:val="both"/>
      </w:pPr>
      <w:r w:rsidRPr="00A37217">
        <w:t xml:space="preserve">Questionnaires were distributed to public administration graduate </w:t>
      </w:r>
      <w:r w:rsidR="007B05D1" w:rsidRPr="00A37217">
        <w:t>students,</w:t>
      </w:r>
      <w:r w:rsidRPr="00A37217">
        <w:t xml:space="preserve"> respondents were required to quantify the attitudes and view-points on those items through the using confirmatory factor </w:t>
      </w:r>
      <w:r w:rsidR="00D20D4D" w:rsidRPr="00A37217">
        <w:t>analysis</w:t>
      </w:r>
      <w:r w:rsidR="00D20D4D" w:rsidRPr="00A37217">
        <w:rPr>
          <w:rStyle w:val="FootnoteReference"/>
        </w:rPr>
        <w:footnoteReference w:id="2"/>
      </w:r>
      <w:r w:rsidR="007B05D1" w:rsidRPr="00A37217">
        <w:t>.</w:t>
      </w:r>
      <w:r w:rsidRPr="00A37217">
        <w:t xml:space="preserve"> </w:t>
      </w:r>
      <w:r w:rsidR="007B05D1" w:rsidRPr="00A37217">
        <w:t>Subsequently</w:t>
      </w:r>
      <w:r w:rsidRPr="00A37217">
        <w:t>, Perry (1996) abridged the survey into 24 items loaded on four dimensions:  attraction to public policy making (APP), commitment to the public interest (CPV), compassion (COM), and self-sacrifice (SS)</w:t>
      </w:r>
      <w:r w:rsidR="00042572" w:rsidRPr="00A37217">
        <w:t xml:space="preserve"> (See Appendix A)</w:t>
      </w:r>
      <w:r w:rsidRPr="00A37217">
        <w:t>.</w:t>
      </w:r>
    </w:p>
    <w:p w:rsidR="002C2451" w:rsidRPr="00A37217" w:rsidRDefault="002C2451" w:rsidP="000443C7">
      <w:pPr>
        <w:spacing w:line="480" w:lineRule="auto"/>
        <w:ind w:firstLine="720"/>
        <w:jc w:val="both"/>
      </w:pPr>
      <w:r w:rsidRPr="00A37217">
        <w:lastRenderedPageBreak/>
        <w:t>Perry’s index influenced much of the effort to measure public service motivation, later on, many other studies extended Perry’s scale: Coursey and Pandey (2007) constructed a revised 10-item questionnaire by reducing the four dimensions into three:  attraction to policy-making, commitment to the public interest and compassion</w:t>
      </w:r>
      <w:r w:rsidR="006B2EDB" w:rsidRPr="00A37217">
        <w:t xml:space="preserve"> (See Appendix B)</w:t>
      </w:r>
      <w:r w:rsidRPr="00A37217">
        <w:t>. Their 10-item abridged instrument has the advantage of being more convenient since it requires smaller number of items and its dimensions better parallel Perry and Wise’s (1990) three types of basic public service motives.</w:t>
      </w:r>
    </w:p>
    <w:p w:rsidR="00CC695D" w:rsidRPr="00A37217" w:rsidRDefault="00CC695D" w:rsidP="006F66C5">
      <w:pPr>
        <w:spacing w:line="480" w:lineRule="auto"/>
        <w:ind w:firstLine="720"/>
        <w:jc w:val="both"/>
      </w:pPr>
      <w:bookmarkStart w:id="26" w:name="_Toc385888996"/>
      <w:bookmarkEnd w:id="17"/>
      <w:bookmarkEnd w:id="18"/>
      <w:bookmarkEnd w:id="19"/>
      <w:r w:rsidRPr="00A37217">
        <w:t>The limitation of the multi-f</w:t>
      </w:r>
      <w:r w:rsidR="000036C3" w:rsidRPr="00A37217">
        <w:t xml:space="preserve">aceted dimension scales is </w:t>
      </w:r>
      <w:r w:rsidRPr="00A37217">
        <w:t xml:space="preserve">the “factorial structure of measurement” has been found to vary across countries and languages (Castaing, 2006; Vandebabeele, 2006; Vandebeele &amp; Hondeghem, 2004), the scales’ usage in cross-national comparisons is not </w:t>
      </w:r>
      <w:r w:rsidR="00206BA8" w:rsidRPr="00A37217">
        <w:t>successful;</w:t>
      </w:r>
      <w:r w:rsidRPr="00A37217">
        <w:t xml:space="preserve"> this is noted by Vandena</w:t>
      </w:r>
      <w:r w:rsidR="00805CC7" w:rsidRPr="00A37217">
        <w:t>beele and Van de Walle (2008</w:t>
      </w:r>
      <w:r w:rsidR="00206BA8" w:rsidRPr="00A37217">
        <w:t>). Various i</w:t>
      </w:r>
      <w:r w:rsidRPr="00A37217">
        <w:t>nsti</w:t>
      </w:r>
      <w:r w:rsidR="00206BA8" w:rsidRPr="00A37217">
        <w:t>tutional and societal factors resulted in the different patterns of public service motivation among nations</w:t>
      </w:r>
      <w:r w:rsidRPr="00A37217">
        <w:t>. In developing a public service motivation index applicable to Belgium, Vandenabeele (2006) fo</w:t>
      </w:r>
      <w:r w:rsidR="00C77A01" w:rsidRPr="00A37217">
        <w:t xml:space="preserve">und it necessary to add </w:t>
      </w:r>
      <w:r w:rsidR="007A698E" w:rsidRPr="00A37217">
        <w:t>dimension</w:t>
      </w:r>
      <w:r w:rsidRPr="00A37217">
        <w:t xml:space="preserve"> “democratic governance”. Leisink and Steijn (2009) formed a simplified measurement model since the full scale developed by Perry (1996) was rather problematic when applied in the Netherlands. When examining public service motivation in Switzerland by administering a national survey to 3,754 civil servants from 279 municipalities, Giauque et al. (2011) seriously considered “Swiss democratic governance” as a national value in addition to the four dimensions identified by the Perry (1996) scale.</w:t>
      </w:r>
    </w:p>
    <w:p w:rsidR="00CF7A28" w:rsidRPr="00A37217" w:rsidRDefault="00CC695D" w:rsidP="006F66C5">
      <w:pPr>
        <w:spacing w:line="480" w:lineRule="auto"/>
        <w:ind w:firstLine="720"/>
        <w:jc w:val="both"/>
      </w:pPr>
      <w:r w:rsidRPr="00A37217">
        <w:t xml:space="preserve">Liu and his colleagues (2008) revealed the general efficiency of a public service motivation scale was limited, they investigated the public service motivation level of 191 public servants, only three of the four dimensions (attraction to policy-making, commitment to public </w:t>
      </w:r>
      <w:r w:rsidRPr="00A37217">
        <w:lastRenderedPageBreak/>
        <w:t>interest and self-sacrifice) were supported in China, the dimension of c</w:t>
      </w:r>
      <w:r w:rsidR="00CA323D" w:rsidRPr="00A37217">
        <w:t>ompassion received no cognition.</w:t>
      </w:r>
      <w:r w:rsidRPr="00A37217">
        <w:t xml:space="preserve"> </w:t>
      </w:r>
      <w:r w:rsidR="00CA323D" w:rsidRPr="00A37217">
        <w:t>They</w:t>
      </w:r>
      <w:r w:rsidRPr="00A37217">
        <w:t xml:space="preserve"> concluded: “Public service motivation is not a universal or etic </w:t>
      </w:r>
      <w:r w:rsidR="00CA323D" w:rsidRPr="00A37217">
        <w:t>concept;</w:t>
      </w:r>
      <w:r w:rsidRPr="00A37217">
        <w:t xml:space="preserve"> the construct and dimensions of PSM are affected by cultural and institutional context (emic)” (p. 696). Kim (2009</w:t>
      </w:r>
      <w:r w:rsidR="00B83BD4" w:rsidRPr="00A37217">
        <w:t>a</w:t>
      </w:r>
      <w:r w:rsidRPr="00A37217">
        <w:t xml:space="preserve">) conducted two surveys among civil servants among central government ministries/agencies and local governments in Korea, he found the attraction to policy-making not a valid dimension. This latter finding is in accordance with what Norris (2003) declared: ‘Politics and policy’ in Asia is not a ‘public’ dimension as common to other regions on the globe. An explanation for this finding is Asian nations are deeply rooted in Confucian and collectivistic culture, thus, civil servants in Korea are not inclined to be motivated by their own interests, in contrast, normative and affective motives were more prominent in the Korean situation. Lately, a group </w:t>
      </w:r>
      <w:r w:rsidR="00B83BD4" w:rsidRPr="00A37217">
        <w:t>of researchers (Kim et al., 2013</w:t>
      </w:r>
      <w:r w:rsidRPr="00A37217">
        <w:t>) generated a revised framework containing four dimensions total sixteen items to offer better theoretical and empirical foundation for measuring public service motivation across cultures</w:t>
      </w:r>
      <w:r w:rsidR="006B2EDB" w:rsidRPr="00A37217">
        <w:t xml:space="preserve"> (see Appendix C</w:t>
      </w:r>
      <w:r w:rsidR="001B061D" w:rsidRPr="00A37217">
        <w:t>)</w:t>
      </w:r>
      <w:r w:rsidRPr="00A37217">
        <w:t xml:space="preserve">.  </w:t>
      </w:r>
    </w:p>
    <w:p w:rsidR="00F9586B" w:rsidRPr="00A37217" w:rsidRDefault="009A287D" w:rsidP="00DC2541">
      <w:pPr>
        <w:pStyle w:val="Heading3"/>
        <w:spacing w:line="480" w:lineRule="auto"/>
        <w:rPr>
          <w:rFonts w:ascii="Times New Roman" w:hAnsi="Times New Roman" w:cs="Times New Roman"/>
        </w:rPr>
      </w:pPr>
      <w:bookmarkStart w:id="27" w:name="_Toc430619730"/>
      <w:bookmarkStart w:id="28" w:name="_Toc431634952"/>
      <w:r w:rsidRPr="00A37217">
        <w:rPr>
          <w:rFonts w:ascii="Times New Roman" w:hAnsi="Times New Roman" w:cs="Times New Roman"/>
        </w:rPr>
        <w:t xml:space="preserve">Section 2.2.2 </w:t>
      </w:r>
      <w:r w:rsidR="00CC695D" w:rsidRPr="00A37217">
        <w:rPr>
          <w:rFonts w:ascii="Times New Roman" w:hAnsi="Times New Roman" w:cs="Times New Roman"/>
        </w:rPr>
        <w:t>Reward Preference Checking</w:t>
      </w:r>
      <w:bookmarkEnd w:id="27"/>
      <w:bookmarkEnd w:id="28"/>
    </w:p>
    <w:p w:rsidR="00CC695D" w:rsidRPr="00A37217" w:rsidRDefault="00CC695D" w:rsidP="006F66C5">
      <w:pPr>
        <w:spacing w:line="480" w:lineRule="auto"/>
        <w:ind w:firstLine="720"/>
        <w:jc w:val="both"/>
      </w:pPr>
      <w:r w:rsidRPr="00A37217">
        <w:t xml:space="preserve">The second measuring approach is to operationalize public service motivation in terms of work-related preferences (i.e., those work motives an individual regards as important in a job). Crewson (1997) identified two general kinds of rewards: intangible intrinsic rewards and tangible extrinsic rewards, intrinsic rewards are individual service-oriented rewards derived from the satisfaction an individual receives from performing a task, such as self-value realization, the feeling of “contributed to the society”, and the sense of accomplishment, intrinsic rewards </w:t>
      </w:r>
      <w:r w:rsidRPr="00A37217">
        <w:lastRenderedPageBreak/>
        <w:t xml:space="preserve">belong to </w:t>
      </w:r>
      <w:r w:rsidR="00307C69" w:rsidRPr="00A37217">
        <w:t>the top level of Maslow pyramid</w:t>
      </w:r>
      <w:r w:rsidR="00CA323D" w:rsidRPr="00A37217">
        <w:rPr>
          <w:rStyle w:val="FootnoteReference"/>
        </w:rPr>
        <w:footnoteReference w:id="3"/>
      </w:r>
      <w:r w:rsidR="00CA323D" w:rsidRPr="00A37217">
        <w:t>. O</w:t>
      </w:r>
      <w:r w:rsidRPr="00A37217">
        <w:t xml:space="preserve">n the other side, tangible extrinsic rewards are the external stimulus, they come from the influences outside of the individuals, extrinsic rewards are economic-oriented material incentives like financial benefits, promotion opportunity, occupational status, high level of job security, or good working condition, flexible working hours and social prestige, etc. (Norris, 2003), or they occur to avoid certain punishments; extrinsic rewards are always at the bottom level of Maslow Hierarchy. </w:t>
      </w:r>
    </w:p>
    <w:p w:rsidR="00CC695D" w:rsidRPr="00A37217" w:rsidRDefault="00CC695D" w:rsidP="006F66C5">
      <w:pPr>
        <w:spacing w:line="480" w:lineRule="auto"/>
        <w:ind w:firstLine="720"/>
        <w:jc w:val="both"/>
      </w:pPr>
      <w:r w:rsidRPr="00A37217">
        <w:t xml:space="preserve">Employees differ in balancing between the two kinds of rewards (Perry and Porter, 1982), emphasizing intrinsic or extrinsic rewards distinguishes different motive foundations (Rainey, 1982, 1997). Public service motivation can be instructed as prioritizing intrinsic rewards above the extrinsic ones (Crewson, 1997; Houston, 2000), it is commonly recognized that individuals with higher level of public service motivation pursue more intrinsic rewards other than the utilitarian inducements, since monetary rewards are not considered as the public service ethic (Brewer and Selden, 1998; Brewer, Selden and Facer, 2000). </w:t>
      </w:r>
    </w:p>
    <w:p w:rsidR="00CC695D" w:rsidRPr="00A37217" w:rsidRDefault="00B83BD4" w:rsidP="006F66C5">
      <w:pPr>
        <w:spacing w:line="480" w:lineRule="auto"/>
        <w:ind w:firstLine="720"/>
        <w:jc w:val="both"/>
      </w:pPr>
      <w:r w:rsidRPr="00A37217">
        <w:t>C</w:t>
      </w:r>
      <w:r w:rsidR="00CC695D" w:rsidRPr="00A37217">
        <w:t>omparisons</w:t>
      </w:r>
      <w:r w:rsidRPr="00A37217">
        <w:t xml:space="preserve"> of rewards attitudes and preferences between public and private sectors</w:t>
      </w:r>
      <w:r w:rsidR="00CC695D" w:rsidRPr="00A37217">
        <w:t xml:space="preserve"> are broadly applied to aid our deeper understanding in public service motivation: many sectorial comparisons were conducted between public and private employees’ attitudes in job security, high payment, promotion opportunity and prestige (Rainey, 1982; Jurikiewicz, Massey and Brown, 1998;</w:t>
      </w:r>
      <w:r w:rsidR="00CC695D" w:rsidRPr="00A37217">
        <w:rPr>
          <w:b/>
          <w:iCs/>
        </w:rPr>
        <w:t xml:space="preserve"> </w:t>
      </w:r>
      <w:r w:rsidRPr="00A37217">
        <w:t>Wittmer, 1991</w:t>
      </w:r>
      <w:r w:rsidR="00CA323D" w:rsidRPr="00A37217">
        <w:t>; Crewson, 1997; Houston, 2000). C</w:t>
      </w:r>
      <w:r w:rsidR="00CC695D" w:rsidRPr="00A37217">
        <w:t>onsiderable evidences were revealed in the</w:t>
      </w:r>
      <w:r w:rsidR="00CC695D" w:rsidRPr="00A37217">
        <w:rPr>
          <w:b/>
          <w:iCs/>
        </w:rPr>
        <w:t xml:space="preserve"> </w:t>
      </w:r>
      <w:r w:rsidR="00CC695D" w:rsidRPr="00A37217">
        <w:t xml:space="preserve">preference regard: Public employees are less stirred by monetary incitements and </w:t>
      </w:r>
      <w:r w:rsidR="00CC695D" w:rsidRPr="00A37217">
        <w:lastRenderedPageBreak/>
        <w:t xml:space="preserve">they are more stimulated by altruistic motives such as duty </w:t>
      </w:r>
      <w:r w:rsidRPr="00A37217">
        <w:t>and self-sacrifice (Rainey, 1982</w:t>
      </w:r>
      <w:r w:rsidR="00CC695D" w:rsidRPr="00A37217">
        <w:t>), Crewson (1997) collected data from GSS (General Social Survey) and the IEEE (Institute for Electrical and Electronics Engineers) survey; he asserted the tendency that for-profit organizational employees were economic-oriented, while employees from public service, public and non-profit organizations apparently were more service-oriented. Based on the same GSS (General Social Survey) data of 1991, 1993 and 1994, Houston (2000) analyzed the reward preferences of 101 employees from public sector and 1,356 from private sector th</w:t>
      </w:r>
      <w:r w:rsidR="00CA323D" w:rsidRPr="00A37217">
        <w:t>rough multivariate logit models.</w:t>
      </w:r>
      <w:r w:rsidR="00CC695D" w:rsidRPr="00A37217">
        <w:t xml:space="preserve"> </w:t>
      </w:r>
      <w:r w:rsidR="00CA323D" w:rsidRPr="00A37217">
        <w:t>The</w:t>
      </w:r>
      <w:r w:rsidR="00CC695D" w:rsidRPr="00A37217">
        <w:t xml:space="preserve"> same conclusion was drawn: private-sector employees emphasized high income and fewer working hours, contrast sharply, extrinsic rewards like high income and short working hours were of fewer concern to public employees, they attached more value on “work is important” and the sense of accomplishment. Houston advocated the dual nature of public service motivation: positively correlated with the intrinsic rewards and negatively with the extrinsic ones, he also stated monetary rewards might produce negative and detrimental effects, focusing on extrinsic rewards may crowd out intrinsically motivated workforce. </w:t>
      </w:r>
    </w:p>
    <w:p w:rsidR="00CC695D" w:rsidRPr="00A37217" w:rsidRDefault="00CC695D" w:rsidP="006F66C5">
      <w:pPr>
        <w:spacing w:line="480" w:lineRule="auto"/>
        <w:ind w:firstLine="720"/>
        <w:jc w:val="both"/>
      </w:pPr>
      <w:r w:rsidRPr="00A37217">
        <w:t>There always exists surprising exception: Gabris an</w:t>
      </w:r>
      <w:r w:rsidR="00B83BD4" w:rsidRPr="00A37217">
        <w:t>d Simo (1995</w:t>
      </w:r>
      <w:r w:rsidRPr="00A37217">
        <w:t>) discovered no significant differences in the desire of service helping, pay or job security after examining a sample of employees from public, private and non-profit sector. Further, Houston (2011) argued that only obligation-based intrinsic motives (e.g., work that is useful to society, work that helps others), not enjoyment-based intrinsic motives (e.g., work that is interesting or enjoyable), were actually consistent with a public service motives, as enjoyment-based intrinsic motives are driven by the pursuit of self-inte</w:t>
      </w:r>
      <w:r w:rsidR="00BA247D" w:rsidRPr="00A37217">
        <w:t>rest (Frey and Osterloh, 2000</w:t>
      </w:r>
      <w:r w:rsidR="00F9586B" w:rsidRPr="00A37217">
        <w:t xml:space="preserve">). </w:t>
      </w:r>
    </w:p>
    <w:p w:rsidR="00CC695D" w:rsidRPr="00A37217" w:rsidRDefault="00F9586B" w:rsidP="006F66C5">
      <w:pPr>
        <w:spacing w:line="480" w:lineRule="auto"/>
        <w:ind w:firstLine="720"/>
        <w:jc w:val="both"/>
      </w:pPr>
      <w:r w:rsidRPr="00A37217">
        <w:lastRenderedPageBreak/>
        <w:t>As a matter of fact</w:t>
      </w:r>
      <w:r w:rsidR="00CC695D" w:rsidRPr="00A37217">
        <w:t>, the government-business distinction has been consistently captured by scholars in the study of administration at the higher-status executive level many years before when they did com</w:t>
      </w:r>
      <w:r w:rsidR="00D015D0" w:rsidRPr="00A37217">
        <w:t>parison between the two sectors.</w:t>
      </w:r>
      <w:r w:rsidR="00CC695D" w:rsidRPr="00A37217">
        <w:t xml:space="preserve"> </w:t>
      </w:r>
      <w:r w:rsidR="00D015D0" w:rsidRPr="00A37217">
        <w:t>P</w:t>
      </w:r>
      <w:r w:rsidR="00CC695D" w:rsidRPr="00A37217">
        <w:t>ublic managers obtained higher senses of achievement than business managers (Guyot, 1962); public managers had the faith that their work were of more prestige and more importance, they are more likely to value their job because it is socially meaningful (Warner, Van Ri</w:t>
      </w:r>
      <w:r w:rsidR="00D015D0" w:rsidRPr="00A37217">
        <w:t>per, Martin, and Collins, 1963). P</w:t>
      </w:r>
      <w:r w:rsidR="00CC695D" w:rsidRPr="00A37217">
        <w:t xml:space="preserve">ublic managers were lower in rating financial rewards, they placed less emphasis on higher pay as a motivator, they more highly value meaningful social service, doing worthwhile work to the society and helping others (Kilpatrick, Cunnings and </w:t>
      </w:r>
      <w:r w:rsidR="00D015D0" w:rsidRPr="00A37217">
        <w:t>Jennings, 1964; Schister, 1974). P</w:t>
      </w:r>
      <w:r w:rsidR="00CC695D" w:rsidRPr="00A37217">
        <w:t>ublic managers scored noticeably higher on the desire to engage in public service, public and private employees differed significantly with respect to</w:t>
      </w:r>
      <w:r w:rsidR="00D015D0" w:rsidRPr="00A37217">
        <w:t xml:space="preserve"> the incitements (Rainey, 1982),</w:t>
      </w:r>
      <w:r w:rsidR="00CC695D" w:rsidRPr="00A37217">
        <w:t xml:space="preserve"> managers from public and hybrid organizations preferred helping others, participating in broader community service, while private organizations’ managers preferred high salaries, status and prestige (Wittmer, 1991). Public managers often emphasized the motives of value helping others and the ethical contributions to the broad society (Hartman and Weber, 1980; Lasko, 1980; Kelman, 1989; Sandeep, 1989). </w:t>
      </w:r>
    </w:p>
    <w:p w:rsidR="00CC695D" w:rsidRPr="00A37217" w:rsidRDefault="00CC695D" w:rsidP="006F66C5">
      <w:pPr>
        <w:spacing w:line="480" w:lineRule="auto"/>
        <w:ind w:firstLine="720"/>
        <w:jc w:val="both"/>
      </w:pPr>
      <w:r w:rsidRPr="00A37217">
        <w:t>Subsequent researches suggested the above altruistic ethics were also grounded in public institutions amo</w:t>
      </w:r>
      <w:r w:rsidR="00D015D0" w:rsidRPr="00A37217">
        <w:t>ng the general public employees. T</w:t>
      </w:r>
      <w:r w:rsidRPr="00A37217">
        <w:t xml:space="preserve">he incentives for public service set the public servants apart from their business counterparts (Staats, 1988); J.Q.Wilson(1989) stated a sense of duty motivate public sector workers despite </w:t>
      </w:r>
      <w:r w:rsidR="00D015D0" w:rsidRPr="00A37217">
        <w:t>lacking of financial incentives. P</w:t>
      </w:r>
      <w:r w:rsidRPr="00A37217">
        <w:t>ublic sector employees as well as their managers were motived by some utilitarian incentives which were absent in the commer</w:t>
      </w:r>
      <w:r w:rsidR="00D015D0" w:rsidRPr="00A37217">
        <w:t>cial enterprises (Crewson, 1997). P</w:t>
      </w:r>
      <w:r w:rsidRPr="00A37217">
        <w:t>ublic employees held more altruistic attitudes than pri</w:t>
      </w:r>
      <w:r w:rsidR="00B83BD4" w:rsidRPr="00A37217">
        <w:t xml:space="preserve">vate sector </w:t>
      </w:r>
      <w:r w:rsidR="00E91697" w:rsidRPr="00A37217">
        <w:t>workers (</w:t>
      </w:r>
      <w:r w:rsidR="00B83BD4" w:rsidRPr="00A37217">
        <w:t>Rainey, 1982</w:t>
      </w:r>
      <w:r w:rsidRPr="00A37217">
        <w:t xml:space="preserve">), unlikely the business employees who placed </w:t>
      </w:r>
      <w:r w:rsidRPr="00A37217">
        <w:lastRenderedPageBreak/>
        <w:t>higher value on financial benefits, such as high wage and good welfare, public servants were more likely to emphasize the altruistic dedication to public goods (Karl and Sutton, 1998) and were more likely to emphasize the altruistic dedication to public</w:t>
      </w:r>
      <w:r w:rsidR="00D015D0" w:rsidRPr="00A37217">
        <w:t xml:space="preserve"> goods (Karl and Sutton, 1998). P</w:t>
      </w:r>
      <w:r w:rsidRPr="00A37217">
        <w:t xml:space="preserve">ublic employees were more eager to do meaningful and useful work for the whole society (Norris, 2003). </w:t>
      </w:r>
    </w:p>
    <w:p w:rsidR="00CC695D" w:rsidRPr="00A37217" w:rsidRDefault="00CC695D" w:rsidP="006F66C5">
      <w:pPr>
        <w:spacing w:line="480" w:lineRule="auto"/>
        <w:ind w:firstLine="720"/>
        <w:jc w:val="both"/>
      </w:pPr>
      <w:r w:rsidRPr="00A37217">
        <w:t>The above two methods evidently have severe shortcomings, people naturally are inclined to choose social acceptable answers when doing survey questionnaires, that made t</w:t>
      </w:r>
      <w:r w:rsidR="00B75E58" w:rsidRPr="00A37217">
        <w:t>he survey results less reliable. I</w:t>
      </w:r>
      <w:r w:rsidRPr="00A37217">
        <w:t>n order to avoid the subjection of the research, a third way to measure the existence of public service motivation is necessarily employed.</w:t>
      </w:r>
    </w:p>
    <w:p w:rsidR="00CC695D" w:rsidRPr="00A37217" w:rsidRDefault="009A287D" w:rsidP="00DC2541">
      <w:pPr>
        <w:pStyle w:val="Heading3"/>
        <w:spacing w:line="480" w:lineRule="auto"/>
        <w:rPr>
          <w:rFonts w:ascii="Times New Roman" w:hAnsi="Times New Roman" w:cs="Times New Roman"/>
        </w:rPr>
      </w:pPr>
      <w:bookmarkStart w:id="29" w:name="_Toc430619731"/>
      <w:bookmarkStart w:id="30" w:name="_Toc431634953"/>
      <w:r w:rsidRPr="00A37217">
        <w:rPr>
          <w:rFonts w:ascii="Times New Roman" w:hAnsi="Times New Roman" w:cs="Times New Roman"/>
        </w:rPr>
        <w:t xml:space="preserve">Section 2.2.3 </w:t>
      </w:r>
      <w:r w:rsidR="00CC695D" w:rsidRPr="00A37217">
        <w:rPr>
          <w:rFonts w:ascii="Times New Roman" w:hAnsi="Times New Roman" w:cs="Times New Roman"/>
        </w:rPr>
        <w:t>Checking the Related Behaviors</w:t>
      </w:r>
      <w:bookmarkEnd w:id="29"/>
      <w:bookmarkEnd w:id="30"/>
    </w:p>
    <w:p w:rsidR="00CC695D" w:rsidRPr="00A37217" w:rsidRDefault="00CC695D" w:rsidP="006F66C5">
      <w:pPr>
        <w:spacing w:line="480" w:lineRule="auto"/>
        <w:ind w:firstLine="720"/>
        <w:jc w:val="both"/>
      </w:pPr>
      <w:r w:rsidRPr="00A37217">
        <w:t xml:space="preserve">The third approach is to check the corresponding behaviors, since Public service motivation theory "has a significant behavioral </w:t>
      </w:r>
      <w:r w:rsidR="00E91697" w:rsidRPr="00A37217">
        <w:t>implication"(Perry, 1996; p. 5). T</w:t>
      </w:r>
      <w:r w:rsidRPr="00A37217">
        <w:t xml:space="preserve">raditional psychology suggests behavior is expressive of feelings and self-concepts, motivations to a great extent can determine the behaviors, motivation describes a reason or reasons for behaving in a particular way, motivation is a theoretical construct used to explain behavior. Besides, motivation is invisible, but behaviors can be easily identified and measured. We can judge the level of public service motivation by observing the related behaviors, the relationship between public service motivation and public servants’ working behaviors is also the focus in the empirical researches of public service motivation. </w:t>
      </w:r>
    </w:p>
    <w:p w:rsidR="00CC695D" w:rsidRPr="00A37217" w:rsidRDefault="00CC695D" w:rsidP="006F66C5">
      <w:pPr>
        <w:spacing w:line="480" w:lineRule="auto"/>
        <w:ind w:firstLine="720"/>
        <w:jc w:val="both"/>
      </w:pPr>
      <w:r w:rsidRPr="00A37217">
        <w:t>Brewer and Selden (1998) presented whistleblowing as a special case to explore individual actual behaviors as the outp</w:t>
      </w:r>
      <w:r w:rsidR="00E91697" w:rsidRPr="00A37217">
        <w:t>ut of public service motivation.</w:t>
      </w:r>
      <w:r w:rsidRPr="00A37217">
        <w:t xml:space="preserve"> </w:t>
      </w:r>
      <w:r w:rsidR="00E91697" w:rsidRPr="00A37217">
        <w:t>W</w:t>
      </w:r>
      <w:r w:rsidRPr="00A37217">
        <w:t xml:space="preserve">histleblowing means the disclosure of illegal, immoral or illegitimate misconducts within an agency, whistleblowers need </w:t>
      </w:r>
      <w:r w:rsidRPr="00A37217">
        <w:lastRenderedPageBreak/>
        <w:t xml:space="preserve">to take the </w:t>
      </w:r>
      <w:r w:rsidR="00E91697" w:rsidRPr="00A37217">
        <w:t>dangers;</w:t>
      </w:r>
      <w:r w:rsidRPr="00A37217">
        <w:t xml:space="preserve"> they place themselves at risk of possible retaliation and punishment for safeguarding the </w:t>
      </w:r>
      <w:r w:rsidR="00E91697" w:rsidRPr="00A37217">
        <w:t>common good and public interest. R</w:t>
      </w:r>
      <w:r w:rsidRPr="00A37217">
        <w:t xml:space="preserve">eporting peers’ wrong doing may also be regarded as an act of destroying co-workers’ relationship or group harmony (Park, Rehg, Lee, 2005). Brewer and Selden (1998) employed maximum likelihood logistic regression to estimate the relationship between motives and reporting inappropriate acts, based on the survey of executive employees in the federal government, they reinforced that whistleblowers had high levels of public service motivation compared to inactive observers of waste or corruption but failed to report. Public service motivation and whistle blowing are closely associated (Near, Dworkin and Miceli, 1993; Callahan and Dworkin, 1994). </w:t>
      </w:r>
    </w:p>
    <w:p w:rsidR="00CC695D" w:rsidRPr="00A37217" w:rsidRDefault="00CC695D" w:rsidP="006F66C5">
      <w:pPr>
        <w:spacing w:line="480" w:lineRule="auto"/>
        <w:ind w:firstLine="720"/>
        <w:jc w:val="both"/>
      </w:pPr>
      <w:r w:rsidRPr="00A37217">
        <w:t>Civic participation or pro-social behaviors also demonstrate the level of public service motivation (Cooper and Robertson, 1986; Houston, 2005), pro-social behavior refers to performing “with the intention or promoting the welfare of the individual, group, or organization toward which it is directed” (Brief and Motowildlo, 1986, p.711). Public sector employees were civic minded and were more likely to engage in charitable activities and volunteering (e.g., making monetary contributions, blood donation and volunteering time to charity) than their counterparts in the commercial institutions. Even though pro-social behaviors may be stirred by a combination of altruism and self-interest, the role of public-serving motives cannot be ruled out (Monroe, 1994; Mansbrudge, 1990). We will discuss the related behaviors in detail in the following chapter regarding to the consequence of public service motivation.</w:t>
      </w:r>
    </w:p>
    <w:p w:rsidR="00CC695D" w:rsidRPr="00A37217" w:rsidRDefault="00CC695D" w:rsidP="00F861BB">
      <w:pPr>
        <w:pStyle w:val="Heading2"/>
        <w:spacing w:line="480" w:lineRule="auto"/>
        <w:rPr>
          <w:rFonts w:ascii="Times New Roman" w:hAnsi="Times New Roman" w:cs="Times New Roman"/>
        </w:rPr>
      </w:pPr>
      <w:bookmarkStart w:id="31" w:name="_Toc430619732"/>
      <w:bookmarkStart w:id="32" w:name="_Toc431634954"/>
      <w:r w:rsidRPr="00A37217">
        <w:rPr>
          <w:rFonts w:ascii="Times New Roman" w:hAnsi="Times New Roman" w:cs="Times New Roman"/>
        </w:rPr>
        <w:t>Section 2.3 Practical Implication of Studying Public Service Motivation</w:t>
      </w:r>
      <w:bookmarkEnd w:id="31"/>
      <w:bookmarkEnd w:id="32"/>
    </w:p>
    <w:p w:rsidR="00CC695D" w:rsidRPr="00A37217" w:rsidRDefault="00CC695D" w:rsidP="00E91697">
      <w:pPr>
        <w:spacing w:line="480" w:lineRule="auto"/>
        <w:ind w:firstLine="720"/>
        <w:jc w:val="both"/>
      </w:pPr>
      <w:r w:rsidRPr="00A37217">
        <w:t xml:space="preserve">“Public service motivation’s construct and its measurement, articulating key institutional assumptions about public service motivation, exploring the relationship between public service </w:t>
      </w:r>
      <w:r w:rsidRPr="00A37217">
        <w:lastRenderedPageBreak/>
        <w:t>motivation and performance, studying public service motivation in different settings, and improving the practice of public management.”(Perry and Hondeghem, 2008, p.8).</w:t>
      </w:r>
      <w:r w:rsidR="00E91697" w:rsidRPr="00A37217">
        <w:t xml:space="preserve"> </w:t>
      </w:r>
      <w:r w:rsidRPr="00A37217">
        <w:t xml:space="preserve">Specifically </w:t>
      </w:r>
      <w:r w:rsidR="00E91697" w:rsidRPr="00A37217">
        <w:t xml:space="preserve">put, as long as there </w:t>
      </w:r>
      <w:r w:rsidRPr="00A37217">
        <w:t>exist certain distinctive motivations within the public organizations, we are necessary to consider how could those motivations be excavated and b</w:t>
      </w:r>
      <w:r w:rsidR="00E91697" w:rsidRPr="00A37217">
        <w:t>rought up. T</w:t>
      </w:r>
      <w:r w:rsidRPr="00A37217">
        <w:t xml:space="preserve">he practical value of studying public service motivation is to provide the guidance for effective human resources management in the public sector with respect to: </w:t>
      </w:r>
    </w:p>
    <w:p w:rsidR="00CC695D" w:rsidRPr="00A37217" w:rsidRDefault="00CC695D" w:rsidP="00CC695D">
      <w:pPr>
        <w:spacing w:line="480" w:lineRule="auto"/>
        <w:jc w:val="both"/>
      </w:pPr>
      <w:r w:rsidRPr="00A37217">
        <w:t xml:space="preserve">1) The recruitment----to attract individuals potentially with high public service motivation level and the capability get into public organizations for public service delivery. </w:t>
      </w:r>
    </w:p>
    <w:p w:rsidR="00CC695D" w:rsidRPr="00A37217" w:rsidRDefault="00CC695D" w:rsidP="00CC695D">
      <w:pPr>
        <w:spacing w:line="480" w:lineRule="auto"/>
        <w:jc w:val="both"/>
      </w:pPr>
      <w:r w:rsidRPr="00A37217">
        <w:t xml:space="preserve">2) The retention----to keep and encourage public employees stay in the public institutions, abate the loss from the turning over of the valuable human resource.  </w:t>
      </w:r>
    </w:p>
    <w:p w:rsidR="00CC695D" w:rsidRPr="00A37217" w:rsidRDefault="00CC695D" w:rsidP="00CC695D">
      <w:pPr>
        <w:spacing w:line="480" w:lineRule="auto"/>
        <w:jc w:val="both"/>
      </w:pPr>
      <w:r w:rsidRPr="00A37217">
        <w:t xml:space="preserve">3) The employees’ performance----to give lay to the impact public service motivation, utilize the individuals’ productivity in the public institution. </w:t>
      </w:r>
    </w:p>
    <w:p w:rsidR="00CC695D" w:rsidRPr="00A37217" w:rsidRDefault="00CC695D" w:rsidP="00CC695D">
      <w:pPr>
        <w:spacing w:line="480" w:lineRule="auto"/>
        <w:jc w:val="both"/>
      </w:pPr>
      <w:r w:rsidRPr="00A37217">
        <w:t xml:space="preserve">4) The organizational performance in the public sector----to raise the organizational productivity at the collective level, to free public institutions relying on the material gain to promote their effectiveness. </w:t>
      </w:r>
    </w:p>
    <w:p w:rsidR="00072C1B" w:rsidRPr="00A37217" w:rsidRDefault="00CC695D" w:rsidP="00E91697">
      <w:pPr>
        <w:spacing w:line="480" w:lineRule="auto"/>
        <w:ind w:firstLine="720"/>
        <w:jc w:val="both"/>
      </w:pPr>
      <w:r w:rsidRPr="00A37217">
        <w:t>In the long run, appropriately application of public service motiva</w:t>
      </w:r>
      <w:r w:rsidR="00310A06" w:rsidRPr="00A37217">
        <w:t xml:space="preserve">tion theory in practical terms </w:t>
      </w:r>
      <w:r w:rsidRPr="00A37217">
        <w:t>will build-up the losing public trust to governments, change governments’ image, free them from the sarcastic remarks in their efficiency and accountability.</w:t>
      </w:r>
      <w:r w:rsidR="00E91697" w:rsidRPr="00A37217">
        <w:t xml:space="preserve"> </w:t>
      </w:r>
      <w:r w:rsidR="00072C1B" w:rsidRPr="00A37217">
        <w:t>Before 1990, governments have been besieged by deteriorating public trusts for years; they have constantly been the taunt to the public. Since 1929 the Great Depression till</w:t>
      </w:r>
      <w:r w:rsidR="00AD2773" w:rsidRPr="00A37217">
        <w:t xml:space="preserve"> the 1960s, </w:t>
      </w:r>
      <w:r w:rsidR="00301318" w:rsidRPr="00A37217">
        <w:t xml:space="preserve">when </w:t>
      </w:r>
      <w:r w:rsidR="00AD2773" w:rsidRPr="00A37217">
        <w:t xml:space="preserve">“Big Government” </w:t>
      </w:r>
      <w:r w:rsidR="00AD2773" w:rsidRPr="00A37217">
        <w:rPr>
          <w:rStyle w:val="FootnoteReference"/>
        </w:rPr>
        <w:footnoteReference w:id="4"/>
      </w:r>
      <w:r w:rsidR="00301318" w:rsidRPr="00A37217">
        <w:t xml:space="preserve"> </w:t>
      </w:r>
      <w:r w:rsidR="00072C1B" w:rsidRPr="00A37217">
        <w:t>directed b</w:t>
      </w:r>
      <w:r w:rsidR="00AD2773" w:rsidRPr="00A37217">
        <w:t xml:space="preserve">y </w:t>
      </w:r>
      <w:r w:rsidR="00AD2773" w:rsidRPr="00A37217">
        <w:lastRenderedPageBreak/>
        <w:t>Keynesian economics theory</w:t>
      </w:r>
      <w:r w:rsidR="00AD2773" w:rsidRPr="00A37217">
        <w:rPr>
          <w:rStyle w:val="FootnoteReference"/>
        </w:rPr>
        <w:footnoteReference w:id="5"/>
      </w:r>
      <w:r w:rsidR="00301318" w:rsidRPr="00A37217">
        <w:t xml:space="preserve"> </w:t>
      </w:r>
      <w:r w:rsidR="00072C1B" w:rsidRPr="00A37217">
        <w:t>regulated the whole social economy. “Big Government” applied federal state intervention to control public economic operative matter</w:t>
      </w:r>
      <w:r w:rsidR="00301318" w:rsidRPr="00A37217">
        <w:t>s for social economic stability.</w:t>
      </w:r>
      <w:r w:rsidR="00072C1B" w:rsidRPr="00A37217">
        <w:t xml:space="preserve"> Big Government effectively helped to alleviate social economy from the emergency, and created many job positions during the economic difficulties.  </w:t>
      </w:r>
    </w:p>
    <w:p w:rsidR="00072C1B" w:rsidRPr="00A37217" w:rsidRDefault="00072C1B" w:rsidP="00072C1B">
      <w:pPr>
        <w:spacing w:line="480" w:lineRule="auto"/>
        <w:ind w:firstLine="720"/>
        <w:jc w:val="both"/>
      </w:pPr>
      <w:r w:rsidRPr="00A37217">
        <w:t>The global economy transferred into the stagflation in the later part of 1970s because of the oil crisis, governments gradually lost their functions in regulating and controlling the societal and economic affairs during the fiscal recession. Simultaneously, power resting with strong centralized governments in “Big Government” cultivated evident inefficient outcomes, such as red tape, constraining, bureaucracy, diminishing efficiency, government failure and low response, etc. Governments themselves became the problems waiting for salvations during the entire post-war economic expansion period, President Ronald Reagan stated in his Inaugural Address in 1981, “Government is not the solution to our problem; government is the problem.”</w:t>
      </w:r>
    </w:p>
    <w:p w:rsidR="00CC695D" w:rsidRPr="00A37217" w:rsidRDefault="00072C1B" w:rsidP="00072C1B">
      <w:pPr>
        <w:spacing w:line="480" w:lineRule="auto"/>
        <w:ind w:firstLine="720"/>
        <w:jc w:val="both"/>
      </w:pPr>
      <w:r w:rsidRPr="00A37217">
        <w:t>Later on, the New Public Management’s introducing economic principles into governments were not totally s</w:t>
      </w:r>
      <w:r w:rsidR="00301318" w:rsidRPr="00A37217">
        <w:t>uccessful in their application. Excessive</w:t>
      </w:r>
      <w:r w:rsidRPr="00A37217">
        <w:t xml:space="preserve"> reliance on the business administrative values made New Public Management movement confront consistent unintended negative consequences like power-abusing, corruption etc. At the end of 1980s, &lt;Times&gt;magazine sharply challenged the governments with the title on its cover----“Is government dead?” implicating the public’s long-lasting disappointment and impatience toward governments.</w:t>
      </w:r>
    </w:p>
    <w:p w:rsidR="00CC695D" w:rsidRPr="00A37217" w:rsidRDefault="00CC695D" w:rsidP="00F861BB">
      <w:pPr>
        <w:pStyle w:val="Heading2"/>
        <w:spacing w:line="480" w:lineRule="auto"/>
        <w:rPr>
          <w:rFonts w:ascii="Times New Roman" w:hAnsi="Times New Roman" w:cs="Times New Roman"/>
        </w:rPr>
      </w:pPr>
      <w:bookmarkStart w:id="33" w:name="_Toc430619733"/>
      <w:bookmarkStart w:id="34" w:name="_Toc431634955"/>
      <w:r w:rsidRPr="00A37217">
        <w:rPr>
          <w:rFonts w:ascii="Times New Roman" w:hAnsi="Times New Roman" w:cs="Times New Roman"/>
        </w:rPr>
        <w:lastRenderedPageBreak/>
        <w:t>Section 2.4 Antecedents of Public Service Motivation</w:t>
      </w:r>
      <w:bookmarkEnd w:id="33"/>
      <w:bookmarkEnd w:id="34"/>
    </w:p>
    <w:p w:rsidR="00CC695D" w:rsidRPr="00A37217" w:rsidRDefault="00CC695D" w:rsidP="00CC695D">
      <w:pPr>
        <w:spacing w:line="480" w:lineRule="auto"/>
        <w:ind w:firstLine="720"/>
        <w:jc w:val="both"/>
      </w:pPr>
      <w:r w:rsidRPr="00A37217">
        <w:t>How is public service motivation developed at the individual level? What are the key structural and incidental variables that account for the development of public service motivation? What are the shaping forces make people determine to search for public sector employment? How to foster and sustain the motivation of the employees, these are a few of the questions that scholars of public service motivation need devote their research efforts.</w:t>
      </w:r>
      <w:r w:rsidR="005C7F32" w:rsidRPr="00A37217">
        <w:t xml:space="preserve"> Getting to know the antecedents is helpful for us to comprehend public service motivation at individual level.</w:t>
      </w:r>
    </w:p>
    <w:p w:rsidR="00CC695D" w:rsidRPr="00A37217" w:rsidRDefault="00CC695D" w:rsidP="00CC695D">
      <w:pPr>
        <w:spacing w:line="480" w:lineRule="auto"/>
        <w:ind w:firstLine="720"/>
        <w:jc w:val="both"/>
      </w:pPr>
      <w:r w:rsidRPr="00A37217">
        <w:t>As the principle</w:t>
      </w:r>
      <w:r w:rsidR="00301318" w:rsidRPr="00A37217">
        <w:t xml:space="preserve"> of first importance in public a</w:t>
      </w:r>
      <w:r w:rsidRPr="00A37217">
        <w:t>dministration is “to get the right person onto the bus”---- to find the qualified workforce who fit the requirements of the organization, getting to know a number of influencing factors of public service motivation will aid us to have the insights to choose the right ones</w:t>
      </w:r>
      <w:r w:rsidR="00301318" w:rsidRPr="00A37217">
        <w:t>. We will see</w:t>
      </w:r>
      <w:r w:rsidRPr="00A37217">
        <w:t xml:space="preserve"> who potentially possessing a sense of duty/responsibility to serve the common good or the public interest, who possess more zeal for public service should be selected for the effective human resource management in the public sector. </w:t>
      </w:r>
    </w:p>
    <w:p w:rsidR="00CC695D" w:rsidRPr="00A37217" w:rsidRDefault="00CC695D" w:rsidP="00CC695D">
      <w:pPr>
        <w:spacing w:line="480" w:lineRule="auto"/>
        <w:ind w:firstLine="720"/>
        <w:jc w:val="both"/>
      </w:pPr>
      <w:r w:rsidRPr="00A37217">
        <w:t>Perry (1997) used the data collected from the public sector employees and inspected five clusters of pre-conditional variables, such as parental socialization, religious socialization, professional identification, political ideo</w:t>
      </w:r>
      <w:r w:rsidR="005C7F32" w:rsidRPr="00A37217">
        <w:t>logy and demographic correlates.</w:t>
      </w:r>
      <w:r w:rsidRPr="00A37217">
        <w:t xml:space="preserve"> </w:t>
      </w:r>
      <w:r w:rsidR="005C7F32" w:rsidRPr="00A37217">
        <w:t>Specifically</w:t>
      </w:r>
      <w:r w:rsidRPr="00A37217">
        <w:t>, those variables included church attendances, closeness to God, parental modeling, parents’ relationship, professional identity, liberalism/conservatism, education, gender, income and gender etc. They found the closeness to God, parental modeling, education and age those four factors at least influenced certain dimension of public service motivation.</w:t>
      </w:r>
    </w:p>
    <w:p w:rsidR="00B857D0" w:rsidRPr="00A37217" w:rsidRDefault="00CC695D" w:rsidP="003E0507">
      <w:pPr>
        <w:spacing w:line="480" w:lineRule="auto"/>
        <w:ind w:firstLine="720"/>
        <w:jc w:val="both"/>
      </w:pPr>
      <w:r w:rsidRPr="00A37217">
        <w:lastRenderedPageBreak/>
        <w:t>Later on Perry suggested studying the antecedents of public service motivation needs to bring the society in, “Individuals are social creations who come by their values and identities in a variety of ways” (Perry 2000, p. 480). Perry’s framework (2000) involves four categories of variables: 1) Socio-historical context refers to the environmental variables or the socialization in which individual’s motivation and preference are shaped, the socialization come from various institutions such as the family, schools and churches and the life-events in all kinds of settings. 2) Motivational context is the specific situations in the organization, it covers the job characteristics work environment and organizational incentives. Concerning the role of institutions depart public service motivation theory from traditional motivation theories. 3) Individual characteristics are individual’s anilities and self-concept, self-regulation, the variation in individual’s characteristics leads to different motivational consequences. 4) Behavior is the outcomes.</w:t>
      </w:r>
      <w:bookmarkStart w:id="35" w:name="_Toc341285488"/>
      <w:bookmarkStart w:id="36" w:name="_Toc343870209"/>
      <w:bookmarkStart w:id="37" w:name="_Toc385889003"/>
      <w:bookmarkEnd w:id="20"/>
      <w:bookmarkEnd w:id="21"/>
      <w:bookmarkEnd w:id="26"/>
      <w:r w:rsidR="00EA7D0A" w:rsidRPr="00A37217">
        <w:t xml:space="preserve"> (See Appendix D)</w:t>
      </w:r>
    </w:p>
    <w:p w:rsidR="00E10253" w:rsidRPr="00A37217" w:rsidRDefault="00E10253" w:rsidP="00E10253">
      <w:pPr>
        <w:spacing w:line="480" w:lineRule="auto"/>
        <w:ind w:firstLine="720"/>
        <w:jc w:val="both"/>
        <w:rPr>
          <w:iCs/>
        </w:rPr>
      </w:pPr>
      <w:r w:rsidRPr="00A37217">
        <w:rPr>
          <w:iCs/>
        </w:rPr>
        <w:t xml:space="preserve">Individual’s preferences and values are acquired through social process, they are formulated by the influence from the external environmental variables, motives are affected by the formative experience, according to the social learning </w:t>
      </w:r>
      <w:r w:rsidR="009A287D" w:rsidRPr="00A37217">
        <w:rPr>
          <w:iCs/>
        </w:rPr>
        <w:t xml:space="preserve">theory </w:t>
      </w:r>
      <w:r w:rsidR="00AD2773" w:rsidRPr="00A37217">
        <w:rPr>
          <w:rStyle w:val="FootnoteReference"/>
          <w:iCs/>
        </w:rPr>
        <w:footnoteReference w:id="6"/>
      </w:r>
      <w:r w:rsidR="009A287D" w:rsidRPr="00A37217">
        <w:rPr>
          <w:iCs/>
        </w:rPr>
        <w:t>as</w:t>
      </w:r>
      <w:r w:rsidRPr="00A37217">
        <w:rPr>
          <w:iCs/>
        </w:rPr>
        <w:t xml:space="preserve"> Bandura (1977) states: "most human behavior is learned observationally through modeling: from observing others one forms an idea of how new behaviors are performed, and on later occasions this coded information serves as a guide for action." (p22), learning is a cognitive process developed within institutions, those institutions could be their families, churches, and schools (those institutional </w:t>
      </w:r>
      <w:r w:rsidRPr="00A37217">
        <w:rPr>
          <w:iCs/>
        </w:rPr>
        <w:lastRenderedPageBreak/>
        <w:t xml:space="preserve">associations respectively will be discussed later). After titivating previous related literatures and empirical investigations, the following factors are more frequently concerned: </w:t>
      </w:r>
    </w:p>
    <w:p w:rsidR="00E10253" w:rsidRPr="00A37217" w:rsidRDefault="00E10253" w:rsidP="00E10253">
      <w:pPr>
        <w:spacing w:line="480" w:lineRule="auto"/>
        <w:jc w:val="both"/>
        <w:rPr>
          <w:iCs/>
        </w:rPr>
      </w:pPr>
      <w:r w:rsidRPr="00A37217">
        <w:rPr>
          <w:iCs/>
        </w:rPr>
        <w:t xml:space="preserve">1). Family association:  </w:t>
      </w:r>
    </w:p>
    <w:p w:rsidR="00E10253" w:rsidRPr="00A37217" w:rsidRDefault="00E10253" w:rsidP="00E10253">
      <w:pPr>
        <w:spacing w:line="480" w:lineRule="auto"/>
        <w:ind w:firstLine="720"/>
        <w:jc w:val="both"/>
        <w:rPr>
          <w:iCs/>
        </w:rPr>
      </w:pPr>
      <w:r w:rsidRPr="00A37217">
        <w:rPr>
          <w:iCs/>
        </w:rPr>
        <w:t xml:space="preserve">From one perspective, values and preferences are learned through modeling (Bandura, 1986), especially parental modeling, “young children can articulate a fairly developed sense of what they want to do when they grew up; they were influenced by observing roles around them” (Norris, 2003, page 5). The empirical relationship between an individual and their family context especially the parental socialization has been speculated by increasing number of studies: Frederickson (1967) discovered the 1424 students he surveyed from schools of government tended to hold positive attitudes toward public service if their parents were politically active; individual’s altruism is also relevant with parental modeling of altruistic behavior (Clary </w:t>
      </w:r>
      <w:r w:rsidR="007B0887" w:rsidRPr="00A37217">
        <w:rPr>
          <w:iCs/>
        </w:rPr>
        <w:t>and Miller, 1986)</w:t>
      </w:r>
      <w:r w:rsidRPr="00A37217">
        <w:rPr>
          <w:iCs/>
        </w:rPr>
        <w:t xml:space="preserve">; parents’ career identities, education levels, religious beliefs and political ideologies were all facilitative to children’s developments of public service motivation (Perry, 1997); children were more likely to engage in government work if one of their parents worked for government (Lewis and Frank, 2002).  </w:t>
      </w:r>
    </w:p>
    <w:p w:rsidR="00E10253" w:rsidRPr="00A37217" w:rsidRDefault="00E10253" w:rsidP="00E10253">
      <w:pPr>
        <w:spacing w:line="480" w:lineRule="auto"/>
        <w:ind w:firstLine="720"/>
        <w:jc w:val="both"/>
        <w:rPr>
          <w:iCs/>
        </w:rPr>
      </w:pPr>
      <w:r w:rsidRPr="00A37217">
        <w:rPr>
          <w:iCs/>
        </w:rPr>
        <w:t>From another perspective, pleasant relations between parents and children also cultivate the growing earth for public service motivation (Rose</w:t>
      </w:r>
      <w:r w:rsidR="007B0887" w:rsidRPr="00A37217">
        <w:rPr>
          <w:iCs/>
        </w:rPr>
        <w:t>n</w:t>
      </w:r>
      <w:r w:rsidRPr="00A37217">
        <w:rPr>
          <w:iCs/>
        </w:rPr>
        <w:t>han,</w:t>
      </w:r>
      <w:r w:rsidR="005339DA" w:rsidRPr="00A37217">
        <w:rPr>
          <w:iCs/>
        </w:rPr>
        <w:t xml:space="preserve"> 1975</w:t>
      </w:r>
      <w:r w:rsidRPr="00A37217">
        <w:rPr>
          <w:iCs/>
        </w:rPr>
        <w:t xml:space="preserve">): Clary and Miller (1986) found the warm relationship between parents and children accounted for the altruistic behaviors in the adulthood; an affective relationship with parents will significantly help to sustain children’s altruistic commitments as Pattakos(2004) stated: “I come from parents who believed that helping others was the best way to spend your life….service to humanity is the best work of life”(p. 11); Perry (2008) studied the winners of “the Daily Point of Light Award” and “the Presidents </w:t>
      </w:r>
      <w:r w:rsidRPr="00A37217">
        <w:rPr>
          <w:iCs/>
        </w:rPr>
        <w:lastRenderedPageBreak/>
        <w:t xml:space="preserve">Community’s Volunteer Award” as the objects to investigate the influencing factor of public service motivation level, he revealed family socialization directly or indirectly (the impact path is not clear) determined individual’s public service motivation level through the intermediary of volunteering services. </w:t>
      </w:r>
    </w:p>
    <w:p w:rsidR="00E10253" w:rsidRPr="00A37217" w:rsidRDefault="00E10253" w:rsidP="00E10253">
      <w:pPr>
        <w:spacing w:line="480" w:lineRule="auto"/>
        <w:ind w:firstLine="720"/>
        <w:jc w:val="both"/>
        <w:rPr>
          <w:iCs/>
        </w:rPr>
      </w:pPr>
      <w:r w:rsidRPr="00A37217">
        <w:rPr>
          <w:iCs/>
        </w:rPr>
        <w:t xml:space="preserve">To sum up, parental relationship and public service motivation are closely associated with each other. </w:t>
      </w:r>
    </w:p>
    <w:p w:rsidR="00E10253" w:rsidRPr="00A37217" w:rsidRDefault="00E10253" w:rsidP="00E10253">
      <w:pPr>
        <w:spacing w:line="480" w:lineRule="auto"/>
        <w:jc w:val="both"/>
        <w:rPr>
          <w:iCs/>
        </w:rPr>
      </w:pPr>
      <w:r w:rsidRPr="00A37217">
        <w:rPr>
          <w:iCs/>
        </w:rPr>
        <w:t xml:space="preserve">2).Religious background: </w:t>
      </w:r>
    </w:p>
    <w:p w:rsidR="00E10253" w:rsidRPr="00A37217" w:rsidRDefault="00E10253" w:rsidP="00E10253">
      <w:pPr>
        <w:spacing w:line="480" w:lineRule="auto"/>
        <w:ind w:firstLine="720"/>
        <w:jc w:val="both"/>
        <w:rPr>
          <w:iCs/>
        </w:rPr>
      </w:pPr>
      <w:r w:rsidRPr="00A37217">
        <w:rPr>
          <w:iCs/>
        </w:rPr>
        <w:t>“Religion is one of the most important ways in which American getting involved in the life of their community and society.”(Belah, Madsea, Sul</w:t>
      </w:r>
      <w:r w:rsidR="00C77A01" w:rsidRPr="00A37217">
        <w:rPr>
          <w:iCs/>
        </w:rPr>
        <w:t xml:space="preserve">livan, Swidler and Tipton, 1985, </w:t>
      </w:r>
      <w:r w:rsidRPr="00A37217">
        <w:rPr>
          <w:iCs/>
        </w:rPr>
        <w:t>p219). Religion’s impact on public administration may be more prominent than expected as a factor of social values (Bruce, 2000; Cunningham, 2005; deHaven-Smith, 2003; Lowery, 2005). Religion shapes an individual’s worldview, religion’s profound effect on public service motivation matters remarkably.</w:t>
      </w:r>
    </w:p>
    <w:p w:rsidR="00E10253" w:rsidRPr="00A37217" w:rsidRDefault="00E10253" w:rsidP="00E10253">
      <w:pPr>
        <w:spacing w:line="480" w:lineRule="auto"/>
        <w:ind w:firstLine="720"/>
        <w:jc w:val="both"/>
        <w:rPr>
          <w:iCs/>
        </w:rPr>
      </w:pPr>
      <w:r w:rsidRPr="00A37217">
        <w:rPr>
          <w:iCs/>
        </w:rPr>
        <w:t xml:space="preserve">The majority of world religions emphasize the consciousness of humanity, the spirit of dedication, social responsibility and intangible rewards over materialists, so a religious person normally will participate more passionately in social and altruistic activities. That happens to coincide with the public service motivation’s dimension: commitment to the public interest and compassion. “Closeness to God” (Welch and Leege, 1988) </w:t>
      </w:r>
      <w:r w:rsidR="00C77A01" w:rsidRPr="00A37217">
        <w:rPr>
          <w:iCs/>
        </w:rPr>
        <w:t>motivates</w:t>
      </w:r>
      <w:r w:rsidRPr="00A37217">
        <w:rPr>
          <w:iCs/>
        </w:rPr>
        <w:t xml:space="preserve"> people to engage in spiritual and social activities, a positive relationship is expected between religious activities and public service motivation (Houston and Freeman, 2010), higher public service motivation is likely to be associated with higher level of church attendance and religious activities involvement.</w:t>
      </w:r>
    </w:p>
    <w:p w:rsidR="00E10253" w:rsidRPr="00A37217" w:rsidRDefault="00E10253" w:rsidP="00E10253">
      <w:pPr>
        <w:spacing w:line="480" w:lineRule="auto"/>
        <w:jc w:val="both"/>
        <w:rPr>
          <w:iCs/>
        </w:rPr>
      </w:pPr>
      <w:r w:rsidRPr="00A37217">
        <w:rPr>
          <w:iCs/>
        </w:rPr>
        <w:lastRenderedPageBreak/>
        <w:t xml:space="preserve">3).Education: </w:t>
      </w:r>
    </w:p>
    <w:p w:rsidR="00273448" w:rsidRPr="00A37217" w:rsidRDefault="00E10253" w:rsidP="00AD2773">
      <w:pPr>
        <w:spacing w:line="480" w:lineRule="auto"/>
        <w:ind w:firstLine="720"/>
        <w:jc w:val="both"/>
        <w:rPr>
          <w:iCs/>
        </w:rPr>
      </w:pPr>
      <w:r w:rsidRPr="00A37217">
        <w:rPr>
          <w:iCs/>
        </w:rPr>
        <w:t>Education’s role in shap</w:t>
      </w:r>
      <w:r w:rsidR="00F9586B" w:rsidRPr="00A37217">
        <w:rPr>
          <w:iCs/>
        </w:rPr>
        <w:t>ing and reinforcing motives has</w:t>
      </w:r>
      <w:r w:rsidRPr="00A37217">
        <w:rPr>
          <w:iCs/>
        </w:rPr>
        <w:t xml:space="preserve"> been academically acknowledged (Lewis and Frank, 2002; Moynihan and Pandey, 2007). Education enhances and promotes the development of public service motivation as a constituting part of social and experience background (Perry, 1996; Perry, 2002), if a person has higher educational attainment, he may concern less about the payments and job security, but he will be more likely to value “doing meaningful work” (Houston, 2000) instead of concerning higher payment and job security. Moynihan and Pandey (2007) as well supported the above conclusion, educational level and public service motivation strongly correlated with each other, education significantly functions in building up the individual’s belief and value. Arguably, Chetkovich (2003) received the contradictory findings, students with higher levels of education in his researches showed relatively fewer interests to work in the government sector. </w:t>
      </w:r>
    </w:p>
    <w:p w:rsidR="00E10253" w:rsidRPr="00A37217" w:rsidRDefault="00E10253" w:rsidP="00E10253">
      <w:pPr>
        <w:spacing w:line="480" w:lineRule="auto"/>
        <w:jc w:val="both"/>
        <w:rPr>
          <w:iCs/>
        </w:rPr>
      </w:pPr>
      <w:r w:rsidRPr="00A37217">
        <w:rPr>
          <w:iCs/>
        </w:rPr>
        <w:t xml:space="preserve">4). Gender: </w:t>
      </w:r>
    </w:p>
    <w:p w:rsidR="00E10253" w:rsidRPr="00A37217" w:rsidRDefault="00E10253" w:rsidP="00E10253">
      <w:pPr>
        <w:spacing w:line="480" w:lineRule="auto"/>
        <w:ind w:firstLine="720"/>
        <w:jc w:val="both"/>
        <w:rPr>
          <w:iCs/>
        </w:rPr>
      </w:pPr>
      <w:r w:rsidRPr="00A37217">
        <w:rPr>
          <w:iCs/>
        </w:rPr>
        <w:t>Notwithstanding public sectors are dominated by male, debates over gender issues in public sector n</w:t>
      </w:r>
      <w:r w:rsidR="00B83BD4" w:rsidRPr="00A37217">
        <w:rPr>
          <w:iCs/>
        </w:rPr>
        <w:t>ever vanished: Frederickson (199</w:t>
      </w:r>
      <w:r w:rsidRPr="00A37217">
        <w:rPr>
          <w:iCs/>
        </w:rPr>
        <w:t>7) claimed men had more positive attitudes in engaging in civil service than women; oppositely, other scholars found women were more likely to work in the government sector (Lewis and Frank, 2002) and more frequently got involved in valuable and meaningful civil service (Naff and Crum, 1</w:t>
      </w:r>
      <w:r w:rsidR="00B83BD4" w:rsidRPr="00A37217">
        <w:rPr>
          <w:iCs/>
        </w:rPr>
        <w:t>999; White, 1999; Houston, 2000</w:t>
      </w:r>
      <w:r w:rsidRPr="00A37217">
        <w:rPr>
          <w:iCs/>
        </w:rPr>
        <w:t xml:space="preserve">). </w:t>
      </w:r>
    </w:p>
    <w:p w:rsidR="00E10253" w:rsidRPr="00A37217" w:rsidRDefault="00E10253" w:rsidP="00E10253">
      <w:pPr>
        <w:spacing w:line="480" w:lineRule="auto"/>
        <w:ind w:firstLine="720"/>
        <w:jc w:val="both"/>
        <w:rPr>
          <w:iCs/>
        </w:rPr>
      </w:pPr>
      <w:r w:rsidRPr="00A37217">
        <w:rPr>
          <w:iCs/>
        </w:rPr>
        <w:t xml:space="preserve">Naff and Crum (1999) set gender as the important independent variable in their researches to investigate the demographic factors’ influence on public service motivation, they found female’s public service motivation level was slightly higher than that of the male. White (1999) discovered female scored higher in the related morality tests, that demonstrated the </w:t>
      </w:r>
      <w:r w:rsidRPr="00A37217">
        <w:rPr>
          <w:iCs/>
        </w:rPr>
        <w:lastRenderedPageBreak/>
        <w:t>female are more moral than male. Houston (2000) applied the GSS data to do the incentive comparison between public sector and business sector; he found males were not likely to do more valuable and meaningful work (such as working as public servants). In contrast, Frederickson</w:t>
      </w:r>
      <w:r w:rsidR="00B83BD4" w:rsidRPr="00A37217">
        <w:rPr>
          <w:iCs/>
        </w:rPr>
        <w:t xml:space="preserve"> (199</w:t>
      </w:r>
      <w:r w:rsidRPr="00A37217">
        <w:rPr>
          <w:iCs/>
        </w:rPr>
        <w:t>7) discovered gender related with people’s thoughts to conduct public service, but males thought more positively than the female counterparts.</w:t>
      </w:r>
    </w:p>
    <w:p w:rsidR="00E10253" w:rsidRPr="00A37217" w:rsidRDefault="00E10253" w:rsidP="00E10253">
      <w:pPr>
        <w:spacing w:line="480" w:lineRule="auto"/>
        <w:ind w:firstLine="720"/>
        <w:jc w:val="both"/>
        <w:rPr>
          <w:iCs/>
        </w:rPr>
      </w:pPr>
      <w:r w:rsidRPr="00A37217">
        <w:rPr>
          <w:iCs/>
        </w:rPr>
        <w:t>The general knowledge views compassion belongs to the feminine dimension, while the public policy making is a masculine dimension. Perry (1997) discovered the gender difference existed in the dimension of public responsibility and self-sacrifice, while DeHart-Davis, Marlowe and Pandey (2006)’s research data indicated female scored higher in the dimension of compassion, similarly, they have higher score in the dimension of participating policy making, no gender difference was found in the dimension of public responsibility.</w:t>
      </w:r>
      <w:r w:rsidR="005739EF" w:rsidRPr="00A37217">
        <w:rPr>
          <w:iCs/>
        </w:rPr>
        <w:t xml:space="preserve"> In addition, it is the common wisdom that female</w:t>
      </w:r>
      <w:r w:rsidR="00D23844" w:rsidRPr="00A37217">
        <w:rPr>
          <w:iCs/>
        </w:rPr>
        <w:t>s</w:t>
      </w:r>
      <w:r w:rsidR="005739EF" w:rsidRPr="00A37217">
        <w:rPr>
          <w:iCs/>
        </w:rPr>
        <w:t xml:space="preserve"> </w:t>
      </w:r>
      <w:r w:rsidR="00DA3E85" w:rsidRPr="00A37217">
        <w:rPr>
          <w:iCs/>
        </w:rPr>
        <w:t xml:space="preserve">are </w:t>
      </w:r>
      <w:r w:rsidR="005739EF" w:rsidRPr="00A37217">
        <w:rPr>
          <w:iCs/>
        </w:rPr>
        <w:t>more highly to value job security than male (Houston, 2011).</w:t>
      </w:r>
    </w:p>
    <w:p w:rsidR="00E10253" w:rsidRPr="00A37217" w:rsidRDefault="00E10253" w:rsidP="00E10253">
      <w:pPr>
        <w:spacing w:line="480" w:lineRule="auto"/>
        <w:ind w:firstLine="720"/>
        <w:jc w:val="both"/>
        <w:rPr>
          <w:iCs/>
        </w:rPr>
      </w:pPr>
      <w:r w:rsidRPr="00A37217">
        <w:rPr>
          <w:iCs/>
        </w:rPr>
        <w:t xml:space="preserve">Moreover, other demographic characteristic such as age could also be a powerful explanatory variable, but the impact of age cannot be guaranteed, Perry(1997) found the positive correlation between age and public responsibility, Bright (2005) indicated aged female civil servants perceived higher level of PSM, </w:t>
      </w:r>
      <w:r w:rsidR="00DA3E85" w:rsidRPr="00A37217">
        <w:rPr>
          <w:iCs/>
        </w:rPr>
        <w:t xml:space="preserve">age is negatively correlated with the importance of high income and promotion opportunity (Houston, 2011), </w:t>
      </w:r>
      <w:r w:rsidRPr="00A37217">
        <w:rPr>
          <w:iCs/>
        </w:rPr>
        <w:t xml:space="preserve">Moynihan and Pandey(2007) did not support this finding, Pandey and Stazyk (2008) felt this lack theoretical reason because people intuitively were more willing to do social dedication actively when they grew elder. </w:t>
      </w:r>
    </w:p>
    <w:p w:rsidR="00E10253" w:rsidRPr="00A37217" w:rsidRDefault="00E10253" w:rsidP="009A287D">
      <w:pPr>
        <w:spacing w:line="480" w:lineRule="auto"/>
        <w:ind w:firstLine="720"/>
        <w:jc w:val="both"/>
        <w:rPr>
          <w:iCs/>
        </w:rPr>
      </w:pPr>
      <w:r w:rsidRPr="00A37217">
        <w:rPr>
          <w:iCs/>
        </w:rPr>
        <w:t xml:space="preserve">Perry (1997) suggested political parties </w:t>
      </w:r>
      <w:r w:rsidR="00F9586B" w:rsidRPr="00A37217">
        <w:rPr>
          <w:iCs/>
        </w:rPr>
        <w:t xml:space="preserve">as well </w:t>
      </w:r>
      <w:r w:rsidRPr="00A37217">
        <w:rPr>
          <w:iCs/>
        </w:rPr>
        <w:t xml:space="preserve">took distinct proposition as the antecedents of public service motivation, but his research lacks the comprehensive clarity, he </w:t>
      </w:r>
      <w:r w:rsidRPr="00A37217">
        <w:rPr>
          <w:iCs/>
        </w:rPr>
        <w:lastRenderedPageBreak/>
        <w:t>only mentioned the conservatism-liberalism distinction, he stated liberalism positively related to public service motivation.</w:t>
      </w:r>
    </w:p>
    <w:p w:rsidR="00E10253" w:rsidRPr="00A37217" w:rsidRDefault="00E10253" w:rsidP="00F861BB">
      <w:pPr>
        <w:pStyle w:val="Heading2"/>
        <w:spacing w:line="480" w:lineRule="auto"/>
        <w:rPr>
          <w:rFonts w:ascii="Times New Roman" w:hAnsi="Times New Roman" w:cs="Times New Roman"/>
        </w:rPr>
      </w:pPr>
      <w:bookmarkStart w:id="38" w:name="_Toc430619734"/>
      <w:bookmarkStart w:id="39" w:name="_Toc431634956"/>
      <w:r w:rsidRPr="00A37217">
        <w:rPr>
          <w:rFonts w:ascii="Times New Roman" w:hAnsi="Times New Roman" w:cs="Times New Roman"/>
        </w:rPr>
        <w:t>Section 2.5 Consequences of Public Service Motivation</w:t>
      </w:r>
      <w:bookmarkEnd w:id="38"/>
      <w:bookmarkEnd w:id="39"/>
    </w:p>
    <w:p w:rsidR="00E10253" w:rsidRPr="00A37217" w:rsidRDefault="00E10253" w:rsidP="00E10253">
      <w:pPr>
        <w:spacing w:line="480" w:lineRule="auto"/>
        <w:ind w:firstLine="720"/>
        <w:jc w:val="both"/>
        <w:rPr>
          <w:iCs/>
        </w:rPr>
      </w:pPr>
      <w:r w:rsidRPr="00A37217">
        <w:rPr>
          <w:iCs/>
        </w:rPr>
        <w:t xml:space="preserve">The importance of public service motivation for public administration can be seen in its purported impact on employees’ behaviors and workplace operations (Rainey, 1982; Rainey and Steinbauer, 1999; etc.) and also the efficiency of the public institutions management( Perry,2000; Brewer and Selden,2000; Kim, 2005). </w:t>
      </w:r>
    </w:p>
    <w:p w:rsidR="00E10253" w:rsidRPr="00A37217" w:rsidRDefault="00E10253" w:rsidP="00E10253">
      <w:pPr>
        <w:spacing w:line="480" w:lineRule="auto"/>
        <w:ind w:firstLine="720"/>
        <w:jc w:val="both"/>
        <w:rPr>
          <w:iCs/>
        </w:rPr>
      </w:pPr>
      <w:r w:rsidRPr="00A37217">
        <w:rPr>
          <w:iCs/>
        </w:rPr>
        <w:t>In this chapter we will analyze the consequence of public service motivation from the individual level perspective and the aggregate organizational level perspective.</w:t>
      </w:r>
    </w:p>
    <w:p w:rsidR="00E10253" w:rsidRPr="00A37217" w:rsidRDefault="00AD2773" w:rsidP="00DC2541">
      <w:pPr>
        <w:pStyle w:val="Heading3"/>
        <w:spacing w:line="480" w:lineRule="auto"/>
        <w:rPr>
          <w:rFonts w:ascii="Times New Roman" w:hAnsi="Times New Roman" w:cs="Times New Roman"/>
        </w:rPr>
      </w:pPr>
      <w:bookmarkStart w:id="40" w:name="_Toc430619735"/>
      <w:bookmarkStart w:id="41" w:name="_Toc431634957"/>
      <w:r w:rsidRPr="00A37217">
        <w:rPr>
          <w:rFonts w:ascii="Times New Roman" w:hAnsi="Times New Roman" w:cs="Times New Roman"/>
        </w:rPr>
        <w:t xml:space="preserve">Section </w:t>
      </w:r>
      <w:r w:rsidR="00603470" w:rsidRPr="00A37217">
        <w:rPr>
          <w:rFonts w:ascii="Times New Roman" w:hAnsi="Times New Roman" w:cs="Times New Roman"/>
        </w:rPr>
        <w:t xml:space="preserve">2. 5.1 </w:t>
      </w:r>
      <w:r w:rsidR="00E10253" w:rsidRPr="00A37217">
        <w:rPr>
          <w:rFonts w:ascii="Times New Roman" w:hAnsi="Times New Roman" w:cs="Times New Roman"/>
        </w:rPr>
        <w:t>Individual Level</w:t>
      </w:r>
      <w:bookmarkEnd w:id="40"/>
      <w:bookmarkEnd w:id="41"/>
    </w:p>
    <w:p w:rsidR="00E10253" w:rsidRPr="00A37217" w:rsidRDefault="00E10253" w:rsidP="009A287D">
      <w:pPr>
        <w:spacing w:line="480" w:lineRule="auto"/>
        <w:jc w:val="both"/>
        <w:rPr>
          <w:iCs/>
        </w:rPr>
      </w:pPr>
      <w:r w:rsidRPr="00A37217">
        <w:rPr>
          <w:iCs/>
        </w:rPr>
        <w:t>i) Within the Organization</w:t>
      </w:r>
    </w:p>
    <w:p w:rsidR="00E10253" w:rsidRPr="00A37217" w:rsidRDefault="00E10253" w:rsidP="00E10253">
      <w:pPr>
        <w:spacing w:line="480" w:lineRule="auto"/>
        <w:ind w:firstLine="720"/>
        <w:jc w:val="both"/>
        <w:rPr>
          <w:iCs/>
        </w:rPr>
      </w:pPr>
      <w:r w:rsidRPr="00A37217">
        <w:rPr>
          <w:iCs/>
        </w:rPr>
        <w:t>Perry and Wise (1990) raised the three consequence hypotheses of public service motivation, specifically, the within-organizational behaviors and attitudes can be indicated in terms of three hypotheses: occupation hypothesis and performance hypothesis and reward hypothesis.</w:t>
      </w:r>
    </w:p>
    <w:p w:rsidR="00E10253" w:rsidRPr="00A37217" w:rsidRDefault="00E10253" w:rsidP="00E10253">
      <w:pPr>
        <w:spacing w:line="480" w:lineRule="auto"/>
        <w:jc w:val="both"/>
        <w:rPr>
          <w:iCs/>
        </w:rPr>
      </w:pPr>
      <w:r w:rsidRPr="00A37217">
        <w:rPr>
          <w:iCs/>
        </w:rPr>
        <w:t>1)</w:t>
      </w:r>
      <w:r w:rsidRPr="00A37217">
        <w:rPr>
          <w:iCs/>
        </w:rPr>
        <w:tab/>
        <w:t>Occupational Selection Hypothesis: The greater an individual’s public service motivation, the more likely the individual will seek membership in a public organization (p.370).</w:t>
      </w:r>
    </w:p>
    <w:p w:rsidR="00E10253" w:rsidRPr="00A37217" w:rsidRDefault="00E10253" w:rsidP="00E10253">
      <w:pPr>
        <w:spacing w:line="480" w:lineRule="auto"/>
        <w:jc w:val="both"/>
        <w:rPr>
          <w:iCs/>
        </w:rPr>
      </w:pPr>
      <w:r w:rsidRPr="00A37217">
        <w:rPr>
          <w:iCs/>
        </w:rPr>
        <w:t>2)</w:t>
      </w:r>
      <w:r w:rsidRPr="00A37217">
        <w:rPr>
          <w:iCs/>
        </w:rPr>
        <w:tab/>
        <w:t>Performance Hypothesis: In public organizations, public service motivation is positively related to individual performance (p.370).</w:t>
      </w:r>
    </w:p>
    <w:p w:rsidR="00E10253" w:rsidRPr="00A37217" w:rsidRDefault="00E10253" w:rsidP="00E10253">
      <w:pPr>
        <w:spacing w:line="480" w:lineRule="auto"/>
        <w:jc w:val="both"/>
        <w:rPr>
          <w:iCs/>
        </w:rPr>
      </w:pPr>
      <w:r w:rsidRPr="00A37217">
        <w:rPr>
          <w:iCs/>
        </w:rPr>
        <w:lastRenderedPageBreak/>
        <w:t>3)</w:t>
      </w:r>
      <w:r w:rsidRPr="00A37217">
        <w:rPr>
          <w:iCs/>
        </w:rPr>
        <w:tab/>
        <w:t>Reward preference Hypothesis: Public organizations that attract members with high levels of public service motivation are likely to be less dependent on utilitarian incentives to manage individual performance effectively (p. 371).</w:t>
      </w:r>
    </w:p>
    <w:p w:rsidR="00E10253" w:rsidRPr="00A37217" w:rsidRDefault="00E10253" w:rsidP="009A287D">
      <w:pPr>
        <w:spacing w:line="480" w:lineRule="auto"/>
        <w:ind w:firstLine="720"/>
        <w:jc w:val="both"/>
        <w:rPr>
          <w:iCs/>
        </w:rPr>
      </w:pPr>
      <w:r w:rsidRPr="00A37217">
        <w:rPr>
          <w:iCs/>
        </w:rPr>
        <w:t>1) Occupation Selection Hypothesis:</w:t>
      </w:r>
      <w:r w:rsidRPr="00A37217">
        <w:rPr>
          <w:iCs/>
        </w:rPr>
        <w:tab/>
      </w:r>
    </w:p>
    <w:p w:rsidR="00E10253" w:rsidRPr="00A37217" w:rsidRDefault="00E10253" w:rsidP="00E10253">
      <w:pPr>
        <w:spacing w:line="480" w:lineRule="auto"/>
        <w:ind w:firstLine="720"/>
        <w:jc w:val="both"/>
        <w:rPr>
          <w:iCs/>
        </w:rPr>
      </w:pPr>
      <w:r w:rsidRPr="00A37217">
        <w:rPr>
          <w:iCs/>
        </w:rPr>
        <w:t xml:space="preserve">Job Selection: Public service motivation explains individual employment selection and organizational entry (Crewson, 1995; Hal. G. Rainey, 1982), positive linkage has been recognized between public service motivation and employees’ job selection (Perry and Wise, 1990; Vandenabeele, 2008), the higher level of public service motivation individual obtains, and the more willingly they like to search for a position in the public organization. People naturally look for the better fit between themselves and the organizations they seek, they are attracted to particular organizations match their perceptions. “The greater an individual’s public service motivation, the more likely the individual will seek membership in a public organization” (Perry and Wise, 1990, p.370). </w:t>
      </w:r>
    </w:p>
    <w:p w:rsidR="00E10253" w:rsidRPr="00A37217" w:rsidRDefault="00E10253" w:rsidP="00273448">
      <w:pPr>
        <w:spacing w:line="480" w:lineRule="auto"/>
        <w:ind w:firstLine="720"/>
        <w:jc w:val="both"/>
        <w:rPr>
          <w:iCs/>
        </w:rPr>
      </w:pPr>
      <w:r w:rsidRPr="00A37217">
        <w:rPr>
          <w:iCs/>
        </w:rPr>
        <w:t>Turnover Tendency: Crewson(1997) firstly conduct his research from the view of turning-over, he discovered the prominent negative correlation between public service motivation and resignation; public service motivation enhanced the stability of public organizations( Bright,2007). This correlation has been confirmed repeatedly afterwards (Wright and Pandey, 2008; Bright, 2008; Steijn, 2008).</w:t>
      </w:r>
    </w:p>
    <w:p w:rsidR="00E10253" w:rsidRPr="00A37217" w:rsidRDefault="00E10253" w:rsidP="009A287D">
      <w:pPr>
        <w:spacing w:line="480" w:lineRule="auto"/>
        <w:ind w:firstLine="720"/>
        <w:jc w:val="both"/>
        <w:rPr>
          <w:iCs/>
        </w:rPr>
      </w:pPr>
      <w:r w:rsidRPr="00A37217">
        <w:rPr>
          <w:iCs/>
        </w:rPr>
        <w:t>2) Performance Hypothesis:</w:t>
      </w:r>
    </w:p>
    <w:p w:rsidR="00E10253" w:rsidRPr="00A37217" w:rsidRDefault="00E10253" w:rsidP="00E10253">
      <w:pPr>
        <w:spacing w:line="480" w:lineRule="auto"/>
        <w:ind w:firstLine="720"/>
        <w:jc w:val="both"/>
        <w:rPr>
          <w:iCs/>
        </w:rPr>
      </w:pPr>
      <w:r w:rsidRPr="00A37217">
        <w:rPr>
          <w:iCs/>
        </w:rPr>
        <w:t xml:space="preserve">Job Satisfaction: Job satisfaction indicates the degree to which an individual is with their vocation, it is the comprehensive feeling an employees feel about his or her job. Public service motivation has the positive influence to the job satisfaction (Brewer and Selden, 1998), public </w:t>
      </w:r>
      <w:r w:rsidRPr="00A37217">
        <w:rPr>
          <w:iCs/>
        </w:rPr>
        <w:lastRenderedPageBreak/>
        <w:t>service motivation results in more satisfied public workers,  public servants who have more moods to participate in public service will be more satisfied toward their jobs, organizations, supervisors, colleagues and be more satisfied to their promotion opportunities. Naff and Crum (1999) investigated 9710 federal government employees, found public service motivation significantly affected the job sa</w:t>
      </w:r>
      <w:r w:rsidR="00B83BD4" w:rsidRPr="00A37217">
        <w:rPr>
          <w:iCs/>
        </w:rPr>
        <w:t>tisfaction. Kim’s research (2005</w:t>
      </w:r>
      <w:r w:rsidRPr="00A37217">
        <w:rPr>
          <w:iCs/>
        </w:rPr>
        <w:t>) on 1739 government employees in Korea indicated public service motivation is positively correlated with the job satisfaction.</w:t>
      </w:r>
    </w:p>
    <w:p w:rsidR="00E10253" w:rsidRPr="00A37217" w:rsidRDefault="00E10253" w:rsidP="00E10253">
      <w:pPr>
        <w:spacing w:line="480" w:lineRule="auto"/>
        <w:jc w:val="both"/>
        <w:rPr>
          <w:iCs/>
        </w:rPr>
      </w:pPr>
      <w:r w:rsidRPr="00A37217">
        <w:rPr>
          <w:iCs/>
        </w:rPr>
        <w:t xml:space="preserve"> </w:t>
      </w:r>
      <w:r w:rsidRPr="00A37217">
        <w:rPr>
          <w:iCs/>
        </w:rPr>
        <w:tab/>
        <w:t>Higher public service motivation leads to more pleasant productivity of employee (Naff and Crum, 1999; Alonso and Le</w:t>
      </w:r>
      <w:r w:rsidR="00B83BD4" w:rsidRPr="00A37217">
        <w:rPr>
          <w:iCs/>
        </w:rPr>
        <w:t>wis, 2001; Frank and Lewis, 2002</w:t>
      </w:r>
      <w:r w:rsidRPr="00A37217">
        <w:rPr>
          <w:iCs/>
        </w:rPr>
        <w:t>; Bright, 2007; Vandenabeele, 2009), as individual’s performance will be enhanced when employee’s values match organization’s mission. In the whistle blower case, most whistle blowers with higher level of public service motivation are also high performers; individual’s productivity is credited to their level of public service motivation (Brabeck 1984; Miceli and Near 1988 and 1992, 135; Miceli, Near, and Schwenk 1991).</w:t>
      </w:r>
    </w:p>
    <w:p w:rsidR="00E10253" w:rsidRPr="00A37217" w:rsidRDefault="00E10253" w:rsidP="00E10253">
      <w:pPr>
        <w:spacing w:line="480" w:lineRule="auto"/>
        <w:ind w:firstLine="720"/>
        <w:jc w:val="both"/>
        <w:rPr>
          <w:iCs/>
        </w:rPr>
      </w:pPr>
      <w:r w:rsidRPr="00A37217">
        <w:rPr>
          <w:iCs/>
        </w:rPr>
        <w:t>Other scholars found the intermediary effect between public service motivation an</w:t>
      </w:r>
      <w:r w:rsidR="00B83BD4" w:rsidRPr="00A37217">
        <w:rPr>
          <w:iCs/>
        </w:rPr>
        <w:t>d job satisfaction. Bright (2007</w:t>
      </w:r>
      <w:r w:rsidRPr="00A37217">
        <w:rPr>
          <w:iCs/>
        </w:rPr>
        <w:t>) revealed the intermediary function P-O fit (Person-Organization Fit</w:t>
      </w:r>
      <w:r w:rsidR="00C75EC0" w:rsidRPr="00A37217">
        <w:rPr>
          <w:iCs/>
        </w:rPr>
        <w:t>)</w:t>
      </w:r>
      <w:r w:rsidR="00AD2773" w:rsidRPr="00A37217">
        <w:rPr>
          <w:iCs/>
        </w:rPr>
        <w:t xml:space="preserve"> </w:t>
      </w:r>
      <w:r w:rsidR="00AD2773" w:rsidRPr="00A37217">
        <w:rPr>
          <w:rStyle w:val="FootnoteReference"/>
          <w:iCs/>
        </w:rPr>
        <w:footnoteReference w:id="7"/>
      </w:r>
      <w:r w:rsidR="00C75EC0" w:rsidRPr="00A37217">
        <w:rPr>
          <w:iCs/>
        </w:rPr>
        <w:t>played</w:t>
      </w:r>
      <w:r w:rsidRPr="00A37217">
        <w:rPr>
          <w:iCs/>
        </w:rPr>
        <w:t xml:space="preserve"> between public service motivation and job satisfaction. When public servants coordinate with the organizational characteristics, their job satisfaction will achieve to a favorable degree, but public service motivation cannot guarantee the absolutely coordination between the individual public servant and the public organizations. Wright and Pandey’s empirical research (2008) pointed out the uniformity between the organizational value and employees’ recognition catalyzed the relationship between public service motivation and job satisfaction. </w:t>
      </w:r>
    </w:p>
    <w:p w:rsidR="00E10253" w:rsidRPr="00A37217" w:rsidRDefault="00D23844" w:rsidP="00E10253">
      <w:pPr>
        <w:spacing w:line="480" w:lineRule="auto"/>
        <w:ind w:firstLine="720"/>
        <w:jc w:val="both"/>
        <w:rPr>
          <w:iCs/>
        </w:rPr>
      </w:pPr>
      <w:r w:rsidRPr="00A37217">
        <w:rPr>
          <w:iCs/>
        </w:rPr>
        <w:lastRenderedPageBreak/>
        <w:t>To sum up</w:t>
      </w:r>
      <w:r w:rsidR="00E10253" w:rsidRPr="00A37217">
        <w:rPr>
          <w:iCs/>
        </w:rPr>
        <w:t xml:space="preserve">, public servants’ level of public service motivation tend to be higher than the private sector, they possess higher levels of job satisfaction, are less inclined to leave the current job, exhibit a higher level of organizational commitment (Brewer et al., 2000; Alonso and Lewis, 2001; Moynihan and Pandey, 2005; Taylor, 2007, 2008; Pandey et al., 2008; Cerase, 2009).  </w:t>
      </w:r>
    </w:p>
    <w:p w:rsidR="00E10253" w:rsidRPr="00A37217" w:rsidRDefault="00E10253" w:rsidP="009A287D">
      <w:pPr>
        <w:spacing w:line="480" w:lineRule="auto"/>
        <w:ind w:firstLine="720"/>
        <w:jc w:val="both"/>
        <w:rPr>
          <w:iCs/>
        </w:rPr>
      </w:pPr>
      <w:r w:rsidRPr="00A37217">
        <w:rPr>
          <w:iCs/>
        </w:rPr>
        <w:t>3) Reward Preference Hypothesis: the relationship between reward preference and public service motivation was stated comprehensively in the former measurement chapter, we do not repeat it here.</w:t>
      </w:r>
      <w:r w:rsidRPr="00A37217">
        <w:rPr>
          <w:iCs/>
        </w:rPr>
        <w:tab/>
      </w:r>
    </w:p>
    <w:p w:rsidR="00E10253" w:rsidRPr="00A37217" w:rsidRDefault="00E10253" w:rsidP="00E10253">
      <w:pPr>
        <w:spacing w:line="480" w:lineRule="auto"/>
        <w:jc w:val="both"/>
        <w:rPr>
          <w:iCs/>
        </w:rPr>
      </w:pPr>
      <w:r w:rsidRPr="00A37217">
        <w:rPr>
          <w:iCs/>
        </w:rPr>
        <w:t>ii) Beyond the Organization</w:t>
      </w:r>
    </w:p>
    <w:p w:rsidR="00E10253" w:rsidRPr="00A37217" w:rsidRDefault="00E10253" w:rsidP="009A287D">
      <w:pPr>
        <w:spacing w:line="480" w:lineRule="auto"/>
        <w:ind w:firstLine="720"/>
        <w:jc w:val="both"/>
        <w:rPr>
          <w:iCs/>
        </w:rPr>
      </w:pPr>
      <w:r w:rsidRPr="00A37217">
        <w:rPr>
          <w:iCs/>
        </w:rPr>
        <w:t xml:space="preserve">Civic behaviors: Besides the organizational citizenship behaviors, public service motivation also directs the civic political behaviors. Public servants vote at higher rate (Frey and Pommerhue, 1982; Wolfinger and Rosestone, 1980), and they more actively join in a political organization (Longford, 1996); public servants with higher level of public service motivation are recognized to obtain higher sense of civic duty than the ordinary citizens (Conway, 2000), and they are more willingly to conduct pro-social behavior, to expend effort to benefit other people (Perry and Hondeghem, 2008). </w:t>
      </w:r>
    </w:p>
    <w:p w:rsidR="00E10253" w:rsidRPr="00A37217" w:rsidRDefault="00E10253" w:rsidP="004A49FB">
      <w:pPr>
        <w:spacing w:line="480" w:lineRule="auto"/>
        <w:ind w:firstLine="720"/>
        <w:jc w:val="both"/>
        <w:rPr>
          <w:iCs/>
        </w:rPr>
      </w:pPr>
      <w:r w:rsidRPr="00A37217">
        <w:rPr>
          <w:iCs/>
        </w:rPr>
        <w:t xml:space="preserve">Pro-social behaviors and volunteering activities: Prosocial behavior intends provide helps to other people, they are characterized by the concern about other people’s rights, feelings and welfare. People with are more willingly to conduct pro-social behavior, to expend effort to benefit other people (Perry and Hondeghem, 2008). Volunteering behaviors are also a prominent consequence of public service motivation, workers in public sectors are more likely to contribute to volunteering and charitable organizations both in percentage and hours (Wuthow, 1994; Hodgkinson and Weitzman, 1992), volunteering behaviors and altruism are consistently related </w:t>
      </w:r>
      <w:r w:rsidRPr="00A37217">
        <w:rPr>
          <w:iCs/>
        </w:rPr>
        <w:lastRenderedPageBreak/>
        <w:t>(Dekker</w:t>
      </w:r>
      <w:r w:rsidR="008F3394" w:rsidRPr="00A37217">
        <w:rPr>
          <w:iCs/>
        </w:rPr>
        <w:t xml:space="preserve"> and Halman, 2003</w:t>
      </w:r>
      <w:r w:rsidRPr="00A37217">
        <w:rPr>
          <w:iCs/>
        </w:rPr>
        <w:t>). In addition, public servants with greater public service motivation are more likely to make blood donation (Houston, 2006), as blood donation i</w:t>
      </w:r>
      <w:r w:rsidR="00B83BD4" w:rsidRPr="00A37217">
        <w:rPr>
          <w:iCs/>
        </w:rPr>
        <w:t xml:space="preserve">nvolves altruism and empathy. </w:t>
      </w:r>
    </w:p>
    <w:p w:rsidR="00E10253" w:rsidRPr="00A37217" w:rsidRDefault="00AD2773" w:rsidP="00DC2541">
      <w:pPr>
        <w:pStyle w:val="Heading3"/>
        <w:spacing w:line="480" w:lineRule="auto"/>
        <w:rPr>
          <w:rFonts w:ascii="Times New Roman" w:hAnsi="Times New Roman" w:cs="Times New Roman"/>
        </w:rPr>
      </w:pPr>
      <w:bookmarkStart w:id="42" w:name="_Toc430619736"/>
      <w:bookmarkStart w:id="43" w:name="_Toc431634958"/>
      <w:r w:rsidRPr="00A37217">
        <w:rPr>
          <w:rFonts w:ascii="Times New Roman" w:hAnsi="Times New Roman" w:cs="Times New Roman"/>
        </w:rPr>
        <w:t xml:space="preserve">Section </w:t>
      </w:r>
      <w:r w:rsidR="00B42907" w:rsidRPr="00A37217">
        <w:rPr>
          <w:rFonts w:ascii="Times New Roman" w:hAnsi="Times New Roman" w:cs="Times New Roman"/>
        </w:rPr>
        <w:t>2.5.2 Organizational</w:t>
      </w:r>
      <w:r w:rsidR="00E10253" w:rsidRPr="00A37217">
        <w:rPr>
          <w:rFonts w:ascii="Times New Roman" w:hAnsi="Times New Roman" w:cs="Times New Roman"/>
        </w:rPr>
        <w:t xml:space="preserve"> Level: Organizational Effectiveness</w:t>
      </w:r>
      <w:bookmarkEnd w:id="42"/>
      <w:bookmarkEnd w:id="43"/>
    </w:p>
    <w:p w:rsidR="00E10253" w:rsidRPr="00A37217" w:rsidRDefault="00E10253" w:rsidP="00273448">
      <w:pPr>
        <w:spacing w:line="480" w:lineRule="auto"/>
        <w:ind w:firstLine="720"/>
        <w:jc w:val="both"/>
        <w:rPr>
          <w:iCs/>
        </w:rPr>
      </w:pPr>
      <w:r w:rsidRPr="00A37217">
        <w:rPr>
          <w:iCs/>
        </w:rPr>
        <w:t>At the macro-level, job preferences, job satisfaction, and organizational commitment have implications for organizational success (Romzek, 1990). “Altruism can actually lead to enhanced organizational effectiveness” (Perry, 2000, P.474). Public service motivation helps the organizations to meet performance standards, and advance the organization’s interests. The store of public service motivation is thought to influence the efficiency, effectiveness, fairness and responsiveness of public service organizations (Brewer and Selden, 2000; Lewis and Frank, 2002). Kim (2005) confirmed a positive relationship between public service motivation and organizational effectiveness through individual level collection in Korea.  Greater employee identification with the public interest has been found to lead to greater organizational efficiency in public institutions (Ritz, 2009).  However, the direct effect of public service motivation on perceived organizational efficiency is still inconclusive (Lewis and Frank, 2002; Leisink and Steijn, 2009; Vandenabeele, 2009). It is the mediators of employee-environment value congruence through which public service motivation indirectly functions at the collective level (Bright,</w:t>
      </w:r>
      <w:r w:rsidR="00CA0F29" w:rsidRPr="00A37217">
        <w:rPr>
          <w:iCs/>
        </w:rPr>
        <w:t xml:space="preserve"> 2007; Hondeghem and Perry, 2008</w:t>
      </w:r>
      <w:r w:rsidRPr="00A37217">
        <w:rPr>
          <w:iCs/>
        </w:rPr>
        <w:t xml:space="preserve">). </w:t>
      </w:r>
    </w:p>
    <w:p w:rsidR="00E10253" w:rsidRPr="00A37217" w:rsidRDefault="00E10253" w:rsidP="00E10253">
      <w:pPr>
        <w:spacing w:line="480" w:lineRule="auto"/>
        <w:jc w:val="both"/>
        <w:rPr>
          <w:iCs/>
        </w:rPr>
      </w:pPr>
      <w:r w:rsidRPr="00A37217">
        <w:rPr>
          <w:iCs/>
        </w:rPr>
        <w:tab/>
        <w:t>In general, as an integral concept, public service motivation can influence many work-related attitudes and behavioral variables like job satisfaction (Rainey, 1982; Naff an</w:t>
      </w:r>
      <w:r w:rsidR="00CA0F29" w:rsidRPr="00A37217">
        <w:rPr>
          <w:iCs/>
        </w:rPr>
        <w:t>d Crum, 1999; Bright, 2007</w:t>
      </w:r>
      <w:r w:rsidRPr="00A37217">
        <w:rPr>
          <w:iCs/>
        </w:rPr>
        <w:t>; Steijn, 2008; Taylor, 2008; Wright and Pandey, 2008), organizational commitment(Crewson,1997; Camilleri, 2006,</w:t>
      </w:r>
      <w:r w:rsidR="00CA0F29" w:rsidRPr="00A37217">
        <w:rPr>
          <w:iCs/>
        </w:rPr>
        <w:t>2007;  Moynihan and Pandey, 2008</w:t>
      </w:r>
      <w:r w:rsidRPr="00A37217">
        <w:rPr>
          <w:iCs/>
        </w:rPr>
        <w:t xml:space="preserve">; Taylor, 2007, </w:t>
      </w:r>
      <w:r w:rsidRPr="00A37217">
        <w:rPr>
          <w:iCs/>
        </w:rPr>
        <w:lastRenderedPageBreak/>
        <w:t>2008), tu</w:t>
      </w:r>
      <w:r w:rsidR="00CA0F29" w:rsidRPr="00A37217">
        <w:rPr>
          <w:iCs/>
        </w:rPr>
        <w:t>rn-over tendency(Bright,2007</w:t>
      </w:r>
      <w:r w:rsidRPr="00A37217">
        <w:rPr>
          <w:iCs/>
        </w:rPr>
        <w:t>; Steijn,2008), job performance (Naff and Crum,1999; Alonso and Lewis,2001; Bright, 2007), organizational productivity(Brewer and Selden, 2000; Kim, 2005) also the attitudes and behaviors beyond the organizations, like altruism, government trust and civic participation(Brewer and Selden,1989,2000; Brewer, et al 2000; Pandey et al,2008).</w:t>
      </w:r>
    </w:p>
    <w:p w:rsidR="00E10253" w:rsidRPr="00A37217" w:rsidRDefault="00E10253" w:rsidP="00F861BB">
      <w:pPr>
        <w:pStyle w:val="Heading2"/>
        <w:spacing w:line="480" w:lineRule="auto"/>
        <w:rPr>
          <w:rFonts w:ascii="Times New Roman" w:hAnsi="Times New Roman" w:cs="Times New Roman"/>
        </w:rPr>
      </w:pPr>
      <w:bookmarkStart w:id="44" w:name="_Toc430619737"/>
      <w:bookmarkStart w:id="45" w:name="_Toc431634959"/>
      <w:r w:rsidRPr="00A37217">
        <w:rPr>
          <w:rFonts w:ascii="Times New Roman" w:hAnsi="Times New Roman" w:cs="Times New Roman"/>
        </w:rPr>
        <w:t>Section 2.6 Locus and Focus Perspectives of Public Service Motivation</w:t>
      </w:r>
      <w:bookmarkEnd w:id="44"/>
      <w:bookmarkEnd w:id="45"/>
    </w:p>
    <w:p w:rsidR="00E10253" w:rsidRPr="00A37217" w:rsidRDefault="00E10253" w:rsidP="00E10253">
      <w:pPr>
        <w:spacing w:line="480" w:lineRule="auto"/>
        <w:ind w:firstLine="720"/>
        <w:jc w:val="both"/>
        <w:rPr>
          <w:iCs/>
        </w:rPr>
      </w:pPr>
      <w:r w:rsidRPr="00A37217">
        <w:rPr>
          <w:iCs/>
        </w:rPr>
        <w:t>The above occupation hypothesis all root in Schneider’s A-S-A (Attraction-Selection-Attraction) theoretical model (1987), individuals are attracted by the organizations whose characteristics are similar to their own personality characteristics, through the process of selection and self-selection, individuals enter into the organizations, later through the procedure of organizational socialization, there comes the phenomena of staying. People are more likely to maintain in the organizations as long as certain “fit” occurs, also organizations tend to select those people who share their values and can lead the change of the individual, employees by remaining in the organizations, their personal objects and values generally match the organizational mission and value, under the identical value system employees and organizations become incr</w:t>
      </w:r>
      <w:r w:rsidR="00CA0F29" w:rsidRPr="00A37217">
        <w:rPr>
          <w:iCs/>
        </w:rPr>
        <w:t>easingly similar over time</w:t>
      </w:r>
      <w:r w:rsidRPr="00A37217">
        <w:rPr>
          <w:iCs/>
        </w:rPr>
        <w:t xml:space="preserve">. </w:t>
      </w:r>
    </w:p>
    <w:p w:rsidR="00E10253" w:rsidRPr="00A37217" w:rsidRDefault="00E10253" w:rsidP="00E10253">
      <w:pPr>
        <w:spacing w:line="480" w:lineRule="auto"/>
        <w:ind w:firstLine="720"/>
        <w:jc w:val="both"/>
        <w:rPr>
          <w:iCs/>
        </w:rPr>
      </w:pPr>
      <w:r w:rsidRPr="00A37217">
        <w:rPr>
          <w:iCs/>
        </w:rPr>
        <w:t xml:space="preserve">Similarly, the hypothesis of job selection, job satisfaction, turn-over tendency, and organizational commitment and the organizational consequence can be categorized into the framework of Person-Environment Fit (Wright and Pandey, 2008). P-E fit describes the how individual and environmental characteristics match, individual characteristics could include a person’s personality, biological and psychological needs, abilities, personal values and goals, while environmental characteristics include the collective culture values, intrinsic and extrinsic </w:t>
      </w:r>
      <w:r w:rsidRPr="00A37217">
        <w:rPr>
          <w:iCs/>
        </w:rPr>
        <w:lastRenderedPageBreak/>
        <w:t>rewards, demands of a job or role (French et al., 1982). Schneider asserted the importance of the people in the organizational context. People are responsible for the culture of the organizational culture----“People make the place”, people search the environments fit theory personality, Organization select people who share the common attributes; they select people who are compatible for the organization. On the other side, people will leave if they do not fit the environment. P-E fit was frequently applied to explain the effect of public service motivation (Vandenabeele, 2008</w:t>
      </w:r>
      <w:r w:rsidR="00CA0F29" w:rsidRPr="00A37217">
        <w:rPr>
          <w:iCs/>
        </w:rPr>
        <w:t>a; Bright, 2007</w:t>
      </w:r>
      <w:r w:rsidRPr="00A37217">
        <w:rPr>
          <w:iCs/>
        </w:rPr>
        <w:t>; Steijn, 2008), public service motivation and P-E fit are signif</w:t>
      </w:r>
      <w:r w:rsidR="00CA0F29" w:rsidRPr="00A37217">
        <w:rPr>
          <w:iCs/>
        </w:rPr>
        <w:t>icantly correlated (Bright, 2007</w:t>
      </w:r>
      <w:r w:rsidRPr="00A37217">
        <w:rPr>
          <w:iCs/>
        </w:rPr>
        <w:t xml:space="preserve">). </w:t>
      </w:r>
    </w:p>
    <w:p w:rsidR="009A287D" w:rsidRPr="00A37217" w:rsidRDefault="009A287D" w:rsidP="00DC2541">
      <w:pPr>
        <w:pStyle w:val="Heading3"/>
        <w:spacing w:line="480" w:lineRule="auto"/>
        <w:rPr>
          <w:rFonts w:ascii="Times New Roman" w:hAnsi="Times New Roman" w:cs="Times New Roman"/>
        </w:rPr>
      </w:pPr>
      <w:bookmarkStart w:id="46" w:name="_Toc430619738"/>
      <w:bookmarkStart w:id="47" w:name="_Toc431634960"/>
      <w:r w:rsidRPr="00A37217">
        <w:rPr>
          <w:rFonts w:ascii="Times New Roman" w:hAnsi="Times New Roman" w:cs="Times New Roman"/>
        </w:rPr>
        <w:t>Section 2.6.1 Person-organization Fit</w:t>
      </w:r>
      <w:bookmarkEnd w:id="46"/>
      <w:bookmarkEnd w:id="47"/>
    </w:p>
    <w:p w:rsidR="00E10253" w:rsidRPr="00A37217" w:rsidRDefault="00E10253" w:rsidP="00E10253">
      <w:pPr>
        <w:spacing w:line="480" w:lineRule="auto"/>
        <w:ind w:firstLine="720"/>
        <w:jc w:val="both"/>
        <w:rPr>
          <w:iCs/>
        </w:rPr>
      </w:pPr>
      <w:r w:rsidRPr="00A37217">
        <w:rPr>
          <w:iCs/>
        </w:rPr>
        <w:t xml:space="preserve">Person-organization fit and person-job fit are frequently applied in the academic field of management. Person-organization fit refers to the “compatibility between people and entire organizations” (Sekiquichi, 2007, p 119). In the former chapter, we mentioned person-organization fit represents employees’ trusts and identification with their organizations and alludes to the occupational locus (i.e., government or non-government) perspective of public service motivation. This is illustrated by Perry and Wise’s definition of public service motivation as: the “predisposition to respond to motives grounded primarily or uniquely in public institutions and organizations” (1990, p.368). As alluded earlier, public service motivation is thought to be a characteristic that is more pronounced among certain workers, notably public servants, individuals are attracted to organizations whose existing members share their common values to achieve individual’s identification and involvement (Mowday, Porter and Steers, 1982).  Because public organizations offer more fresh opportunities to fulfill individuals’ motivational </w:t>
      </w:r>
      <w:r w:rsidRPr="00A37217">
        <w:rPr>
          <w:iCs/>
        </w:rPr>
        <w:lastRenderedPageBreak/>
        <w:t>needs for public service, public service oriented people are naturally seeking public service sector employment.</w:t>
      </w:r>
    </w:p>
    <w:p w:rsidR="00E10253" w:rsidRPr="00A37217" w:rsidRDefault="00E10253" w:rsidP="00A35775">
      <w:pPr>
        <w:spacing w:line="480" w:lineRule="auto"/>
        <w:ind w:firstLine="720"/>
        <w:jc w:val="both"/>
        <w:rPr>
          <w:iCs/>
        </w:rPr>
      </w:pPr>
      <w:r w:rsidRPr="00A37217">
        <w:rPr>
          <w:iCs/>
        </w:rPr>
        <w:t xml:space="preserve">Simultaneously, people themselves help to formulate the macro-level context and culture by remaining in their selected situation which is attractive to them. Organizations equally prefer to choose people who possess similar knowledge and interests to consolidate the organizational culture. Organizations search for employees whose abilities satisfy the position requirements and whose core values or goals are </w:t>
      </w:r>
      <w:r w:rsidR="00CA0F29" w:rsidRPr="00A37217">
        <w:rPr>
          <w:iCs/>
        </w:rPr>
        <w:t xml:space="preserve">similar to the organization’s’, </w:t>
      </w:r>
      <w:r w:rsidRPr="00A37217">
        <w:rPr>
          <w:iCs/>
        </w:rPr>
        <w:t>according to the Attraction-Selection-Attraction framework (ASA), job candidates potentially are attracted to and selected by organizations where the environment coincides with their needs, wants and preferences (Schneider, 1987). The more consistency in value perceived by both employees and their organizations, the more satisfaction employees will experience (Tepeci and Barlett, 2002), that explains employees perceive higher levels of public service motivation obtained fewer turnover intentions in</w:t>
      </w:r>
      <w:r w:rsidR="00CA0F29" w:rsidRPr="00A37217">
        <w:rPr>
          <w:iCs/>
        </w:rPr>
        <w:t xml:space="preserve"> the public sector (Bright, 2007</w:t>
      </w:r>
      <w:r w:rsidRPr="00A37217">
        <w:rPr>
          <w:iCs/>
        </w:rPr>
        <w:t>), their organizational productivity will increase. Other than that, person-organization fit within public service motivation has implications for the development of organizational citizenship behaviors (OCBs), employees will be more actively in engaging in pro-social behaviors if they are psychologically attached to public organizations (Schappe, 199</w:t>
      </w:r>
      <w:r w:rsidR="00CA0F29" w:rsidRPr="00A37217">
        <w:rPr>
          <w:iCs/>
        </w:rPr>
        <w:t>8; Obeng</w:t>
      </w:r>
      <w:r w:rsidRPr="00A37217">
        <w:rPr>
          <w:iCs/>
        </w:rPr>
        <w:t xml:space="preserve"> &amp; and Ugboro, 2000).</w:t>
      </w:r>
    </w:p>
    <w:p w:rsidR="00E10253" w:rsidRPr="00A37217" w:rsidRDefault="00E10253" w:rsidP="00E10253">
      <w:pPr>
        <w:spacing w:line="480" w:lineRule="auto"/>
        <w:ind w:firstLine="720"/>
        <w:jc w:val="both"/>
        <w:rPr>
          <w:iCs/>
        </w:rPr>
      </w:pPr>
      <w:r w:rsidRPr="00A37217">
        <w:rPr>
          <w:iCs/>
        </w:rPr>
        <w:t xml:space="preserve">Lacking congruousness of traits and attitudes between an individual and the workplace would result in destructive consequences (Vroom, 1964), once individuals experience unmatched-ness or low quality of person-environment fit with the organizations they worked for, their work related attitudes will become badly negative (Kanungo, 1979). </w:t>
      </w:r>
    </w:p>
    <w:p w:rsidR="00E10253" w:rsidRPr="00A37217" w:rsidRDefault="00E10253" w:rsidP="00E10253">
      <w:pPr>
        <w:spacing w:line="480" w:lineRule="auto"/>
        <w:ind w:firstLine="720"/>
        <w:jc w:val="both"/>
        <w:rPr>
          <w:iCs/>
        </w:rPr>
      </w:pPr>
      <w:r w:rsidRPr="00A37217">
        <w:rPr>
          <w:iCs/>
        </w:rPr>
        <w:lastRenderedPageBreak/>
        <w:t>Public service appears to be synonymous to government service, but it “signifies much more than one’s locus of employment” (Perry and Wise, 1990, p. 368), public service motivation is more public institution-grounded, but it is not sector specific but an individual concept (Brewer and Selden, 1998), it transcends sector boundaries because the “public” character is by no means its absence in other institutions associated with public service. Perry and Wise (1990)’s definition implies public service motivation is more prevalent among government servants than employees from business sector, it is not a sector specific concept, the “public” character highlights the service-center sense, it by no means its absence in the non-public area, many people work outside of the government as well have strong motives to perform meaningful public service. Perry and Hondeghem (2008) drew a clear distinction between public service motivation and public sector motivation in order to remove the potential misconception: public sector motivation may refer to the specific advantage that attracts people to take public sector jobs, such as job security, stable pension schemes, quality of life, etc. (Perry and Hondeghem, 2008).</w:t>
      </w:r>
    </w:p>
    <w:p w:rsidR="009A287D" w:rsidRPr="00A37217" w:rsidRDefault="009A287D" w:rsidP="00DC2541">
      <w:pPr>
        <w:pStyle w:val="Heading3"/>
        <w:spacing w:line="480" w:lineRule="auto"/>
        <w:rPr>
          <w:rFonts w:ascii="Times New Roman" w:hAnsi="Times New Roman" w:cs="Times New Roman"/>
        </w:rPr>
      </w:pPr>
      <w:bookmarkStart w:id="48" w:name="_Toc430619739"/>
      <w:bookmarkStart w:id="49" w:name="_Toc431634961"/>
      <w:r w:rsidRPr="00A37217">
        <w:rPr>
          <w:rFonts w:ascii="Times New Roman" w:hAnsi="Times New Roman" w:cs="Times New Roman"/>
        </w:rPr>
        <w:t>Section 2.6.2 Person-job Fit</w:t>
      </w:r>
      <w:bookmarkEnd w:id="48"/>
      <w:bookmarkEnd w:id="49"/>
    </w:p>
    <w:p w:rsidR="00E10253" w:rsidRPr="00A37217" w:rsidRDefault="00E10253" w:rsidP="00E10253">
      <w:pPr>
        <w:spacing w:line="480" w:lineRule="auto"/>
        <w:ind w:firstLine="720"/>
        <w:jc w:val="both"/>
        <w:rPr>
          <w:iCs/>
        </w:rPr>
      </w:pPr>
      <w:r w:rsidRPr="00A37217">
        <w:rPr>
          <w:iCs/>
        </w:rPr>
        <w:t xml:space="preserve">Person-job fit is another perspective of person-environment fit category related to public service motivation (Leisink and Steijn, 2008). Person-job fit is the compatibility between a person’s characteristics and those of the job or tasks </w:t>
      </w:r>
      <w:r w:rsidR="001B0E4B" w:rsidRPr="00A37217">
        <w:rPr>
          <w:iCs/>
        </w:rPr>
        <w:t>that are performed at work(Sekig</w:t>
      </w:r>
      <w:r w:rsidRPr="00A37217">
        <w:rPr>
          <w:iCs/>
        </w:rPr>
        <w:t>uchi, 2007,119), it assesses suitability ensuring the qualified workers fill the anticipated demands of the jobs, for this reason, person-job fit elucidates the occupational focus role of public service motivation. Buelen and Van den Broeck (2007) discovered job content was a more powerful explanation of the motivational differences between public sectors and private sectors.</w:t>
      </w:r>
    </w:p>
    <w:p w:rsidR="00E10253" w:rsidRPr="00A37217" w:rsidRDefault="009A287D" w:rsidP="00F861BB">
      <w:pPr>
        <w:pStyle w:val="Heading2"/>
        <w:spacing w:line="480" w:lineRule="auto"/>
        <w:rPr>
          <w:rFonts w:ascii="Times New Roman" w:hAnsi="Times New Roman" w:cs="Times New Roman"/>
        </w:rPr>
      </w:pPr>
      <w:bookmarkStart w:id="50" w:name="_Toc430619740"/>
      <w:bookmarkStart w:id="51" w:name="_Toc431634962"/>
      <w:r w:rsidRPr="00A37217">
        <w:rPr>
          <w:rFonts w:ascii="Times New Roman" w:hAnsi="Times New Roman" w:cs="Times New Roman"/>
        </w:rPr>
        <w:lastRenderedPageBreak/>
        <w:t>Section 2.7</w:t>
      </w:r>
      <w:r w:rsidR="00E10253" w:rsidRPr="00A37217">
        <w:rPr>
          <w:rFonts w:ascii="Times New Roman" w:hAnsi="Times New Roman" w:cs="Times New Roman"/>
        </w:rPr>
        <w:t xml:space="preserve"> </w:t>
      </w:r>
      <w:r w:rsidR="0072137F" w:rsidRPr="00A37217">
        <w:rPr>
          <w:rFonts w:ascii="Times New Roman" w:hAnsi="Times New Roman" w:cs="Times New Roman"/>
        </w:rPr>
        <w:t>the</w:t>
      </w:r>
      <w:r w:rsidR="00E10253" w:rsidRPr="00A37217">
        <w:rPr>
          <w:rFonts w:ascii="Times New Roman" w:hAnsi="Times New Roman" w:cs="Times New Roman"/>
        </w:rPr>
        <w:t xml:space="preserve"> Construct and Core Characteristics of Public Service Motivation</w:t>
      </w:r>
      <w:bookmarkEnd w:id="50"/>
      <w:bookmarkEnd w:id="51"/>
    </w:p>
    <w:p w:rsidR="00E10253" w:rsidRPr="00A37217" w:rsidRDefault="00E10253" w:rsidP="00E10253">
      <w:pPr>
        <w:spacing w:line="480" w:lineRule="auto"/>
        <w:ind w:firstLine="720"/>
        <w:jc w:val="both"/>
        <w:rPr>
          <w:iCs/>
        </w:rPr>
      </w:pPr>
      <w:r w:rsidRPr="00A37217">
        <w:rPr>
          <w:iCs/>
        </w:rPr>
        <w:t>Perry (2000) identified four foundational premises of the theory motivation:</w:t>
      </w:r>
    </w:p>
    <w:p w:rsidR="009A287D" w:rsidRPr="00A37217" w:rsidRDefault="00E10253" w:rsidP="00E10253">
      <w:pPr>
        <w:spacing w:line="480" w:lineRule="auto"/>
        <w:jc w:val="both"/>
        <w:rPr>
          <w:iCs/>
        </w:rPr>
      </w:pPr>
      <w:r w:rsidRPr="00A37217">
        <w:rPr>
          <w:iCs/>
        </w:rPr>
        <w:t xml:space="preserve">Premise 1: </w:t>
      </w:r>
    </w:p>
    <w:p w:rsidR="00E10253" w:rsidRPr="00A37217" w:rsidRDefault="00E10253" w:rsidP="009A287D">
      <w:pPr>
        <w:spacing w:line="480" w:lineRule="auto"/>
        <w:ind w:firstLine="720"/>
        <w:jc w:val="both"/>
        <w:rPr>
          <w:iCs/>
        </w:rPr>
      </w:pPr>
      <w:r w:rsidRPr="00A37217">
        <w:rPr>
          <w:iCs/>
        </w:rPr>
        <w:t>Rational, normative, and affective processes motivate humans. Humans are motivated not by one single but by pluralistic dispositions, and this pluralistic premises was frequently validated by public service motivation’s scale.</w:t>
      </w:r>
    </w:p>
    <w:p w:rsidR="009A287D" w:rsidRPr="00A37217" w:rsidRDefault="00E10253" w:rsidP="00E10253">
      <w:pPr>
        <w:spacing w:line="480" w:lineRule="auto"/>
        <w:jc w:val="both"/>
        <w:rPr>
          <w:iCs/>
        </w:rPr>
      </w:pPr>
      <w:r w:rsidRPr="00A37217">
        <w:rPr>
          <w:iCs/>
        </w:rPr>
        <w:t xml:space="preserve">Premise 2: </w:t>
      </w:r>
    </w:p>
    <w:p w:rsidR="00E10253" w:rsidRPr="00A37217" w:rsidRDefault="00E10253" w:rsidP="009A287D">
      <w:pPr>
        <w:spacing w:line="480" w:lineRule="auto"/>
        <w:ind w:firstLine="720"/>
        <w:jc w:val="both"/>
        <w:rPr>
          <w:iCs/>
        </w:rPr>
      </w:pPr>
      <w:r w:rsidRPr="00A37217">
        <w:rPr>
          <w:iCs/>
        </w:rPr>
        <w:t>People are motivated by their self-concepts. March and Olsen (1989) discriminated “logic of consequence” and “logic of appropriateness”, logic of consequence refers to the concern of achievement during the process of decision. Logic of appropriateness indicates “Do what is most appropriate.”(p.23) when people make decisions, what kind of situation is this? Who am I? How appropriate are different actions for me in this situation? (p.23). The core issue in logic of appropriateness is the individual’s self-concept, as an important motivational pattern, and the importance was visualized in a specific case of moral exemplars---they in</w:t>
      </w:r>
      <w:r w:rsidR="00CA0F29" w:rsidRPr="00A37217">
        <w:rPr>
          <w:iCs/>
        </w:rPr>
        <w:t>stinctive</w:t>
      </w:r>
      <w:r w:rsidRPr="00A37217">
        <w:rPr>
          <w:iCs/>
        </w:rPr>
        <w:t>ly perceived one morally right choice, in their co</w:t>
      </w:r>
      <w:r w:rsidR="00B312AE" w:rsidRPr="00A37217">
        <w:rPr>
          <w:iCs/>
        </w:rPr>
        <w:t>gnitive pattern</w:t>
      </w:r>
      <w:r w:rsidRPr="00A37217">
        <w:rPr>
          <w:iCs/>
        </w:rPr>
        <w:t>. Brewer et al., (2000) identified four types of self-cognitions associated with public service motivation: 1. Samaritans: who are driven to help other people, 2. Communitarians: who are motivated by civic duty and public service, 3. Patriots: concern for the public rather personal benefits and act out of benevolence, protect and advocate the good for the public, 4. Humanitarians: who are stirred by strong sense of social justice and the desire to make a difference. These four types differentiate public servants, but simultaneously they overlap with each other in an expressed desire to serve the public.</w:t>
      </w:r>
    </w:p>
    <w:p w:rsidR="009A287D" w:rsidRPr="00A37217" w:rsidRDefault="00E10253" w:rsidP="00E10253">
      <w:pPr>
        <w:spacing w:line="480" w:lineRule="auto"/>
        <w:jc w:val="both"/>
        <w:rPr>
          <w:iCs/>
        </w:rPr>
      </w:pPr>
      <w:r w:rsidRPr="00A37217">
        <w:rPr>
          <w:iCs/>
        </w:rPr>
        <w:lastRenderedPageBreak/>
        <w:t xml:space="preserve">Premise 3: </w:t>
      </w:r>
    </w:p>
    <w:p w:rsidR="00E10253" w:rsidRPr="00A37217" w:rsidRDefault="00E10253" w:rsidP="009A287D">
      <w:pPr>
        <w:spacing w:line="480" w:lineRule="auto"/>
        <w:ind w:firstLine="720"/>
        <w:jc w:val="both"/>
        <w:rPr>
          <w:iCs/>
        </w:rPr>
      </w:pPr>
      <w:r w:rsidRPr="00A37217">
        <w:rPr>
          <w:iCs/>
        </w:rPr>
        <w:t>Preferences of values should be endogenous to any theory of motivation. Public service motivation are endogenous, public institutions are not only the external conditions as former social and behavioral sciences assumed, individuals and the environments co-influence with each other.</w:t>
      </w:r>
    </w:p>
    <w:p w:rsidR="009A287D" w:rsidRPr="00A37217" w:rsidRDefault="00E10253" w:rsidP="00E10253">
      <w:pPr>
        <w:spacing w:line="480" w:lineRule="auto"/>
        <w:jc w:val="both"/>
        <w:rPr>
          <w:iCs/>
        </w:rPr>
      </w:pPr>
      <w:r w:rsidRPr="00A37217">
        <w:rPr>
          <w:iCs/>
        </w:rPr>
        <w:t xml:space="preserve">Premise 4: </w:t>
      </w:r>
    </w:p>
    <w:p w:rsidR="00E10253" w:rsidRPr="00A37217" w:rsidRDefault="00E10253" w:rsidP="009A287D">
      <w:pPr>
        <w:spacing w:line="480" w:lineRule="auto"/>
        <w:ind w:firstLine="720"/>
        <w:jc w:val="both"/>
        <w:rPr>
          <w:iCs/>
        </w:rPr>
      </w:pPr>
      <w:r w:rsidRPr="00A37217">
        <w:rPr>
          <w:iCs/>
        </w:rPr>
        <w:t>Preferences are learned in social process. Cultural identity theory (people’s senses of belong to a particular group shares the same beliefs and principles) and social learning theory (people learn through observing other’s behaviors and attitudes in a social context) both regard the formation of preference come from the social influence.</w:t>
      </w:r>
    </w:p>
    <w:p w:rsidR="00E10253" w:rsidRPr="00A37217" w:rsidRDefault="00E10253" w:rsidP="009A287D">
      <w:pPr>
        <w:spacing w:line="480" w:lineRule="auto"/>
        <w:ind w:firstLine="720"/>
        <w:jc w:val="both"/>
        <w:rPr>
          <w:iCs/>
        </w:rPr>
      </w:pPr>
      <w:r w:rsidRPr="00A37217">
        <w:rPr>
          <w:iCs/>
        </w:rPr>
        <w:t>Based on the previous literature, we summarize three basic features of public service motivation:</w:t>
      </w:r>
    </w:p>
    <w:p w:rsidR="00E10253" w:rsidRPr="00A37217" w:rsidRDefault="00E10253" w:rsidP="00E10253">
      <w:pPr>
        <w:spacing w:line="480" w:lineRule="auto"/>
        <w:ind w:firstLine="720"/>
        <w:jc w:val="both"/>
        <w:rPr>
          <w:iCs/>
        </w:rPr>
      </w:pPr>
      <w:r w:rsidRPr="00A37217">
        <w:rPr>
          <w:iCs/>
        </w:rPr>
        <w:t xml:space="preserve">First of all, public service motivation is an endogenous or intrinsic motivation. Public service motivation drives people to engage in the service behavior for their own sake, and it is to achieve the feeling of satisfaction from performing a service activity. Public service motivation exists within the individual rather than relying on external desire for reward, it is driven by an interest or enjoyment in the public service task itself. </w:t>
      </w:r>
    </w:p>
    <w:p w:rsidR="00E10253" w:rsidRPr="00A37217" w:rsidRDefault="00E10253" w:rsidP="00273448">
      <w:pPr>
        <w:spacing w:line="480" w:lineRule="auto"/>
        <w:ind w:firstLine="720"/>
        <w:jc w:val="both"/>
        <w:rPr>
          <w:iCs/>
        </w:rPr>
      </w:pPr>
      <w:r w:rsidRPr="00A37217">
        <w:rPr>
          <w:iCs/>
        </w:rPr>
        <w:t xml:space="preserve">Second, even it is easy to equate public service motivation with public sector motivation, public service motivation is service-oriented not sector oriented. Public service motivation is not unique to public sector; either it does not only exist in public institutions.  </w:t>
      </w:r>
    </w:p>
    <w:p w:rsidR="00E10253" w:rsidRPr="00A37217" w:rsidRDefault="00E10253" w:rsidP="00E10253">
      <w:pPr>
        <w:spacing w:line="480" w:lineRule="auto"/>
        <w:ind w:firstLine="720"/>
        <w:jc w:val="both"/>
        <w:rPr>
          <w:iCs/>
        </w:rPr>
      </w:pPr>
      <w:r w:rsidRPr="00A37217">
        <w:rPr>
          <w:iCs/>
        </w:rPr>
        <w:t xml:space="preserve">Public service motivation is the dynamic drives individual to engage into the meaningful public service activity, it is the altruistic motivation goes beyond self-interest, public service </w:t>
      </w:r>
      <w:r w:rsidRPr="00A37217">
        <w:rPr>
          <w:iCs/>
        </w:rPr>
        <w:lastRenderedPageBreak/>
        <w:t>motivation relates closely with public service, but not confined to the specific sector. It is true that public service motivation is more prominent in the public sector, only because of the common recognition that public sector creates more opportunities for individuals to devote themselves for public service; people with higher level of public service motivation are inclined to search for public sector’s employment, satisfy their intuitive desire---that is the self-selection effect. On the other hand, individuals get assimilated by the public organization’s cultures, values and structures, after entering into the public sector, their public service motives are reinforced---that is the effect of socialization. Because of the existence of the above two effects (self-selection effect and effect of socialization), public service motivation is generally acknowledged to be more prominent in the public sector than the business sector.</w:t>
      </w:r>
    </w:p>
    <w:p w:rsidR="00E10253" w:rsidRPr="00A37217" w:rsidRDefault="00E10253" w:rsidP="00A35775">
      <w:pPr>
        <w:spacing w:line="480" w:lineRule="auto"/>
        <w:ind w:firstLine="720"/>
        <w:jc w:val="both"/>
        <w:rPr>
          <w:iCs/>
        </w:rPr>
      </w:pPr>
      <w:r w:rsidRPr="00A37217">
        <w:rPr>
          <w:iCs/>
        </w:rPr>
        <w:t xml:space="preserve">Public service motivation is “an individual’s orientation to delivering services to people with a purpose to do good for others and society’ (Perry and Hondeghem, 2008, p.7), it is the incentive related with the behaviors of public service, not necessarily relates with public sectors. However, as public service and public sector highly overlap with each other, offering public service is the core function of public sectors, and people easily muddle public service motivation and the individual behavioral motivation within public institutions. </w:t>
      </w:r>
    </w:p>
    <w:p w:rsidR="00E10253" w:rsidRPr="00A37217" w:rsidRDefault="00E10253" w:rsidP="00E10253">
      <w:pPr>
        <w:spacing w:line="480" w:lineRule="auto"/>
        <w:ind w:firstLine="720"/>
        <w:jc w:val="both"/>
        <w:rPr>
          <w:iCs/>
        </w:rPr>
      </w:pPr>
      <w:r w:rsidRPr="00A37217">
        <w:rPr>
          <w:iCs/>
        </w:rPr>
        <w:t xml:space="preserve">Perry and </w:t>
      </w:r>
      <w:r w:rsidR="0072137F" w:rsidRPr="00A37217">
        <w:rPr>
          <w:iCs/>
        </w:rPr>
        <w:t>Hondeghem (</w:t>
      </w:r>
      <w:r w:rsidRPr="00A37217">
        <w:rPr>
          <w:iCs/>
        </w:rPr>
        <w:t xml:space="preserve">2008) emphasized public service motivation was significantly different from public sector motivation, the latter is usually for extrinsic motivators attract people for public organizations work, such as the higher level of career safety, the security of tenure, career development opportunities, better pension plan or other external interests, public sector also provides the flexibilities enable people combine family and work, called “quality of life”. Public service motivation is the motivation individuals have to carry out public service activities; </w:t>
      </w:r>
      <w:r w:rsidRPr="00A37217">
        <w:rPr>
          <w:iCs/>
        </w:rPr>
        <w:lastRenderedPageBreak/>
        <w:t xml:space="preserve">it correlates with the public service behaviors, not necessarily with whether the individual belongs to work for the public sector. </w:t>
      </w:r>
    </w:p>
    <w:p w:rsidR="00E10253" w:rsidRPr="00A37217" w:rsidRDefault="00E10253" w:rsidP="00E10253">
      <w:pPr>
        <w:spacing w:line="480" w:lineRule="auto"/>
        <w:ind w:firstLine="720"/>
        <w:jc w:val="both"/>
        <w:rPr>
          <w:iCs/>
        </w:rPr>
      </w:pPr>
      <w:r w:rsidRPr="00A37217">
        <w:rPr>
          <w:iCs/>
        </w:rPr>
        <w:t>The equation of public service motivation with public sector motivation can be bewildering, people will wrongly construct all the servants in the public sector possess the desire to serve the public, while other sectors’ employees are lacking this kind of motivation. As a matter of fact, if public service is regarded as providing the valuable service and goods to the whole society or to others, its levels vary from the community to the whole world, public sectors only take part of the service responsibility, non-profit organizations and even private organizations as well undertake a lot of the work to offer public service. To the individual, people do not have to enter into the public sector to conduct the public service affairs, even employees from the business sector can go in for voluntary activities during their spare time. Public service motivation has the universality transcends public sector.</w:t>
      </w:r>
    </w:p>
    <w:p w:rsidR="00E10253" w:rsidRPr="00A37217" w:rsidRDefault="00E10253" w:rsidP="00E10253">
      <w:pPr>
        <w:spacing w:line="480" w:lineRule="auto"/>
        <w:ind w:firstLine="720"/>
        <w:jc w:val="both"/>
        <w:rPr>
          <w:iCs/>
        </w:rPr>
      </w:pPr>
      <w:r w:rsidRPr="00A37217">
        <w:rPr>
          <w:iCs/>
        </w:rPr>
        <w:t>Finally, public service motivation’s construct is of a complex nature, it is formulated through the process of socialization; it is influenced by the external factors like culture, system and institution. Therefore, public service motivation differs depending on geographic, historic, political and institutional context.</w:t>
      </w:r>
    </w:p>
    <w:p w:rsidR="00E10253" w:rsidRPr="00A37217" w:rsidRDefault="009A287D" w:rsidP="00F861BB">
      <w:pPr>
        <w:pStyle w:val="Heading2"/>
        <w:spacing w:line="480" w:lineRule="auto"/>
        <w:rPr>
          <w:rFonts w:ascii="Times New Roman" w:hAnsi="Times New Roman" w:cs="Times New Roman"/>
        </w:rPr>
      </w:pPr>
      <w:bookmarkStart w:id="52" w:name="_Toc430619741"/>
      <w:bookmarkStart w:id="53" w:name="_Toc431634963"/>
      <w:r w:rsidRPr="00A37217">
        <w:rPr>
          <w:rFonts w:ascii="Times New Roman" w:hAnsi="Times New Roman" w:cs="Times New Roman"/>
        </w:rPr>
        <w:t>Section 2. 8</w:t>
      </w:r>
      <w:r w:rsidR="00E10253" w:rsidRPr="00A37217">
        <w:rPr>
          <w:rFonts w:ascii="Times New Roman" w:hAnsi="Times New Roman" w:cs="Times New Roman"/>
        </w:rPr>
        <w:t xml:space="preserve"> International </w:t>
      </w:r>
      <w:r w:rsidR="00CD7266" w:rsidRPr="00A37217">
        <w:rPr>
          <w:rFonts w:ascii="Times New Roman" w:hAnsi="Times New Roman" w:cs="Times New Roman"/>
        </w:rPr>
        <w:t>Researches</w:t>
      </w:r>
      <w:r w:rsidR="00E10253" w:rsidRPr="00A37217">
        <w:rPr>
          <w:rFonts w:ascii="Times New Roman" w:hAnsi="Times New Roman" w:cs="Times New Roman"/>
        </w:rPr>
        <w:t xml:space="preserve"> on Public Service Motivation</w:t>
      </w:r>
      <w:bookmarkEnd w:id="52"/>
      <w:bookmarkEnd w:id="53"/>
    </w:p>
    <w:p w:rsidR="00E10253" w:rsidRPr="00A37217" w:rsidRDefault="00E10253" w:rsidP="00E10253">
      <w:pPr>
        <w:spacing w:line="480" w:lineRule="auto"/>
        <w:ind w:firstLine="720"/>
        <w:jc w:val="both"/>
        <w:rPr>
          <w:iCs/>
        </w:rPr>
      </w:pPr>
      <w:r w:rsidRPr="00A37217">
        <w:rPr>
          <w:iCs/>
        </w:rPr>
        <w:t>The generalizability and appropriateness of public service motivation have been consistently challenged (Wise, 2000; Coursey and Pandney, 2007; Vandenabeele, 2008</w:t>
      </w:r>
      <w:r w:rsidR="00CA0F29" w:rsidRPr="00A37217">
        <w:rPr>
          <w:iCs/>
        </w:rPr>
        <w:t>b</w:t>
      </w:r>
      <w:r w:rsidRPr="00A37217">
        <w:rPr>
          <w:iCs/>
        </w:rPr>
        <w:t>; Giaque, et al., 2011; Ritz and Waldener, 2011) as the country of the origin is an important factor. Public service motivation started from America, the concept was initially postulated by A</w:t>
      </w:r>
      <w:r w:rsidR="00CA0F29" w:rsidRPr="00A37217">
        <w:rPr>
          <w:iCs/>
        </w:rPr>
        <w:t>merican scholars (Rainey, 1982;</w:t>
      </w:r>
      <w:r w:rsidRPr="00A37217">
        <w:rPr>
          <w:iCs/>
        </w:rPr>
        <w:t xml:space="preserve"> Perry and Wise, 1990), America native domestic researches </w:t>
      </w:r>
      <w:r w:rsidR="00B70330" w:rsidRPr="00A37217">
        <w:rPr>
          <w:iCs/>
        </w:rPr>
        <w:lastRenderedPageBreak/>
        <w:t>constitute</w:t>
      </w:r>
      <w:r w:rsidRPr="00A37217">
        <w:rPr>
          <w:iCs/>
        </w:rPr>
        <w:t xml:space="preserve"> the majority of the researches to date. It is necessary to put public service motivation into the context of other geographic areas’ variations for its universality since the situation of public service motivation depends on nation and region. </w:t>
      </w:r>
    </w:p>
    <w:p w:rsidR="00E10253" w:rsidRPr="00A37217" w:rsidRDefault="00E10253" w:rsidP="00E10253">
      <w:pPr>
        <w:spacing w:line="480" w:lineRule="auto"/>
        <w:ind w:firstLine="720"/>
        <w:jc w:val="both"/>
        <w:rPr>
          <w:iCs/>
        </w:rPr>
      </w:pPr>
      <w:r w:rsidRPr="00A37217">
        <w:rPr>
          <w:iCs/>
        </w:rPr>
        <w:t xml:space="preserve">First, different regions and countries may associate distinctive pattern of values, public service does not always refer to the same meaning across different </w:t>
      </w:r>
      <w:r w:rsidR="00D8532B" w:rsidRPr="00A37217">
        <w:rPr>
          <w:iCs/>
        </w:rPr>
        <w:t>nations, this</w:t>
      </w:r>
      <w:r w:rsidRPr="00A37217">
        <w:rPr>
          <w:iCs/>
        </w:rPr>
        <w:t xml:space="preserve"> it is difficult in achieving a commonly shared understanding on public service (Rainey, 1982; Norris, 2003), for example, in the United Kingdom, impartiality and neutrality are highlighted as public service values, while France stressed individual compassion, in the Netherlands, what public service focuses is the collective compassion</w:t>
      </w:r>
      <w:r w:rsidR="00CA0F29" w:rsidRPr="00A37217">
        <w:rPr>
          <w:iCs/>
        </w:rPr>
        <w:t xml:space="preserve"> (Vandebeee &amp; Van de Walle, 2008</w:t>
      </w:r>
      <w:r w:rsidRPr="00A37217">
        <w:rPr>
          <w:iCs/>
        </w:rPr>
        <w:t xml:space="preserve">). </w:t>
      </w:r>
    </w:p>
    <w:p w:rsidR="00E10253" w:rsidRPr="00A37217" w:rsidRDefault="00E10253" w:rsidP="00E10253">
      <w:pPr>
        <w:spacing w:line="480" w:lineRule="auto"/>
        <w:ind w:firstLine="720"/>
        <w:jc w:val="both"/>
        <w:rPr>
          <w:iCs/>
        </w:rPr>
      </w:pPr>
      <w:r w:rsidRPr="00A37217">
        <w:rPr>
          <w:iCs/>
        </w:rPr>
        <w:t>Second, the formulation of public service motivation is a process of socialization, it is significantly affected by religion, family, professional socialization, education and organizational characteristics (Perry, 1997; Moybihan and Pandey, 2007), all those factors vary across nations, the dynamically change along with the social environments and geographically settings in the global context. Public service motivation is the intrinsic moral motivation derived inside of an individual as Staas (1988) mentioned “a concept, an attitude, and a sense of duty….even a sense of publicity morality (p.601), as a psychological issue, it is determined by the self-characteristics of ideologies and values (Gabris and Sim</w:t>
      </w:r>
      <w:r w:rsidR="00D67504" w:rsidRPr="00A37217">
        <w:rPr>
          <w:iCs/>
        </w:rPr>
        <w:t>o, 1995</w:t>
      </w:r>
      <w:r w:rsidRPr="00A37217">
        <w:rPr>
          <w:iCs/>
        </w:rPr>
        <w:t xml:space="preserve">) and </w:t>
      </w:r>
      <w:r w:rsidR="00101BFC" w:rsidRPr="00A37217">
        <w:rPr>
          <w:iCs/>
        </w:rPr>
        <w:t>national</w:t>
      </w:r>
      <w:r w:rsidRPr="00A37217">
        <w:rPr>
          <w:iCs/>
        </w:rPr>
        <w:t xml:space="preserve"> culture has lasting effect on those basic psychological domains (Chen, 2008). Cultural and institutional variations naturally produce d</w:t>
      </w:r>
      <w:r w:rsidR="00D67504" w:rsidRPr="00A37217">
        <w:rPr>
          <w:iCs/>
        </w:rPr>
        <w:t>ifferent values</w:t>
      </w:r>
      <w:r w:rsidRPr="00A37217">
        <w:rPr>
          <w:iCs/>
        </w:rPr>
        <w:t>, motivation theories veritably are encumbered by the culture.</w:t>
      </w:r>
    </w:p>
    <w:p w:rsidR="00FC4610" w:rsidRPr="00A37217" w:rsidRDefault="00E10253" w:rsidP="00F02BDD">
      <w:pPr>
        <w:spacing w:line="480" w:lineRule="auto"/>
        <w:ind w:firstLine="720"/>
        <w:jc w:val="both"/>
        <w:rPr>
          <w:iCs/>
        </w:rPr>
      </w:pPr>
      <w:r w:rsidRPr="00A37217">
        <w:rPr>
          <w:iCs/>
        </w:rPr>
        <w:t xml:space="preserve">Vandenabeele et </w:t>
      </w:r>
      <w:r w:rsidR="005D0BF1" w:rsidRPr="00A37217">
        <w:rPr>
          <w:iCs/>
        </w:rPr>
        <w:t>al (</w:t>
      </w:r>
      <w:r w:rsidRPr="00A37217">
        <w:rPr>
          <w:iCs/>
        </w:rPr>
        <w:t xml:space="preserve">2006) compared the dimensions of public service motivation among United States, United Kingdom and Germany, each nation has their own distinctive patterns of value, and the </w:t>
      </w:r>
      <w:r w:rsidR="00CC6A3E" w:rsidRPr="00A37217">
        <w:rPr>
          <w:iCs/>
        </w:rPr>
        <w:t>validity is described in Table 1</w:t>
      </w:r>
      <w:r w:rsidRPr="00A37217">
        <w:rPr>
          <w:iCs/>
        </w:rPr>
        <w:t>.</w:t>
      </w:r>
    </w:p>
    <w:p w:rsidR="00CC6A3E" w:rsidRPr="00A37217" w:rsidRDefault="00CC6A3E" w:rsidP="00CC6A3E">
      <w:pPr>
        <w:spacing w:line="480" w:lineRule="auto"/>
        <w:ind w:firstLine="720"/>
        <w:jc w:val="both"/>
      </w:pPr>
      <w:r w:rsidRPr="00A37217">
        <w:lastRenderedPageBreak/>
        <w:t xml:space="preserve">Ideologies, values and attitudes behind each dimension vary among different national context, moreover, other national traits like political structure, economic situation and social factors may result in differing levels of public service motivation across countries at the macro-level. To sum up, there may exist some differences among people’s motivation to search for employment in the public sector in different political, social and cultural even welfare system. Finally, the diversity of national context can not only be seen in the varying conceptual, operational definitions and its manifestation (Gianque et al, 2011; Vandenbeele, 2008b), but also the diversities exist in research on the prevalence, antecedents, and consequences of public service motivation (Houston, 2011; Vandeabelle, and Walle, 2008). </w:t>
      </w:r>
    </w:p>
    <w:p w:rsidR="0039577F" w:rsidRPr="00A37217" w:rsidRDefault="00CC6A3E" w:rsidP="001B0E4B">
      <w:pPr>
        <w:spacing w:line="480" w:lineRule="auto"/>
        <w:ind w:firstLine="720"/>
        <w:jc w:val="both"/>
      </w:pPr>
      <w:r w:rsidRPr="00A37217">
        <w:t>For those reasons, the geographic scope of public service motivation have been expanded outsi</w:t>
      </w:r>
      <w:r w:rsidR="0044391A" w:rsidRPr="00A37217">
        <w:t>de of America: Latin America (S</w:t>
      </w:r>
      <w:r w:rsidRPr="00A37217">
        <w:t>n</w:t>
      </w:r>
      <w:r w:rsidR="0044391A" w:rsidRPr="00A37217">
        <w:t>y</w:t>
      </w:r>
      <w:r w:rsidRPr="00A37217">
        <w:t xml:space="preserve">der, Osland &amp;Hunter, 1996), France (Hondeghem &amp; Vandenabeele, 2005; Castaing, 2006), the United Kingdom and Germany (Vandenabeele, et al, 2006), Belgium (Vandenabeele, Scheepers, and Hondeghem, </w:t>
      </w:r>
      <w:r w:rsidR="00CA0F29" w:rsidRPr="00A37217">
        <w:t>2006), Netherlands (Steijn, 2008</w:t>
      </w:r>
      <w:r w:rsidRPr="00A37217">
        <w:t>; Vandebeele, 2005), Italy (Cerase and&amp; Farinella, 2006), and Australia (Taylor, 2007, 2008).</w:t>
      </w:r>
    </w:p>
    <w:p w:rsidR="00CC6A3E" w:rsidRPr="00A37217" w:rsidRDefault="00CC6A3E" w:rsidP="00CC6A3E">
      <w:pPr>
        <w:jc w:val="both"/>
      </w:pPr>
    </w:p>
    <w:p w:rsidR="00927B74" w:rsidRPr="00A37217" w:rsidRDefault="00927B74" w:rsidP="00CC6A3E">
      <w:pPr>
        <w:jc w:val="both"/>
      </w:pPr>
    </w:p>
    <w:p w:rsidR="00927B74" w:rsidRPr="00A37217" w:rsidRDefault="00927B74" w:rsidP="00CC6A3E">
      <w:pPr>
        <w:jc w:val="both"/>
      </w:pPr>
    </w:p>
    <w:p w:rsidR="00927B74" w:rsidRPr="00A37217" w:rsidRDefault="00927B74" w:rsidP="00CC6A3E">
      <w:pPr>
        <w:jc w:val="both"/>
      </w:pPr>
    </w:p>
    <w:p w:rsidR="00927B74" w:rsidRPr="00A37217" w:rsidRDefault="00927B74" w:rsidP="00CC6A3E">
      <w:pPr>
        <w:jc w:val="both"/>
      </w:pPr>
    </w:p>
    <w:p w:rsidR="00927B74" w:rsidRPr="00A37217" w:rsidRDefault="00927B74" w:rsidP="00CC6A3E">
      <w:pPr>
        <w:jc w:val="both"/>
      </w:pPr>
    </w:p>
    <w:p w:rsidR="00927B74" w:rsidRPr="00A37217" w:rsidRDefault="00927B74" w:rsidP="00CC6A3E">
      <w:pPr>
        <w:jc w:val="both"/>
      </w:pPr>
    </w:p>
    <w:p w:rsidR="00927B74" w:rsidRPr="00A37217" w:rsidRDefault="00927B74" w:rsidP="00CC6A3E">
      <w:pPr>
        <w:jc w:val="both"/>
      </w:pPr>
    </w:p>
    <w:p w:rsidR="0044391A" w:rsidRPr="00A37217" w:rsidRDefault="0044391A" w:rsidP="00CC6A3E">
      <w:pPr>
        <w:jc w:val="both"/>
      </w:pPr>
    </w:p>
    <w:p w:rsidR="0044391A" w:rsidRPr="00A37217" w:rsidRDefault="0044391A" w:rsidP="00CC6A3E">
      <w:pPr>
        <w:jc w:val="both"/>
      </w:pPr>
    </w:p>
    <w:p w:rsidR="0044391A" w:rsidRPr="00A37217" w:rsidRDefault="0044391A" w:rsidP="00CC6A3E">
      <w:pPr>
        <w:jc w:val="both"/>
      </w:pPr>
    </w:p>
    <w:p w:rsidR="0044391A" w:rsidRPr="00A37217" w:rsidRDefault="0044391A" w:rsidP="00CC6A3E">
      <w:pPr>
        <w:jc w:val="both"/>
      </w:pPr>
    </w:p>
    <w:p w:rsidR="0044391A" w:rsidRPr="00A37217" w:rsidRDefault="0044391A" w:rsidP="00CC6A3E">
      <w:pPr>
        <w:jc w:val="both"/>
      </w:pPr>
    </w:p>
    <w:p w:rsidR="0044391A" w:rsidRPr="00A37217" w:rsidRDefault="0044391A" w:rsidP="00CC6A3E">
      <w:pPr>
        <w:jc w:val="both"/>
      </w:pPr>
    </w:p>
    <w:p w:rsidR="00927B74" w:rsidRPr="00A37217" w:rsidRDefault="00927B74" w:rsidP="00CC6A3E">
      <w:pPr>
        <w:jc w:val="both"/>
      </w:pPr>
    </w:p>
    <w:p w:rsidR="00543BA2" w:rsidRPr="00A37217" w:rsidRDefault="0039577F" w:rsidP="00930FFE">
      <w:pPr>
        <w:pStyle w:val="Caption"/>
        <w:rPr>
          <w:szCs w:val="24"/>
        </w:rPr>
      </w:pPr>
      <w:bookmarkStart w:id="54" w:name="_Toc430620555"/>
      <w:bookmarkStart w:id="55" w:name="_Toc430621557"/>
      <w:bookmarkStart w:id="56" w:name="_Toc432088566"/>
      <w:r w:rsidRPr="00A37217">
        <w:rPr>
          <w:szCs w:val="24"/>
        </w:rPr>
        <w:lastRenderedPageBreak/>
        <w:t xml:space="preserve">Table </w:t>
      </w:r>
      <w:r w:rsidRPr="00A37217">
        <w:rPr>
          <w:szCs w:val="24"/>
        </w:rPr>
        <w:fldChar w:fldCharType="begin"/>
      </w:r>
      <w:r w:rsidRPr="00A37217">
        <w:rPr>
          <w:szCs w:val="24"/>
        </w:rPr>
        <w:instrText xml:space="preserve"> SEQ Table \* ARABIC </w:instrText>
      </w:r>
      <w:r w:rsidRPr="00A37217">
        <w:rPr>
          <w:szCs w:val="24"/>
        </w:rPr>
        <w:fldChar w:fldCharType="separate"/>
      </w:r>
      <w:r w:rsidR="00F04D1F">
        <w:rPr>
          <w:noProof/>
          <w:szCs w:val="24"/>
        </w:rPr>
        <w:t>1</w:t>
      </w:r>
      <w:r w:rsidRPr="00A37217">
        <w:rPr>
          <w:szCs w:val="24"/>
        </w:rPr>
        <w:fldChar w:fldCharType="end"/>
      </w:r>
      <w:r w:rsidRPr="00A37217">
        <w:rPr>
          <w:szCs w:val="24"/>
        </w:rPr>
        <w:t xml:space="preserve"> The Cross-Cultural Differences of Public Service Motivation’s Dimension and Content</w:t>
      </w:r>
      <w:bookmarkEnd w:id="54"/>
      <w:bookmarkEnd w:id="55"/>
      <w:bookmarkEnd w:id="56"/>
    </w:p>
    <w:p w:rsidR="00930FFE" w:rsidRPr="00A37217" w:rsidRDefault="00930FFE" w:rsidP="00930FFE"/>
    <w:tbl>
      <w:tblPr>
        <w:tblW w:w="8640" w:type="dxa"/>
        <w:tblInd w:w="108" w:type="dxa"/>
        <w:tblLayout w:type="fixed"/>
        <w:tblLook w:val="04A0" w:firstRow="1" w:lastRow="0" w:firstColumn="1" w:lastColumn="0" w:noHBand="0" w:noVBand="1"/>
      </w:tblPr>
      <w:tblGrid>
        <w:gridCol w:w="1620"/>
        <w:gridCol w:w="2070"/>
        <w:gridCol w:w="2790"/>
        <w:gridCol w:w="2160"/>
      </w:tblGrid>
      <w:tr w:rsidR="00927E67" w:rsidRPr="00A37217" w:rsidTr="00DC4ABA">
        <w:trPr>
          <w:trHeight w:val="315"/>
          <w:tblHeader/>
        </w:trPr>
        <w:tc>
          <w:tcPr>
            <w:tcW w:w="1620" w:type="dxa"/>
            <w:tcBorders>
              <w:top w:val="single" w:sz="4" w:space="0" w:color="auto"/>
              <w:bottom w:val="single" w:sz="4" w:space="0" w:color="auto"/>
            </w:tcBorders>
            <w:shd w:val="clear" w:color="auto" w:fill="auto"/>
            <w:noWrap/>
            <w:vAlign w:val="bottom"/>
            <w:hideMark/>
          </w:tcPr>
          <w:p w:rsidR="00543BA2" w:rsidRPr="00A37217" w:rsidRDefault="00543BA2" w:rsidP="0031163C">
            <w:pPr>
              <w:rPr>
                <w:b/>
                <w:bCs/>
              </w:rPr>
            </w:pPr>
            <w:r w:rsidRPr="00A37217">
              <w:rPr>
                <w:b/>
                <w:bCs/>
              </w:rPr>
              <w:t>Country</w:t>
            </w:r>
          </w:p>
        </w:tc>
        <w:tc>
          <w:tcPr>
            <w:tcW w:w="2070" w:type="dxa"/>
            <w:tcBorders>
              <w:top w:val="single" w:sz="4" w:space="0" w:color="auto"/>
              <w:bottom w:val="single" w:sz="4" w:space="0" w:color="auto"/>
            </w:tcBorders>
            <w:shd w:val="clear" w:color="auto" w:fill="auto"/>
            <w:noWrap/>
            <w:vAlign w:val="bottom"/>
            <w:hideMark/>
          </w:tcPr>
          <w:p w:rsidR="00543BA2" w:rsidRPr="00A37217" w:rsidRDefault="00543BA2" w:rsidP="0031163C">
            <w:pPr>
              <w:rPr>
                <w:b/>
                <w:bCs/>
              </w:rPr>
            </w:pPr>
            <w:r w:rsidRPr="00A37217">
              <w:rPr>
                <w:b/>
                <w:bCs/>
              </w:rPr>
              <w:t>United States</w:t>
            </w:r>
          </w:p>
        </w:tc>
        <w:tc>
          <w:tcPr>
            <w:tcW w:w="2790" w:type="dxa"/>
            <w:tcBorders>
              <w:top w:val="single" w:sz="4" w:space="0" w:color="auto"/>
              <w:bottom w:val="single" w:sz="4" w:space="0" w:color="auto"/>
            </w:tcBorders>
            <w:vAlign w:val="bottom"/>
          </w:tcPr>
          <w:p w:rsidR="00543BA2" w:rsidRPr="00A37217" w:rsidRDefault="00543BA2" w:rsidP="0036159C">
            <w:pPr>
              <w:rPr>
                <w:b/>
                <w:bCs/>
              </w:rPr>
            </w:pPr>
            <w:r w:rsidRPr="00A37217">
              <w:rPr>
                <w:b/>
                <w:bCs/>
              </w:rPr>
              <w:t>United Kingdom</w:t>
            </w:r>
          </w:p>
        </w:tc>
        <w:tc>
          <w:tcPr>
            <w:tcW w:w="2160" w:type="dxa"/>
            <w:tcBorders>
              <w:top w:val="single" w:sz="4" w:space="0" w:color="auto"/>
              <w:bottom w:val="single" w:sz="4" w:space="0" w:color="auto"/>
            </w:tcBorders>
            <w:vAlign w:val="bottom"/>
          </w:tcPr>
          <w:p w:rsidR="00543BA2" w:rsidRPr="00A37217" w:rsidRDefault="00543BA2" w:rsidP="0031163C">
            <w:pPr>
              <w:rPr>
                <w:b/>
                <w:bCs/>
              </w:rPr>
            </w:pPr>
            <w:r w:rsidRPr="00A37217">
              <w:rPr>
                <w:b/>
                <w:bCs/>
              </w:rPr>
              <w:t xml:space="preserve">Germany </w:t>
            </w:r>
          </w:p>
        </w:tc>
      </w:tr>
      <w:tr w:rsidR="00927E67" w:rsidRPr="00A37217" w:rsidTr="00DC4ABA">
        <w:trPr>
          <w:trHeight w:val="315"/>
        </w:trPr>
        <w:tc>
          <w:tcPr>
            <w:tcW w:w="1620" w:type="dxa"/>
            <w:tcBorders>
              <w:top w:val="single" w:sz="4" w:space="0" w:color="auto"/>
            </w:tcBorders>
            <w:shd w:val="clear" w:color="auto" w:fill="auto"/>
            <w:noWrap/>
            <w:hideMark/>
          </w:tcPr>
          <w:p w:rsidR="00543BA2" w:rsidRPr="00A37217" w:rsidRDefault="00543BA2" w:rsidP="002E0C35">
            <w:r w:rsidRPr="00A37217">
              <w:t>Attraction to Politics and Policy</w:t>
            </w:r>
          </w:p>
          <w:p w:rsidR="00DC4ABA" w:rsidRPr="00A37217" w:rsidRDefault="00DC4ABA" w:rsidP="002E0C35"/>
        </w:tc>
        <w:tc>
          <w:tcPr>
            <w:tcW w:w="2070" w:type="dxa"/>
            <w:tcBorders>
              <w:top w:val="single" w:sz="4" w:space="0" w:color="auto"/>
            </w:tcBorders>
            <w:shd w:val="clear" w:color="auto" w:fill="auto"/>
            <w:noWrap/>
            <w:hideMark/>
          </w:tcPr>
          <w:p w:rsidR="00543BA2" w:rsidRPr="00A37217" w:rsidRDefault="00543BA2" w:rsidP="002E0C35">
            <w:r w:rsidRPr="00A37217">
              <w:t>Policy-making</w:t>
            </w:r>
          </w:p>
          <w:p w:rsidR="00543BA2" w:rsidRPr="00A37217" w:rsidRDefault="00543BA2" w:rsidP="002E0C35">
            <w:r w:rsidRPr="00A37217">
              <w:t>Regard of Politics</w:t>
            </w:r>
          </w:p>
        </w:tc>
        <w:tc>
          <w:tcPr>
            <w:tcW w:w="2790" w:type="dxa"/>
            <w:tcBorders>
              <w:top w:val="single" w:sz="4" w:space="0" w:color="auto"/>
            </w:tcBorders>
          </w:tcPr>
          <w:p w:rsidR="00543BA2" w:rsidRPr="00A37217" w:rsidRDefault="00543BA2" w:rsidP="002E0C35">
            <w:r w:rsidRPr="00A37217">
              <w:t>Policy-making</w:t>
            </w:r>
          </w:p>
          <w:p w:rsidR="00543BA2" w:rsidRPr="00A37217" w:rsidRDefault="00543BA2" w:rsidP="002E0C35">
            <w:r w:rsidRPr="00A37217">
              <w:t>Primary of Politics</w:t>
            </w:r>
          </w:p>
          <w:p w:rsidR="00543BA2" w:rsidRPr="00A37217" w:rsidRDefault="00543BA2" w:rsidP="002E0C35">
            <w:r w:rsidRPr="00A37217">
              <w:t>Multiple Loyalties</w:t>
            </w:r>
          </w:p>
        </w:tc>
        <w:tc>
          <w:tcPr>
            <w:tcW w:w="2160" w:type="dxa"/>
            <w:tcBorders>
              <w:top w:val="single" w:sz="4" w:space="0" w:color="auto"/>
            </w:tcBorders>
          </w:tcPr>
          <w:p w:rsidR="00543BA2" w:rsidRPr="00A37217" w:rsidRDefault="00543BA2" w:rsidP="002E0C35">
            <w:r w:rsidRPr="00A37217">
              <w:t>Defense of Policies</w:t>
            </w:r>
          </w:p>
          <w:p w:rsidR="00543BA2" w:rsidRPr="00A37217" w:rsidRDefault="00543BA2" w:rsidP="002E0C35">
            <w:r w:rsidRPr="00A37217">
              <w:t>Primacy of Politics</w:t>
            </w:r>
          </w:p>
          <w:p w:rsidR="00543BA2" w:rsidRPr="00A37217" w:rsidRDefault="00543BA2" w:rsidP="002E0C35">
            <w:r w:rsidRPr="00A37217">
              <w:t>Loyalty to Minister</w:t>
            </w:r>
          </w:p>
        </w:tc>
      </w:tr>
      <w:tr w:rsidR="00927E67" w:rsidRPr="00A37217" w:rsidTr="00DC4ABA">
        <w:trPr>
          <w:trHeight w:val="315"/>
        </w:trPr>
        <w:tc>
          <w:tcPr>
            <w:tcW w:w="1620" w:type="dxa"/>
            <w:shd w:val="clear" w:color="auto" w:fill="auto"/>
            <w:noWrap/>
            <w:hideMark/>
          </w:tcPr>
          <w:p w:rsidR="00543BA2" w:rsidRPr="00A37217" w:rsidRDefault="00543BA2" w:rsidP="002E0C35">
            <w:r w:rsidRPr="00A37217">
              <w:t>Public Interest</w:t>
            </w:r>
          </w:p>
        </w:tc>
        <w:tc>
          <w:tcPr>
            <w:tcW w:w="2070" w:type="dxa"/>
            <w:shd w:val="clear" w:color="auto" w:fill="auto"/>
            <w:noWrap/>
            <w:hideMark/>
          </w:tcPr>
          <w:p w:rsidR="00543BA2" w:rsidRPr="00A37217" w:rsidRDefault="00543BA2" w:rsidP="002E0C35">
            <w:r w:rsidRPr="00A37217">
              <w:t>Community Interest</w:t>
            </w:r>
          </w:p>
          <w:p w:rsidR="00543BA2" w:rsidRPr="00A37217" w:rsidRDefault="00543BA2" w:rsidP="002E0C35">
            <w:r w:rsidRPr="00A37217">
              <w:t>Meaningful Public Service Civic duty</w:t>
            </w:r>
          </w:p>
          <w:p w:rsidR="00DC4ABA" w:rsidRPr="00A37217" w:rsidRDefault="00DC4ABA" w:rsidP="002E0C35"/>
        </w:tc>
        <w:tc>
          <w:tcPr>
            <w:tcW w:w="2790" w:type="dxa"/>
          </w:tcPr>
          <w:p w:rsidR="00543BA2" w:rsidRPr="00A37217" w:rsidRDefault="00543BA2" w:rsidP="002E0C35">
            <w:r w:rsidRPr="00A37217">
              <w:t>Government of the day</w:t>
            </w:r>
          </w:p>
          <w:p w:rsidR="00543BA2" w:rsidRPr="00A37217" w:rsidRDefault="00543BA2" w:rsidP="002E0C35">
            <w:r w:rsidRPr="00A37217">
              <w:t>Public Welfare</w:t>
            </w:r>
          </w:p>
        </w:tc>
        <w:tc>
          <w:tcPr>
            <w:tcW w:w="2160" w:type="dxa"/>
          </w:tcPr>
          <w:p w:rsidR="00543BA2" w:rsidRPr="00A37217" w:rsidRDefault="00543BA2" w:rsidP="002E0C35">
            <w:r w:rsidRPr="00A37217">
              <w:t>Local Interest</w:t>
            </w:r>
          </w:p>
          <w:p w:rsidR="00543BA2" w:rsidRPr="00A37217" w:rsidRDefault="00543BA2" w:rsidP="002E0C35">
            <w:r w:rsidRPr="00A37217">
              <w:t>Public Welfare</w:t>
            </w:r>
          </w:p>
          <w:p w:rsidR="00543BA2" w:rsidRPr="00A37217" w:rsidRDefault="00543BA2" w:rsidP="002E0C35">
            <w:r w:rsidRPr="00A37217">
              <w:t>Defending rule of Law</w:t>
            </w:r>
          </w:p>
        </w:tc>
      </w:tr>
      <w:tr w:rsidR="00927E67" w:rsidRPr="00A37217" w:rsidTr="00DC4ABA">
        <w:trPr>
          <w:trHeight w:val="315"/>
        </w:trPr>
        <w:tc>
          <w:tcPr>
            <w:tcW w:w="1620" w:type="dxa"/>
            <w:shd w:val="clear" w:color="auto" w:fill="auto"/>
            <w:noWrap/>
            <w:hideMark/>
          </w:tcPr>
          <w:p w:rsidR="00543BA2" w:rsidRPr="00A37217" w:rsidRDefault="00543BA2" w:rsidP="002E0C35">
            <w:r w:rsidRPr="00A37217">
              <w:t>Compassion</w:t>
            </w:r>
          </w:p>
        </w:tc>
        <w:tc>
          <w:tcPr>
            <w:tcW w:w="2070" w:type="dxa"/>
            <w:shd w:val="clear" w:color="auto" w:fill="auto"/>
            <w:noWrap/>
            <w:hideMark/>
          </w:tcPr>
          <w:p w:rsidR="00543BA2" w:rsidRPr="00A37217" w:rsidRDefault="00543BA2" w:rsidP="002E0C35">
            <w:r w:rsidRPr="00A37217">
              <w:t>Compassion</w:t>
            </w:r>
            <w:r w:rsidR="002E0C35" w:rsidRPr="00A37217">
              <w:t xml:space="preserve"> </w:t>
            </w:r>
            <w:r w:rsidRPr="00A37217">
              <w:t>(Emotional)</w:t>
            </w:r>
          </w:p>
          <w:p w:rsidR="00543BA2" w:rsidRPr="00A37217" w:rsidRDefault="00543BA2" w:rsidP="002E0C35">
            <w:r w:rsidRPr="00A37217">
              <w:t>Need for Social Policy</w:t>
            </w:r>
          </w:p>
          <w:p w:rsidR="00DC4ABA" w:rsidRPr="00A37217" w:rsidRDefault="00DC4ABA" w:rsidP="002E0C35"/>
        </w:tc>
        <w:tc>
          <w:tcPr>
            <w:tcW w:w="2790" w:type="dxa"/>
          </w:tcPr>
          <w:p w:rsidR="00543BA2" w:rsidRPr="00A37217" w:rsidRDefault="00543BA2" w:rsidP="002E0C35">
            <w:r w:rsidRPr="00A37217">
              <w:t>Public Welfare</w:t>
            </w:r>
          </w:p>
        </w:tc>
        <w:tc>
          <w:tcPr>
            <w:tcW w:w="2160" w:type="dxa"/>
          </w:tcPr>
          <w:p w:rsidR="00543BA2" w:rsidRPr="00A37217" w:rsidRDefault="00543BA2" w:rsidP="002E0C35">
            <w:r w:rsidRPr="00A37217">
              <w:t>Public Welfare</w:t>
            </w:r>
          </w:p>
        </w:tc>
      </w:tr>
      <w:tr w:rsidR="00927E67" w:rsidRPr="00A37217" w:rsidTr="00DC4ABA">
        <w:trPr>
          <w:trHeight w:val="315"/>
        </w:trPr>
        <w:tc>
          <w:tcPr>
            <w:tcW w:w="1620" w:type="dxa"/>
            <w:shd w:val="clear" w:color="auto" w:fill="auto"/>
            <w:noWrap/>
            <w:hideMark/>
          </w:tcPr>
          <w:p w:rsidR="00543BA2" w:rsidRPr="00A37217" w:rsidRDefault="00543BA2" w:rsidP="002E0C35">
            <w:r w:rsidRPr="00A37217">
              <w:t>Self-sacrifice</w:t>
            </w:r>
          </w:p>
        </w:tc>
        <w:tc>
          <w:tcPr>
            <w:tcW w:w="2070" w:type="dxa"/>
            <w:shd w:val="clear" w:color="auto" w:fill="auto"/>
            <w:noWrap/>
            <w:hideMark/>
          </w:tcPr>
          <w:p w:rsidR="00543BA2" w:rsidRPr="00A37217" w:rsidRDefault="00543BA2" w:rsidP="002E0C35">
            <w:r w:rsidRPr="00A37217">
              <w:t>Public Interest</w:t>
            </w:r>
          </w:p>
          <w:p w:rsidR="00543BA2" w:rsidRPr="00A37217" w:rsidRDefault="00543BA2" w:rsidP="002E0C35">
            <w:r w:rsidRPr="00A37217">
              <w:t>Self-sacrifice</w:t>
            </w:r>
          </w:p>
          <w:p w:rsidR="00DC4ABA" w:rsidRPr="00A37217" w:rsidRDefault="00DC4ABA" w:rsidP="002E0C35"/>
        </w:tc>
        <w:tc>
          <w:tcPr>
            <w:tcW w:w="2790" w:type="dxa"/>
          </w:tcPr>
          <w:p w:rsidR="00543BA2" w:rsidRPr="00A37217" w:rsidRDefault="00543BA2" w:rsidP="002E0C35">
            <w:r w:rsidRPr="00A37217">
              <w:t>Disinterestedness</w:t>
            </w:r>
          </w:p>
          <w:p w:rsidR="00543BA2" w:rsidRPr="00A37217" w:rsidRDefault="00543BA2" w:rsidP="002E0C35">
            <w:r w:rsidRPr="00A37217">
              <w:t>Self-sacrifice</w:t>
            </w:r>
          </w:p>
          <w:p w:rsidR="00543BA2" w:rsidRPr="00A37217" w:rsidRDefault="00543BA2" w:rsidP="002E0C35">
            <w:r w:rsidRPr="00A37217">
              <w:t>Public Service as a calling</w:t>
            </w:r>
          </w:p>
          <w:p w:rsidR="00DC4ABA" w:rsidRPr="00A37217" w:rsidRDefault="00DC4ABA" w:rsidP="002E0C35"/>
        </w:tc>
        <w:tc>
          <w:tcPr>
            <w:tcW w:w="2160" w:type="dxa"/>
          </w:tcPr>
          <w:p w:rsidR="00543BA2" w:rsidRPr="00A37217" w:rsidRDefault="00543BA2" w:rsidP="002E0C35">
            <w:r w:rsidRPr="00A37217">
              <w:t>Public Interest</w:t>
            </w:r>
          </w:p>
        </w:tc>
      </w:tr>
      <w:tr w:rsidR="00927E67" w:rsidRPr="00A37217" w:rsidTr="00DC4ABA">
        <w:trPr>
          <w:trHeight w:val="315"/>
        </w:trPr>
        <w:tc>
          <w:tcPr>
            <w:tcW w:w="1620" w:type="dxa"/>
            <w:shd w:val="clear" w:color="auto" w:fill="auto"/>
            <w:noWrap/>
            <w:hideMark/>
          </w:tcPr>
          <w:p w:rsidR="00543BA2" w:rsidRPr="00A37217" w:rsidRDefault="00543BA2" w:rsidP="002E0C35">
            <w:r w:rsidRPr="00A37217">
              <w:t>Equality</w:t>
            </w:r>
          </w:p>
        </w:tc>
        <w:tc>
          <w:tcPr>
            <w:tcW w:w="2070" w:type="dxa"/>
            <w:shd w:val="clear" w:color="auto" w:fill="auto"/>
            <w:noWrap/>
            <w:hideMark/>
          </w:tcPr>
          <w:p w:rsidR="00543BA2" w:rsidRPr="00A37217" w:rsidRDefault="00543BA2" w:rsidP="002E0C35"/>
        </w:tc>
        <w:tc>
          <w:tcPr>
            <w:tcW w:w="2790" w:type="dxa"/>
          </w:tcPr>
          <w:p w:rsidR="00543BA2" w:rsidRPr="00A37217" w:rsidRDefault="00543BA2" w:rsidP="002E0C35">
            <w:r w:rsidRPr="00A37217">
              <w:t>Equal Treatment</w:t>
            </w:r>
          </w:p>
        </w:tc>
        <w:tc>
          <w:tcPr>
            <w:tcW w:w="2160" w:type="dxa"/>
          </w:tcPr>
          <w:p w:rsidR="00543BA2" w:rsidRPr="00A37217" w:rsidRDefault="00543BA2" w:rsidP="002E0C35">
            <w:r w:rsidRPr="00A37217">
              <w:t>Equal Treatment</w:t>
            </w:r>
          </w:p>
          <w:p w:rsidR="00543BA2" w:rsidRPr="00A37217" w:rsidRDefault="00543BA2" w:rsidP="002E0C35">
            <w:r w:rsidRPr="00A37217">
              <w:t>Democracy</w:t>
            </w:r>
          </w:p>
          <w:p w:rsidR="00DC4ABA" w:rsidRPr="00A37217" w:rsidRDefault="00DC4ABA" w:rsidP="002E0C35"/>
        </w:tc>
      </w:tr>
      <w:tr w:rsidR="00927E67" w:rsidRPr="00A37217" w:rsidTr="00DC4ABA">
        <w:trPr>
          <w:trHeight w:val="315"/>
        </w:trPr>
        <w:tc>
          <w:tcPr>
            <w:tcW w:w="1620" w:type="dxa"/>
            <w:shd w:val="clear" w:color="auto" w:fill="auto"/>
            <w:noWrap/>
            <w:hideMark/>
          </w:tcPr>
          <w:p w:rsidR="00543BA2" w:rsidRPr="00A37217" w:rsidRDefault="00543BA2" w:rsidP="002E0C35">
            <w:r w:rsidRPr="00A37217">
              <w:t>Service Delivery</w:t>
            </w:r>
          </w:p>
        </w:tc>
        <w:tc>
          <w:tcPr>
            <w:tcW w:w="2070" w:type="dxa"/>
            <w:shd w:val="clear" w:color="auto" w:fill="auto"/>
            <w:noWrap/>
            <w:hideMark/>
          </w:tcPr>
          <w:p w:rsidR="00543BA2" w:rsidRPr="00A37217" w:rsidRDefault="00543BA2" w:rsidP="002E0C35"/>
        </w:tc>
        <w:tc>
          <w:tcPr>
            <w:tcW w:w="2790" w:type="dxa"/>
          </w:tcPr>
          <w:p w:rsidR="00543BA2" w:rsidRPr="00A37217" w:rsidRDefault="00543BA2" w:rsidP="002E0C35">
            <w:r w:rsidRPr="00A37217">
              <w:t>Efficiency Quality</w:t>
            </w:r>
          </w:p>
        </w:tc>
        <w:tc>
          <w:tcPr>
            <w:tcW w:w="2160" w:type="dxa"/>
          </w:tcPr>
          <w:p w:rsidR="00543BA2" w:rsidRPr="00A37217" w:rsidRDefault="00543BA2" w:rsidP="002E0C35">
            <w:r w:rsidRPr="00A37217">
              <w:t>Upholding Constitutional Welfare</w:t>
            </w:r>
          </w:p>
          <w:p w:rsidR="00DC4ABA" w:rsidRPr="00A37217" w:rsidRDefault="00DC4ABA" w:rsidP="002E0C35"/>
        </w:tc>
      </w:tr>
      <w:tr w:rsidR="00927E67" w:rsidRPr="00A37217" w:rsidTr="00DC4ABA">
        <w:trPr>
          <w:trHeight w:val="315"/>
        </w:trPr>
        <w:tc>
          <w:tcPr>
            <w:tcW w:w="1620" w:type="dxa"/>
            <w:shd w:val="clear" w:color="auto" w:fill="auto"/>
            <w:noWrap/>
            <w:hideMark/>
          </w:tcPr>
          <w:p w:rsidR="00543BA2" w:rsidRPr="00A37217" w:rsidRDefault="00543BA2" w:rsidP="002E0C35">
            <w:r w:rsidRPr="00A37217">
              <w:t>Technical Competence</w:t>
            </w:r>
          </w:p>
        </w:tc>
        <w:tc>
          <w:tcPr>
            <w:tcW w:w="2070" w:type="dxa"/>
            <w:shd w:val="clear" w:color="auto" w:fill="auto"/>
            <w:noWrap/>
            <w:hideMark/>
          </w:tcPr>
          <w:p w:rsidR="00543BA2" w:rsidRPr="00A37217" w:rsidRDefault="00543BA2" w:rsidP="002E0C35"/>
        </w:tc>
        <w:tc>
          <w:tcPr>
            <w:tcW w:w="2790" w:type="dxa"/>
          </w:tcPr>
          <w:p w:rsidR="00543BA2" w:rsidRPr="00A37217" w:rsidRDefault="00543BA2" w:rsidP="002E0C35">
            <w:pPr>
              <w:ind w:right="120"/>
            </w:pPr>
            <w:r w:rsidRPr="00A37217">
              <w:t>Generalist Knowledge</w:t>
            </w:r>
          </w:p>
          <w:p w:rsidR="00543BA2" w:rsidRPr="00A37217" w:rsidRDefault="00543BA2" w:rsidP="002E0C35">
            <w:pPr>
              <w:ind w:right="120"/>
            </w:pPr>
            <w:r w:rsidRPr="00A37217">
              <w:t>Professional and Managerial</w:t>
            </w:r>
          </w:p>
          <w:p w:rsidR="00543BA2" w:rsidRPr="00A37217" w:rsidRDefault="00543BA2" w:rsidP="002E0C35">
            <w:pPr>
              <w:ind w:right="120"/>
            </w:pPr>
            <w:r w:rsidRPr="00A37217">
              <w:t>Merit</w:t>
            </w:r>
          </w:p>
          <w:p w:rsidR="00DC4ABA" w:rsidRPr="00A37217" w:rsidRDefault="00DC4ABA" w:rsidP="002E0C35">
            <w:pPr>
              <w:ind w:right="120"/>
            </w:pPr>
          </w:p>
        </w:tc>
        <w:tc>
          <w:tcPr>
            <w:tcW w:w="2160" w:type="dxa"/>
          </w:tcPr>
          <w:p w:rsidR="00543BA2" w:rsidRPr="00A37217" w:rsidRDefault="00543BA2" w:rsidP="002E0C35">
            <w:r w:rsidRPr="00A37217">
              <w:t>Legal Knowledge</w:t>
            </w:r>
          </w:p>
          <w:p w:rsidR="00543BA2" w:rsidRPr="00A37217" w:rsidRDefault="00543BA2" w:rsidP="002E0C35">
            <w:r w:rsidRPr="00A37217">
              <w:t>Professional Competencies</w:t>
            </w:r>
          </w:p>
          <w:p w:rsidR="00543BA2" w:rsidRPr="00A37217" w:rsidRDefault="00543BA2" w:rsidP="002E0C35">
            <w:r w:rsidRPr="00A37217">
              <w:t>Merit</w:t>
            </w:r>
          </w:p>
        </w:tc>
      </w:tr>
      <w:tr w:rsidR="00543BA2" w:rsidRPr="00A37217" w:rsidTr="00DC4ABA">
        <w:trPr>
          <w:trHeight w:val="315"/>
        </w:trPr>
        <w:tc>
          <w:tcPr>
            <w:tcW w:w="1620" w:type="dxa"/>
            <w:tcBorders>
              <w:bottom w:val="single" w:sz="4" w:space="0" w:color="auto"/>
            </w:tcBorders>
            <w:shd w:val="clear" w:color="auto" w:fill="auto"/>
            <w:noWrap/>
            <w:hideMark/>
          </w:tcPr>
          <w:p w:rsidR="00543BA2" w:rsidRPr="00A37217" w:rsidRDefault="00543BA2" w:rsidP="002E0C35">
            <w:r w:rsidRPr="00A37217">
              <w:t>Bureaucracy</w:t>
            </w:r>
          </w:p>
        </w:tc>
        <w:tc>
          <w:tcPr>
            <w:tcW w:w="2070" w:type="dxa"/>
            <w:tcBorders>
              <w:bottom w:val="single" w:sz="4" w:space="0" w:color="auto"/>
            </w:tcBorders>
            <w:shd w:val="clear" w:color="auto" w:fill="auto"/>
            <w:noWrap/>
            <w:hideMark/>
          </w:tcPr>
          <w:p w:rsidR="00543BA2" w:rsidRPr="00A37217" w:rsidRDefault="00543BA2" w:rsidP="002E0C35"/>
        </w:tc>
        <w:tc>
          <w:tcPr>
            <w:tcW w:w="2790" w:type="dxa"/>
            <w:tcBorders>
              <w:bottom w:val="single" w:sz="4" w:space="0" w:color="auto"/>
            </w:tcBorders>
          </w:tcPr>
          <w:p w:rsidR="00543BA2" w:rsidRPr="00A37217" w:rsidRDefault="00543BA2" w:rsidP="002E0C35">
            <w:r w:rsidRPr="00A37217">
              <w:t>Equality</w:t>
            </w:r>
          </w:p>
          <w:p w:rsidR="00543BA2" w:rsidRPr="00A37217" w:rsidRDefault="00543BA2" w:rsidP="002E0C35">
            <w:r w:rsidRPr="00A37217">
              <w:t>Objectivity</w:t>
            </w:r>
          </w:p>
          <w:p w:rsidR="00543BA2" w:rsidRPr="00A37217" w:rsidRDefault="00543BA2" w:rsidP="002E0C35">
            <w:r w:rsidRPr="00A37217">
              <w:t>Impartiality</w:t>
            </w:r>
          </w:p>
          <w:p w:rsidR="00543BA2" w:rsidRPr="00A37217" w:rsidRDefault="00543BA2" w:rsidP="002E0C35">
            <w:r w:rsidRPr="00A37217">
              <w:t>Independence</w:t>
            </w:r>
          </w:p>
          <w:p w:rsidR="00543BA2" w:rsidRPr="00A37217" w:rsidRDefault="00543BA2" w:rsidP="002E0C35">
            <w:r w:rsidRPr="00A37217">
              <w:t>Permanency</w:t>
            </w:r>
            <w:r w:rsidR="002E0C35" w:rsidRPr="00A37217">
              <w:t xml:space="preserve"> </w:t>
            </w:r>
            <w:r w:rsidRPr="00A37217">
              <w:t>(decreasing)</w:t>
            </w:r>
          </w:p>
          <w:p w:rsidR="00543BA2" w:rsidRPr="00A37217" w:rsidRDefault="00543BA2" w:rsidP="002E0C35">
            <w:r w:rsidRPr="00A37217">
              <w:t>Anonymity</w:t>
            </w:r>
            <w:r w:rsidR="00DC4ABA" w:rsidRPr="00A37217">
              <w:t xml:space="preserve"> </w:t>
            </w:r>
            <w:r w:rsidRPr="00A37217">
              <w:t>(decreasing)</w:t>
            </w:r>
          </w:p>
          <w:p w:rsidR="00543BA2" w:rsidRPr="00A37217" w:rsidRDefault="00543BA2" w:rsidP="002E0C35">
            <w:r w:rsidRPr="00A37217">
              <w:t>Accountability</w:t>
            </w:r>
            <w:r w:rsidR="00DC4ABA" w:rsidRPr="00A37217">
              <w:t xml:space="preserve"> (m</w:t>
            </w:r>
            <w:r w:rsidRPr="00A37217">
              <w:t>ultiple)</w:t>
            </w:r>
          </w:p>
        </w:tc>
        <w:tc>
          <w:tcPr>
            <w:tcW w:w="2160" w:type="dxa"/>
            <w:tcBorders>
              <w:bottom w:val="single" w:sz="4" w:space="0" w:color="auto"/>
            </w:tcBorders>
          </w:tcPr>
          <w:p w:rsidR="00543BA2" w:rsidRPr="00A37217" w:rsidRDefault="00543BA2" w:rsidP="002E0C35">
            <w:r w:rsidRPr="00A37217">
              <w:t>Equality</w:t>
            </w:r>
          </w:p>
          <w:p w:rsidR="00543BA2" w:rsidRPr="00A37217" w:rsidRDefault="00543BA2" w:rsidP="002E0C35">
            <w:r w:rsidRPr="00A37217">
              <w:t>Formality</w:t>
            </w:r>
          </w:p>
          <w:p w:rsidR="00543BA2" w:rsidRPr="00A37217" w:rsidRDefault="00543BA2" w:rsidP="002E0C35">
            <w:r w:rsidRPr="00A37217">
              <w:t>Discipline</w:t>
            </w:r>
          </w:p>
          <w:p w:rsidR="00543BA2" w:rsidRPr="00A37217" w:rsidRDefault="00543BA2" w:rsidP="002E0C35">
            <w:r w:rsidRPr="00A37217">
              <w:t>Hierarchy</w:t>
            </w:r>
          </w:p>
          <w:p w:rsidR="00543BA2" w:rsidRPr="00A37217" w:rsidRDefault="00543BA2" w:rsidP="002E0C35">
            <w:r w:rsidRPr="00A37217">
              <w:t>Continuity</w:t>
            </w:r>
          </w:p>
          <w:p w:rsidR="00543BA2" w:rsidRPr="00A37217" w:rsidRDefault="00543BA2" w:rsidP="002E0C35">
            <w:r w:rsidRPr="00A37217">
              <w:t>Rule of Law</w:t>
            </w:r>
          </w:p>
        </w:tc>
      </w:tr>
    </w:tbl>
    <w:p w:rsidR="00F02BDD" w:rsidRPr="00A37217" w:rsidRDefault="00F02BDD" w:rsidP="00B70330">
      <w:pPr>
        <w:spacing w:line="480" w:lineRule="auto"/>
        <w:jc w:val="both"/>
        <w:rPr>
          <w:iCs/>
        </w:rPr>
      </w:pPr>
    </w:p>
    <w:p w:rsidR="00E10253" w:rsidRPr="00A37217" w:rsidRDefault="00E10253" w:rsidP="00E10253">
      <w:pPr>
        <w:spacing w:line="480" w:lineRule="auto"/>
        <w:ind w:firstLine="720"/>
        <w:jc w:val="both"/>
        <w:rPr>
          <w:iCs/>
        </w:rPr>
      </w:pPr>
      <w:r w:rsidRPr="00A37217">
        <w:rPr>
          <w:iCs/>
        </w:rPr>
        <w:lastRenderedPageBreak/>
        <w:t xml:space="preserve">Even with the increased international attention, most studies of public service motivation narrowly focused on developed western democracies, we seldom saw the research findings beyond Western social background, it is necessary to encompass the area in our research where little researches have been carried out, East Asian countries provide such an opportunity to explore the applicability of public service motivation in non-western cultures.  </w:t>
      </w:r>
    </w:p>
    <w:p w:rsidR="00E10253" w:rsidRPr="00A37217" w:rsidRDefault="00E10253" w:rsidP="00E568AF">
      <w:pPr>
        <w:spacing w:line="480" w:lineRule="auto"/>
        <w:ind w:firstLine="720"/>
        <w:jc w:val="both"/>
        <w:rPr>
          <w:iCs/>
        </w:rPr>
      </w:pPr>
      <w:r w:rsidRPr="00A37217">
        <w:rPr>
          <w:iCs/>
        </w:rPr>
        <w:t xml:space="preserve">East Asian countries have social foundations deeply-rooted in the ideology of “ethic centrality”, like “a man of honor seeks righteousness, while man of disgrace only cares about profit”, this suggests public service motivation may differ in the East Asian context as compared to the American or western European context. </w:t>
      </w:r>
    </w:p>
    <w:p w:rsidR="00E568AF" w:rsidRPr="00A37217" w:rsidRDefault="00310A06" w:rsidP="00F861BB">
      <w:pPr>
        <w:pStyle w:val="Heading2"/>
        <w:spacing w:line="480" w:lineRule="auto"/>
        <w:rPr>
          <w:rFonts w:ascii="Times New Roman" w:hAnsi="Times New Roman" w:cs="Times New Roman"/>
        </w:rPr>
      </w:pPr>
      <w:bookmarkStart w:id="57" w:name="_Toc430619742"/>
      <w:bookmarkStart w:id="58" w:name="_Toc431634964"/>
      <w:r w:rsidRPr="00A37217">
        <w:rPr>
          <w:rFonts w:ascii="Times New Roman" w:hAnsi="Times New Roman" w:cs="Times New Roman"/>
        </w:rPr>
        <w:t>Section 2.9 Limitations of Previous R</w:t>
      </w:r>
      <w:r w:rsidR="00E568AF" w:rsidRPr="00A37217">
        <w:rPr>
          <w:rFonts w:ascii="Times New Roman" w:hAnsi="Times New Roman" w:cs="Times New Roman"/>
        </w:rPr>
        <w:t>esearches of Public Service Motivation</w:t>
      </w:r>
      <w:bookmarkEnd w:id="57"/>
      <w:bookmarkEnd w:id="58"/>
    </w:p>
    <w:p w:rsidR="00E568AF" w:rsidRPr="00A37217" w:rsidRDefault="00E568AF" w:rsidP="0077099B">
      <w:pPr>
        <w:spacing w:line="480" w:lineRule="auto"/>
        <w:ind w:firstLine="720"/>
        <w:jc w:val="both"/>
        <w:rPr>
          <w:iCs/>
        </w:rPr>
      </w:pPr>
      <w:r w:rsidRPr="00A37217">
        <w:rPr>
          <w:iCs/>
        </w:rPr>
        <w:t xml:space="preserve">Another limitation of the previous international researches is that they are mainly comprised of single-nation analysis, the few multi-nation studies of public service motivation is Norris (2003), who divided the ISSP data from 1999 into five major regions based on the cultural background: Anglo-American, Central and Eastern Europe, Scandinavian, Asian and Western Europe.  Later, Vandeabeele and Van de Walle (2007) investigated the survey data administered across 38 countries; Houston (2011) looked at 11 North American and Western European nations of the following regions: Anglo-Saxon, Continental, and Scandinavia. Kim with other scholars from 12 countries contributed to our understanding of public service motivation globally by conducting a systematic international study for developing a universal scale of public service motivation (Kim, et al, 2012). The most recent systematic international study was also directed by Houston (2014) which examined work motive attitudes in 5 give post-communist countries in Central and Eastern European, and Russia. Although academic investigations have been </w:t>
      </w:r>
      <w:r w:rsidRPr="00A37217">
        <w:rPr>
          <w:iCs/>
        </w:rPr>
        <w:lastRenderedPageBreak/>
        <w:t>conducted in Korea (Choi, 2001; Kim, 2006; Frederickson and Hwang, 1997) and China (Liu, et al, 2008; Liu 2009), comprehensive comparative studies among Asian nations draws almost no attentions, the existing literatures in this area is depressing, how public service motivation cross-nationally operates in East Asia remained unexplored, little information was provided to date and hopefully, our research could resolve this gap in prior empirical researches.</w:t>
      </w:r>
      <w:r w:rsidR="00C74A2C" w:rsidRPr="00A37217">
        <w:rPr>
          <w:iCs/>
        </w:rPr>
        <w:t xml:space="preserve"> In addition, cross-level interaction will enrich our understanding and better serve the academic needs, therefore we can follow reasonable management approaches.</w:t>
      </w:r>
    </w:p>
    <w:p w:rsidR="00E568AF" w:rsidRPr="00A37217" w:rsidRDefault="00E568AF" w:rsidP="009A287D">
      <w:pPr>
        <w:spacing w:line="480" w:lineRule="auto"/>
        <w:ind w:firstLine="720"/>
        <w:jc w:val="both"/>
        <w:rPr>
          <w:iCs/>
        </w:rPr>
      </w:pPr>
      <w:r w:rsidRPr="00A37217">
        <w:rPr>
          <w:iCs/>
        </w:rPr>
        <w:t xml:space="preserve">Data resource is also the shortcoming we found in the previous public service motivation literature, most empirical researches limited themselves into the sample data collected from the governmental sector. Public Service Motivation has been clearly not recognized as a sector specific concept even though public service in general is assumed equals government service (Perry and Wise, 1990), most of the researches applied the dichotomy of public sector vs. non-public sector comparison in the reward preferences and behavioral consequences (Crewson 1997; Houston, 2000; </w:t>
      </w:r>
      <w:r w:rsidR="0072137F" w:rsidRPr="00A37217">
        <w:rPr>
          <w:iCs/>
        </w:rPr>
        <w:t>etc.</w:t>
      </w:r>
      <w:r w:rsidRPr="00A37217">
        <w:rPr>
          <w:iCs/>
        </w:rPr>
        <w:t xml:space="preserve">). Investigations from the perspective of public service motivation’s occupational focus are not fruitful, only Houston (2011, 2014) had specified the occupational locus in government and the occupational focus on public service. We need to investigate specifically whether public service motivation is more prominent among government workers than non-government workers and whether it is more prominent among those in public service occupations than it is among those in non-public service jobs.  </w:t>
      </w:r>
    </w:p>
    <w:p w:rsidR="00E568AF" w:rsidRPr="00A37217" w:rsidRDefault="00E568AF" w:rsidP="00E568AF">
      <w:pPr>
        <w:spacing w:line="480" w:lineRule="auto"/>
        <w:jc w:val="both"/>
        <w:rPr>
          <w:iCs/>
        </w:rPr>
      </w:pPr>
    </w:p>
    <w:bookmarkEnd w:id="35"/>
    <w:bookmarkEnd w:id="36"/>
    <w:bookmarkEnd w:id="37"/>
    <w:p w:rsidR="00BA4C85" w:rsidRPr="00A37217" w:rsidRDefault="00BA4C85">
      <w:pPr>
        <w:rPr>
          <w:b/>
          <w:bCs/>
          <w:caps/>
          <w:sz w:val="28"/>
        </w:rPr>
      </w:pPr>
      <w:r w:rsidRPr="00A37217">
        <w:br w:type="page"/>
      </w:r>
    </w:p>
    <w:p w:rsidR="00FC4610" w:rsidRPr="00A37217" w:rsidRDefault="00DE3663" w:rsidP="006E604B">
      <w:pPr>
        <w:pStyle w:val="Heading1"/>
        <w:rPr>
          <w:rFonts w:ascii="Times New Roman" w:hAnsi="Times New Roman"/>
        </w:rPr>
      </w:pPr>
      <w:bookmarkStart w:id="59" w:name="_Toc430619743"/>
      <w:bookmarkStart w:id="60" w:name="_Toc431634965"/>
      <w:r w:rsidRPr="00A37217">
        <w:rPr>
          <w:rFonts w:ascii="Times New Roman" w:hAnsi="Times New Roman"/>
        </w:rPr>
        <w:lastRenderedPageBreak/>
        <w:t>CHAPTER III</w:t>
      </w:r>
      <w:r w:rsidR="00F71D87" w:rsidRPr="00A37217">
        <w:rPr>
          <w:rFonts w:ascii="Times New Roman" w:hAnsi="Times New Roman"/>
        </w:rPr>
        <w:t xml:space="preserve"> </w:t>
      </w:r>
      <w:r w:rsidR="00BA4C85" w:rsidRPr="00A37217">
        <w:rPr>
          <w:rFonts w:ascii="Times New Roman" w:hAnsi="Times New Roman"/>
        </w:rPr>
        <w:br/>
      </w:r>
      <w:r w:rsidRPr="00A37217">
        <w:rPr>
          <w:rFonts w:ascii="Times New Roman" w:hAnsi="Times New Roman"/>
        </w:rPr>
        <w:t xml:space="preserve">CULTURAL DIFFERENCES OF </w:t>
      </w:r>
      <w:r w:rsidR="00BA4C85" w:rsidRPr="00A37217">
        <w:rPr>
          <w:rFonts w:ascii="Times New Roman" w:hAnsi="Times New Roman"/>
        </w:rPr>
        <w:br/>
      </w:r>
      <w:r w:rsidRPr="00A37217">
        <w:rPr>
          <w:rFonts w:ascii="Times New Roman" w:hAnsi="Times New Roman"/>
        </w:rPr>
        <w:t>PUBLIC SERVICE MOTIVATION IN EAST ASIA</w:t>
      </w:r>
      <w:bookmarkEnd w:id="59"/>
      <w:bookmarkEnd w:id="60"/>
    </w:p>
    <w:p w:rsidR="00F92FE4" w:rsidRPr="00A37217" w:rsidRDefault="00F92FE4" w:rsidP="00DE3663">
      <w:pPr>
        <w:pStyle w:val="NoSpacing"/>
        <w:spacing w:line="480" w:lineRule="auto"/>
        <w:ind w:firstLine="720"/>
        <w:jc w:val="both"/>
      </w:pPr>
    </w:p>
    <w:p w:rsidR="00DE3663" w:rsidRPr="00A37217" w:rsidRDefault="00DE3663" w:rsidP="00DE3663">
      <w:pPr>
        <w:pStyle w:val="NoSpacing"/>
        <w:spacing w:line="480" w:lineRule="auto"/>
        <w:ind w:firstLine="720"/>
        <w:jc w:val="both"/>
      </w:pPr>
      <w:r w:rsidRPr="00A37217">
        <w:t>The purpose of this chapter is to offer the brief information of Confucian culture c</w:t>
      </w:r>
      <w:r w:rsidR="003A4135" w:rsidRPr="00A37217">
        <w:t xml:space="preserve">luster </w:t>
      </w:r>
      <w:r w:rsidR="00301318" w:rsidRPr="00A37217">
        <w:t xml:space="preserve">in East Asia, </w:t>
      </w:r>
      <w:r w:rsidR="003A4135" w:rsidRPr="00A37217">
        <w:t xml:space="preserve">the area has not </w:t>
      </w:r>
      <w:r w:rsidR="00260B22" w:rsidRPr="00A37217">
        <w:t xml:space="preserve">been </w:t>
      </w:r>
      <w:r w:rsidR="003A4135" w:rsidRPr="00A37217">
        <w:t>frequently</w:t>
      </w:r>
      <w:r w:rsidRPr="00A37217">
        <w:t xml:space="preserve"> touched regar</w:t>
      </w:r>
      <w:r w:rsidR="00937ED2" w:rsidRPr="00A37217">
        <w:t>ds to pu</w:t>
      </w:r>
      <w:r w:rsidR="00301318" w:rsidRPr="00A37217">
        <w:t>blic service motivation. Also this chapter</w:t>
      </w:r>
      <w:r w:rsidR="00937ED2" w:rsidRPr="00A37217">
        <w:t xml:space="preserve"> aims </w:t>
      </w:r>
      <w:r w:rsidR="00D60DBC" w:rsidRPr="00A37217">
        <w:t xml:space="preserve">to </w:t>
      </w:r>
      <w:r w:rsidR="00995578" w:rsidRPr="00A37217">
        <w:t xml:space="preserve">help </w:t>
      </w:r>
      <w:r w:rsidR="00301318" w:rsidRPr="00A37217">
        <w:t>us</w:t>
      </w:r>
      <w:r w:rsidR="00995578" w:rsidRPr="00A37217">
        <w:t xml:space="preserve"> achieve the basic knowledge </w:t>
      </w:r>
      <w:r w:rsidRPr="00A37217">
        <w:t xml:space="preserve">what are the distinct cultural characteristics of this region and how the characteristics and the criterions included influence the field of Public Administration and public service motivation. </w:t>
      </w:r>
    </w:p>
    <w:p w:rsidR="004C49B6" w:rsidRPr="00A37217" w:rsidRDefault="00937ED2" w:rsidP="004C49B6">
      <w:pPr>
        <w:pStyle w:val="NoSpacing"/>
        <w:spacing w:line="480" w:lineRule="auto"/>
        <w:ind w:firstLine="720"/>
        <w:jc w:val="both"/>
      </w:pPr>
      <w:r w:rsidRPr="00A37217">
        <w:t>In this chapter, w</w:t>
      </w:r>
      <w:r w:rsidR="00DE3663" w:rsidRPr="00A37217">
        <w:t xml:space="preserve">e will </w:t>
      </w:r>
      <w:r w:rsidR="004C49B6" w:rsidRPr="00A37217">
        <w:t xml:space="preserve">firstly </w:t>
      </w:r>
      <w:r w:rsidR="00DE3663" w:rsidRPr="00A37217">
        <w:t>trace back the origin and development path of Confucianism in those Confucian-</w:t>
      </w:r>
      <w:r w:rsidR="00A05E0F" w:rsidRPr="00A37217">
        <w:t>ide</w:t>
      </w:r>
      <w:r w:rsidR="00A61382" w:rsidRPr="00A37217">
        <w:t>ntified communities, s</w:t>
      </w:r>
      <w:r w:rsidR="004C49B6" w:rsidRPr="00A37217">
        <w:t>ee how it became the cla</w:t>
      </w:r>
      <w:r w:rsidRPr="00A37217">
        <w:t>ssical East Asian civilizations.</w:t>
      </w:r>
      <w:r w:rsidR="004C49B6" w:rsidRPr="00A37217">
        <w:t xml:space="preserve"> </w:t>
      </w:r>
      <w:r w:rsidRPr="00A37217">
        <w:t>Then</w:t>
      </w:r>
      <w:r w:rsidR="004C49B6" w:rsidRPr="00A37217">
        <w:t xml:space="preserve"> we will </w:t>
      </w:r>
      <w:r w:rsidR="00DE3663" w:rsidRPr="00A37217">
        <w:t xml:space="preserve">get to know the </w:t>
      </w:r>
      <w:r w:rsidR="004C49B6" w:rsidRPr="00A37217">
        <w:t xml:space="preserve">main principles of Confucianism and </w:t>
      </w:r>
      <w:r w:rsidR="00DE3663" w:rsidRPr="00A37217">
        <w:t>it</w:t>
      </w:r>
      <w:r w:rsidR="004C49B6" w:rsidRPr="00A37217">
        <w:t>s relation</w:t>
      </w:r>
      <w:r w:rsidR="00DE3663" w:rsidRPr="00A37217">
        <w:t xml:space="preserve"> to the pre-dominant bureaucratic cul</w:t>
      </w:r>
      <w:r w:rsidR="00D23844" w:rsidRPr="00A37217">
        <w:t xml:space="preserve">ture in the area, </w:t>
      </w:r>
      <w:r w:rsidRPr="00A37217">
        <w:t xml:space="preserve">realize </w:t>
      </w:r>
      <w:r w:rsidR="003E1640" w:rsidRPr="00A37217">
        <w:t>how it differen</w:t>
      </w:r>
      <w:r w:rsidRPr="00A37217">
        <w:t>t from the Western civilization.</w:t>
      </w:r>
      <w:r w:rsidR="003E1640" w:rsidRPr="00A37217">
        <w:t xml:space="preserve"> </w:t>
      </w:r>
      <w:r w:rsidRPr="00A37217">
        <w:t>W</w:t>
      </w:r>
      <w:r w:rsidR="00D23844" w:rsidRPr="00A37217">
        <w:t xml:space="preserve">e will </w:t>
      </w:r>
      <w:r w:rsidR="00DE3663" w:rsidRPr="00A37217">
        <w:t>also view public service motivation in East Asia through the lens o</w:t>
      </w:r>
      <w:r w:rsidR="0003782C" w:rsidRPr="00A37217">
        <w:t>f Confucianism</w:t>
      </w:r>
      <w:r w:rsidR="004C49B6" w:rsidRPr="00A37217">
        <w:t xml:space="preserve"> and investigate </w:t>
      </w:r>
      <w:r w:rsidR="00DE3663" w:rsidRPr="00A37217">
        <w:t>how those factors help people make their minds to participate int</w:t>
      </w:r>
      <w:r w:rsidR="004C49B6" w:rsidRPr="00A37217">
        <w:t>o the public service activities.</w:t>
      </w:r>
    </w:p>
    <w:p w:rsidR="00F92FE4" w:rsidRPr="00A37217" w:rsidRDefault="00F92FE4" w:rsidP="00F92FE4">
      <w:pPr>
        <w:pStyle w:val="Heading2"/>
        <w:spacing w:line="480" w:lineRule="auto"/>
        <w:rPr>
          <w:rFonts w:ascii="Times New Roman" w:hAnsi="Times New Roman" w:cs="Times New Roman"/>
        </w:rPr>
      </w:pPr>
      <w:bookmarkStart w:id="61" w:name="_Toc430619744"/>
      <w:bookmarkStart w:id="62" w:name="_Toc431634966"/>
      <w:r w:rsidRPr="00A37217">
        <w:rPr>
          <w:rFonts w:ascii="Times New Roman" w:hAnsi="Times New Roman" w:cs="Times New Roman"/>
        </w:rPr>
        <w:t>Section 3.1 Introduction</w:t>
      </w:r>
      <w:bookmarkEnd w:id="61"/>
      <w:bookmarkEnd w:id="62"/>
    </w:p>
    <w:p w:rsidR="00DE3663" w:rsidRPr="00A37217" w:rsidRDefault="00005E12" w:rsidP="00005E12">
      <w:pPr>
        <w:pStyle w:val="NoSpacing"/>
        <w:spacing w:line="480" w:lineRule="auto"/>
        <w:ind w:firstLine="720"/>
        <w:jc w:val="both"/>
      </w:pPr>
      <w:r w:rsidRPr="00A37217">
        <w:t xml:space="preserve">It was not uncommon to challenge the scope and appropriateness of applying public service motivation (Wise, 2000; Coursey and Pandney, 2007; Vandenabeele, 2008; Crease and Fairnella, 2009; Giaque, et al, </w:t>
      </w:r>
      <w:r w:rsidR="00CA626C" w:rsidRPr="00A37217">
        <w:t xml:space="preserve">2011; Ritz and Waldener, 2011), because </w:t>
      </w:r>
      <w:r w:rsidR="003A7184" w:rsidRPr="00A37217">
        <w:t>t</w:t>
      </w:r>
      <w:r w:rsidR="00CA626C" w:rsidRPr="00A37217">
        <w:t>he concept was initially postulated by American scholars (Rainey, 1982, Perry and Wise, 1990), and most of the subsequent empirical researches as well were conducted in America (references)----</w:t>
      </w:r>
      <w:r w:rsidR="00DE3663" w:rsidRPr="00A37217">
        <w:t xml:space="preserve">the single-nation’s dominance weakened its reliability and universality across other nations. </w:t>
      </w:r>
    </w:p>
    <w:p w:rsidR="00942A13" w:rsidRPr="00A37217" w:rsidRDefault="00DE3663" w:rsidP="00D60DBC">
      <w:pPr>
        <w:pStyle w:val="NoSpacing"/>
        <w:spacing w:line="480" w:lineRule="auto"/>
        <w:ind w:firstLine="720"/>
        <w:jc w:val="both"/>
      </w:pPr>
      <w:r w:rsidRPr="00A37217">
        <w:lastRenderedPageBreak/>
        <w:t>As an invisible psychological contract, public service transforms certain national soc</w:t>
      </w:r>
      <w:r w:rsidR="008B17A4" w:rsidRPr="00A37217">
        <w:t xml:space="preserve">ial value components with </w:t>
      </w:r>
      <w:r w:rsidR="003A7184" w:rsidRPr="00A37217">
        <w:t>international diversity. D</w:t>
      </w:r>
      <w:r w:rsidRPr="00A37217">
        <w:t>ifferent regions and countries possess various val</w:t>
      </w:r>
      <w:r w:rsidR="006968E1" w:rsidRPr="00A37217">
        <w:t xml:space="preserve">ues constituting public service, and that is why </w:t>
      </w:r>
      <w:r w:rsidRPr="00A37217">
        <w:t xml:space="preserve">public service motivation’s meaning and scaling are different across languages, societies and cultures (Rainey, 1982; Norris, 2003). </w:t>
      </w:r>
      <w:r w:rsidR="00942A13" w:rsidRPr="00A37217">
        <w:t>Thereby, it will be a barrier to blind one from seeing other different settings, the roles of public service motivation in East Asia where we will focus in our research may be different from those in the West world, ignoring the regional distinctiveness and unique features in East Asia will lead us to the mistake presumption.</w:t>
      </w:r>
      <w:r w:rsidR="00D60DBC" w:rsidRPr="00A37217">
        <w:t xml:space="preserve"> </w:t>
      </w:r>
      <w:r w:rsidR="00942A13" w:rsidRPr="00A37217">
        <w:t>A cross-national or broader cross-cultural comparison will ensure the international coverage and facilitate our knowledge of public service motiv</w:t>
      </w:r>
      <w:r w:rsidR="00937ED2" w:rsidRPr="00A37217">
        <w:t>ation in different locales. O</w:t>
      </w:r>
      <w:r w:rsidR="00942A13" w:rsidRPr="00A37217">
        <w:t>ur research is designed to guarantee the coverage of East Asia where lies</w:t>
      </w:r>
      <w:r w:rsidR="006968E1" w:rsidRPr="00A37217">
        <w:t xml:space="preserve"> in a different tradition from W</w:t>
      </w:r>
      <w:r w:rsidR="00942A13" w:rsidRPr="00A37217">
        <w:t>est, hopefully it will bring out new facts.</w:t>
      </w:r>
    </w:p>
    <w:p w:rsidR="00DE3663" w:rsidRPr="00A37217" w:rsidRDefault="00DE3663" w:rsidP="00F861BB">
      <w:pPr>
        <w:pStyle w:val="Heading2"/>
        <w:spacing w:line="480" w:lineRule="auto"/>
        <w:rPr>
          <w:rFonts w:ascii="Times New Roman" w:hAnsi="Times New Roman" w:cs="Times New Roman"/>
        </w:rPr>
      </w:pPr>
      <w:bookmarkStart w:id="63" w:name="_Toc430619745"/>
      <w:bookmarkStart w:id="64" w:name="_Toc431634967"/>
      <w:r w:rsidRPr="00A37217">
        <w:rPr>
          <w:rFonts w:ascii="Times New Roman" w:hAnsi="Times New Roman" w:cs="Times New Roman"/>
        </w:rPr>
        <w:t xml:space="preserve">Section 3.2 </w:t>
      </w:r>
      <w:r w:rsidR="00BC0135" w:rsidRPr="00A37217">
        <w:rPr>
          <w:rFonts w:ascii="Times New Roman" w:hAnsi="Times New Roman" w:cs="Times New Roman"/>
        </w:rPr>
        <w:t xml:space="preserve">Confucianism </w:t>
      </w:r>
      <w:r w:rsidRPr="00A37217">
        <w:rPr>
          <w:rFonts w:ascii="Times New Roman" w:hAnsi="Times New Roman" w:cs="Times New Roman"/>
        </w:rPr>
        <w:t>Culture of East Asia</w:t>
      </w:r>
      <w:bookmarkEnd w:id="63"/>
      <w:bookmarkEnd w:id="64"/>
    </w:p>
    <w:p w:rsidR="00BC0135" w:rsidRPr="00A37217" w:rsidRDefault="00BC0135" w:rsidP="00BC0135">
      <w:pPr>
        <w:pStyle w:val="Heading3"/>
        <w:rPr>
          <w:rFonts w:ascii="Times New Roman" w:hAnsi="Times New Roman" w:cs="Times New Roman"/>
          <w:b w:val="0"/>
        </w:rPr>
      </w:pPr>
      <w:bookmarkStart w:id="65" w:name="_Toc430619746"/>
      <w:bookmarkStart w:id="66" w:name="_Toc431634968"/>
      <w:r w:rsidRPr="00A37217">
        <w:rPr>
          <w:rFonts w:ascii="Times New Roman" w:hAnsi="Times New Roman" w:cs="Times New Roman"/>
        </w:rPr>
        <w:t>Section 3.2.1 Brief Introduction of East Asia</w:t>
      </w:r>
      <w:bookmarkEnd w:id="65"/>
      <w:bookmarkEnd w:id="66"/>
    </w:p>
    <w:p w:rsidR="00942A13" w:rsidRPr="00A37217" w:rsidRDefault="00942A13" w:rsidP="00942A13"/>
    <w:p w:rsidR="006968E1" w:rsidRPr="00A37217" w:rsidRDefault="00DE3663" w:rsidP="0031126A">
      <w:pPr>
        <w:pStyle w:val="NoSpacing"/>
        <w:spacing w:line="480" w:lineRule="auto"/>
        <w:ind w:firstLine="720"/>
        <w:jc w:val="both"/>
      </w:pPr>
      <w:r w:rsidRPr="00A37217">
        <w:t xml:space="preserve">East Asia constitutes an independent unit across </w:t>
      </w:r>
      <w:r w:rsidR="00CA626C" w:rsidRPr="00A37217">
        <w:t>localizations.</w:t>
      </w:r>
      <w:r w:rsidR="00D60DBC" w:rsidRPr="00A37217">
        <w:t xml:space="preserve"> </w:t>
      </w:r>
      <w:r w:rsidR="00CA626C" w:rsidRPr="00A37217">
        <w:t>Geographically</w:t>
      </w:r>
      <w:r w:rsidR="00D60DBC" w:rsidRPr="00A37217">
        <w:t>, East Asia</w:t>
      </w:r>
      <w:r w:rsidRPr="00A37217">
        <w:t xml:space="preserve"> refers to east part of Asia,</w:t>
      </w:r>
      <w:r w:rsidR="00AC77FF" w:rsidRPr="00A37217">
        <w:t xml:space="preserve"> which</w:t>
      </w:r>
      <w:r w:rsidRPr="00A37217">
        <w:t xml:space="preserve"> contains the great China area, including Hong Kong, Macao and Taiwan, Japan</w:t>
      </w:r>
      <w:r w:rsidR="00D60DBC" w:rsidRPr="00A37217">
        <w:t>, Korea peninsula and Mongolia.</w:t>
      </w:r>
      <w:r w:rsidR="00D2301C" w:rsidRPr="00A37217">
        <w:t xml:space="preserve"> </w:t>
      </w:r>
      <w:r w:rsidR="0031126A" w:rsidRPr="00A37217">
        <w:t xml:space="preserve">East Asia </w:t>
      </w:r>
      <w:r w:rsidR="006968E1" w:rsidRPr="00A37217">
        <w:t xml:space="preserve">also refers to the cluster of nations and regions carry or historically carried the Chinese culture, </w:t>
      </w:r>
      <w:r w:rsidR="0031126A" w:rsidRPr="00A37217">
        <w:t>those areas form an inter</w:t>
      </w:r>
      <w:r w:rsidR="00E3755A" w:rsidRPr="00A37217">
        <w:t>esting cultural grouping (Inglehart &amp; Carballo</w:t>
      </w:r>
      <w:r w:rsidR="0031126A" w:rsidRPr="00A37217">
        <w:t xml:space="preserve">, 1997) it shares the similarities, and that sharing united them into a cohesive whole, therefore </w:t>
      </w:r>
      <w:r w:rsidR="006968E1" w:rsidRPr="00A37217">
        <w:t xml:space="preserve">East Asia as well </w:t>
      </w:r>
      <w:r w:rsidRPr="00A37217">
        <w:t>can be accepted as East Asian cultural sphere or Sino-sphere</w:t>
      </w:r>
      <w:r w:rsidR="0031126A" w:rsidRPr="00A37217">
        <w:t>.</w:t>
      </w:r>
      <w:r w:rsidR="006968E1" w:rsidRPr="00A37217">
        <w:t xml:space="preserve"> </w:t>
      </w:r>
    </w:p>
    <w:p w:rsidR="006968E1" w:rsidRPr="00A37217" w:rsidRDefault="006968E1" w:rsidP="006968E1">
      <w:pPr>
        <w:pStyle w:val="NoSpacing"/>
        <w:spacing w:line="480" w:lineRule="auto"/>
        <w:ind w:firstLine="720"/>
        <w:jc w:val="both"/>
      </w:pPr>
      <w:r w:rsidRPr="00A37217">
        <w:lastRenderedPageBreak/>
        <w:t xml:space="preserve">1) The Chinese writing system. East Asian nations are using or used Chinese characters as the written language, histories and literatures written in Chinese constituted a core part of the cultural transmission of East Asian nations, although several nations like Japan, Korea and Vietnam subsequently created their own characters. </w:t>
      </w:r>
    </w:p>
    <w:p w:rsidR="006968E1" w:rsidRPr="00A37217" w:rsidRDefault="006968E1" w:rsidP="006968E1">
      <w:pPr>
        <w:pStyle w:val="NoSpacing"/>
        <w:spacing w:line="480" w:lineRule="auto"/>
        <w:ind w:firstLine="720"/>
        <w:jc w:val="both"/>
      </w:pPr>
      <w:r w:rsidRPr="00A37217">
        <w:t>2) Confucianism. East Asia is also called Confucian cultural sphere. Confucian philosophy has a very powerful guiding impact on East Asia, Confucianism is hailed as the guiding ideology in those nations, and Confucian traditions noticeably serve as East Asia’s regional identity.</w:t>
      </w:r>
    </w:p>
    <w:p w:rsidR="00D60DBC" w:rsidRPr="00A37217" w:rsidRDefault="006968E1" w:rsidP="006968E1">
      <w:pPr>
        <w:pStyle w:val="NoSpacing"/>
        <w:spacing w:line="480" w:lineRule="auto"/>
        <w:ind w:firstLine="720"/>
        <w:jc w:val="both"/>
      </w:pPr>
      <w:r w:rsidRPr="00A37217">
        <w:t>T</w:t>
      </w:r>
      <w:r w:rsidR="00DE3663" w:rsidRPr="00A37217">
        <w:t xml:space="preserve">he core regions </w:t>
      </w:r>
      <w:r w:rsidR="0031126A" w:rsidRPr="00A37217">
        <w:t xml:space="preserve">of East Asian cultural sphere </w:t>
      </w:r>
      <w:r w:rsidR="00DE3663" w:rsidRPr="00A37217">
        <w:t>are China, Taiwan, Hong Kong, Macau, Korea, Vietnam, Mongolia and other territories which are predominantly associated with Chinese immigrants and descendants like Singapore and Malaysia.</w:t>
      </w:r>
      <w:r w:rsidR="00D60DBC" w:rsidRPr="00A37217">
        <w:t xml:space="preserve"> </w:t>
      </w:r>
    </w:p>
    <w:p w:rsidR="00DE3663" w:rsidRPr="00A37217" w:rsidRDefault="00BC0135" w:rsidP="00BC0135">
      <w:pPr>
        <w:pStyle w:val="Heading3"/>
        <w:spacing w:line="480" w:lineRule="auto"/>
        <w:rPr>
          <w:rFonts w:ascii="Times New Roman" w:hAnsi="Times New Roman" w:cs="Times New Roman"/>
        </w:rPr>
      </w:pPr>
      <w:bookmarkStart w:id="67" w:name="_Toc430619747"/>
      <w:bookmarkStart w:id="68" w:name="_Toc431634969"/>
      <w:r w:rsidRPr="00A37217">
        <w:rPr>
          <w:rFonts w:ascii="Times New Roman" w:hAnsi="Times New Roman" w:cs="Times New Roman"/>
        </w:rPr>
        <w:t>Section 3.2.2 Origin</w:t>
      </w:r>
      <w:r w:rsidR="00DE3663" w:rsidRPr="00A37217">
        <w:rPr>
          <w:rFonts w:ascii="Times New Roman" w:hAnsi="Times New Roman" w:cs="Times New Roman"/>
        </w:rPr>
        <w:t xml:space="preserve"> and Development of Confucianism</w:t>
      </w:r>
      <w:bookmarkEnd w:id="67"/>
      <w:bookmarkEnd w:id="68"/>
    </w:p>
    <w:p w:rsidR="00DE3663" w:rsidRPr="00A37217" w:rsidRDefault="00DE3663" w:rsidP="006C5005">
      <w:pPr>
        <w:pStyle w:val="NoSpacing"/>
        <w:spacing w:line="480" w:lineRule="auto"/>
        <w:ind w:firstLine="720"/>
        <w:jc w:val="both"/>
      </w:pPr>
      <w:r w:rsidRPr="00A37217">
        <w:t xml:space="preserve">Confucianism (also known as Ruism) is a multivariate ideological system of </w:t>
      </w:r>
      <w:r w:rsidR="006C5005" w:rsidRPr="00A37217">
        <w:t xml:space="preserve">social and political ethics, it </w:t>
      </w:r>
      <w:r w:rsidRPr="00A37217">
        <w:t>contains a widely variety of sophisticated principles regarding to philosophy, religion, morality, education and many other perspecti</w:t>
      </w:r>
      <w:r w:rsidR="006C5005" w:rsidRPr="00A37217">
        <w:t xml:space="preserve">ves. </w:t>
      </w:r>
      <w:r w:rsidRPr="00A37217">
        <w:t xml:space="preserve">Confucianism is not only the </w:t>
      </w:r>
      <w:r w:rsidR="006C5005" w:rsidRPr="00A37217">
        <w:t>dominant thought-</w:t>
      </w:r>
      <w:r w:rsidRPr="00A37217">
        <w:t>ruling instrument</w:t>
      </w:r>
      <w:r w:rsidR="006C5005" w:rsidRPr="00A37217">
        <w:t xml:space="preserve"> which shapes the ordinary citizen’s minds preferences, but</w:t>
      </w:r>
      <w:r w:rsidRPr="00A37217">
        <w:t xml:space="preserve"> also the principal part of </w:t>
      </w:r>
      <w:r w:rsidR="006C5005" w:rsidRPr="00A37217">
        <w:t xml:space="preserve">East Asian </w:t>
      </w:r>
      <w:r w:rsidRPr="00A37217">
        <w:t>feudal cu</w:t>
      </w:r>
      <w:r w:rsidR="006C5005" w:rsidRPr="00A37217">
        <w:t xml:space="preserve">lture, it </w:t>
      </w:r>
      <w:r w:rsidR="00AD436F" w:rsidRPr="00A37217">
        <w:t>manifests the moral construct and ideological foundations. Confucianism influences East Asian’s political, economic and cultural activities for up two thous</w:t>
      </w:r>
      <w:r w:rsidR="006C5005" w:rsidRPr="00A37217">
        <w:t xml:space="preserve">and years, it </w:t>
      </w:r>
      <w:r w:rsidR="00AD436F" w:rsidRPr="00A37217">
        <w:t>permeated into almost every aspect of ordinary citizens’ psychology and behavioral manners</w:t>
      </w:r>
      <w:r w:rsidR="006C5005" w:rsidRPr="00A37217">
        <w:t xml:space="preserve"> in many East Asian nations</w:t>
      </w:r>
      <w:r w:rsidR="00AD436F" w:rsidRPr="00A37217">
        <w:t>.</w:t>
      </w:r>
    </w:p>
    <w:p w:rsidR="006F253C" w:rsidRPr="00A37217" w:rsidRDefault="00D60DBC" w:rsidP="00F16339">
      <w:pPr>
        <w:pStyle w:val="NoSpacing"/>
        <w:spacing w:line="480" w:lineRule="auto"/>
        <w:ind w:firstLine="720"/>
        <w:jc w:val="both"/>
      </w:pPr>
      <w:r w:rsidRPr="00A37217">
        <w:t>Confucianism</w:t>
      </w:r>
      <w:r w:rsidR="00DE3663" w:rsidRPr="00A37217">
        <w:t xml:space="preserve"> </w:t>
      </w:r>
      <w:r w:rsidR="00B00A84" w:rsidRPr="00A37217">
        <w:t xml:space="preserve">as the name tells, is </w:t>
      </w:r>
      <w:r w:rsidR="00DE3663" w:rsidRPr="00A37217">
        <w:t>the teaching of Confucius (551-479BCE)</w:t>
      </w:r>
      <w:r w:rsidR="00B00A84" w:rsidRPr="00A37217">
        <w:t>, it was developed</w:t>
      </w:r>
      <w:r w:rsidR="00DE3663" w:rsidRPr="00A37217">
        <w:t xml:space="preserve"> more than two millennia ago during the most politically and social turbulent period in </w:t>
      </w:r>
      <w:r w:rsidR="00DE3663" w:rsidRPr="00A37217">
        <w:lastRenderedPageBreak/>
        <w:t>Chinese history</w:t>
      </w:r>
      <w:r w:rsidR="006F253C" w:rsidRPr="00A37217">
        <w:t xml:space="preserve">---- the </w:t>
      </w:r>
      <w:r w:rsidR="0072137F" w:rsidRPr="00A37217">
        <w:t xml:space="preserve">Time </w:t>
      </w:r>
      <w:r w:rsidR="006F253C" w:rsidRPr="00A37217">
        <w:t>of Spring and Autumn (770-476BCE)</w:t>
      </w:r>
      <w:r w:rsidR="00DE3663" w:rsidRPr="00A37217">
        <w:t>. Confucius has his Chinese name--Kong Qi</w:t>
      </w:r>
      <w:r w:rsidR="00DE3663" w:rsidRPr="00A37217">
        <w:rPr>
          <w:rFonts w:hint="eastAsia"/>
        </w:rPr>
        <w:t xml:space="preserve">u, most often he is known as the honorific Kong Fuzi (literally, </w:t>
      </w:r>
      <w:r w:rsidR="00DE3663" w:rsidRPr="00A37217">
        <w:rPr>
          <w:rFonts w:hint="eastAsia"/>
        </w:rPr>
        <w:t>“</w:t>
      </w:r>
      <w:r w:rsidR="00DE3663" w:rsidRPr="00A37217">
        <w:rPr>
          <w:rFonts w:hint="eastAsia"/>
        </w:rPr>
        <w:t xml:space="preserve">Master Kong </w:t>
      </w:r>
      <w:r w:rsidR="00DE3663" w:rsidRPr="00A37217">
        <w:rPr>
          <w:rFonts w:ascii="Calibri" w:hAnsi="Calibri" w:cs="Calibri"/>
        </w:rPr>
        <w:t>”</w:t>
      </w:r>
      <w:r w:rsidR="00DE3663" w:rsidRPr="00A37217">
        <w:rPr>
          <w:rFonts w:hint="eastAsia"/>
        </w:rPr>
        <w:t xml:space="preserve">) in China. Matteo Ricci </w:t>
      </w:r>
      <w:r w:rsidRPr="00A37217">
        <w:rPr>
          <w:rFonts w:hint="eastAsia"/>
        </w:rPr>
        <w:t xml:space="preserve">  </w:t>
      </w:r>
      <w:r w:rsidR="003B13AC" w:rsidRPr="00A37217">
        <w:t>Latinized</w:t>
      </w:r>
      <w:r w:rsidR="00DE3663" w:rsidRPr="00A37217">
        <w:rPr>
          <w:rFonts w:hint="eastAsia"/>
        </w:rPr>
        <w:t xml:space="preserve"> Kong Fuzi</w:t>
      </w:r>
      <w:r w:rsidR="00D179FE" w:rsidRPr="00A37217">
        <w:t>’</w:t>
      </w:r>
      <w:r w:rsidR="00DE3663" w:rsidRPr="00A37217">
        <w:rPr>
          <w:rFonts w:hint="eastAsia"/>
        </w:rPr>
        <w:t xml:space="preserve">s name into </w:t>
      </w:r>
      <w:r w:rsidR="00DE3663" w:rsidRPr="00A37217">
        <w:rPr>
          <w:rFonts w:hint="eastAsia"/>
        </w:rPr>
        <w:t>“</w:t>
      </w:r>
      <w:r w:rsidR="00DE3663" w:rsidRPr="00A37217">
        <w:rPr>
          <w:rFonts w:hint="eastAsia"/>
        </w:rPr>
        <w:t>Confucius</w:t>
      </w:r>
      <w:r w:rsidR="00DE3663" w:rsidRPr="00A37217">
        <w:rPr>
          <w:rFonts w:hint="eastAsia"/>
        </w:rPr>
        <w:t>”</w:t>
      </w:r>
      <w:r w:rsidR="00DE3663" w:rsidRPr="00A37217">
        <w:rPr>
          <w:rFonts w:hint="eastAsia"/>
        </w:rPr>
        <w:t xml:space="preserve"> during his Jesuit missionary in China, </w:t>
      </w:r>
      <w:r w:rsidR="003B13AC" w:rsidRPr="00A37217">
        <w:t xml:space="preserve">and </w:t>
      </w:r>
      <w:r w:rsidR="00DE3663" w:rsidRPr="00A37217">
        <w:rPr>
          <w:rFonts w:hint="eastAsia"/>
        </w:rPr>
        <w:t>that n</w:t>
      </w:r>
      <w:r w:rsidR="00DE3663" w:rsidRPr="00A37217">
        <w:t xml:space="preserve">ame was general recognized throughout the global academic area. </w:t>
      </w:r>
      <w:r w:rsidR="003B13AC" w:rsidRPr="00A37217">
        <w:t xml:space="preserve">Confucius was a politician and a </w:t>
      </w:r>
      <w:r w:rsidR="006F253C" w:rsidRPr="00A37217">
        <w:t xml:space="preserve">celebrated philosopher, </w:t>
      </w:r>
      <w:r w:rsidRPr="00A37217">
        <w:t>he toured carious states to</w:t>
      </w:r>
      <w:r w:rsidR="00F16339" w:rsidRPr="00A37217">
        <w:t xml:space="preserve"> preach his own political views and longed to construct a new system according to his own political thinking</w:t>
      </w:r>
      <w:r w:rsidRPr="00A37217">
        <w:t>. Confucius’</w:t>
      </w:r>
      <w:r w:rsidR="00DE3663" w:rsidRPr="00A37217">
        <w:t xml:space="preserve"> influence to East Asia</w:t>
      </w:r>
      <w:r w:rsidR="003B13AC" w:rsidRPr="00A37217">
        <w:t xml:space="preserve"> is </w:t>
      </w:r>
      <w:r w:rsidR="00DE3663" w:rsidRPr="00A37217">
        <w:t>as far-reaching as Socrates to the West society,</w:t>
      </w:r>
      <w:r w:rsidR="006F253C" w:rsidRPr="00A37217">
        <w:t xml:space="preserve"> his thoughts were the inseparable constituting part of civilization in East Asia.</w:t>
      </w:r>
    </w:p>
    <w:p w:rsidR="006F253C" w:rsidRPr="00A37217" w:rsidRDefault="00C075FE" w:rsidP="00AC77FF">
      <w:pPr>
        <w:pStyle w:val="NoSpacing"/>
        <w:spacing w:line="480" w:lineRule="auto"/>
        <w:ind w:firstLine="720"/>
        <w:jc w:val="both"/>
      </w:pPr>
      <w:r w:rsidRPr="00A37217">
        <w:t>Confucianism was only one of thoughts amo</w:t>
      </w:r>
      <w:r w:rsidR="00AC77FF" w:rsidRPr="00A37217">
        <w:t xml:space="preserve">ng </w:t>
      </w:r>
      <w:r w:rsidR="006F253C" w:rsidRPr="00A37217">
        <w:t xml:space="preserve">hundreds of competing </w:t>
      </w:r>
      <w:r w:rsidR="00AC77FF" w:rsidRPr="00A37217">
        <w:t>ancient Chinese philosophers d</w:t>
      </w:r>
      <w:r w:rsidR="00E15C54" w:rsidRPr="00A37217">
        <w:t>uring Confucius’ time.</w:t>
      </w:r>
      <w:r w:rsidR="00AC77FF" w:rsidRPr="00A37217">
        <w:t xml:space="preserve"> </w:t>
      </w:r>
      <w:r w:rsidR="00E15C54" w:rsidRPr="00A37217">
        <w:rPr>
          <w:rFonts w:hint="eastAsia"/>
        </w:rPr>
        <w:t>D</w:t>
      </w:r>
      <w:r w:rsidR="00DE3663" w:rsidRPr="00A37217">
        <w:rPr>
          <w:rFonts w:hint="eastAsia"/>
        </w:rPr>
        <w:t>isciples Menci</w:t>
      </w:r>
      <w:r w:rsidR="0017246C" w:rsidRPr="00A37217">
        <w:rPr>
          <w:rFonts w:hint="eastAsia"/>
        </w:rPr>
        <w:t>us</w:t>
      </w:r>
      <w:r w:rsidR="00DE3663" w:rsidRPr="00A37217">
        <w:rPr>
          <w:rFonts w:hint="eastAsia"/>
        </w:rPr>
        <w:t xml:space="preserve"> (372BCE- 289BCE) and Xunzi (313BCE - 238 BCE) fur</w:t>
      </w:r>
      <w:r w:rsidR="00D60DBC" w:rsidRPr="00A37217">
        <w:rPr>
          <w:rFonts w:hint="eastAsia"/>
        </w:rPr>
        <w:t xml:space="preserve">ther expanded and systemized </w:t>
      </w:r>
      <w:r w:rsidR="00D60DBC" w:rsidRPr="00A37217">
        <w:t>Confucius’</w:t>
      </w:r>
      <w:r w:rsidR="00D60DBC" w:rsidRPr="00A37217">
        <w:rPr>
          <w:rFonts w:hint="eastAsia"/>
        </w:rPr>
        <w:t xml:space="preserve"> thoughts</w:t>
      </w:r>
      <w:r w:rsidR="00AC77FF" w:rsidRPr="00A37217">
        <w:t xml:space="preserve"> after his death</w:t>
      </w:r>
      <w:r w:rsidR="00D60DBC" w:rsidRPr="00A37217">
        <w:t xml:space="preserve">. </w:t>
      </w:r>
      <w:r w:rsidR="00AC77FF" w:rsidRPr="00A37217">
        <w:t>It was not until</w:t>
      </w:r>
      <w:r w:rsidR="00AC77FF" w:rsidRPr="00A37217">
        <w:rPr>
          <w:rFonts w:hint="eastAsia"/>
        </w:rPr>
        <w:t xml:space="preserve"> Han Dynasty (220BCE-220)</w:t>
      </w:r>
      <w:r w:rsidR="00AC77FF" w:rsidRPr="00A37217">
        <w:t xml:space="preserve"> did Confucianism become the official national ideology dominate</w:t>
      </w:r>
      <w:r w:rsidR="00E15C54" w:rsidRPr="00A37217">
        <w:t>d the state’s intellectual life.</w:t>
      </w:r>
      <w:r w:rsidR="00AC77FF" w:rsidRPr="00A37217">
        <w:t xml:space="preserve"> </w:t>
      </w:r>
      <w:r w:rsidR="00DE3663" w:rsidRPr="00A37217">
        <w:rPr>
          <w:rFonts w:hint="eastAsia"/>
        </w:rPr>
        <w:t>Confucius</w:t>
      </w:r>
      <w:r w:rsidR="00DE3663" w:rsidRPr="00A37217">
        <w:rPr>
          <w:rFonts w:hint="eastAsia"/>
        </w:rPr>
        <w:t>’</w:t>
      </w:r>
      <w:r w:rsidR="00DE3663" w:rsidRPr="00A37217">
        <w:rPr>
          <w:rFonts w:hint="eastAsia"/>
        </w:rPr>
        <w:t xml:space="preserve"> follower Dong Zhongshu(179 BCE-</w:t>
      </w:r>
      <w:r w:rsidR="0017246C" w:rsidRPr="00A37217">
        <w:t xml:space="preserve"> </w:t>
      </w:r>
      <w:r w:rsidR="00DE3663" w:rsidRPr="00A37217">
        <w:rPr>
          <w:rFonts w:hint="eastAsia"/>
        </w:rPr>
        <w:t>104 BCE) was responsible for Confucianism</w:t>
      </w:r>
      <w:r w:rsidR="00AC77FF" w:rsidRPr="00A37217">
        <w:t>’s</w:t>
      </w:r>
      <w:r w:rsidR="00DE3663" w:rsidRPr="00A37217">
        <w:rPr>
          <w:rFonts w:hint="eastAsia"/>
        </w:rPr>
        <w:t xml:space="preserve"> beco</w:t>
      </w:r>
      <w:r w:rsidR="00AC77FF" w:rsidRPr="00A37217">
        <w:rPr>
          <w:rFonts w:hint="eastAsia"/>
        </w:rPr>
        <w:t xml:space="preserve">ming </w:t>
      </w:r>
      <w:r w:rsidR="00D60DBC" w:rsidRPr="00A37217">
        <w:rPr>
          <w:rFonts w:hint="eastAsia"/>
        </w:rPr>
        <w:t>orthodox feudal cultures</w:t>
      </w:r>
      <w:r w:rsidR="00D60DBC" w:rsidRPr="00A37217">
        <w:t>.</w:t>
      </w:r>
      <w:r w:rsidR="00D60DBC" w:rsidRPr="00A37217">
        <w:rPr>
          <w:rFonts w:hint="eastAsia"/>
        </w:rPr>
        <w:t xml:space="preserve"> </w:t>
      </w:r>
      <w:r w:rsidR="0017246C" w:rsidRPr="00A37217">
        <w:rPr>
          <w:rFonts w:hint="eastAsia"/>
        </w:rPr>
        <w:t>Emperor Wu</w:t>
      </w:r>
      <w:r w:rsidR="00DE3663" w:rsidRPr="00A37217">
        <w:rPr>
          <w:rFonts w:hint="eastAsia"/>
        </w:rPr>
        <w:t>, Liu Che (156 BCE-87 BCE)</w:t>
      </w:r>
      <w:r w:rsidR="00AC77FF" w:rsidRPr="00A37217">
        <w:t>, the seventh emperor of Han</w:t>
      </w:r>
      <w:r w:rsidR="00DE3663" w:rsidRPr="00A37217">
        <w:rPr>
          <w:rFonts w:hint="eastAsia"/>
        </w:rPr>
        <w:t xml:space="preserve"> accepted Dong Zhongshu</w:t>
      </w:r>
      <w:r w:rsidR="00AC77FF" w:rsidRPr="00A37217">
        <w:t>’</w:t>
      </w:r>
      <w:r w:rsidR="00DE3663" w:rsidRPr="00A37217">
        <w:rPr>
          <w:rFonts w:hint="eastAsia"/>
        </w:rPr>
        <w:t xml:space="preserve">s suggestion to </w:t>
      </w:r>
      <w:r w:rsidR="00DE3663" w:rsidRPr="00A37217">
        <w:rPr>
          <w:rFonts w:hint="eastAsia"/>
        </w:rPr>
        <w:t>“</w:t>
      </w:r>
      <w:r w:rsidR="00DE3663" w:rsidRPr="00A37217">
        <w:rPr>
          <w:rFonts w:hint="eastAsia"/>
        </w:rPr>
        <w:t>Dismiss the hundred schools, but revere only Con</w:t>
      </w:r>
      <w:r w:rsidR="0017246C" w:rsidRPr="00A37217">
        <w:rPr>
          <w:rFonts w:hint="eastAsia"/>
        </w:rPr>
        <w:t>fucianism</w:t>
      </w:r>
      <w:r w:rsidR="00DE3663" w:rsidRPr="00A37217">
        <w:rPr>
          <w:rFonts w:ascii="Calibri" w:hAnsi="Calibri" w:cs="Calibri"/>
        </w:rPr>
        <w:t>”</w:t>
      </w:r>
      <w:r w:rsidR="00DE3663" w:rsidRPr="00A37217">
        <w:rPr>
          <w:rFonts w:hint="eastAsia"/>
        </w:rPr>
        <w:t xml:space="preserve">, </w:t>
      </w:r>
      <w:r w:rsidR="00E15C54" w:rsidRPr="00A37217">
        <w:t xml:space="preserve">then </w:t>
      </w:r>
      <w:r w:rsidR="00DE3663" w:rsidRPr="00A37217">
        <w:rPr>
          <w:rFonts w:hint="eastAsia"/>
        </w:rPr>
        <w:t xml:space="preserve">Confucianism </w:t>
      </w:r>
      <w:r w:rsidR="00AC77FF" w:rsidRPr="00A37217">
        <w:t xml:space="preserve">at that time, </w:t>
      </w:r>
      <w:r w:rsidR="00DE3663" w:rsidRPr="00A37217">
        <w:rPr>
          <w:rFonts w:hint="eastAsia"/>
        </w:rPr>
        <w:t>was set as the state-run ideology. Since Song Dynasty (960-1279), Confucianism was set up as the basis of national imperial examination system for civil-service officers</w:t>
      </w:r>
      <w:r w:rsidR="00DE3663" w:rsidRPr="00A37217">
        <w:rPr>
          <w:rFonts w:hint="eastAsia"/>
        </w:rPr>
        <w:t>’</w:t>
      </w:r>
      <w:r w:rsidR="00DE3663" w:rsidRPr="00A37217">
        <w:t xml:space="preserve"> choosing, future government officials were selected through the competitive civil service examinations based on Confucianism knowledge, passing the exam was the pre-requirement t</w:t>
      </w:r>
      <w:r w:rsidR="006F253C" w:rsidRPr="00A37217">
        <w:t xml:space="preserve">o entering into the profession. </w:t>
      </w:r>
    </w:p>
    <w:p w:rsidR="00DE3663" w:rsidRPr="00A37217" w:rsidRDefault="00DE3663" w:rsidP="00E155A2">
      <w:pPr>
        <w:pStyle w:val="NoSpacing"/>
        <w:spacing w:line="480" w:lineRule="auto"/>
        <w:ind w:firstLine="720"/>
        <w:jc w:val="both"/>
      </w:pPr>
      <w:r w:rsidRPr="00A37217">
        <w:lastRenderedPageBreak/>
        <w:t xml:space="preserve">China </w:t>
      </w:r>
      <w:r w:rsidR="00B00A84" w:rsidRPr="00A37217">
        <w:t>held</w:t>
      </w:r>
      <w:r w:rsidRPr="00A37217">
        <w:t xml:space="preserve"> the leading position regarding Confucian social cultural level through ancient history, </w:t>
      </w:r>
      <w:r w:rsidR="00E15C54" w:rsidRPr="00A37217">
        <w:t xml:space="preserve">later on </w:t>
      </w:r>
      <w:r w:rsidRPr="00A37217">
        <w:t xml:space="preserve">Confucianism </w:t>
      </w:r>
      <w:r w:rsidR="00B00A84" w:rsidRPr="00A37217">
        <w:t xml:space="preserve">also </w:t>
      </w:r>
      <w:r w:rsidRPr="00A37217">
        <w:t>has been flowered and propagated into China’s neighboring states like Japan, Korea, Vietnam, etc.</w:t>
      </w:r>
      <w:r w:rsidR="00B00A84" w:rsidRPr="00A37217">
        <w:t xml:space="preserve"> through centuries of civilization migration and cultural exchanging activities.</w:t>
      </w:r>
      <w:r w:rsidR="00E155A2" w:rsidRPr="00A37217">
        <w:t xml:space="preserve"> </w:t>
      </w:r>
      <w:r w:rsidR="00535B11" w:rsidRPr="00A37217">
        <w:t xml:space="preserve">Confucianism possess variance and multivariate diversities in each state </w:t>
      </w:r>
      <w:r w:rsidR="00E155A2" w:rsidRPr="00A37217">
        <w:t xml:space="preserve">in East Asia because </w:t>
      </w:r>
      <w:r w:rsidR="00E15C54" w:rsidRPr="00A37217">
        <w:t xml:space="preserve">those </w:t>
      </w:r>
      <w:r w:rsidR="00E155A2" w:rsidRPr="00A37217">
        <w:t xml:space="preserve">nations took on different development paths in receiving cultures. </w:t>
      </w:r>
    </w:p>
    <w:p w:rsidR="00DE3663" w:rsidRPr="00A37217" w:rsidRDefault="00DE3663" w:rsidP="00DE3663">
      <w:pPr>
        <w:pStyle w:val="NoSpacing"/>
        <w:spacing w:line="480" w:lineRule="auto"/>
        <w:jc w:val="both"/>
      </w:pPr>
      <w:r w:rsidRPr="00A37217">
        <w:t xml:space="preserve">KOREA: </w:t>
      </w:r>
    </w:p>
    <w:p w:rsidR="00DE3663" w:rsidRPr="00A37217" w:rsidRDefault="00A61382" w:rsidP="0016432E">
      <w:pPr>
        <w:pStyle w:val="NoSpacing"/>
        <w:spacing w:line="480" w:lineRule="auto"/>
        <w:ind w:firstLine="720"/>
        <w:jc w:val="both"/>
      </w:pPr>
      <w:r w:rsidRPr="00A37217">
        <w:t>Confucianism was introduced to Korea</w:t>
      </w:r>
      <w:r w:rsidR="00B00A84" w:rsidRPr="00A37217">
        <w:t xml:space="preserve"> early in the first century</w:t>
      </w:r>
      <w:r w:rsidR="005838F0" w:rsidRPr="00A37217">
        <w:t>, s</w:t>
      </w:r>
      <w:r w:rsidR="00DE3663" w:rsidRPr="00A37217">
        <w:t xml:space="preserve">ix hundred years later in 788, Confucianism was adopted as the foundation of Korean national examination </w:t>
      </w:r>
      <w:r w:rsidR="00B00A84" w:rsidRPr="00A37217">
        <w:t xml:space="preserve">system, </w:t>
      </w:r>
      <w:r w:rsidR="001A0B53" w:rsidRPr="00A37217">
        <w:t>and bureaucratic</w:t>
      </w:r>
      <w:r w:rsidR="00B00A84" w:rsidRPr="00A37217">
        <w:t xml:space="preserve"> officials we</w:t>
      </w:r>
      <w:r w:rsidR="00DE3663" w:rsidRPr="00A37217">
        <w:t>re selected according to their pe</w:t>
      </w:r>
      <w:r w:rsidR="00B00A84" w:rsidRPr="00A37217">
        <w:t>rformance</w:t>
      </w:r>
      <w:r w:rsidR="005838F0" w:rsidRPr="00A37217">
        <w:t>s</w:t>
      </w:r>
      <w:r w:rsidR="00B00A84" w:rsidRPr="00A37217">
        <w:t xml:space="preserve"> in the exams. From </w:t>
      </w:r>
      <w:r w:rsidR="00DE3663" w:rsidRPr="00A37217">
        <w:t>the Yi dynasty (1392-1897)</w:t>
      </w:r>
      <w:r w:rsidR="00B00A84" w:rsidRPr="00A37217">
        <w:t>,</w:t>
      </w:r>
      <w:r w:rsidR="00DE3663" w:rsidRPr="00A37217">
        <w:t xml:space="preserve"> Confucianism became th</w:t>
      </w:r>
      <w:r w:rsidR="005838F0" w:rsidRPr="00A37217">
        <w:t>e major state ideology in Korea,</w:t>
      </w:r>
      <w:r w:rsidR="00DE3663" w:rsidRPr="00A37217">
        <w:t xml:space="preserve"> Korean governments </w:t>
      </w:r>
      <w:r w:rsidR="005838F0" w:rsidRPr="00A37217">
        <w:t xml:space="preserve">from then </w:t>
      </w:r>
      <w:r w:rsidR="001A0B53" w:rsidRPr="00A37217">
        <w:t xml:space="preserve">on started to </w:t>
      </w:r>
      <w:r w:rsidR="005838F0" w:rsidRPr="00A37217">
        <w:t>set</w:t>
      </w:r>
      <w:r w:rsidR="00DE3663" w:rsidRPr="00A37217">
        <w:t xml:space="preserve"> Confucian moral norm as the main force to sustain the</w:t>
      </w:r>
      <w:r w:rsidR="00E15C54" w:rsidRPr="00A37217">
        <w:t>ir</w:t>
      </w:r>
      <w:r w:rsidR="00DE3663" w:rsidRPr="00A37217">
        <w:t xml:space="preserve"> social </w:t>
      </w:r>
      <w:r w:rsidR="005838F0" w:rsidRPr="00A37217">
        <w:t>order.</w:t>
      </w:r>
      <w:r w:rsidR="00DE3663" w:rsidRPr="00A37217">
        <w:t xml:space="preserve"> </w:t>
      </w:r>
      <w:r w:rsidR="001A0B53" w:rsidRPr="00A37217">
        <w:t>Every spring and fall, South Korea has their Confucius Memorial Ceremony as the tradition for many generations. Even till the modern times, “Xiang</w:t>
      </w:r>
      <w:r w:rsidR="00E15C54" w:rsidRPr="00A37217">
        <w:t>xiao” are continually built throughout Korea (</w:t>
      </w:r>
      <w:r w:rsidR="001A0B53" w:rsidRPr="00A37217">
        <w:t>“Xiangxiao” is the Confucian cultural institution where people memorize Confucius and learn Confucianism</w:t>
      </w:r>
      <w:r w:rsidR="00E15C54" w:rsidRPr="00A37217">
        <w:t>)</w:t>
      </w:r>
      <w:r w:rsidR="001A0B53" w:rsidRPr="00A37217">
        <w:t>.</w:t>
      </w:r>
      <w:r w:rsidR="0016432E" w:rsidRPr="00A37217">
        <w:t xml:space="preserve"> Ban Ki-Moon (1944- ), the current secretary General of the United Nation, emphasized </w:t>
      </w:r>
      <w:r w:rsidR="00DE3663" w:rsidRPr="00A37217">
        <w:t xml:space="preserve">one of the very important guidelines for </w:t>
      </w:r>
      <w:r w:rsidR="0016432E" w:rsidRPr="00A37217">
        <w:t>him was the Confucian tradition (</w:t>
      </w:r>
      <w:r w:rsidR="00DE3663" w:rsidRPr="00A37217">
        <w:t xml:space="preserve">Secretary-General’s remarks at event with youth at Nanjing University </w:t>
      </w:r>
      <w:r w:rsidR="0016432E" w:rsidRPr="00A37217">
        <w:t>in 2014). Confucianism functions as the standard to regulate the daily moral norm in Korean society.</w:t>
      </w:r>
    </w:p>
    <w:p w:rsidR="00DE3663" w:rsidRPr="00A37217" w:rsidRDefault="00DE3663" w:rsidP="00DE3663">
      <w:pPr>
        <w:pStyle w:val="NoSpacing"/>
        <w:spacing w:line="480" w:lineRule="auto"/>
        <w:jc w:val="both"/>
      </w:pPr>
      <w:r w:rsidRPr="00A37217">
        <w:t>JAPAN:</w:t>
      </w:r>
    </w:p>
    <w:p w:rsidR="00DE3663" w:rsidRPr="00A37217" w:rsidRDefault="00DE3663" w:rsidP="001A0B53">
      <w:pPr>
        <w:pStyle w:val="NoSpacing"/>
        <w:spacing w:line="480" w:lineRule="auto"/>
        <w:ind w:firstLine="720"/>
        <w:jc w:val="both"/>
      </w:pPr>
      <w:r w:rsidRPr="00A37217">
        <w:t>Confucianism reached</w:t>
      </w:r>
      <w:r w:rsidR="005838F0" w:rsidRPr="00A37217">
        <w:t xml:space="preserve"> Japan through a Korean scholar: Wang-In</w:t>
      </w:r>
      <w:r w:rsidRPr="00A37217">
        <w:t xml:space="preserve"> (270-310 approximately) at the </w:t>
      </w:r>
      <w:r w:rsidR="00F06E9C" w:rsidRPr="00A37217">
        <w:t xml:space="preserve">right </w:t>
      </w:r>
      <w:r w:rsidRPr="00A37217">
        <w:t xml:space="preserve">time when Japanese political leaders longed for a system of doctrines to establish a harmonious society. </w:t>
      </w:r>
      <w:r w:rsidR="00E155A2" w:rsidRPr="00A37217">
        <w:t xml:space="preserve">Confucianism does not play the predominant leading role in </w:t>
      </w:r>
      <w:r w:rsidR="00E155A2" w:rsidRPr="00A37217">
        <w:lastRenderedPageBreak/>
        <w:t>Japan as it does in shaping other societies, Buddhism and Shint</w:t>
      </w:r>
      <w:r w:rsidR="00E15C54" w:rsidRPr="00A37217">
        <w:t xml:space="preserve">oism co-exist with Confucianism in Japan. </w:t>
      </w:r>
      <w:r w:rsidRPr="00A37217">
        <w:t>Japan never imported Confucian examination system for official-selectio</w:t>
      </w:r>
      <w:r w:rsidR="00E155A2" w:rsidRPr="00A37217">
        <w:t>n until 1887 for the first time. A</w:t>
      </w:r>
      <w:r w:rsidRPr="00A37217">
        <w:t>nother prominent trait of Japanese Confucianism is the soc</w:t>
      </w:r>
      <w:r w:rsidR="00E15C54" w:rsidRPr="00A37217">
        <w:t>ial status of military soldiers, one</w:t>
      </w:r>
      <w:r w:rsidR="00E155A2" w:rsidRPr="00A37217">
        <w:t xml:space="preserve"> of the primary sayings of Confucianism is “who work with the brains govern and those who wo</w:t>
      </w:r>
      <w:r w:rsidR="001A0B53" w:rsidRPr="00A37217">
        <w:t xml:space="preserve">rk with the brawn are governed”, </w:t>
      </w:r>
      <w:r w:rsidR="00E15C54" w:rsidRPr="00A37217">
        <w:t xml:space="preserve">so </w:t>
      </w:r>
      <w:r w:rsidR="001A0B53" w:rsidRPr="00A37217">
        <w:t xml:space="preserve">soldiers are at the bottom level of the social pyramid in many Confucian nations, but </w:t>
      </w:r>
      <w:r w:rsidRPr="00A37217">
        <w:t>samurai always g</w:t>
      </w:r>
      <w:r w:rsidR="001A0B53" w:rsidRPr="00A37217">
        <w:t>ained remarkable social respect in Japanese society.</w:t>
      </w:r>
    </w:p>
    <w:p w:rsidR="00DE3663" w:rsidRPr="00A37217" w:rsidRDefault="00DE3663" w:rsidP="00DE3663">
      <w:pPr>
        <w:pStyle w:val="NoSpacing"/>
        <w:spacing w:line="480" w:lineRule="auto"/>
        <w:jc w:val="both"/>
      </w:pPr>
      <w:r w:rsidRPr="00A37217">
        <w:t>VIETNAM:</w:t>
      </w:r>
    </w:p>
    <w:p w:rsidR="00DE3663" w:rsidRPr="00A37217" w:rsidRDefault="00DE3663" w:rsidP="00B14227">
      <w:pPr>
        <w:pStyle w:val="NoSpacing"/>
        <w:spacing w:line="480" w:lineRule="auto"/>
        <w:ind w:firstLine="720"/>
        <w:jc w:val="both"/>
      </w:pPr>
      <w:r w:rsidRPr="00A37217">
        <w:rPr>
          <w:rFonts w:hint="eastAsia"/>
        </w:rPr>
        <w:t>Vietnam use</w:t>
      </w:r>
      <w:r w:rsidR="005D0895" w:rsidRPr="00A37217">
        <w:rPr>
          <w:rFonts w:hint="eastAsia"/>
        </w:rPr>
        <w:t xml:space="preserve">d to </w:t>
      </w:r>
      <w:r w:rsidR="00CD2218" w:rsidRPr="00A37217">
        <w:t>belong</w:t>
      </w:r>
      <w:r w:rsidR="00CD2218" w:rsidRPr="00A37217">
        <w:rPr>
          <w:rFonts w:hint="eastAsia"/>
        </w:rPr>
        <w:t xml:space="preserve"> to</w:t>
      </w:r>
      <w:r w:rsidR="005D0895" w:rsidRPr="00A37217">
        <w:rPr>
          <w:rFonts w:hint="eastAsia"/>
        </w:rPr>
        <w:t xml:space="preserve"> China</w:t>
      </w:r>
      <w:r w:rsidR="00B14227" w:rsidRPr="00A37217">
        <w:t xml:space="preserve">, in history it has been conquered by several powerful Chinese </w:t>
      </w:r>
      <w:r w:rsidR="00E15C54" w:rsidRPr="00A37217">
        <w:t xml:space="preserve">dynasties, like Qin and Han, </w:t>
      </w:r>
      <w:r w:rsidRPr="00A37217">
        <w:rPr>
          <w:rFonts w:hint="eastAsia"/>
        </w:rPr>
        <w:t xml:space="preserve">naturally, Chinese feudal rulers brought Confucian culture </w:t>
      </w:r>
      <w:r w:rsidR="00B14227" w:rsidRPr="00A37217">
        <w:t xml:space="preserve">after </w:t>
      </w:r>
      <w:r w:rsidR="00CD2218" w:rsidRPr="00A37217">
        <w:t>taking the territory</w:t>
      </w:r>
      <w:r w:rsidR="005D0895" w:rsidRPr="00A37217">
        <w:t>.</w:t>
      </w:r>
      <w:r w:rsidRPr="00A37217">
        <w:t xml:space="preserve"> Confucianism received harsh critique </w:t>
      </w:r>
      <w:r w:rsidR="00CD2218" w:rsidRPr="00A37217">
        <w:t xml:space="preserve">and was regarded as the backward value system </w:t>
      </w:r>
      <w:r w:rsidRPr="00A37217">
        <w:t xml:space="preserve">in Vietnam when the </w:t>
      </w:r>
      <w:r w:rsidR="00CD2218" w:rsidRPr="00A37217">
        <w:t xml:space="preserve">left-wing </w:t>
      </w:r>
      <w:r w:rsidRPr="00A37217">
        <w:t>c</w:t>
      </w:r>
      <w:r w:rsidR="00CD2218" w:rsidRPr="00A37217">
        <w:t xml:space="preserve">ommunist party came into power, but in the current years, </w:t>
      </w:r>
      <w:r w:rsidRPr="00A37217">
        <w:t>Confucianism</w:t>
      </w:r>
      <w:r w:rsidR="00CD2218" w:rsidRPr="00A37217">
        <w:t xml:space="preserve">’s value and importance was </w:t>
      </w:r>
      <w:r w:rsidRPr="00A37217">
        <w:t xml:space="preserve">reconsidered during Vietnam’s economic Reform. </w:t>
      </w:r>
      <w:r w:rsidR="00CD2218" w:rsidRPr="00A37217">
        <w:t>Vietnam celebrates their teacher</w:t>
      </w:r>
      <w:r w:rsidR="00440846" w:rsidRPr="00A37217">
        <w:t>’s</w:t>
      </w:r>
      <w:r w:rsidR="00CD2218" w:rsidRPr="00A37217">
        <w:t xml:space="preserve"> day in </w:t>
      </w:r>
      <w:r w:rsidRPr="00A37217">
        <w:t>September 28</w:t>
      </w:r>
      <w:r w:rsidRPr="00A37217">
        <w:rPr>
          <w:vertAlign w:val="superscript"/>
        </w:rPr>
        <w:t>th</w:t>
      </w:r>
      <w:r w:rsidR="00CD2218" w:rsidRPr="00A37217">
        <w:t>, the same day as Confucius’s</w:t>
      </w:r>
      <w:r w:rsidRPr="00A37217">
        <w:t xml:space="preserve"> birthday.</w:t>
      </w:r>
    </w:p>
    <w:p w:rsidR="00DE3663" w:rsidRPr="00A37217" w:rsidRDefault="00DE3663" w:rsidP="00DE3663">
      <w:pPr>
        <w:pStyle w:val="NoSpacing"/>
        <w:spacing w:line="480" w:lineRule="auto"/>
      </w:pPr>
      <w:r w:rsidRPr="00A37217">
        <w:t>SINGAPORE:</w:t>
      </w:r>
    </w:p>
    <w:p w:rsidR="00DE3663" w:rsidRPr="00A37217" w:rsidRDefault="00DE3663" w:rsidP="00CF5F4D">
      <w:pPr>
        <w:pStyle w:val="NoSpacing"/>
        <w:spacing w:line="480" w:lineRule="auto"/>
        <w:ind w:firstLine="720"/>
        <w:jc w:val="both"/>
      </w:pPr>
      <w:r w:rsidRPr="00A37217">
        <w:t xml:space="preserve">It is impossible to ignore the Confucian background of Singapore, as Chinese people take 76% of </w:t>
      </w:r>
      <w:r w:rsidR="00CD2218" w:rsidRPr="00A37217">
        <w:t>the national</w:t>
      </w:r>
      <w:r w:rsidR="005D0895" w:rsidRPr="00A37217">
        <w:t xml:space="preserve"> population. </w:t>
      </w:r>
      <w:r w:rsidR="00CF5F4D" w:rsidRPr="00A37217">
        <w:t>After declaring</w:t>
      </w:r>
      <w:r w:rsidR="005D0895" w:rsidRPr="00A37217">
        <w:t xml:space="preserve"> its independence in 1965</w:t>
      </w:r>
      <w:r w:rsidR="00CF5F4D" w:rsidRPr="00A37217">
        <w:t xml:space="preserve">, Singapore has witnessed rapid economic development, </w:t>
      </w:r>
      <w:r w:rsidR="00440846" w:rsidRPr="00A37217">
        <w:t xml:space="preserve">but </w:t>
      </w:r>
      <w:r w:rsidR="00CF5F4D" w:rsidRPr="00A37217">
        <w:t>at the same time, materialism and utilitarianism became the major social problems in Singapore society. Singapore</w:t>
      </w:r>
      <w:r w:rsidRPr="00A37217">
        <w:t xml:space="preserve"> government realized the necessity of </w:t>
      </w:r>
      <w:r w:rsidR="00CF5F4D" w:rsidRPr="00A37217">
        <w:t xml:space="preserve">traditional Confucianism </w:t>
      </w:r>
      <w:r w:rsidRPr="00A37217">
        <w:t xml:space="preserve">education to strengthen the social development and family </w:t>
      </w:r>
      <w:r w:rsidR="00915142" w:rsidRPr="00A37217">
        <w:t>harmony. T</w:t>
      </w:r>
      <w:r w:rsidRPr="00A37217">
        <w:t>he whole na</w:t>
      </w:r>
      <w:r w:rsidR="00915142" w:rsidRPr="00A37217">
        <w:t>tion conducted</w:t>
      </w:r>
      <w:r w:rsidRPr="00A37217">
        <w:t xml:space="preserve"> the systematic study of Confucianism </w:t>
      </w:r>
      <w:r w:rsidR="00915142" w:rsidRPr="00A37217">
        <w:t xml:space="preserve">since the late 1980s </w:t>
      </w:r>
      <w:r w:rsidR="00915142" w:rsidRPr="00A37217">
        <w:lastRenderedPageBreak/>
        <w:t>till today, they even set up as the institution to do specialized research in Confucianism----the Institution of East Asian Philosophies.</w:t>
      </w:r>
    </w:p>
    <w:p w:rsidR="00DE3663" w:rsidRPr="00A37217" w:rsidRDefault="00DE3663" w:rsidP="00DE3663">
      <w:pPr>
        <w:pStyle w:val="NoSpacing"/>
        <w:spacing w:line="480" w:lineRule="auto"/>
        <w:ind w:firstLine="720"/>
        <w:jc w:val="both"/>
      </w:pPr>
      <w:r w:rsidRPr="00A37217">
        <w:t xml:space="preserve">East Asian nations may </w:t>
      </w:r>
      <w:r w:rsidR="00BE0D64" w:rsidRPr="00A37217">
        <w:t xml:space="preserve">not </w:t>
      </w:r>
      <w:r w:rsidR="00372294" w:rsidRPr="00A37217">
        <w:t xml:space="preserve">all </w:t>
      </w:r>
      <w:r w:rsidR="00BE0D64" w:rsidRPr="00A37217">
        <w:t xml:space="preserve">be pure Confucian societies, </w:t>
      </w:r>
      <w:r w:rsidR="00372294" w:rsidRPr="00A37217">
        <w:t xml:space="preserve">like </w:t>
      </w:r>
      <w:r w:rsidRPr="00A37217">
        <w:t>Korean, Japan, Taiwan and Hong Kong are influenced by the West bureaucratic concepts and morality</w:t>
      </w:r>
      <w:r w:rsidR="00372294" w:rsidRPr="00A37217">
        <w:t>,  but</w:t>
      </w:r>
      <w:r w:rsidRPr="00A37217">
        <w:t xml:space="preserve"> China is predominated by th</w:t>
      </w:r>
      <w:r w:rsidR="00440846" w:rsidRPr="00A37217">
        <w:t>e communist ideology, b</w:t>
      </w:r>
      <w:r w:rsidR="00372294" w:rsidRPr="00A37217">
        <w:t>ut</w:t>
      </w:r>
      <w:r w:rsidR="00BE0D64" w:rsidRPr="00A37217">
        <w:t xml:space="preserve"> they all</w:t>
      </w:r>
      <w:r w:rsidRPr="00A37217">
        <w:t xml:space="preserve"> belong to the Conf</w:t>
      </w:r>
      <w:r w:rsidR="00372294" w:rsidRPr="00A37217">
        <w:t>ucian culture grouping. D</w:t>
      </w:r>
      <w:r w:rsidRPr="00A37217">
        <w:t>eep-rooted Confucian wisdom exert</w:t>
      </w:r>
      <w:r w:rsidR="00372294" w:rsidRPr="00A37217">
        <w:t>s</w:t>
      </w:r>
      <w:r w:rsidRPr="00A37217">
        <w:t xml:space="preserve"> profound influences in those regions.</w:t>
      </w:r>
    </w:p>
    <w:p w:rsidR="00DE3663" w:rsidRPr="00A37217" w:rsidRDefault="00DE3663" w:rsidP="00DE3663">
      <w:pPr>
        <w:pStyle w:val="NoSpacing"/>
        <w:spacing w:line="480" w:lineRule="auto"/>
        <w:ind w:firstLine="720"/>
        <w:jc w:val="both"/>
      </w:pPr>
      <w:r w:rsidRPr="00A37217">
        <w:t xml:space="preserve">Confucianism </w:t>
      </w:r>
      <w:r w:rsidR="00286539" w:rsidRPr="00A37217">
        <w:t>received destructively attacks in the first part of 20</w:t>
      </w:r>
      <w:r w:rsidR="00286539" w:rsidRPr="00A37217">
        <w:rPr>
          <w:vertAlign w:val="superscript"/>
        </w:rPr>
        <w:t>th</w:t>
      </w:r>
      <w:r w:rsidR="00286539" w:rsidRPr="00A37217">
        <w:t xml:space="preserve"> century, after absorbing</w:t>
      </w:r>
      <w:r w:rsidRPr="00A37217">
        <w:t xml:space="preserve"> a variety of </w:t>
      </w:r>
      <w:r w:rsidR="00286539" w:rsidRPr="00A37217">
        <w:t xml:space="preserve">newly entered </w:t>
      </w:r>
      <w:r w:rsidRPr="00A37217">
        <w:t xml:space="preserve">Western sociologies, </w:t>
      </w:r>
      <w:r w:rsidR="00286539" w:rsidRPr="00A37217">
        <w:t xml:space="preserve">Chinese </w:t>
      </w:r>
      <w:r w:rsidRPr="00A37217">
        <w:t xml:space="preserve">scholars began to related the social disarray since the late Qing Dynasty(1840-1911) with the most influential and far-reaching Confucianism. After Qing dynasty came to </w:t>
      </w:r>
      <w:r w:rsidR="00440846" w:rsidRPr="00A37217">
        <w:t xml:space="preserve">its end in 1911 and </w:t>
      </w:r>
      <w:r w:rsidRPr="00A37217">
        <w:t>other series of political and cultural movements</w:t>
      </w:r>
      <w:r w:rsidR="00440846" w:rsidRPr="00A37217">
        <w:t xml:space="preserve"> later on</w:t>
      </w:r>
      <w:r w:rsidRPr="00A37217">
        <w:t>,</w:t>
      </w:r>
      <w:r w:rsidR="007B3458" w:rsidRPr="00A37217">
        <w:t xml:space="preserve"> like </w:t>
      </w:r>
      <w:r w:rsidR="00286539" w:rsidRPr="00A37217">
        <w:t>the “May Fourth New Cultural Movement”</w:t>
      </w:r>
      <w:r w:rsidR="00B91ED9" w:rsidRPr="00A37217">
        <w:t xml:space="preserve"> in 1919</w:t>
      </w:r>
      <w:r w:rsidR="00BE0D64" w:rsidRPr="00A37217">
        <w:t xml:space="preserve"> </w:t>
      </w:r>
      <w:r w:rsidR="007B3458" w:rsidRPr="00A37217">
        <w:t>and “Cultural Revolution”</w:t>
      </w:r>
      <w:r w:rsidRPr="00A37217">
        <w:t xml:space="preserve"> after Communist Party took the power of China after 1949, Confucianism’s position in the field of ideology has been </w:t>
      </w:r>
      <w:r w:rsidR="00440846" w:rsidRPr="00A37217">
        <w:t xml:space="preserve">seriously </w:t>
      </w:r>
      <w:r w:rsidRPr="00A37217">
        <w:t>crumbling.</w:t>
      </w:r>
    </w:p>
    <w:p w:rsidR="00DE3663" w:rsidRPr="00A37217" w:rsidRDefault="00372294" w:rsidP="00372294">
      <w:pPr>
        <w:pStyle w:val="NoSpacing"/>
        <w:spacing w:line="480" w:lineRule="auto"/>
        <w:ind w:firstLine="720"/>
        <w:jc w:val="both"/>
      </w:pPr>
      <w:r w:rsidRPr="00A37217">
        <w:t xml:space="preserve">Confucianism re-achieved a great deal of interests and fascinations after 1980s, scholars were inspired to regain the understanding of traditional Confucian culture (Inglehart, 1988). </w:t>
      </w:r>
      <w:r w:rsidR="00BE0D64" w:rsidRPr="00A37217">
        <w:t xml:space="preserve">Max Weber </w:t>
      </w:r>
      <w:r w:rsidR="00B91ED9" w:rsidRPr="00A37217">
        <w:t>used to claim that</w:t>
      </w:r>
      <w:r w:rsidR="00DE3663" w:rsidRPr="00A37217">
        <w:t xml:space="preserve"> Confucian </w:t>
      </w:r>
      <w:r w:rsidR="00B91ED9" w:rsidRPr="00A37217">
        <w:t xml:space="preserve">is </w:t>
      </w:r>
      <w:r w:rsidR="00DE3663" w:rsidRPr="00A37217">
        <w:t xml:space="preserve">not compatible to the development of rational entrepreneurial capitalism (Weber, 1951). But </w:t>
      </w:r>
      <w:r w:rsidR="00B91ED9" w:rsidRPr="00A37217">
        <w:t xml:space="preserve">the famous sociologist’s viewpoint has been overturned (Berger, 1986) </w:t>
      </w:r>
      <w:r w:rsidRPr="00A37217">
        <w:t xml:space="preserve">soon </w:t>
      </w:r>
      <w:r w:rsidR="00B91ED9" w:rsidRPr="00A37217">
        <w:t xml:space="preserve">by the economic situation in East Asia.  East Asia under Confucianism influence have been the most energetic and competitive area in the global economic development: </w:t>
      </w:r>
      <w:r w:rsidR="00DE3663" w:rsidRPr="00A37217">
        <w:t>Japan and Asian “</w:t>
      </w:r>
      <w:r w:rsidR="00BE0D64" w:rsidRPr="00A37217">
        <w:t xml:space="preserve">Four Tigers” </w:t>
      </w:r>
      <w:r w:rsidR="00B91ED9" w:rsidRPr="00A37217">
        <w:t xml:space="preserve">have come up with great economic explosion </w:t>
      </w:r>
      <w:r w:rsidR="00BE0D64" w:rsidRPr="00A37217">
        <w:t>during 1960-1980s (</w:t>
      </w:r>
      <w:r w:rsidR="00DE3663" w:rsidRPr="00A37217">
        <w:t>Japan became one of the most advanced and highest paid nations, South Korea, Taiwan, Hong Kong and Singapore joined the ranks of high paid economic entity</w:t>
      </w:r>
      <w:r w:rsidR="00BE0D64" w:rsidRPr="00A37217">
        <w:t>)</w:t>
      </w:r>
      <w:r w:rsidR="00B91ED9" w:rsidRPr="00A37217">
        <w:t xml:space="preserve">, </w:t>
      </w:r>
      <w:r w:rsidR="00B91ED9" w:rsidRPr="00A37217">
        <w:lastRenderedPageBreak/>
        <w:t>later</w:t>
      </w:r>
      <w:r w:rsidR="00DE3663" w:rsidRPr="00A37217">
        <w:t xml:space="preserve"> on </w:t>
      </w:r>
      <w:r w:rsidR="00B91ED9" w:rsidRPr="00A37217">
        <w:t>Chinese economy has been rapidly increasing since late 1970s. T</w:t>
      </w:r>
      <w:r w:rsidR="00DE3663" w:rsidRPr="00A37217">
        <w:t>he two spheres---East Asian Industrial civilization sphere and Confucian civilization sphere chance to overlap with each other, that make it impossible to avoid the conclusion the Revival of Confucianism facilitated East Asi</w:t>
      </w:r>
      <w:r w:rsidRPr="00A37217">
        <w:t>a’s rapid economic achievement.</w:t>
      </w:r>
    </w:p>
    <w:p w:rsidR="00BC0135" w:rsidRPr="00A37217" w:rsidRDefault="00BC0135" w:rsidP="00BC0135">
      <w:pPr>
        <w:pStyle w:val="Heading3"/>
        <w:spacing w:line="480" w:lineRule="auto"/>
        <w:rPr>
          <w:rFonts w:ascii="Times New Roman" w:hAnsi="Times New Roman" w:cs="Times New Roman"/>
        </w:rPr>
      </w:pPr>
      <w:bookmarkStart w:id="69" w:name="_Toc430619748"/>
      <w:bookmarkStart w:id="70" w:name="_Toc431634970"/>
      <w:r w:rsidRPr="00A37217">
        <w:rPr>
          <w:rFonts w:ascii="Times New Roman" w:hAnsi="Times New Roman" w:cs="Times New Roman"/>
        </w:rPr>
        <w:t>Section 3.2.3 General Principles of Confucianism</w:t>
      </w:r>
      <w:bookmarkEnd w:id="69"/>
      <w:bookmarkEnd w:id="70"/>
    </w:p>
    <w:p w:rsidR="00DE3663" w:rsidRPr="00A37217" w:rsidRDefault="00DE3663" w:rsidP="00DE3663">
      <w:pPr>
        <w:pStyle w:val="NoSpacing"/>
        <w:spacing w:line="480" w:lineRule="auto"/>
        <w:ind w:firstLine="720"/>
        <w:jc w:val="both"/>
      </w:pPr>
      <w:r w:rsidRPr="00A37217">
        <w:t>Former Minister Mentor of Singapore Lee Kuan Yew (1923-2015) was one of the famous proponents of Confucian value</w:t>
      </w:r>
      <w:r w:rsidR="00452647" w:rsidRPr="00A37217">
        <w:t>’s dominance. I</w:t>
      </w:r>
      <w:r w:rsidR="005838F0" w:rsidRPr="00A37217">
        <w:t xml:space="preserve">n 1990s, Minster Lee </w:t>
      </w:r>
      <w:r w:rsidR="00D2681B" w:rsidRPr="00A37217">
        <w:t>delivered</w:t>
      </w:r>
      <w:r w:rsidR="005838F0" w:rsidRPr="00A37217">
        <w:t xml:space="preserve"> nurturing </w:t>
      </w:r>
      <w:r w:rsidRPr="00A37217">
        <w:t>“Asian Values” or “East Asian Confucian Values” in his government’s white paper, Minster Lee’s “</w:t>
      </w:r>
      <w:r w:rsidR="007402C7" w:rsidRPr="00A37217">
        <w:t xml:space="preserve">East </w:t>
      </w:r>
      <w:r w:rsidRPr="00A37217">
        <w:t xml:space="preserve">Asian </w:t>
      </w:r>
      <w:r w:rsidR="007402C7" w:rsidRPr="00A37217">
        <w:t xml:space="preserve">Confucian </w:t>
      </w:r>
      <w:r w:rsidRPr="00A37217">
        <w:t xml:space="preserve">Values” </w:t>
      </w:r>
      <w:r w:rsidR="007402C7" w:rsidRPr="00A37217">
        <w:t>contends</w:t>
      </w:r>
      <w:r w:rsidRPr="00A37217">
        <w:t>:</w:t>
      </w:r>
    </w:p>
    <w:p w:rsidR="00DE3663" w:rsidRPr="00A37217" w:rsidRDefault="00DE3663" w:rsidP="00DE3663">
      <w:pPr>
        <w:pStyle w:val="NoSpacing"/>
        <w:spacing w:line="480" w:lineRule="auto"/>
        <w:ind w:firstLine="720"/>
        <w:jc w:val="both"/>
      </w:pPr>
      <w:r w:rsidRPr="00A37217">
        <w:rPr>
          <w:rFonts w:hint="eastAsia"/>
        </w:rPr>
        <w:t>a)</w:t>
      </w:r>
      <w:r w:rsidRPr="00A37217">
        <w:rPr>
          <w:rFonts w:hint="eastAsia"/>
        </w:rPr>
        <w:tab/>
        <w:t xml:space="preserve">Taking precedence to society in front of individuals to emphasize personal responsibility for the state and </w:t>
      </w:r>
      <w:r w:rsidR="005013E7" w:rsidRPr="00A37217">
        <w:t>society, insisting</w:t>
      </w:r>
      <w:r w:rsidRPr="00A37217">
        <w:rPr>
          <w:rFonts w:hint="eastAsia"/>
        </w:rPr>
        <w:t xml:space="preserve"> on collectivistic interpersonal ethics.</w:t>
      </w:r>
    </w:p>
    <w:p w:rsidR="00DE3663" w:rsidRPr="00A37217" w:rsidRDefault="00DE3663" w:rsidP="00DE3663">
      <w:pPr>
        <w:pStyle w:val="NoSpacing"/>
        <w:spacing w:line="480" w:lineRule="auto"/>
        <w:ind w:firstLine="720"/>
        <w:jc w:val="both"/>
      </w:pPr>
      <w:r w:rsidRPr="00A37217">
        <w:t>b)</w:t>
      </w:r>
      <w:r w:rsidRPr="00A37217">
        <w:tab/>
        <w:t>Powerfully applying the policy of benevolence, a merciful, paternalistic government is the rewards for people behaving obediently and respecting the authority.</w:t>
      </w:r>
    </w:p>
    <w:p w:rsidR="00DE3663" w:rsidRPr="00A37217" w:rsidRDefault="00DE3663" w:rsidP="00DE3663">
      <w:pPr>
        <w:pStyle w:val="NoSpacing"/>
        <w:spacing w:line="480" w:lineRule="auto"/>
        <w:ind w:firstLine="720"/>
        <w:jc w:val="both"/>
      </w:pPr>
      <w:r w:rsidRPr="00A37217">
        <w:t>c)</w:t>
      </w:r>
      <w:r w:rsidRPr="00A37217">
        <w:tab/>
        <w:t xml:space="preserve">Maintaining an orderly society, </w:t>
      </w:r>
      <w:r w:rsidR="007402C7" w:rsidRPr="00A37217">
        <w:t xml:space="preserve">since </w:t>
      </w:r>
      <w:r w:rsidRPr="00A37217">
        <w:t>order is the stepping –stone for stable social lives.</w:t>
      </w:r>
    </w:p>
    <w:p w:rsidR="00DE3663" w:rsidRPr="00A37217" w:rsidRDefault="00D2681B" w:rsidP="00DE3663">
      <w:pPr>
        <w:pStyle w:val="NoSpacing"/>
        <w:spacing w:line="480" w:lineRule="auto"/>
        <w:ind w:firstLine="720"/>
        <w:jc w:val="both"/>
      </w:pPr>
      <w:r w:rsidRPr="00A37217">
        <w:t>d)</w:t>
      </w:r>
      <w:r w:rsidRPr="00A37217">
        <w:tab/>
        <w:t xml:space="preserve">Valuing family, because </w:t>
      </w:r>
      <w:r w:rsidR="00DE3663" w:rsidRPr="00A37217">
        <w:t>family is the foundation of the whole society, happy family lives are the motives and targets for people to work hard.</w:t>
      </w:r>
    </w:p>
    <w:p w:rsidR="00DE3663" w:rsidRPr="00A37217" w:rsidRDefault="00DE3663" w:rsidP="00DE3663">
      <w:pPr>
        <w:pStyle w:val="NoSpacing"/>
        <w:spacing w:line="480" w:lineRule="auto"/>
        <w:ind w:firstLine="720"/>
        <w:jc w:val="both"/>
      </w:pPr>
      <w:r w:rsidRPr="00A37217">
        <w:t>e)</w:t>
      </w:r>
      <w:r w:rsidRPr="00A37217">
        <w:tab/>
        <w:t>Repres</w:t>
      </w:r>
      <w:r w:rsidR="00D2681B" w:rsidRPr="00A37217">
        <w:t xml:space="preserve">sing competition and conflicts but </w:t>
      </w:r>
      <w:r w:rsidRPr="00A37217">
        <w:t xml:space="preserve">advocating harmony and consensus.  </w:t>
      </w:r>
    </w:p>
    <w:p w:rsidR="00DE3663" w:rsidRPr="00A37217" w:rsidRDefault="00D2681B" w:rsidP="00DE3663">
      <w:pPr>
        <w:pStyle w:val="NoSpacing"/>
        <w:spacing w:line="480" w:lineRule="auto"/>
        <w:ind w:firstLine="720"/>
        <w:jc w:val="both"/>
      </w:pPr>
      <w:r w:rsidRPr="00A37217">
        <w:t xml:space="preserve">Minister </w:t>
      </w:r>
      <w:r w:rsidR="00DE3663" w:rsidRPr="00A37217">
        <w:t xml:space="preserve">Lee’s summary generally covers the main spirit of classic </w:t>
      </w:r>
      <w:r w:rsidRPr="00A37217">
        <w:t xml:space="preserve">Confucianism, based on that </w:t>
      </w:r>
      <w:r w:rsidR="00DE3663" w:rsidRPr="00A37217">
        <w:t xml:space="preserve">we will expound </w:t>
      </w:r>
      <w:r w:rsidRPr="00A37217">
        <w:t>our list of</w:t>
      </w:r>
      <w:r w:rsidR="00DE3663" w:rsidRPr="00A37217">
        <w:t xml:space="preserve"> fundamental Confucian doctrines as follow:</w:t>
      </w:r>
    </w:p>
    <w:p w:rsidR="00D72C7A" w:rsidRPr="00A37217" w:rsidRDefault="00DE3663" w:rsidP="00C41AAC">
      <w:pPr>
        <w:pStyle w:val="NoSpacing"/>
        <w:spacing w:line="480" w:lineRule="auto"/>
        <w:ind w:firstLine="720"/>
        <w:jc w:val="both"/>
      </w:pPr>
      <w:r w:rsidRPr="00A37217">
        <w:lastRenderedPageBreak/>
        <w:t xml:space="preserve">A) Morality </w:t>
      </w:r>
      <w:r w:rsidR="00D2681B" w:rsidRPr="00A37217">
        <w:t xml:space="preserve">Centrality </w:t>
      </w:r>
      <w:r w:rsidRPr="00A37217">
        <w:t xml:space="preserve">or Ethic Centrality: Confucianism </w:t>
      </w:r>
      <w:r w:rsidR="00D2681B" w:rsidRPr="00A37217">
        <w:t>values</w:t>
      </w:r>
      <w:r w:rsidRPr="00A37217">
        <w:t xml:space="preserve"> the principle of morality and stresses the value ethics. Confucianism advocates people all </w:t>
      </w:r>
      <w:r w:rsidR="00D2681B" w:rsidRPr="00A37217">
        <w:t>instinctively</w:t>
      </w:r>
      <w:r w:rsidRPr="00A37217">
        <w:t xml:space="preserve"> possess moral potentials for goodness, and </w:t>
      </w:r>
      <w:r w:rsidR="003412E6" w:rsidRPr="00A37217">
        <w:t xml:space="preserve">people </w:t>
      </w:r>
      <w:r w:rsidRPr="00A37217">
        <w:t>have the desire for their self-ethical cultivatio</w:t>
      </w:r>
      <w:r w:rsidR="00D2681B" w:rsidRPr="00A37217">
        <w:rPr>
          <w:rFonts w:hint="eastAsia"/>
        </w:rPr>
        <w:t xml:space="preserve">n. </w:t>
      </w:r>
    </w:p>
    <w:p w:rsidR="00F732A5" w:rsidRPr="00A37217" w:rsidRDefault="00D2681B" w:rsidP="00F732A5">
      <w:pPr>
        <w:pStyle w:val="NoSpacing"/>
        <w:spacing w:line="480" w:lineRule="auto"/>
        <w:ind w:firstLine="720"/>
        <w:jc w:val="both"/>
      </w:pPr>
      <w:r w:rsidRPr="00A37217">
        <w:rPr>
          <w:rFonts w:hint="eastAsia"/>
        </w:rPr>
        <w:t xml:space="preserve">Confucius created a core </w:t>
      </w:r>
      <w:r w:rsidR="00DE3663" w:rsidRPr="00A37217">
        <w:rPr>
          <w:rFonts w:hint="eastAsia"/>
        </w:rPr>
        <w:t xml:space="preserve">concept of </w:t>
      </w:r>
      <w:r w:rsidR="00DE3663" w:rsidRPr="00A37217">
        <w:rPr>
          <w:rFonts w:hint="eastAsia"/>
        </w:rPr>
        <w:t>“</w:t>
      </w:r>
      <w:r w:rsidR="0017246C" w:rsidRPr="00A37217">
        <w:rPr>
          <w:rFonts w:hint="eastAsia"/>
        </w:rPr>
        <w:t>Junzi</w:t>
      </w:r>
      <w:r w:rsidR="00DE3663" w:rsidRPr="00A37217">
        <w:rPr>
          <w:rFonts w:ascii="Calibri" w:hAnsi="Calibri" w:cs="Calibri"/>
        </w:rPr>
        <w:t>”</w:t>
      </w:r>
      <w:r w:rsidR="00DE3663" w:rsidRPr="00A37217">
        <w:rPr>
          <w:rFonts w:hint="eastAsia"/>
        </w:rPr>
        <w:t xml:space="preserve"> to demonstrate </w:t>
      </w:r>
      <w:r w:rsidRPr="00A37217">
        <w:t>his</w:t>
      </w:r>
      <w:r w:rsidR="00DE3663" w:rsidRPr="00A37217">
        <w:rPr>
          <w:rFonts w:hint="eastAsia"/>
        </w:rPr>
        <w:t xml:space="preserve"> ideology of </w:t>
      </w:r>
      <w:r w:rsidR="00DE3663" w:rsidRPr="00A37217">
        <w:rPr>
          <w:rFonts w:hint="eastAsia"/>
        </w:rPr>
        <w:t>“</w:t>
      </w:r>
      <w:r w:rsidR="00DE3663" w:rsidRPr="00A37217">
        <w:rPr>
          <w:rFonts w:hint="eastAsia"/>
        </w:rPr>
        <w:t>ethic centrality</w:t>
      </w:r>
      <w:r w:rsidR="00D72C7A" w:rsidRPr="00A37217">
        <w:t>”</w:t>
      </w:r>
      <w:r w:rsidR="00DE3663" w:rsidRPr="00A37217">
        <w:rPr>
          <w:rFonts w:hint="eastAsia"/>
        </w:rPr>
        <w:t>, Junzi</w:t>
      </w:r>
      <w:r w:rsidR="00DE3663" w:rsidRPr="00A37217">
        <w:rPr>
          <w:rFonts w:hint="eastAsia"/>
        </w:rPr>
        <w:t>”</w:t>
      </w:r>
      <w:r w:rsidR="00D72C7A" w:rsidRPr="00A37217">
        <w:rPr>
          <w:rFonts w:hint="eastAsia"/>
        </w:rPr>
        <w:t xml:space="preserve"> is </w:t>
      </w:r>
      <w:r w:rsidR="00DE3663" w:rsidRPr="00A37217">
        <w:rPr>
          <w:rFonts w:hint="eastAsia"/>
        </w:rPr>
        <w:t xml:space="preserve">often translated into </w:t>
      </w:r>
      <w:r w:rsidR="00DE3663" w:rsidRPr="00A37217">
        <w:rPr>
          <w:rFonts w:hint="eastAsia"/>
        </w:rPr>
        <w:t>“</w:t>
      </w:r>
      <w:r w:rsidR="00DE3663" w:rsidRPr="00A37217">
        <w:rPr>
          <w:rFonts w:hint="eastAsia"/>
        </w:rPr>
        <w:t>a hereditary elite</w:t>
      </w:r>
      <w:r w:rsidR="00DE3663" w:rsidRPr="00A37217">
        <w:rPr>
          <w:rFonts w:hint="eastAsia"/>
        </w:rPr>
        <w:t>”</w:t>
      </w:r>
      <w:r w:rsidR="00DE3663" w:rsidRPr="00A37217">
        <w:rPr>
          <w:rFonts w:hint="eastAsia"/>
        </w:rPr>
        <w:t xml:space="preserve">, </w:t>
      </w:r>
      <w:r w:rsidR="00DE3663" w:rsidRPr="00A37217">
        <w:rPr>
          <w:rFonts w:hint="eastAsia"/>
        </w:rPr>
        <w:t>“</w:t>
      </w:r>
      <w:r w:rsidR="00DE3663" w:rsidRPr="00A37217">
        <w:rPr>
          <w:rFonts w:hint="eastAsia"/>
        </w:rPr>
        <w:t>a hereditary ruler</w:t>
      </w:r>
      <w:r w:rsidR="00DE3663" w:rsidRPr="00A37217">
        <w:rPr>
          <w:rFonts w:hint="eastAsia"/>
        </w:rPr>
        <w:t>”</w:t>
      </w:r>
      <w:r w:rsidR="00DE3663" w:rsidRPr="00A37217">
        <w:rPr>
          <w:rFonts w:hint="eastAsia"/>
        </w:rPr>
        <w:t xml:space="preserve"> or </w:t>
      </w:r>
      <w:r w:rsidR="00DE3663" w:rsidRPr="00A37217">
        <w:rPr>
          <w:rFonts w:hint="eastAsia"/>
        </w:rPr>
        <w:t>“</w:t>
      </w:r>
      <w:r w:rsidR="00DE3663" w:rsidRPr="00A37217">
        <w:rPr>
          <w:rFonts w:hint="eastAsia"/>
        </w:rPr>
        <w:t>a man of honor</w:t>
      </w:r>
      <w:r w:rsidR="00DE3663" w:rsidRPr="00A37217">
        <w:rPr>
          <w:rFonts w:hint="eastAsia"/>
        </w:rPr>
        <w:t>”</w:t>
      </w:r>
      <w:r w:rsidR="00D72C7A" w:rsidRPr="00A37217">
        <w:rPr>
          <w:rFonts w:hint="eastAsia"/>
        </w:rPr>
        <w:t>.</w:t>
      </w:r>
      <w:r w:rsidR="00DE3663" w:rsidRPr="00A37217">
        <w:rPr>
          <w:rFonts w:hint="eastAsia"/>
        </w:rPr>
        <w:t xml:space="preserve"> </w:t>
      </w:r>
      <w:r w:rsidR="00DE3663" w:rsidRPr="00A37217">
        <w:rPr>
          <w:rFonts w:hint="eastAsia"/>
        </w:rPr>
        <w:t>“</w:t>
      </w:r>
      <w:r w:rsidR="00DE3663" w:rsidRPr="00A37217">
        <w:rPr>
          <w:rFonts w:hint="eastAsia"/>
        </w:rPr>
        <w:t>Junzi</w:t>
      </w:r>
      <w:r w:rsidR="00DE3663" w:rsidRPr="00A37217">
        <w:rPr>
          <w:rFonts w:hint="eastAsia"/>
        </w:rPr>
        <w:t>”</w:t>
      </w:r>
      <w:r w:rsidR="00DE3663" w:rsidRPr="00A37217">
        <w:rPr>
          <w:rFonts w:hint="eastAsia"/>
        </w:rPr>
        <w:t xml:space="preserve"> is the ideal personality model Confucius set about for individual to exercise self-ethical improving</w:t>
      </w:r>
      <w:r w:rsidR="00D72C7A" w:rsidRPr="00A37217">
        <w:t>----a gentleman with good education, high level of personal morality and ethical contents</w:t>
      </w:r>
      <w:r w:rsidR="00DE3663" w:rsidRPr="00A37217">
        <w:rPr>
          <w:rFonts w:hint="eastAsia"/>
        </w:rPr>
        <w:t xml:space="preserve">. On the contrary, </w:t>
      </w:r>
      <w:r w:rsidR="00DE3663" w:rsidRPr="00A37217">
        <w:rPr>
          <w:rFonts w:hint="eastAsia"/>
        </w:rPr>
        <w:t>“</w:t>
      </w:r>
      <w:r w:rsidR="0017246C" w:rsidRPr="00A37217">
        <w:rPr>
          <w:rFonts w:hint="eastAsia"/>
        </w:rPr>
        <w:t>Xiaoren</w:t>
      </w:r>
      <w:r w:rsidR="00DE3663" w:rsidRPr="00A37217">
        <w:rPr>
          <w:rFonts w:ascii="Calibri" w:hAnsi="Calibri" w:cs="Calibri"/>
        </w:rPr>
        <w:t>”</w:t>
      </w:r>
      <w:r w:rsidR="00DE3663" w:rsidRPr="00A37217">
        <w:rPr>
          <w:rFonts w:hint="eastAsia"/>
        </w:rPr>
        <w:t xml:space="preserve">----the petty person or a man of disgrace, </w:t>
      </w:r>
      <w:r w:rsidR="00DE3663" w:rsidRPr="00A37217">
        <w:t>only seek</w:t>
      </w:r>
      <w:r w:rsidR="00D72C7A" w:rsidRPr="00A37217">
        <w:t>s for the</w:t>
      </w:r>
      <w:r w:rsidR="00DE3663" w:rsidRPr="00A37217">
        <w:t xml:space="preserve"> immediate gains</w:t>
      </w:r>
      <w:r w:rsidR="00D72C7A" w:rsidRPr="00A37217">
        <w:t xml:space="preserve"> with no virtuous traits cultivation</w:t>
      </w:r>
      <w:r w:rsidR="00DE3663" w:rsidRPr="00A37217">
        <w:t xml:space="preserve">. “Junzi” pursues righteousness, while “Xiaoren” cares about their personal profit----a man of honor grasps the value of virtues, </w:t>
      </w:r>
      <w:r w:rsidR="00452647" w:rsidRPr="00A37217">
        <w:t>possess</w:t>
      </w:r>
      <w:r w:rsidR="00DE3663" w:rsidRPr="00A37217">
        <w:t xml:space="preserve"> high ethical standing while a man of disgrace is egotistic.</w:t>
      </w:r>
    </w:p>
    <w:p w:rsidR="00DE3663" w:rsidRPr="00A37217" w:rsidRDefault="00DE3663" w:rsidP="00DE3663">
      <w:pPr>
        <w:pStyle w:val="NoSpacing"/>
        <w:spacing w:line="480" w:lineRule="auto"/>
        <w:ind w:firstLine="720"/>
        <w:jc w:val="both"/>
      </w:pPr>
      <w:r w:rsidRPr="00A37217">
        <w:t xml:space="preserve"> “Junzi” i</w:t>
      </w:r>
      <w:r w:rsidRPr="00A37217">
        <w:rPr>
          <w:rFonts w:hint="eastAsia"/>
        </w:rPr>
        <w:t xml:space="preserve">s supposed to have series of characters: </w:t>
      </w:r>
      <w:r w:rsidRPr="00A37217">
        <w:rPr>
          <w:rFonts w:hint="eastAsia"/>
        </w:rPr>
        <w:t>“</w:t>
      </w:r>
      <w:r w:rsidRPr="00A37217">
        <w:rPr>
          <w:rFonts w:hint="eastAsia"/>
        </w:rPr>
        <w:t>Ren--benevolence, Yi--loyalty, Lian--incorrupt, Chi-shame, Li--ceremony, Zhi--wisdom, Xin</w:t>
      </w:r>
      <w:r w:rsidR="0017246C" w:rsidRPr="00A37217">
        <w:t>—</w:t>
      </w:r>
      <w:r w:rsidR="0017246C" w:rsidRPr="00A37217">
        <w:rPr>
          <w:rFonts w:hint="eastAsia"/>
        </w:rPr>
        <w:t>honest</w:t>
      </w:r>
      <w:r w:rsidR="0017246C" w:rsidRPr="00A37217">
        <w:t>y</w:t>
      </w:r>
      <w:r w:rsidR="0017246C" w:rsidRPr="00A37217">
        <w:rPr>
          <w:rFonts w:ascii="SimSun" w:eastAsia="SimSun" w:hAnsi="SimSun" w:cs="SimSun"/>
        </w:rPr>
        <w:t xml:space="preserve">, </w:t>
      </w:r>
      <w:r w:rsidRPr="00A37217">
        <w:rPr>
          <w:rFonts w:hint="eastAsia"/>
        </w:rPr>
        <w:t>Wen--moderate, Liang--beneficent, Gong</w:t>
      </w:r>
      <w:r w:rsidRPr="00A37217">
        <w:rPr>
          <w:rFonts w:ascii="Calibri" w:hAnsi="Calibri" w:cs="Calibri"/>
        </w:rPr>
        <w:t>—</w:t>
      </w:r>
      <w:r w:rsidRPr="00A37217">
        <w:rPr>
          <w:rFonts w:hint="eastAsia"/>
        </w:rPr>
        <w:t>respectful , Jian--sparing, Rang--tolerant</w:t>
      </w:r>
      <w:r w:rsidRPr="00A37217">
        <w:rPr>
          <w:rFonts w:hint="eastAsia"/>
        </w:rPr>
        <w:t>”</w:t>
      </w:r>
      <w:r w:rsidR="00DD0E7C" w:rsidRPr="00A37217">
        <w:rPr>
          <w:rFonts w:hint="eastAsia"/>
        </w:rPr>
        <w:t xml:space="preserve"> etc.  A</w:t>
      </w:r>
      <w:r w:rsidRPr="00A37217">
        <w:rPr>
          <w:rFonts w:hint="eastAsia"/>
        </w:rPr>
        <w:t xml:space="preserve">mong them, </w:t>
      </w:r>
      <w:r w:rsidRPr="00A37217">
        <w:rPr>
          <w:rFonts w:hint="eastAsia"/>
        </w:rPr>
        <w:t>“</w:t>
      </w:r>
      <w:r w:rsidRPr="00A37217">
        <w:rPr>
          <w:rFonts w:hint="eastAsia"/>
        </w:rPr>
        <w:t>Ren</w:t>
      </w:r>
      <w:r w:rsidRPr="00A37217">
        <w:rPr>
          <w:rFonts w:ascii="Calibri" w:hAnsi="Calibri" w:cs="Calibri"/>
        </w:rPr>
        <w:t>”</w:t>
      </w:r>
      <w:r w:rsidRPr="00A37217">
        <w:rPr>
          <w:rFonts w:hint="eastAsia"/>
        </w:rPr>
        <w:t xml:space="preserve"> is the fundamental characteristic</w:t>
      </w:r>
      <w:r w:rsidR="00D8532B" w:rsidRPr="00A37217">
        <w:t>.</w:t>
      </w:r>
      <w:r w:rsidRPr="00A37217">
        <w:rPr>
          <w:rFonts w:hint="eastAsia"/>
        </w:rPr>
        <w:t xml:space="preserve"> </w:t>
      </w:r>
      <w:r w:rsidRPr="00A37217">
        <w:rPr>
          <w:rFonts w:hint="eastAsia"/>
        </w:rPr>
        <w:t>“</w:t>
      </w:r>
      <w:r w:rsidRPr="00A37217">
        <w:rPr>
          <w:rFonts w:hint="eastAsia"/>
        </w:rPr>
        <w:t>Ren</w:t>
      </w:r>
      <w:r w:rsidRPr="00A37217">
        <w:rPr>
          <w:rFonts w:hint="eastAsia"/>
        </w:rPr>
        <w:t>”</w:t>
      </w:r>
      <w:r w:rsidRPr="00A37217">
        <w:rPr>
          <w:rFonts w:hint="eastAsia"/>
        </w:rPr>
        <w:t xml:space="preserve"> means benevolence, righteousness and good moral disposition (Shi, 2008), it is the primary feature among the</w:t>
      </w:r>
      <w:r w:rsidR="00DD0E7C" w:rsidRPr="00A37217">
        <w:rPr>
          <w:rFonts w:hint="eastAsia"/>
        </w:rPr>
        <w:t xml:space="preserve"> set of Confucian ethical roles.</w:t>
      </w:r>
      <w:r w:rsidRPr="00A37217">
        <w:rPr>
          <w:rFonts w:hint="eastAsia"/>
        </w:rPr>
        <w:t xml:space="preserve"> </w:t>
      </w:r>
      <w:r w:rsidR="00DD0E7C" w:rsidRPr="00A37217">
        <w:t>B</w:t>
      </w:r>
      <w:r w:rsidR="0072137F" w:rsidRPr="00A37217">
        <w:t>enevolence</w:t>
      </w:r>
      <w:r w:rsidR="000F6257" w:rsidRPr="00A37217">
        <w:rPr>
          <w:rFonts w:hint="eastAsia"/>
        </w:rPr>
        <w:t xml:space="preserve"> embodies in</w:t>
      </w:r>
      <w:r w:rsidR="000F6257" w:rsidRPr="00A37217">
        <w:t xml:space="preserve"> </w:t>
      </w:r>
      <w:r w:rsidRPr="00A37217">
        <w:rPr>
          <w:rFonts w:hint="eastAsia"/>
        </w:rPr>
        <w:t xml:space="preserve">1) </w:t>
      </w:r>
      <w:r w:rsidR="0072137F" w:rsidRPr="00A37217">
        <w:t>the</w:t>
      </w:r>
      <w:r w:rsidRPr="00A37217">
        <w:rPr>
          <w:rFonts w:hint="eastAsia"/>
        </w:rPr>
        <w:t xml:space="preserve"> benevolent love </w:t>
      </w:r>
      <w:r w:rsidR="0088627C" w:rsidRPr="00A37217">
        <w:t xml:space="preserve">to </w:t>
      </w:r>
      <w:r w:rsidRPr="00A37217">
        <w:rPr>
          <w:rFonts w:hint="eastAsia"/>
        </w:rPr>
        <w:t>others.2</w:t>
      </w:r>
      <w:r w:rsidRPr="00A37217">
        <w:rPr>
          <w:rFonts w:ascii="SimSun" w:eastAsia="SimSun" w:hAnsi="SimSun" w:cs="SimSun" w:hint="eastAsia"/>
        </w:rPr>
        <w:t>）</w:t>
      </w:r>
      <w:r w:rsidRPr="00A37217">
        <w:rPr>
          <w:rFonts w:hint="eastAsia"/>
        </w:rPr>
        <w:t>Respecting others. 3) Appropriately restraining one</w:t>
      </w:r>
      <w:r w:rsidRPr="00A37217">
        <w:rPr>
          <w:rFonts w:hint="eastAsia"/>
        </w:rPr>
        <w:t>’</w:t>
      </w:r>
      <w:r w:rsidRPr="00A37217">
        <w:rPr>
          <w:rFonts w:hint="eastAsia"/>
        </w:rPr>
        <w:t xml:space="preserve">s personal desires. </w:t>
      </w:r>
      <w:r w:rsidR="00DD0E7C" w:rsidRPr="00A37217">
        <w:t xml:space="preserve"> “Junzi”’s personal benevolence-cultivation serves as the foundation for an orderly society.</w:t>
      </w:r>
    </w:p>
    <w:p w:rsidR="00DE3663" w:rsidRPr="00A37217" w:rsidRDefault="00DE3663" w:rsidP="00DE3663">
      <w:pPr>
        <w:pStyle w:val="NoSpacing"/>
        <w:spacing w:line="480" w:lineRule="auto"/>
        <w:ind w:firstLine="720"/>
        <w:jc w:val="both"/>
      </w:pPr>
      <w:r w:rsidRPr="00A37217">
        <w:t xml:space="preserve">Frederickson (2002) </w:t>
      </w:r>
      <w:r w:rsidR="00D2681B" w:rsidRPr="00A37217">
        <w:t>used to claim</w:t>
      </w:r>
      <w:r w:rsidRPr="00A37217">
        <w:t xml:space="preserve"> the difference between East Confucian bureaucratic society and</w:t>
      </w:r>
      <w:r w:rsidR="00D2681B" w:rsidRPr="00A37217">
        <w:t xml:space="preserve"> Western protestant practices was</w:t>
      </w:r>
      <w:r w:rsidRPr="00A37217">
        <w:t xml:space="preserve"> the difference between </w:t>
      </w:r>
      <w:r w:rsidR="00F732A5" w:rsidRPr="00A37217">
        <w:t>“</w:t>
      </w:r>
      <w:r w:rsidR="00D429BD" w:rsidRPr="00A37217">
        <w:t>ruler of morality</w:t>
      </w:r>
      <w:r w:rsidR="00F732A5" w:rsidRPr="00A37217">
        <w:t>”</w:t>
      </w:r>
      <w:r w:rsidR="00D429BD" w:rsidRPr="00A37217">
        <w:t xml:space="preserve"> </w:t>
      </w:r>
      <w:r w:rsidRPr="00A37217">
        <w:t xml:space="preserve">and </w:t>
      </w:r>
      <w:r w:rsidR="00F732A5" w:rsidRPr="00A37217">
        <w:lastRenderedPageBreak/>
        <w:t>“</w:t>
      </w:r>
      <w:r w:rsidRPr="00A37217">
        <w:t>ruler of law</w:t>
      </w:r>
      <w:r w:rsidR="00D429BD" w:rsidRPr="00A37217">
        <w:t xml:space="preserve">”. </w:t>
      </w:r>
      <w:r w:rsidR="00B82682" w:rsidRPr="00A37217">
        <w:t xml:space="preserve">West democratic society prefer a government of laws with Constitutions as the hall mark, </w:t>
      </w:r>
      <w:r w:rsidR="00D8532B" w:rsidRPr="00A37217">
        <w:t>but</w:t>
      </w:r>
      <w:r w:rsidRPr="00A37217">
        <w:t xml:space="preserve"> people </w:t>
      </w:r>
      <w:r w:rsidR="00D429BD" w:rsidRPr="00A37217">
        <w:t xml:space="preserve">in East Asian Confucian-influenced societies </w:t>
      </w:r>
      <w:r w:rsidRPr="00A37217">
        <w:t>tend to put more focus on the invisible unwritten social contr</w:t>
      </w:r>
      <w:r w:rsidR="00F732A5" w:rsidRPr="00A37217">
        <w:t>act</w:t>
      </w:r>
      <w:r w:rsidR="00D429BD" w:rsidRPr="00A37217">
        <w:t>s</w:t>
      </w:r>
      <w:r w:rsidR="00F732A5" w:rsidRPr="00A37217">
        <w:t xml:space="preserve"> and the rules of virtue (Le</w:t>
      </w:r>
      <w:r w:rsidR="00D429BD" w:rsidRPr="00A37217">
        <w:t xml:space="preserve">ys, 1997). All bureaucratic relations are to be guided by moral conventions rather than Weber’s legal order. </w:t>
      </w:r>
      <w:r w:rsidRPr="00A37217">
        <w:t xml:space="preserve"> </w:t>
      </w:r>
      <w:r w:rsidR="00D429BD" w:rsidRPr="00A37217">
        <w:t>P</w:t>
      </w:r>
      <w:r w:rsidRPr="00A37217">
        <w:t>enal law</w:t>
      </w:r>
      <w:r w:rsidR="00D429BD" w:rsidRPr="00A37217">
        <w:t>s</w:t>
      </w:r>
      <w:r w:rsidRPr="00A37217">
        <w:t xml:space="preserve"> and punishment</w:t>
      </w:r>
      <w:r w:rsidR="00D429BD" w:rsidRPr="00A37217">
        <w:t>s a</w:t>
      </w:r>
      <w:r w:rsidRPr="00A37217">
        <w:t xml:space="preserve">re viewed as the ineffective solution for maintaining </w:t>
      </w:r>
      <w:r w:rsidR="00D429BD" w:rsidRPr="00A37217">
        <w:t>the order in a benevolence-guided society.</w:t>
      </w:r>
    </w:p>
    <w:p w:rsidR="004477AA" w:rsidRPr="00A37217" w:rsidRDefault="00DE3663" w:rsidP="0009458D">
      <w:pPr>
        <w:pStyle w:val="NoSpacing"/>
        <w:spacing w:line="480" w:lineRule="auto"/>
        <w:ind w:firstLine="720"/>
        <w:jc w:val="both"/>
      </w:pPr>
      <w:r w:rsidRPr="00A37217">
        <w:t xml:space="preserve">Confucius was the first philosopher who discerned the limitations of the law and the superiority of moral guiding, </w:t>
      </w:r>
      <w:r w:rsidR="004477AA" w:rsidRPr="00A37217">
        <w:t xml:space="preserve">Confucius regarded laws directed to the losing of basic values and civilization in a society, </w:t>
      </w:r>
      <w:r w:rsidRPr="00A37217">
        <w:t xml:space="preserve">“an increase in lawmaking is an indication of a breakdown in social morality”, “compulsive law-making and constant judicial interventions are a symptom of moral </w:t>
      </w:r>
      <w:r w:rsidR="00D868BC" w:rsidRPr="00A37217">
        <w:t>illness (Leys, 1997, p.176).</w:t>
      </w:r>
      <w:r w:rsidR="004477AA" w:rsidRPr="00A37217">
        <w:t xml:space="preserve"> However, t</w:t>
      </w:r>
      <w:r w:rsidR="00D868BC" w:rsidRPr="00A37217">
        <w:t>hat</w:t>
      </w:r>
      <w:r w:rsidRPr="00A37217">
        <w:t xml:space="preserve"> does not equate to the lack of legal system in Confucian civilization, the role law plays </w:t>
      </w:r>
      <w:r w:rsidR="004477AA" w:rsidRPr="00A37217">
        <w:t xml:space="preserve">has by no means been dismissed </w:t>
      </w:r>
      <w:r w:rsidRPr="00A37217">
        <w:t xml:space="preserve">but </w:t>
      </w:r>
      <w:r w:rsidR="004477AA" w:rsidRPr="00A37217">
        <w:t>to put into a secondary position--</w:t>
      </w:r>
      <w:r w:rsidRPr="00A37217">
        <w:t xml:space="preserve">morality is the main ritual </w:t>
      </w:r>
      <w:r w:rsidR="004477AA" w:rsidRPr="00A37217">
        <w:t xml:space="preserve">upon which </w:t>
      </w:r>
      <w:r w:rsidRPr="00A37217">
        <w:t>a Confucian society is establis</w:t>
      </w:r>
      <w:r w:rsidR="004477AA" w:rsidRPr="00A37217">
        <w:t>hed, law is the supplement</w:t>
      </w:r>
      <w:r w:rsidRPr="00A37217">
        <w:t>.</w:t>
      </w:r>
    </w:p>
    <w:p w:rsidR="007006AD" w:rsidRPr="00A37217" w:rsidRDefault="00DE3663" w:rsidP="007006AD">
      <w:pPr>
        <w:pStyle w:val="NoSpacing"/>
        <w:spacing w:line="480" w:lineRule="auto"/>
        <w:ind w:firstLine="720"/>
        <w:jc w:val="both"/>
      </w:pPr>
      <w:r w:rsidRPr="00A37217">
        <w:rPr>
          <w:rFonts w:hint="eastAsia"/>
        </w:rPr>
        <w:t>B) Collectivism</w:t>
      </w:r>
      <w:r w:rsidRPr="00A37217">
        <w:rPr>
          <w:rFonts w:ascii="SimSun" w:eastAsia="SimSun" w:hAnsi="SimSun" w:cs="SimSun" w:hint="eastAsia"/>
        </w:rPr>
        <w:t>：</w:t>
      </w:r>
      <w:r w:rsidR="007006AD" w:rsidRPr="00A37217">
        <w:t>Unlike the West liberal system gives priority to freedom individual autonomy and encourages individual’s pursuing their own rights and interests, Confucianism tells a distinctive story of group-based culture. The central difference between East Confucian culture and Western liberal culture could be the distinction between group-oriented collectivism and individual centered individualism where individuals are valued over the society (Early, 1989, 1993). Western ethics is the individual’s ethics, while the Confucian ethics is the ethics sets nation, family and other organizations as the collective.</w:t>
      </w:r>
    </w:p>
    <w:p w:rsidR="00DE3663" w:rsidRPr="00A37217" w:rsidRDefault="00FD642F" w:rsidP="007006AD">
      <w:pPr>
        <w:pStyle w:val="NoSpacing"/>
        <w:spacing w:line="480" w:lineRule="auto"/>
        <w:ind w:firstLine="720"/>
        <w:jc w:val="both"/>
      </w:pPr>
      <w:r w:rsidRPr="00A37217">
        <w:lastRenderedPageBreak/>
        <w:t>E</w:t>
      </w:r>
      <w:r w:rsidR="000C291C" w:rsidRPr="00A37217">
        <w:rPr>
          <w:rFonts w:hint="eastAsia"/>
        </w:rPr>
        <w:t xml:space="preserve">ven though </w:t>
      </w:r>
      <w:r w:rsidR="00DE3663" w:rsidRPr="00A37217">
        <w:t>Confucianism emphasizes the self-improvement, raises and cultivates the individual’s moral quality, its final purpose is to put the individual into t</w:t>
      </w:r>
      <w:r w:rsidR="000C291C" w:rsidRPr="00A37217">
        <w:t xml:space="preserve">he social network and </w:t>
      </w:r>
      <w:r w:rsidR="00DE3663" w:rsidRPr="00A37217">
        <w:t xml:space="preserve">interact cooperatively. Confucius defined “Ren” as “extensive loving all men” (Analects, 12:22), a “Junzi” is supposed to possess a special altruistic obligation to others and be willing to sacrifice his own welfare for others’ benefits if necessary. </w:t>
      </w:r>
      <w:r w:rsidR="009902F7" w:rsidRPr="00A37217">
        <w:t xml:space="preserve">The ultimate object of a “Junzi” is for social justice and to maximize the benefit of the whole society, “Junzi”’s obligation </w:t>
      </w:r>
      <w:r w:rsidR="0009458D" w:rsidRPr="00A37217">
        <w:t xml:space="preserve">is </w:t>
      </w:r>
      <w:r w:rsidR="009902F7" w:rsidRPr="00A37217">
        <w:t>to conduct “self-cultivating, family-regulating, state-or</w:t>
      </w:r>
      <w:r w:rsidR="0009458D" w:rsidRPr="00A37217">
        <w:t>dering and finally world peace”</w:t>
      </w:r>
      <w:r w:rsidR="009902F7" w:rsidRPr="00A37217">
        <w:t xml:space="preserve">. </w:t>
      </w:r>
      <w:r w:rsidR="00DE3663" w:rsidRPr="00A37217">
        <w:t>Having altruistic and humanistic sense is the pre-requirement to care about respect others, the spirit of “others first, I second” is consistently stressed in Confucian ethics.</w:t>
      </w:r>
      <w:r w:rsidR="0009458D" w:rsidRPr="00A37217">
        <w:t xml:space="preserve"> Group and society’s interests are over the individuals, the collective whole is more important than each individual. </w:t>
      </w:r>
      <w:r w:rsidR="009902F7" w:rsidRPr="00A37217">
        <w:t>A</w:t>
      </w:r>
      <w:r w:rsidR="00DE3663" w:rsidRPr="00A37217">
        <w:t xml:space="preserve">ll in all, Confucianism is for collectivism, encouraging people to pursue the national and organizations’ benefits at the </w:t>
      </w:r>
      <w:r w:rsidR="007006AD" w:rsidRPr="00A37217">
        <w:t>expense of their own benefits i</w:t>
      </w:r>
      <w:r w:rsidR="00DE3663" w:rsidRPr="00A37217">
        <w:t xml:space="preserve">s </w:t>
      </w:r>
      <w:r w:rsidR="009902F7" w:rsidRPr="00A37217">
        <w:t xml:space="preserve">one of the </w:t>
      </w:r>
      <w:r w:rsidR="00757CA6" w:rsidRPr="00A37217">
        <w:t xml:space="preserve">primary </w:t>
      </w:r>
      <w:r w:rsidR="009902F7" w:rsidRPr="00A37217">
        <w:t>principles of Confucianism.</w:t>
      </w:r>
    </w:p>
    <w:p w:rsidR="00DE3663" w:rsidRPr="00A37217" w:rsidRDefault="00DE3663" w:rsidP="00DE3663">
      <w:pPr>
        <w:pStyle w:val="NoSpacing"/>
        <w:spacing w:line="480" w:lineRule="auto"/>
        <w:ind w:firstLine="720"/>
        <w:jc w:val="both"/>
      </w:pPr>
      <w:r w:rsidRPr="00A37217">
        <w:t xml:space="preserve">Confucianism represents the enduring interaction between ordinary citizens and their institutions. Confucian society possess the tradition to respect the social organization, East Asian always regard themselves as the typical member of their group, as long as a person becomes a member of certain group, he compulsively has several obligations need to be kept in mind: a) be loyal and dedicated to the team he belongs to, b) be obedient to the leadership of their superiors, comply with the group’s discipline. c) Respect the groups’ harmony; apply mutual support, solidarity and cooperation to maintain good relations with the group. </w:t>
      </w:r>
    </w:p>
    <w:p w:rsidR="00DE3663" w:rsidRPr="00A37217" w:rsidRDefault="007006AD" w:rsidP="00DE3663">
      <w:pPr>
        <w:pStyle w:val="NoSpacing"/>
        <w:spacing w:line="480" w:lineRule="auto"/>
        <w:ind w:firstLine="720"/>
        <w:jc w:val="both"/>
      </w:pPr>
      <w:r w:rsidRPr="00A37217">
        <w:t>Confucian system highlights social obligations, the norms of obedience and loyalty, but the p</w:t>
      </w:r>
      <w:r w:rsidR="00DE3663" w:rsidRPr="00A37217">
        <w:t>rominent g</w:t>
      </w:r>
      <w:r w:rsidR="00FB70EC" w:rsidRPr="00A37217">
        <w:t>roup consciousness does not equate</w:t>
      </w:r>
      <w:r w:rsidR="00DE3663" w:rsidRPr="00A37217">
        <w:t xml:space="preserve"> the lack of respecting self-wishes and individual</w:t>
      </w:r>
      <w:r w:rsidRPr="00A37217">
        <w:t xml:space="preserve">’s own interest in Confucianism.  Confucianism </w:t>
      </w:r>
      <w:r w:rsidR="00DE3663" w:rsidRPr="00A37217">
        <w:t xml:space="preserve">requires the close linkage between </w:t>
      </w:r>
      <w:r w:rsidR="00DE3663" w:rsidRPr="00A37217">
        <w:lastRenderedPageBreak/>
        <w:t>personal dev</w:t>
      </w:r>
      <w:r w:rsidRPr="00A37217">
        <w:t>elopment and the group’s growth, people</w:t>
      </w:r>
      <w:r w:rsidR="00DE3663" w:rsidRPr="00A37217">
        <w:t xml:space="preserve"> are social beings, they are always living in certain institutions as families, societies, countries, and individuals’ moral obligation in Confucian is to unavoidably ensure harmony and the common interest of these institutions. “Family responsibility”, “Community-concern”, “national supremacy”, these types of concepts </w:t>
      </w:r>
      <w:r w:rsidR="00D95A85" w:rsidRPr="00A37217">
        <w:t>is</w:t>
      </w:r>
      <w:r w:rsidR="00DE3663" w:rsidRPr="00A37217">
        <w:t xml:space="preserve"> deeply rooted in East Asian countries; actually the tendency to worship the collective group is fundamental element for East Asia to achieve the political stability during its economic development.</w:t>
      </w:r>
    </w:p>
    <w:p w:rsidR="00DE3663" w:rsidRPr="00A37217" w:rsidRDefault="00DE3663" w:rsidP="00444F18">
      <w:pPr>
        <w:pStyle w:val="NoSpacing"/>
        <w:spacing w:line="480" w:lineRule="auto"/>
        <w:ind w:firstLine="720"/>
        <w:jc w:val="both"/>
      </w:pPr>
      <w:r w:rsidRPr="00A37217">
        <w:rPr>
          <w:rFonts w:hint="eastAsia"/>
        </w:rPr>
        <w:t>C) Hierar</w:t>
      </w:r>
      <w:r w:rsidR="006C7B83" w:rsidRPr="00A37217">
        <w:rPr>
          <w:rFonts w:hint="eastAsia"/>
        </w:rPr>
        <w:t>chy</w:t>
      </w:r>
      <w:r w:rsidRPr="00A37217">
        <w:rPr>
          <w:rFonts w:hint="eastAsia"/>
        </w:rPr>
        <w:t xml:space="preserve"> and Order: A Confucian soci</w:t>
      </w:r>
      <w:r w:rsidR="00444F18" w:rsidRPr="00A37217">
        <w:rPr>
          <w:rFonts w:hint="eastAsia"/>
        </w:rPr>
        <w:t>ety is hierarchically organized,</w:t>
      </w:r>
      <w:r w:rsidRPr="00A37217">
        <w:rPr>
          <w:rFonts w:hint="eastAsia"/>
        </w:rPr>
        <w:t xml:space="preserve"> </w:t>
      </w:r>
      <w:r w:rsidR="00444F18" w:rsidRPr="00A37217">
        <w:t>h</w:t>
      </w:r>
      <w:r w:rsidRPr="00A37217">
        <w:t xml:space="preserve">ierarchical order </w:t>
      </w:r>
      <w:r w:rsidR="00444F18" w:rsidRPr="00A37217">
        <w:t>goes beyond</w:t>
      </w:r>
      <w:r w:rsidRPr="00A37217">
        <w:t xml:space="preserve"> the individua</w:t>
      </w:r>
      <w:r w:rsidR="00F06E9C" w:rsidRPr="00A37217">
        <w:t>l freedom in East Asian nations.</w:t>
      </w:r>
      <w:r w:rsidRPr="00A37217">
        <w:t xml:space="preserve"> </w:t>
      </w:r>
      <w:r w:rsidR="00D274EC" w:rsidRPr="00A37217">
        <w:rPr>
          <w:rFonts w:hint="eastAsia"/>
        </w:rPr>
        <w:t>One of t</w:t>
      </w:r>
      <w:r w:rsidRPr="00A37217">
        <w:rPr>
          <w:rFonts w:hint="eastAsia"/>
        </w:rPr>
        <w:t>he basic statement</w:t>
      </w:r>
      <w:r w:rsidR="00D274EC" w:rsidRPr="00A37217">
        <w:t>s</w:t>
      </w:r>
      <w:r w:rsidRPr="00A37217">
        <w:rPr>
          <w:rFonts w:hint="eastAsia"/>
        </w:rPr>
        <w:t xml:space="preserve"> of Confucianism is </w:t>
      </w:r>
      <w:r w:rsidRPr="00A37217">
        <w:rPr>
          <w:rFonts w:hint="eastAsia"/>
        </w:rPr>
        <w:t>“</w:t>
      </w:r>
      <w:r w:rsidRPr="00A37217">
        <w:rPr>
          <w:rFonts w:hint="eastAsia"/>
        </w:rPr>
        <w:t>let the lord be a lord, the subject a subject; the f</w:t>
      </w:r>
      <w:r w:rsidR="0017246C" w:rsidRPr="00A37217">
        <w:rPr>
          <w:rFonts w:hint="eastAsia"/>
        </w:rPr>
        <w:t>arther a farther; the son a son</w:t>
      </w:r>
      <w:r w:rsidRPr="00A37217">
        <w:rPr>
          <w:rFonts w:ascii="Calibri" w:hAnsi="Calibri" w:cs="Calibri"/>
        </w:rPr>
        <w:t>”</w:t>
      </w:r>
      <w:r w:rsidRPr="00A37217">
        <w:rPr>
          <w:rFonts w:hint="eastAsia"/>
        </w:rPr>
        <w:t xml:space="preserve"> (</w:t>
      </w:r>
      <w:r w:rsidRPr="00A37217">
        <w:t xml:space="preserve">Leys, 1997, p 57) ----people are differentiated into divergent </w:t>
      </w:r>
      <w:r w:rsidR="00444F18" w:rsidRPr="00A37217">
        <w:t>status</w:t>
      </w:r>
      <w:r w:rsidRPr="00A37217">
        <w:t xml:space="preserve">, and </w:t>
      </w:r>
      <w:r w:rsidR="00757CA6" w:rsidRPr="00A37217">
        <w:t xml:space="preserve">correspondingly </w:t>
      </w:r>
      <w:r w:rsidRPr="00A37217">
        <w:t xml:space="preserve">the </w:t>
      </w:r>
      <w:r w:rsidR="00444F18" w:rsidRPr="00A37217">
        <w:t>status</w:t>
      </w:r>
      <w:r w:rsidRPr="00A37217">
        <w:t xml:space="preserve"> determine</w:t>
      </w:r>
      <w:r w:rsidR="00444F18" w:rsidRPr="00A37217">
        <w:t>s</w:t>
      </w:r>
      <w:r w:rsidRPr="00A37217">
        <w:t xml:space="preserve"> </w:t>
      </w:r>
      <w:r w:rsidR="00444F18" w:rsidRPr="00A37217">
        <w:t>their</w:t>
      </w:r>
      <w:r w:rsidRPr="00A37217">
        <w:t xml:space="preserve"> attitudes and conducts. The traditional nature of social order in Confucian civilization circle is established on the union of na</w:t>
      </w:r>
      <w:r w:rsidRPr="00A37217">
        <w:rPr>
          <w:rFonts w:hint="eastAsia"/>
        </w:rPr>
        <w:t>tural law and humanity, it becomes practicable into the Three Cardinal Guides (ruler guides subject, father guides son and husband guides wife) and Five Constant Virtues (beneficent emperors and faithful ministers, the affectionate father and dutiful</w:t>
      </w:r>
      <w:r w:rsidRPr="00A37217">
        <w:t xml:space="preserve"> son, showing lover and respect between brothers, couple are different, trust between friends), those are important factor</w:t>
      </w:r>
      <w:r w:rsidR="00444F18" w:rsidRPr="00A37217">
        <w:t>s to sustain a society</w:t>
      </w:r>
      <w:r w:rsidRPr="00A37217">
        <w:t xml:space="preserve">. </w:t>
      </w:r>
      <w:r w:rsidR="00BE2CFD" w:rsidRPr="00A37217">
        <w:t xml:space="preserve"> </w:t>
      </w:r>
      <w:r w:rsidR="00444F18" w:rsidRPr="00A37217">
        <w:t>Unlike the Western democracy which encourage ordinary citizens’ participation in policy-making process and officials voting, Confucianism asserts governments should run by a small group of talented leaders with virtues, ordinary people are not permitted to participate in the political running process. Government is supposed to be entrusted, respected and highly obeyed, necessary government intervention is advocated in Confucian societies.</w:t>
      </w:r>
    </w:p>
    <w:p w:rsidR="00DE3663" w:rsidRPr="00A37217" w:rsidRDefault="00DE3663" w:rsidP="00DE3663">
      <w:pPr>
        <w:pStyle w:val="NoSpacing"/>
        <w:spacing w:line="480" w:lineRule="auto"/>
        <w:ind w:firstLine="720"/>
        <w:jc w:val="both"/>
      </w:pPr>
      <w:r w:rsidRPr="00A37217">
        <w:rPr>
          <w:rFonts w:hint="eastAsia"/>
        </w:rPr>
        <w:lastRenderedPageBreak/>
        <w:t>D) Harm</w:t>
      </w:r>
      <w:r w:rsidR="006C7B83" w:rsidRPr="00A37217">
        <w:rPr>
          <w:rFonts w:hint="eastAsia"/>
        </w:rPr>
        <w:t>ony and U</w:t>
      </w:r>
      <w:r w:rsidR="00F56C9B" w:rsidRPr="00A37217">
        <w:rPr>
          <w:rFonts w:hint="eastAsia"/>
        </w:rPr>
        <w:t>nity</w:t>
      </w:r>
      <w:r w:rsidR="006C7B83" w:rsidRPr="00A37217">
        <w:rPr>
          <w:rFonts w:hint="eastAsia"/>
        </w:rPr>
        <w:t xml:space="preserve">: </w:t>
      </w:r>
      <w:r w:rsidR="00760E8A" w:rsidRPr="00A37217">
        <w:t>Confucius was born and lived in the mo</w:t>
      </w:r>
      <w:r w:rsidR="00D4562C" w:rsidRPr="00A37217">
        <w:t>st politically turbulent period in</w:t>
      </w:r>
      <w:r w:rsidR="00760E8A" w:rsidRPr="00A37217">
        <w:t xml:space="preserve"> ancient Chinese history, </w:t>
      </w:r>
      <w:r w:rsidR="00D4562C" w:rsidRPr="00A37217">
        <w:t>witnessing</w:t>
      </w:r>
      <w:r w:rsidR="00760E8A" w:rsidRPr="00A37217">
        <w:t xml:space="preserve"> social disorder and unstable living style </w:t>
      </w:r>
      <w:r w:rsidR="005B59EB" w:rsidRPr="00A37217">
        <w:t>inspired</w:t>
      </w:r>
      <w:r w:rsidR="00D4562C" w:rsidRPr="00A37217">
        <w:t xml:space="preserve"> his</w:t>
      </w:r>
      <w:r w:rsidR="00760E8A" w:rsidRPr="00A37217">
        <w:t xml:space="preserve"> desire for a harmonious and peaceful community.</w:t>
      </w:r>
      <w:r w:rsidRPr="00A37217">
        <w:rPr>
          <w:rFonts w:hint="eastAsia"/>
        </w:rPr>
        <w:t xml:space="preserve"> The harmonious operation of th</w:t>
      </w:r>
      <w:r w:rsidRPr="00A37217">
        <w:t>e universe and nature derives all the issues, people are required to uphold a stable society</w:t>
      </w:r>
      <w:r w:rsidR="000E7462" w:rsidRPr="00A37217">
        <w:t xml:space="preserve"> in Confucian</w:t>
      </w:r>
      <w:r w:rsidR="005B59EB" w:rsidRPr="00A37217">
        <w:t>ism</w:t>
      </w:r>
      <w:r w:rsidR="000E7462" w:rsidRPr="00A37217">
        <w:t xml:space="preserve">, </w:t>
      </w:r>
      <w:r w:rsidRPr="00A37217">
        <w:t xml:space="preserve">any activities undermine the social harmony will be discouraged. </w:t>
      </w:r>
      <w:r w:rsidRPr="00A37217">
        <w:rPr>
          <w:rFonts w:hint="eastAsia"/>
        </w:rPr>
        <w:t>Mutually beneficial interpersonal relationship</w:t>
      </w:r>
      <w:r w:rsidR="00D4562C" w:rsidRPr="00A37217">
        <w:t>s</w:t>
      </w:r>
      <w:r w:rsidRPr="00A37217">
        <w:rPr>
          <w:rFonts w:hint="eastAsia"/>
        </w:rPr>
        <w:t xml:space="preserve"> such as </w:t>
      </w:r>
      <w:r w:rsidRPr="00A37217">
        <w:rPr>
          <w:rFonts w:hint="eastAsia"/>
        </w:rPr>
        <w:t>“</w:t>
      </w:r>
      <w:r w:rsidR="006C7B83" w:rsidRPr="00A37217">
        <w:rPr>
          <w:rFonts w:hint="eastAsia"/>
        </w:rPr>
        <w:t>Wu L</w:t>
      </w:r>
      <w:r w:rsidR="0017246C" w:rsidRPr="00A37217">
        <w:rPr>
          <w:rFonts w:hint="eastAsia"/>
        </w:rPr>
        <w:t>un</w:t>
      </w:r>
      <w:r w:rsidRPr="00A37217">
        <w:rPr>
          <w:rFonts w:ascii="Calibri" w:hAnsi="Calibri" w:cs="Calibri"/>
        </w:rPr>
        <w:t>”</w:t>
      </w:r>
      <w:r w:rsidRPr="00A37217">
        <w:rPr>
          <w:rFonts w:hint="eastAsia"/>
        </w:rPr>
        <w:t xml:space="preserve"> are disciplined in the proper way for affective social </w:t>
      </w:r>
      <w:r w:rsidR="00D4562C" w:rsidRPr="00A37217">
        <w:t>harmony</w:t>
      </w:r>
      <w:r w:rsidR="00D4562C" w:rsidRPr="00A37217">
        <w:rPr>
          <w:rFonts w:hint="eastAsia"/>
        </w:rPr>
        <w:t>.</w:t>
      </w:r>
      <w:r w:rsidRPr="00A37217">
        <w:rPr>
          <w:rFonts w:hint="eastAsia"/>
        </w:rPr>
        <w:t xml:space="preserve"> </w:t>
      </w:r>
      <w:r w:rsidRPr="00A37217">
        <w:rPr>
          <w:rFonts w:hint="eastAsia"/>
        </w:rPr>
        <w:t>“</w:t>
      </w:r>
      <w:r w:rsidR="006C7B83" w:rsidRPr="00A37217">
        <w:rPr>
          <w:rFonts w:hint="eastAsia"/>
        </w:rPr>
        <w:t>Wu L</w:t>
      </w:r>
      <w:r w:rsidRPr="00A37217">
        <w:rPr>
          <w:rFonts w:hint="eastAsia"/>
        </w:rPr>
        <w:t>un</w:t>
      </w:r>
      <w:r w:rsidRPr="00A37217">
        <w:rPr>
          <w:rFonts w:hint="eastAsia"/>
        </w:rPr>
        <w:t>”</w:t>
      </w:r>
      <w:r w:rsidRPr="00A37217">
        <w:rPr>
          <w:rFonts w:hint="eastAsia"/>
        </w:rPr>
        <w:t xml:space="preserve"> (Mencius 3A: 4) refers to the five cardinal </w:t>
      </w:r>
      <w:r w:rsidRPr="00A37217">
        <w:t>relationship</w:t>
      </w:r>
      <w:r w:rsidR="00D4562C" w:rsidRPr="00A37217">
        <w:t>s: ruler and subject, father and son, husband and wife</w:t>
      </w:r>
      <w:r w:rsidRPr="00A37217">
        <w:t xml:space="preserve">, </w:t>
      </w:r>
      <w:r w:rsidR="00D4562C" w:rsidRPr="00A37217">
        <w:t>elder and younger, friend and friend</w:t>
      </w:r>
      <w:r w:rsidRPr="00A37217">
        <w:t>----</w:t>
      </w:r>
      <w:r w:rsidR="00D4562C" w:rsidRPr="00A37217">
        <w:t xml:space="preserve">the former of each set are the superiors and the later ones are </w:t>
      </w:r>
      <w:r w:rsidRPr="00A37217">
        <w:t>subordinate</w:t>
      </w:r>
      <w:r w:rsidR="00456BAD" w:rsidRPr="00A37217">
        <w:t>s</w:t>
      </w:r>
      <w:r w:rsidR="00D4562C" w:rsidRPr="00A37217">
        <w:t xml:space="preserve">. Subordinates have the obligations </w:t>
      </w:r>
      <w:r w:rsidRPr="00A37217">
        <w:t>to be obedient</w:t>
      </w:r>
      <w:r w:rsidR="00D4562C" w:rsidRPr="00A37217">
        <w:t xml:space="preserve"> to the superiors</w:t>
      </w:r>
      <w:r w:rsidRPr="00A37217">
        <w:t xml:space="preserve">, but the obedience is not unconditional, </w:t>
      </w:r>
      <w:r w:rsidR="00D4562C" w:rsidRPr="00A37217">
        <w:t xml:space="preserve">there should always be given the </w:t>
      </w:r>
      <w:r w:rsidRPr="00A37217">
        <w:t>superior</w:t>
      </w:r>
      <w:r w:rsidR="00D4562C" w:rsidRPr="00A37217">
        <w:t>s’ taking care of</w:t>
      </w:r>
      <w:r w:rsidRPr="00A37217">
        <w:t xml:space="preserve"> the subordinate</w:t>
      </w:r>
      <w:r w:rsidR="00D4562C" w:rsidRPr="00A37217">
        <w:t>s</w:t>
      </w:r>
      <w:r w:rsidRPr="00A37217">
        <w:t>. Confucius harmony embraces the emphasis on hierarchical relationship</w:t>
      </w:r>
      <w:r w:rsidR="00760E8A" w:rsidRPr="00A37217">
        <w:t xml:space="preserve"> (Kim, 1991), </w:t>
      </w:r>
      <w:r w:rsidR="000E7462" w:rsidRPr="00A37217">
        <w:t>s</w:t>
      </w:r>
      <w:r w:rsidR="00760E8A" w:rsidRPr="00A37217">
        <w:t xml:space="preserve">ocial order is the foundation of social harmony, and social harmony </w:t>
      </w:r>
      <w:r w:rsidR="00D4562C" w:rsidRPr="00A37217">
        <w:t xml:space="preserve">guarantees </w:t>
      </w:r>
      <w:r w:rsidR="00760E8A" w:rsidRPr="00A37217">
        <w:t xml:space="preserve">the stability of the social order. </w:t>
      </w:r>
      <w:r w:rsidR="00D4562C" w:rsidRPr="00A37217">
        <w:t>Confucius’</w:t>
      </w:r>
      <w:r w:rsidR="00456BAD" w:rsidRPr="00A37217">
        <w:t xml:space="preserve"> spirit of harmony and social order </w:t>
      </w:r>
      <w:r w:rsidR="00B706D6" w:rsidRPr="00A37217">
        <w:t xml:space="preserve">is distinctive from Western societies’ individual self-interest </w:t>
      </w:r>
      <w:r w:rsidR="00D4562C" w:rsidRPr="00A37217">
        <w:t xml:space="preserve">comes first </w:t>
      </w:r>
      <w:r w:rsidR="00B706D6" w:rsidRPr="00A37217">
        <w:t>and their spirit of equality---“everyone is equally</w:t>
      </w:r>
      <w:r w:rsidR="006C7B83" w:rsidRPr="00A37217">
        <w:t xml:space="preserve"> born</w:t>
      </w:r>
      <w:r w:rsidR="00B706D6" w:rsidRPr="00A37217">
        <w:t>”.</w:t>
      </w:r>
    </w:p>
    <w:p w:rsidR="00D80272" w:rsidRPr="00A37217" w:rsidRDefault="00CB47F9" w:rsidP="00801D13">
      <w:pPr>
        <w:pStyle w:val="NoSpacing"/>
        <w:spacing w:line="480" w:lineRule="auto"/>
        <w:ind w:firstLine="720"/>
        <w:jc w:val="both"/>
      </w:pPr>
      <w:r w:rsidRPr="00A37217">
        <w:t>E</w:t>
      </w:r>
      <w:r w:rsidR="00DE3663" w:rsidRPr="00A37217">
        <w:t xml:space="preserve">) In addition, Confucianism established the most comprehensive family ethics throughout the history of human civilization. </w:t>
      </w:r>
      <w:r w:rsidR="00F00986" w:rsidRPr="00A37217">
        <w:t>Compared with</w:t>
      </w:r>
      <w:r w:rsidR="00EB5718" w:rsidRPr="00A37217">
        <w:t xml:space="preserve"> Christian culture </w:t>
      </w:r>
      <w:r w:rsidR="00DE7258" w:rsidRPr="00A37217">
        <w:t xml:space="preserve">which </w:t>
      </w:r>
      <w:r w:rsidR="00EB5718" w:rsidRPr="00A37217">
        <w:t>is formulated on the basis of society or organization relationship, Confucianism is established on the foundation of family relationship.</w:t>
      </w:r>
      <w:r w:rsidR="005B59EB" w:rsidRPr="00A37217">
        <w:t xml:space="preserve"> Confucius emphasized families wa</w:t>
      </w:r>
      <w:r w:rsidR="00EB5718" w:rsidRPr="00A37217">
        <w:t>s the most fundamental agents for moral cultivation especially during people’s formative years, family a</w:t>
      </w:r>
      <w:r w:rsidR="005B59EB" w:rsidRPr="00A37217">
        <w:t>ssociation accounted</w:t>
      </w:r>
      <w:r w:rsidR="00EB5718" w:rsidRPr="00A37217">
        <w:t xml:space="preserve"> for people’s attitudes and behaviors in their later lives. </w:t>
      </w:r>
      <w:r w:rsidR="00006B76" w:rsidRPr="00A37217">
        <w:t>People in a Confucian society fully understand the role family plays in their lives, i</w:t>
      </w:r>
      <w:r w:rsidR="00EB5718" w:rsidRPr="00A37217">
        <w:t xml:space="preserve">ndividuals are compulsory to obtain loyalty </w:t>
      </w:r>
      <w:r w:rsidR="00EB5718" w:rsidRPr="00A37217">
        <w:lastRenderedPageBreak/>
        <w:t>and sense of responsibility toward their family, they would sacrifice themselves to safeguard their family’s dignity and interest</w:t>
      </w:r>
      <w:r w:rsidR="00AC1B89" w:rsidRPr="00A37217">
        <w:t xml:space="preserve">. </w:t>
      </w:r>
      <w:r w:rsidR="00DE3663" w:rsidRPr="00A37217">
        <w:t>Three Confucian fa</w:t>
      </w:r>
      <w:r w:rsidR="00DD0E7C" w:rsidRPr="00A37217">
        <w:t>mily ethics are noteworthy</w:t>
      </w:r>
      <w:r w:rsidR="00F00986" w:rsidRPr="00A37217">
        <w:t xml:space="preserve"> here</w:t>
      </w:r>
      <w:r w:rsidR="00DD0E7C" w:rsidRPr="00A37217">
        <w:t>: a) T</w:t>
      </w:r>
      <w:r w:rsidR="00F00986" w:rsidRPr="00A37217">
        <w:t>hey strongly emphasizing</w:t>
      </w:r>
      <w:r w:rsidR="00DE3663" w:rsidRPr="00A37217">
        <w:t xml:space="preserve"> the filial piety to parents. Children are not only required to support their parents, more importantly, they need to respect or even awe their parents. b) They have the obligation to maintain the un</w:t>
      </w:r>
      <w:r w:rsidR="00DD0E7C" w:rsidRPr="00A37217">
        <w:t>ity and harmony of their family. H</w:t>
      </w:r>
      <w:r w:rsidR="00DE3663" w:rsidRPr="00A37217">
        <w:t>appy family is the foundation of a su</w:t>
      </w:r>
      <w:r w:rsidR="00DD0E7C" w:rsidRPr="00A37217">
        <w:t xml:space="preserve">ccessful life, it is </w:t>
      </w:r>
      <w:r w:rsidR="00DE3663" w:rsidRPr="00A37217">
        <w:t xml:space="preserve">the dynamics and the target for every individual, </w:t>
      </w:r>
      <w:r w:rsidR="005B59EB" w:rsidRPr="00A37217">
        <w:t>and people</w:t>
      </w:r>
      <w:r w:rsidR="00DE3663" w:rsidRPr="00A37217">
        <w:t xml:space="preserve"> work har</w:t>
      </w:r>
      <w:r w:rsidR="005B59EB" w:rsidRPr="00A37217">
        <w:t>d to fulfill their</w:t>
      </w:r>
      <w:r w:rsidR="00DE3663" w:rsidRPr="00A37217">
        <w:t xml:space="preserve"> family members’ expectation. c) They pay particular attent</w:t>
      </w:r>
      <w:r w:rsidR="00DD0E7C" w:rsidRPr="00A37217">
        <w:t>ions to their next generations because they</w:t>
      </w:r>
      <w:r w:rsidR="00DE3663" w:rsidRPr="00A37217">
        <w:t xml:space="preserve"> are the continuation of </w:t>
      </w:r>
      <w:r w:rsidR="00DD0E7C" w:rsidRPr="00A37217">
        <w:t>their</w:t>
      </w:r>
      <w:r w:rsidR="00DE3663" w:rsidRPr="00A37217">
        <w:t xml:space="preserve"> lives. Confucius’ worshipers pay extreme attention to their children’s education, since educating the next generation has the responsibility for cultural heritage.</w:t>
      </w:r>
    </w:p>
    <w:p w:rsidR="00DE3663" w:rsidRPr="00A37217" w:rsidRDefault="00DE3663" w:rsidP="00D80272">
      <w:pPr>
        <w:pStyle w:val="NoSpacing"/>
        <w:spacing w:line="480" w:lineRule="auto"/>
        <w:ind w:firstLine="720"/>
        <w:jc w:val="both"/>
      </w:pPr>
      <w:r w:rsidRPr="00A37217">
        <w:t xml:space="preserve"> Family relations are not only </w:t>
      </w:r>
      <w:r w:rsidR="00B218D5" w:rsidRPr="00A37217">
        <w:t>present within but also outside</w:t>
      </w:r>
      <w:r w:rsidRPr="00A37217">
        <w:t xml:space="preserve"> of </w:t>
      </w:r>
      <w:r w:rsidR="00747233" w:rsidRPr="00A37217">
        <w:t>families</w:t>
      </w:r>
      <w:r w:rsidR="00F1058A" w:rsidRPr="00A37217">
        <w:t xml:space="preserve">. Confucian society can be described as a paternalistic institution to some extent, </w:t>
      </w:r>
      <w:r w:rsidR="00DD0E7C" w:rsidRPr="00A37217">
        <w:t xml:space="preserve">for instance, </w:t>
      </w:r>
      <w:r w:rsidRPr="00A37217">
        <w:t xml:space="preserve">supervisors in an organization need to take the father’s responsibility to head </w:t>
      </w:r>
      <w:r w:rsidR="007F0BCF" w:rsidRPr="00A37217">
        <w:t xml:space="preserve">at </w:t>
      </w:r>
      <w:r w:rsidRPr="00A37217">
        <w:t>the work-place, and other members should have the duties to keep the organizat</w:t>
      </w:r>
      <w:r w:rsidR="00F1058A" w:rsidRPr="00A37217">
        <w:t>ion running</w:t>
      </w:r>
      <w:r w:rsidR="00D80272" w:rsidRPr="00A37217">
        <w:t xml:space="preserve"> as a functional family</w:t>
      </w:r>
      <w:r w:rsidR="00F1058A" w:rsidRPr="00A37217">
        <w:t xml:space="preserve">. </w:t>
      </w:r>
      <w:r w:rsidR="00C67450" w:rsidRPr="00A37217">
        <w:t>Confucian society’s valuing family lead</w:t>
      </w:r>
      <w:r w:rsidR="00B218D5" w:rsidRPr="00A37217">
        <w:t>s</w:t>
      </w:r>
      <w:r w:rsidR="00C67450" w:rsidRPr="00A37217">
        <w:t xml:space="preserve"> people prioritize human relationship over the legal principles in </w:t>
      </w:r>
      <w:r w:rsidR="00F1058A" w:rsidRPr="00A37217">
        <w:t>many</w:t>
      </w:r>
      <w:r w:rsidR="00C67450" w:rsidRPr="00A37217">
        <w:t xml:space="preserve"> </w:t>
      </w:r>
      <w:r w:rsidR="00AC1B89" w:rsidRPr="00A37217">
        <w:t>cases, and that may also explain the reason why in a Confucian society, “the rule of the morality” is put over “the rule of law”.</w:t>
      </w:r>
    </w:p>
    <w:p w:rsidR="00CB47F9" w:rsidRPr="00A37217" w:rsidRDefault="00CB47F9" w:rsidP="00C41AAC">
      <w:pPr>
        <w:pStyle w:val="NoSpacing"/>
        <w:spacing w:line="480" w:lineRule="auto"/>
        <w:ind w:firstLine="720"/>
        <w:jc w:val="both"/>
      </w:pPr>
      <w:r w:rsidRPr="00A37217">
        <w:t xml:space="preserve">F) Another prominent characteristic of Confucianism </w:t>
      </w:r>
      <w:r w:rsidR="00C41AAC" w:rsidRPr="00A37217">
        <w:t>we want to mention here is it lays considerable consideration in education and knowledge.</w:t>
      </w:r>
      <w:r w:rsidRPr="00A37217">
        <w:t xml:space="preserve"> Confucius was not only a philosopher, Confucius was </w:t>
      </w:r>
      <w:r w:rsidR="00C41AAC" w:rsidRPr="00A37217">
        <w:t xml:space="preserve">also regarded as </w:t>
      </w:r>
      <w:r w:rsidRPr="00A37217">
        <w:t xml:space="preserve">the </w:t>
      </w:r>
      <w:r w:rsidR="00C41AAC" w:rsidRPr="00A37217">
        <w:t>supreme</w:t>
      </w:r>
      <w:r w:rsidRPr="00A37217">
        <w:t xml:space="preserve"> educationist </w:t>
      </w:r>
      <w:r w:rsidR="00C41AAC" w:rsidRPr="00A37217">
        <w:t xml:space="preserve">besides the greatest philosopher </w:t>
      </w:r>
      <w:r w:rsidRPr="00A37217">
        <w:t xml:space="preserve">in </w:t>
      </w:r>
      <w:r w:rsidR="00C41AAC" w:rsidRPr="00A37217">
        <w:t xml:space="preserve">the history of East Asia. Confucius was the first one historically in China who created private schools, he was Confucius was respectfully called “Model teachers of all ages” through hundreds </w:t>
      </w:r>
      <w:r w:rsidR="00C41AAC" w:rsidRPr="00A37217">
        <w:lastRenderedPageBreak/>
        <w:t>generations of dynasties, e</w:t>
      </w:r>
      <w:r w:rsidRPr="00A37217">
        <w:t xml:space="preserve">ven </w:t>
      </w:r>
      <w:r w:rsidR="00C41AAC" w:rsidRPr="00A37217">
        <w:t xml:space="preserve">till </w:t>
      </w:r>
      <w:r w:rsidRPr="00A37217">
        <w:t xml:space="preserve">today Confucius’ birthday was regarded as the Teachers’ Day in </w:t>
      </w:r>
      <w:r w:rsidR="00C41AAC" w:rsidRPr="00A37217">
        <w:t xml:space="preserve">several </w:t>
      </w:r>
      <w:r w:rsidRPr="00A37217">
        <w:t>Confucia</w:t>
      </w:r>
      <w:r w:rsidR="00C41AAC" w:rsidRPr="00A37217">
        <w:t>n states like Korea and Vietnam.</w:t>
      </w:r>
      <w:r w:rsidRPr="00A37217">
        <w:t xml:space="preserve"> </w:t>
      </w:r>
    </w:p>
    <w:p w:rsidR="00DE3663" w:rsidRPr="00A37217" w:rsidRDefault="00F06E9C" w:rsidP="004E374F">
      <w:pPr>
        <w:pStyle w:val="NoSpacing"/>
        <w:spacing w:line="480" w:lineRule="auto"/>
        <w:ind w:firstLine="720"/>
        <w:jc w:val="both"/>
      </w:pPr>
      <w:r w:rsidRPr="00A37217">
        <w:t>In sum</w:t>
      </w:r>
      <w:r w:rsidR="00DE3663" w:rsidRPr="00A37217">
        <w:t xml:space="preserve">, </w:t>
      </w:r>
      <w:r w:rsidR="004E374F" w:rsidRPr="00A37217">
        <w:t xml:space="preserve">Confucian values can be encapsulated into “Being sage inside and being kingly outside”---- to cultivate virtues in one’s mind and active positively in the world affairs. That demonstrates the two perspectives of Confucianism: crusading tirelessly to improve one’s inward nature and joining into the society to outlet their ambition, pursuing the political ideas and achieve the social missions. </w:t>
      </w:r>
      <w:r w:rsidR="00DE3663" w:rsidRPr="00A37217">
        <w:t xml:space="preserve">Confucianism encourages people to take both their individual </w:t>
      </w:r>
      <w:r w:rsidR="00DE7258" w:rsidRPr="00A37217">
        <w:t>and collective responsibilities. A</w:t>
      </w:r>
      <w:r w:rsidR="00DE3663" w:rsidRPr="00A37217">
        <w:t>t the individual level, Confucianism promotes people to become a moral and civilized member, people are encouraged to realize their self-improvem</w:t>
      </w:r>
      <w:r w:rsidR="00DE7258" w:rsidRPr="00A37217">
        <w:t>ent and social responsibility</w:t>
      </w:r>
      <w:r w:rsidR="00444F18" w:rsidRPr="00A37217">
        <w:t>.</w:t>
      </w:r>
      <w:r w:rsidR="00DE7258" w:rsidRPr="00A37217">
        <w:t xml:space="preserve"> A</w:t>
      </w:r>
      <w:r w:rsidR="00DE3663" w:rsidRPr="00A37217">
        <w:t>t the society level, through Confucian norms and networks, cit</w:t>
      </w:r>
      <w:r w:rsidR="00555A2D" w:rsidRPr="00A37217">
        <w:t xml:space="preserve">izens are </w:t>
      </w:r>
      <w:r w:rsidR="00444F18" w:rsidRPr="00A37217">
        <w:t>required</w:t>
      </w:r>
      <w:r w:rsidR="00555A2D" w:rsidRPr="00A37217">
        <w:t xml:space="preserve"> to constitute</w:t>
      </w:r>
      <w:r w:rsidR="00DE3663" w:rsidRPr="00A37217">
        <w:t xml:space="preserve"> a stable society and a moral community in which </w:t>
      </w:r>
      <w:r w:rsidR="00444F18" w:rsidRPr="00A37217">
        <w:t xml:space="preserve">they can live a </w:t>
      </w:r>
      <w:r w:rsidR="00DE3663" w:rsidRPr="00A37217">
        <w:t xml:space="preserve">peaceful life. Confucianism represents “a political order in which the rule of gentleman prevails, where duty is central, political inequality is taken for granted, moral concern overrides the political bargaining process and harmony prevails over conflict” (Baogang He, 2010. p 20). </w:t>
      </w:r>
    </w:p>
    <w:p w:rsidR="003A0F60" w:rsidRPr="00A37217" w:rsidRDefault="003A0F60" w:rsidP="003A0F60">
      <w:pPr>
        <w:pStyle w:val="NoSpacing"/>
        <w:spacing w:line="480" w:lineRule="auto"/>
        <w:ind w:firstLine="720"/>
        <w:jc w:val="both"/>
      </w:pPr>
      <w:r w:rsidRPr="00A37217">
        <w:t>Confucianism offers East Asia two distinct characteristics and makes the area different from the Western societies:</w:t>
      </w:r>
    </w:p>
    <w:p w:rsidR="003A0F60" w:rsidRPr="00A37217" w:rsidRDefault="003A0F60" w:rsidP="003A0F60">
      <w:pPr>
        <w:pStyle w:val="NoSpacing"/>
        <w:spacing w:line="480" w:lineRule="auto"/>
        <w:ind w:firstLine="720"/>
        <w:jc w:val="both"/>
      </w:pPr>
      <w:r w:rsidRPr="00A37217">
        <w:t>1) Collectivism. Collectivism prevails in East Asian Confucian societies. Confucianism stresses the priority of group goals over individual goals. 2) Relation-ism. Private personal affection was considered as the most operating mechanism in Confucian human relationship, it can even override all fairness and</w:t>
      </w:r>
      <w:r w:rsidR="004F4170" w:rsidRPr="00A37217">
        <w:t xml:space="preserve"> justice in certain cases.  C</w:t>
      </w:r>
      <w:r w:rsidRPr="00A37217">
        <w:t>ombining the two characteristics together: East Asians in the Confucian societies have the tendency to find their senses of security within the broader collective groups based on the reliable inter-personal relationships.</w:t>
      </w:r>
    </w:p>
    <w:p w:rsidR="00DE3663" w:rsidRPr="00A37217" w:rsidRDefault="004E374F" w:rsidP="00801D13">
      <w:pPr>
        <w:pStyle w:val="NoSpacing"/>
        <w:spacing w:line="480" w:lineRule="auto"/>
        <w:ind w:firstLine="720"/>
        <w:jc w:val="both"/>
      </w:pPr>
      <w:r w:rsidRPr="00A37217">
        <w:lastRenderedPageBreak/>
        <w:t>And</w:t>
      </w:r>
      <w:r w:rsidR="00B576F5" w:rsidRPr="00A37217">
        <w:t xml:space="preserve"> </w:t>
      </w:r>
      <w:r w:rsidR="00DE3663" w:rsidRPr="00A37217">
        <w:t xml:space="preserve">meanwhile, </w:t>
      </w:r>
      <w:r w:rsidR="00801D13" w:rsidRPr="00A37217">
        <w:t>there</w:t>
      </w:r>
      <w:r w:rsidR="00DE3663" w:rsidRPr="00A37217">
        <w:t xml:space="preserve"> </w:t>
      </w:r>
      <w:r w:rsidR="004F4170" w:rsidRPr="00A37217">
        <w:t xml:space="preserve">are </w:t>
      </w:r>
      <w:r w:rsidR="00DE3663" w:rsidRPr="00A37217">
        <w:t>some</w:t>
      </w:r>
      <w:r w:rsidR="00801D13" w:rsidRPr="00A37217">
        <w:t xml:space="preserve"> evident historical limitations of Confucianism made it</w:t>
      </w:r>
      <w:r w:rsidR="003A0F60" w:rsidRPr="00A37217">
        <w:t xml:space="preserve"> not fit </w:t>
      </w:r>
      <w:r w:rsidR="00DE3663" w:rsidRPr="00A37217">
        <w:t>the urbanized and industrialized societies:</w:t>
      </w:r>
    </w:p>
    <w:p w:rsidR="007F4693" w:rsidRPr="00A37217" w:rsidRDefault="00DE3663" w:rsidP="00DE3663">
      <w:pPr>
        <w:pStyle w:val="NoSpacing"/>
        <w:spacing w:line="480" w:lineRule="auto"/>
        <w:ind w:firstLine="720"/>
        <w:jc w:val="both"/>
      </w:pPr>
      <w:r w:rsidRPr="00A37217">
        <w:t>1) Confucianism senses hig</w:t>
      </w:r>
      <w:r w:rsidR="00AB3E71" w:rsidRPr="00A37217">
        <w:t xml:space="preserve">hly of hierarchy and harmony, </w:t>
      </w:r>
      <w:r w:rsidRPr="00A37217">
        <w:t>advocates the social peace an</w:t>
      </w:r>
      <w:r w:rsidR="00AB3E71" w:rsidRPr="00A37217">
        <w:t xml:space="preserve">d concordance. </w:t>
      </w:r>
      <w:r w:rsidRPr="00A37217">
        <w:t>Confucianism stresses the compromising and conservative trend, such as “be contended with what one has”, “self-preservation” and “sa</w:t>
      </w:r>
      <w:r w:rsidR="00F40B4E" w:rsidRPr="00A37217">
        <w:t>tisfaction with the status quo”, its</w:t>
      </w:r>
      <w:r w:rsidRPr="00A37217">
        <w:t xml:space="preserve"> insufficient attention to individual character hinders the innovation to go beyond oneself and buries the personal development. </w:t>
      </w:r>
    </w:p>
    <w:p w:rsidR="00DE3663" w:rsidRPr="00A37217" w:rsidRDefault="00DE3663" w:rsidP="00725D58">
      <w:pPr>
        <w:pStyle w:val="NoSpacing"/>
        <w:spacing w:line="480" w:lineRule="auto"/>
        <w:ind w:firstLine="720"/>
        <w:jc w:val="both"/>
      </w:pPr>
      <w:r w:rsidRPr="00A37217">
        <w:t>2) Confucianism over-emphasizes the role of morality as the effective met</w:t>
      </w:r>
      <w:r w:rsidR="00F47FBE" w:rsidRPr="00A37217">
        <w:t>hods to rule a society, governors conduct their authorities by setting moral models to the public.</w:t>
      </w:r>
      <w:r w:rsidRPr="00A37217">
        <w:t xml:space="preserve"> Confucius regarded the ideal society </w:t>
      </w:r>
      <w:r w:rsidR="00243DDA" w:rsidRPr="00A37217">
        <w:t>should be</w:t>
      </w:r>
      <w:r w:rsidRPr="00A37217">
        <w:t xml:space="preserve"> </w:t>
      </w:r>
      <w:r w:rsidR="00AB3E71" w:rsidRPr="00A37217">
        <w:t xml:space="preserve">a </w:t>
      </w:r>
      <w:r w:rsidR="00243DDA" w:rsidRPr="00A37217">
        <w:t xml:space="preserve">virtue-oriented </w:t>
      </w:r>
      <w:r w:rsidR="00F47FBE" w:rsidRPr="00A37217">
        <w:t>one</w:t>
      </w:r>
      <w:r w:rsidR="00243DDA" w:rsidRPr="00A37217">
        <w:t xml:space="preserve"> with no litigation, legislation is only to force people compulsorily obey the social order, </w:t>
      </w:r>
      <w:r w:rsidR="00AB3E71" w:rsidRPr="00A37217">
        <w:t>l</w:t>
      </w:r>
      <w:r w:rsidRPr="00A37217">
        <w:t xml:space="preserve">aws and constitutions </w:t>
      </w:r>
      <w:r w:rsidR="00243DDA" w:rsidRPr="00A37217">
        <w:t xml:space="preserve">menace them with the penalty, but </w:t>
      </w:r>
      <w:r w:rsidRPr="00A37217">
        <w:t xml:space="preserve">would not bring </w:t>
      </w:r>
      <w:r w:rsidR="00243DDA" w:rsidRPr="00A37217">
        <w:t>them</w:t>
      </w:r>
      <w:r w:rsidR="00AB3E71" w:rsidRPr="00A37217">
        <w:t xml:space="preserve"> the sense of shame</w:t>
      </w:r>
      <w:r w:rsidR="00243DDA" w:rsidRPr="00A37217">
        <w:t>.</w:t>
      </w:r>
      <w:r w:rsidRPr="00A37217">
        <w:t xml:space="preserve"> (Frederickson, 2002). </w:t>
      </w:r>
      <w:r w:rsidR="00F47FBE" w:rsidRPr="00A37217">
        <w:t xml:space="preserve">Thus in a Confucian society, genetic connection, non-official regulations and </w:t>
      </w:r>
      <w:r w:rsidRPr="00A37217">
        <w:t xml:space="preserve">traditional moral customs </w:t>
      </w:r>
      <w:r w:rsidR="00F47FBE" w:rsidRPr="00A37217">
        <w:t xml:space="preserve">may be more valued than legal authority to sustain the social </w:t>
      </w:r>
      <w:r w:rsidR="00725D58" w:rsidRPr="00A37217">
        <w:t>order. The</w:t>
      </w:r>
      <w:r w:rsidRPr="00A37217">
        <w:t xml:space="preserve"> ignorance of litigation lead</w:t>
      </w:r>
      <w:r w:rsidR="00725D58" w:rsidRPr="00A37217">
        <w:t>s</w:t>
      </w:r>
      <w:r w:rsidRPr="00A37217">
        <w:t xml:space="preserve"> to the def</w:t>
      </w:r>
      <w:r w:rsidRPr="00A37217">
        <w:rPr>
          <w:rFonts w:hint="eastAsia"/>
        </w:rPr>
        <w:t>ormation of legal system</w:t>
      </w:r>
      <w:r w:rsidR="00AB3E71" w:rsidRPr="00A37217">
        <w:t xml:space="preserve"> in the Confucian society</w:t>
      </w:r>
      <w:r w:rsidRPr="00A37217">
        <w:rPr>
          <w:rFonts w:hint="eastAsia"/>
        </w:rPr>
        <w:t xml:space="preserve">, </w:t>
      </w:r>
      <w:r w:rsidR="00725D58" w:rsidRPr="00A37217">
        <w:t>makes it</w:t>
      </w:r>
      <w:r w:rsidRPr="00A37217">
        <w:rPr>
          <w:rFonts w:hint="eastAsia"/>
        </w:rPr>
        <w:t xml:space="preserve"> </w:t>
      </w:r>
      <w:r w:rsidRPr="00A37217">
        <w:rPr>
          <w:rFonts w:hint="eastAsia"/>
        </w:rPr>
        <w:t>“</w:t>
      </w:r>
      <w:r w:rsidR="0017246C" w:rsidRPr="00A37217">
        <w:rPr>
          <w:rFonts w:hint="eastAsia"/>
        </w:rPr>
        <w:t>ruled by man</w:t>
      </w:r>
      <w:r w:rsidRPr="00A37217">
        <w:rPr>
          <w:rFonts w:ascii="Calibri" w:hAnsi="Calibri" w:cs="Calibri"/>
        </w:rPr>
        <w:t>”</w:t>
      </w:r>
      <w:r w:rsidRPr="00A37217">
        <w:rPr>
          <w:rFonts w:hint="eastAsia"/>
        </w:rPr>
        <w:t xml:space="preserve"> </w:t>
      </w:r>
      <w:r w:rsidR="00F47FBE" w:rsidRPr="00A37217">
        <w:t xml:space="preserve">instead of </w:t>
      </w:r>
      <w:r w:rsidR="00AB3E71" w:rsidRPr="00A37217">
        <w:t>“ruled by laws” (</w:t>
      </w:r>
      <w:r w:rsidR="00AB3E71" w:rsidRPr="00A37217">
        <w:rPr>
          <w:rFonts w:hint="eastAsia"/>
        </w:rPr>
        <w:t>Leys, 1997)</w:t>
      </w:r>
      <w:r w:rsidR="00AB3E71" w:rsidRPr="00A37217">
        <w:t>.</w:t>
      </w:r>
    </w:p>
    <w:p w:rsidR="00DE3663" w:rsidRPr="00A37217" w:rsidRDefault="00DE3663" w:rsidP="00DE7258">
      <w:pPr>
        <w:pStyle w:val="NoSpacing"/>
        <w:spacing w:line="480" w:lineRule="auto"/>
        <w:ind w:firstLine="720"/>
        <w:jc w:val="both"/>
      </w:pPr>
      <w:r w:rsidRPr="00A37217">
        <w:t>3)</w:t>
      </w:r>
      <w:r w:rsidR="00DE7258" w:rsidRPr="00A37217">
        <w:t xml:space="preserve"> T</w:t>
      </w:r>
      <w:r w:rsidR="00AB3E71" w:rsidRPr="00A37217">
        <w:t>he education in Confucianism does</w:t>
      </w:r>
      <w:r w:rsidRPr="00A37217">
        <w:t xml:space="preserve"> not accumulate the techniques and has </w:t>
      </w:r>
      <w:r w:rsidR="00DE7258" w:rsidRPr="00A37217">
        <w:t xml:space="preserve">little </w:t>
      </w:r>
      <w:r w:rsidRPr="00A37217">
        <w:t>to do with special technical expertise</w:t>
      </w:r>
      <w:r w:rsidR="00DE7258" w:rsidRPr="00A37217">
        <w:t>, even though Confucianism attaches extraordinary importance to education</w:t>
      </w:r>
      <w:r w:rsidRPr="00A37217">
        <w:t xml:space="preserve">. </w:t>
      </w:r>
      <w:r w:rsidR="00DE7258" w:rsidRPr="00A37217">
        <w:t>S</w:t>
      </w:r>
      <w:r w:rsidRPr="00A37217">
        <w:t xml:space="preserve">cience </w:t>
      </w:r>
      <w:r w:rsidR="00AB3E71" w:rsidRPr="00A37217">
        <w:t>and technology is rather denied in the Confucian societ</w:t>
      </w:r>
      <w:r w:rsidR="00DE7258" w:rsidRPr="00A37217">
        <w:t xml:space="preserve">ies in history, and </w:t>
      </w:r>
      <w:r w:rsidR="00AB3E71" w:rsidRPr="00A37217">
        <w:t xml:space="preserve">that impeded East Asian nations’ </w:t>
      </w:r>
      <w:r w:rsidRPr="00A37217">
        <w:t xml:space="preserve">social productive forces </w:t>
      </w:r>
      <w:r w:rsidR="00AB3E71" w:rsidRPr="00A37217">
        <w:t>development</w:t>
      </w:r>
      <w:r w:rsidRPr="00A37217">
        <w:t>.</w:t>
      </w:r>
    </w:p>
    <w:p w:rsidR="00F40B4E" w:rsidRPr="00A37217" w:rsidRDefault="00F40B4E" w:rsidP="00DE7258">
      <w:pPr>
        <w:pStyle w:val="NoSpacing"/>
        <w:spacing w:line="480" w:lineRule="auto"/>
        <w:ind w:firstLine="720"/>
        <w:jc w:val="both"/>
      </w:pPr>
      <w:r w:rsidRPr="00A37217">
        <w:t xml:space="preserve">4) Moreover, Confucian saying “Man of honor seeks righteousness, man of disgrace </w:t>
      </w:r>
      <w:r w:rsidR="004F4170" w:rsidRPr="00A37217">
        <w:t xml:space="preserve">seeks </w:t>
      </w:r>
      <w:r w:rsidRPr="00A37217">
        <w:t xml:space="preserve">profits” separates profit from righteousness. Pursuing interests was considered to be </w:t>
      </w:r>
      <w:r w:rsidRPr="00A37217">
        <w:lastRenderedPageBreak/>
        <w:t xml:space="preserve">shameful and ridiculous in a Confucianism-oriented society in history, that caused social rigidity and economic backward in East Asia when West </w:t>
      </w:r>
      <w:r w:rsidR="004F4170" w:rsidRPr="00A37217">
        <w:t xml:space="preserve">world </w:t>
      </w:r>
      <w:r w:rsidRPr="00A37217">
        <w:t>set business and industry as their social foundation in the beginning of modern time.</w:t>
      </w:r>
    </w:p>
    <w:p w:rsidR="00DE3663" w:rsidRPr="00A37217" w:rsidRDefault="00BC0135" w:rsidP="00415592">
      <w:pPr>
        <w:pStyle w:val="Heading2"/>
        <w:spacing w:line="480" w:lineRule="auto"/>
        <w:jc w:val="left"/>
        <w:rPr>
          <w:rFonts w:ascii="Times New Roman" w:hAnsi="Times New Roman" w:cs="Times New Roman"/>
        </w:rPr>
      </w:pPr>
      <w:bookmarkStart w:id="71" w:name="_Toc430619749"/>
      <w:bookmarkStart w:id="72" w:name="_Toc431634971"/>
      <w:r w:rsidRPr="00A37217">
        <w:rPr>
          <w:rFonts w:ascii="Times New Roman" w:hAnsi="Times New Roman" w:cs="Times New Roman"/>
        </w:rPr>
        <w:t>Section 3.3</w:t>
      </w:r>
      <w:r w:rsidR="00DE3663" w:rsidRPr="00A37217">
        <w:rPr>
          <w:rFonts w:ascii="Times New Roman" w:hAnsi="Times New Roman" w:cs="Times New Roman"/>
        </w:rPr>
        <w:t xml:space="preserve"> Confucianism’</w:t>
      </w:r>
      <w:r w:rsidR="00824807" w:rsidRPr="00A37217">
        <w:rPr>
          <w:rFonts w:ascii="Times New Roman" w:hAnsi="Times New Roman" w:cs="Times New Roman"/>
        </w:rPr>
        <w:t>s</w:t>
      </w:r>
      <w:r w:rsidR="00DE3663" w:rsidRPr="00A37217">
        <w:rPr>
          <w:rFonts w:ascii="Times New Roman" w:hAnsi="Times New Roman" w:cs="Times New Roman"/>
        </w:rPr>
        <w:t xml:space="preserve"> Resonance with Public Administration and Public Service Motivation</w:t>
      </w:r>
      <w:bookmarkEnd w:id="71"/>
      <w:bookmarkEnd w:id="72"/>
    </w:p>
    <w:p w:rsidR="005A3739" w:rsidRPr="00A37217" w:rsidRDefault="00E1413D" w:rsidP="00DE3663">
      <w:pPr>
        <w:pStyle w:val="NoSpacing"/>
        <w:spacing w:line="480" w:lineRule="auto"/>
        <w:ind w:firstLine="720"/>
        <w:jc w:val="both"/>
      </w:pPr>
      <w:r w:rsidRPr="00A37217">
        <w:t>Frederickson (2002</w:t>
      </w:r>
      <w:r w:rsidR="00DE3663" w:rsidRPr="00A37217">
        <w:t xml:space="preserve">) </w:t>
      </w:r>
      <w:r w:rsidR="00F1058A" w:rsidRPr="00A37217">
        <w:t>used to worry</w:t>
      </w:r>
      <w:r w:rsidR="00D8044B" w:rsidRPr="00A37217">
        <w:t xml:space="preserve"> </w:t>
      </w:r>
      <w:r w:rsidR="00DE3663" w:rsidRPr="00A37217">
        <w:t xml:space="preserve">the absence or the weakness of moral position of bureaucratic public administration in the West. </w:t>
      </w:r>
    </w:p>
    <w:p w:rsidR="00DE3663" w:rsidRPr="00A37217" w:rsidRDefault="00DE3663" w:rsidP="00DE3663">
      <w:pPr>
        <w:pStyle w:val="NoSpacing"/>
        <w:spacing w:line="480" w:lineRule="auto"/>
        <w:ind w:firstLine="720"/>
        <w:jc w:val="both"/>
      </w:pPr>
      <w:r w:rsidRPr="00A37217">
        <w:t>Public administration was emerged from Woodrow Wilson (1856-1924) ’s politics-administration dichotomy as an inde</w:t>
      </w:r>
      <w:r w:rsidR="00D8044B" w:rsidRPr="00A37217">
        <w:t xml:space="preserve">pendent subject, </w:t>
      </w:r>
      <w:r w:rsidRPr="00A37217">
        <w:t xml:space="preserve">public administration was </w:t>
      </w:r>
      <w:r w:rsidR="00D8044B" w:rsidRPr="00A37217">
        <w:t xml:space="preserve">believed as </w:t>
      </w:r>
      <w:r w:rsidRPr="00A37217">
        <w:t>the implementation of governmental activities; according to the “economic man” hypothesis, public administration was a business-like issue necessary to be separated from politics. Marx Weber later</w:t>
      </w:r>
      <w:r w:rsidR="00D8044B" w:rsidRPr="00A37217">
        <w:t xml:space="preserve"> on proposed the realization of</w:t>
      </w:r>
      <w:r w:rsidRPr="00A37217">
        <w:t xml:space="preserve"> scientific, non-personalized, rationalized public administration, civil system in</w:t>
      </w:r>
      <w:r w:rsidR="00D8044B" w:rsidRPr="00A37217">
        <w:t xml:space="preserve"> Weber’s theory of bureaucracy wa</w:t>
      </w:r>
      <w:r w:rsidRPr="00A37217">
        <w:t xml:space="preserve">s raised for political neutrality; governmental officers were divided into administrative officers who conduct the political activities and civil affair officers also called public servants </w:t>
      </w:r>
      <w:r w:rsidR="00D8044B" w:rsidRPr="00A37217">
        <w:t xml:space="preserve">who </w:t>
      </w:r>
      <w:r w:rsidRPr="00A37217">
        <w:t xml:space="preserve">deal with </w:t>
      </w:r>
      <w:r w:rsidR="00D8044B" w:rsidRPr="00A37217">
        <w:t>government’s daily routine work. P</w:t>
      </w:r>
      <w:r w:rsidRPr="00A37217">
        <w:t>ublic servants ensure the political neutrality and value-free of the civil system, they guarantee the normal operation of the state apparatus within the multi-party system during the campaign time.</w:t>
      </w:r>
    </w:p>
    <w:p w:rsidR="00DE3663" w:rsidRPr="00A37217" w:rsidRDefault="00DE3663" w:rsidP="00DE3663">
      <w:pPr>
        <w:pStyle w:val="NoSpacing"/>
        <w:spacing w:line="480" w:lineRule="auto"/>
        <w:ind w:firstLine="720"/>
        <w:jc w:val="both"/>
      </w:pPr>
      <w:r w:rsidRPr="00A37217">
        <w:t xml:space="preserve">The disadvantages of Weber’s bureaucracy were gradually manifested with the development of history and called into many social questions: Hierarchical </w:t>
      </w:r>
      <w:r w:rsidR="00A14C59" w:rsidRPr="00A37217">
        <w:t xml:space="preserve">bureaucracy </w:t>
      </w:r>
      <w:r w:rsidR="00D8044B" w:rsidRPr="00A37217">
        <w:t xml:space="preserve">became an </w:t>
      </w:r>
      <w:r w:rsidR="005D3D18" w:rsidRPr="00A37217">
        <w:t>ossification;</w:t>
      </w:r>
      <w:r w:rsidR="00D8044B" w:rsidRPr="00A37217">
        <w:t xml:space="preserve"> it </w:t>
      </w:r>
      <w:r w:rsidR="00A14C59" w:rsidRPr="00A37217">
        <w:t>oppressed</w:t>
      </w:r>
      <w:r w:rsidRPr="00A37217">
        <w:t xml:space="preserve"> individual’s enthusiasm, and failed to achieve effective management objec</w:t>
      </w:r>
      <w:r w:rsidR="00D8044B" w:rsidRPr="00A37217">
        <w:t>tives</w:t>
      </w:r>
      <w:r w:rsidRPr="00A37217">
        <w:t xml:space="preserve">. The value-free civil service cannot be absolutely political neutral; civil servants </w:t>
      </w:r>
      <w:r w:rsidRPr="00A37217">
        <w:lastRenderedPageBreak/>
        <w:t xml:space="preserve">inevitably rub their own subjective judgments into the administrative activities. Under certain </w:t>
      </w:r>
      <w:r w:rsidR="005D3D18" w:rsidRPr="00A37217">
        <w:t>circumstances</w:t>
      </w:r>
      <w:r w:rsidRPr="00A37217">
        <w:t>, civil servants purposely act illegally and unethically for their own interests and demands at the expense of violating the moral principles of the public organizations.</w:t>
      </w:r>
    </w:p>
    <w:p w:rsidR="00DE3663" w:rsidRPr="00A37217" w:rsidRDefault="005D3D18" w:rsidP="00DE3663">
      <w:pPr>
        <w:pStyle w:val="NoSpacing"/>
        <w:spacing w:line="480" w:lineRule="auto"/>
        <w:ind w:firstLine="720"/>
        <w:jc w:val="both"/>
      </w:pPr>
      <w:r w:rsidRPr="00A37217">
        <w:t xml:space="preserve">But </w:t>
      </w:r>
      <w:r w:rsidR="00DE3663" w:rsidRPr="00A37217">
        <w:t xml:space="preserve">Confucianism refers to a special bureaucratic culture different from the West bureaucracy, Confucian ideals obtain “an ancient, robust and durable moral justification for public administration” (Frederickson, 2002, p.601), </w:t>
      </w:r>
      <w:r w:rsidRPr="00A37217">
        <w:t>that</w:t>
      </w:r>
      <w:r w:rsidR="00DE3663" w:rsidRPr="00A37217">
        <w:t xml:space="preserve"> resonates with the missing moral foundation of public administration, and that </w:t>
      </w:r>
      <w:r w:rsidRPr="00A37217">
        <w:t xml:space="preserve">moral foundation can be </w:t>
      </w:r>
      <w:r w:rsidR="00DE3663" w:rsidRPr="00A37217">
        <w:t>represented in the following set of principles:</w:t>
      </w:r>
    </w:p>
    <w:p w:rsidR="00DE3663" w:rsidRPr="00A37217" w:rsidRDefault="00DE3663" w:rsidP="008C7D84">
      <w:pPr>
        <w:pStyle w:val="NoSpacing"/>
        <w:spacing w:line="480" w:lineRule="auto"/>
        <w:ind w:firstLine="720"/>
        <w:jc w:val="both"/>
      </w:pPr>
      <w:r w:rsidRPr="00A37217">
        <w:t>a) Moral convention: Constitutions and laws are the bedrock of public administration in West</w:t>
      </w:r>
      <w:r w:rsidR="005D3D18" w:rsidRPr="00A37217">
        <w:t xml:space="preserve">; </w:t>
      </w:r>
      <w:r w:rsidRPr="00A37217">
        <w:t>public administration is law in action in Western democratic government</w:t>
      </w:r>
      <w:r w:rsidR="005D3D18" w:rsidRPr="00A37217">
        <w:t xml:space="preserve"> (Frederickson, 2002)</w:t>
      </w:r>
      <w:r w:rsidRPr="00A37217">
        <w:t xml:space="preserve">, the concept of contract exists everywhere in a Christian society, </w:t>
      </w:r>
      <w:r w:rsidR="00352E6F" w:rsidRPr="00A37217">
        <w:t>and social</w:t>
      </w:r>
      <w:r w:rsidRPr="00A37217">
        <w:t xml:space="preserve"> order is coerced with the support from laws and penalties. But</w:t>
      </w:r>
      <w:r w:rsidR="005D3D18" w:rsidRPr="00A37217">
        <w:t xml:space="preserve"> Confucius preferred morality </w:t>
      </w:r>
      <w:r w:rsidRPr="00A37217">
        <w:t>a more</w:t>
      </w:r>
      <w:r w:rsidR="005D3D18" w:rsidRPr="00A37217">
        <w:t xml:space="preserve"> functional instrument to rule the</w:t>
      </w:r>
      <w:r w:rsidRPr="00A37217">
        <w:t xml:space="preserve"> society, morality is the groundwork to maintain the social order, it is maintained through traditional social customs and etiquette acc</w:t>
      </w:r>
      <w:r w:rsidR="005D3D18" w:rsidRPr="00A37217">
        <w:t>umulated experience, compared with</w:t>
      </w:r>
      <w:r w:rsidRPr="00A37217">
        <w:t xml:space="preserve"> applying punitive laws which can only be mandatorily carried out through the state power, moral ethics are more dissuasive and conducive for the people. Confucianism has the faith toward morality, every individual is supposed to be in line with the morality in their words and deeds. Morality motivates ordinary citizens to fulfill their duties and stay loyal to their government, it also is the basic eth</w:t>
      </w:r>
      <w:r w:rsidR="0072137F" w:rsidRPr="00A37217">
        <w:t>ics for a good official. G</w:t>
      </w:r>
      <w:r w:rsidRPr="00A37217">
        <w:t xml:space="preserve">overnment officials are required not only to provide the material well-being but also the social security for </w:t>
      </w:r>
      <w:r w:rsidR="005D3D18" w:rsidRPr="00A37217">
        <w:t>their citizens</w:t>
      </w:r>
      <w:r w:rsidRPr="00A37217">
        <w:t xml:space="preserve">. Social elite first of all, should be the moral elite, virtue, competence and talents are the proper characteristics and qualification in determining the official selection. Morality is the fundamental criterion in </w:t>
      </w:r>
      <w:r w:rsidRPr="00A37217">
        <w:lastRenderedPageBreak/>
        <w:t>balancing the hierarchical order within a Confucian society, and that echoes Frederickson’s claim public administration a “form of morality” and a “morality in action” (2002, p 617). The political leaders have the moral obligation to ensure citizens’ life security, justice, while the citizens have the obligations as well to be obedient to the rulers if they meet the moral standards. Philanthropic</w:t>
      </w:r>
      <w:r w:rsidRPr="00A37217">
        <w:rPr>
          <w:rFonts w:hint="eastAsia"/>
        </w:rPr>
        <w:t xml:space="preserve"> governance is the highest political ideal (Yung, 2014), the official in Confucian aut</w:t>
      </w:r>
      <w:r w:rsidR="005D3D18" w:rsidRPr="00A37217">
        <w:rPr>
          <w:rFonts w:hint="eastAsia"/>
        </w:rPr>
        <w:t xml:space="preserve">hority </w:t>
      </w:r>
      <w:r w:rsidR="005D3D18" w:rsidRPr="00A37217">
        <w:t>can</w:t>
      </w:r>
      <w:r w:rsidRPr="00A37217">
        <w:rPr>
          <w:rFonts w:hint="eastAsia"/>
        </w:rPr>
        <w:t xml:space="preserve"> also </w:t>
      </w:r>
      <w:r w:rsidR="005D3D18" w:rsidRPr="00A37217">
        <w:t xml:space="preserve">be </w:t>
      </w:r>
      <w:r w:rsidRPr="00A37217">
        <w:rPr>
          <w:rFonts w:hint="eastAsia"/>
        </w:rPr>
        <w:t xml:space="preserve">called the </w:t>
      </w:r>
      <w:r w:rsidRPr="00A37217">
        <w:rPr>
          <w:rFonts w:hint="eastAsia"/>
        </w:rPr>
        <w:t>“</w:t>
      </w:r>
      <w:r w:rsidRPr="00A37217">
        <w:rPr>
          <w:rFonts w:hint="eastAsia"/>
        </w:rPr>
        <w:t>father and mother to the people</w:t>
      </w:r>
      <w:r w:rsidRPr="00A37217">
        <w:rPr>
          <w:rFonts w:hint="eastAsia"/>
        </w:rPr>
        <w:t>”</w:t>
      </w:r>
      <w:r w:rsidRPr="00A37217">
        <w:rPr>
          <w:rFonts w:hint="eastAsia"/>
        </w:rPr>
        <w:t xml:space="preserve"> or </w:t>
      </w:r>
      <w:r w:rsidRPr="00A37217">
        <w:rPr>
          <w:rFonts w:hint="eastAsia"/>
        </w:rPr>
        <w:t>“</w:t>
      </w:r>
      <w:r w:rsidRPr="00A37217">
        <w:rPr>
          <w:rFonts w:hint="eastAsia"/>
        </w:rPr>
        <w:t>Fu mu guan</w:t>
      </w:r>
      <w:r w:rsidRPr="00A37217">
        <w:rPr>
          <w:rFonts w:ascii="Calibri" w:hAnsi="Calibri" w:cs="Calibri"/>
        </w:rPr>
        <w:t>”</w:t>
      </w:r>
      <w:r w:rsidRPr="00A37217">
        <w:rPr>
          <w:rFonts w:hint="eastAsia"/>
        </w:rPr>
        <w:t xml:space="preserve"> (Dao, 1996; Masco, 2008), the principle of paternalism encourage mor</w:t>
      </w:r>
      <w:r w:rsidRPr="00A37217">
        <w:t>al leaders protect the interests of ordinary citizens like parents protect their children (Zhang, 1999).However, Confucianism did not exclude the role of legal authority: governments cannot control the country solely through benevolence, coercion and virtu</w:t>
      </w:r>
      <w:r w:rsidRPr="00A37217">
        <w:rPr>
          <w:rFonts w:hint="eastAsia"/>
        </w:rPr>
        <w:t xml:space="preserve">es are the two indispensable norms run parallel with each other, and they should develop coordinately for social order and efficiency. It should be necessary to establish the positive interaction between the </w:t>
      </w:r>
      <w:r w:rsidRPr="00A37217">
        <w:rPr>
          <w:rFonts w:hint="eastAsia"/>
        </w:rPr>
        <w:t>“</w:t>
      </w:r>
      <w:r w:rsidR="0017246C" w:rsidRPr="00A37217">
        <w:rPr>
          <w:rFonts w:hint="eastAsia"/>
        </w:rPr>
        <w:t>rule of law</w:t>
      </w:r>
      <w:r w:rsidRPr="00A37217">
        <w:rPr>
          <w:rFonts w:ascii="Calibri" w:hAnsi="Calibri" w:cs="Calibri"/>
        </w:rPr>
        <w:t>”</w:t>
      </w:r>
      <w:r w:rsidRPr="00A37217">
        <w:rPr>
          <w:rFonts w:hint="eastAsia"/>
        </w:rPr>
        <w:t xml:space="preserve"> and </w:t>
      </w:r>
      <w:r w:rsidRPr="00A37217">
        <w:rPr>
          <w:rFonts w:hint="eastAsia"/>
        </w:rPr>
        <w:t>“</w:t>
      </w:r>
      <w:r w:rsidR="00AC1B89" w:rsidRPr="00A37217">
        <w:t>rule</w:t>
      </w:r>
      <w:r w:rsidRPr="00A37217">
        <w:rPr>
          <w:rFonts w:hint="eastAsia"/>
        </w:rPr>
        <w:t xml:space="preserve"> of </w:t>
      </w:r>
      <w:r w:rsidR="0017246C" w:rsidRPr="00A37217">
        <w:t>morality”</w:t>
      </w:r>
      <w:r w:rsidRPr="00A37217">
        <w:rPr>
          <w:rFonts w:hint="eastAsia"/>
        </w:rPr>
        <w:t xml:space="preserve">. </w:t>
      </w:r>
    </w:p>
    <w:p w:rsidR="00DE3663" w:rsidRPr="00A37217" w:rsidRDefault="00DE3663" w:rsidP="00DE3663">
      <w:pPr>
        <w:pStyle w:val="NoSpacing"/>
        <w:spacing w:line="480" w:lineRule="auto"/>
        <w:ind w:firstLine="720"/>
        <w:jc w:val="both"/>
      </w:pPr>
      <w:r w:rsidRPr="00A37217">
        <w:t xml:space="preserve">b) Self-cultivation: Confucian ideology highly focuses on people’s individual integrity and self-cultivation, the fundamental purpose of Confucianism for individual is to demonstrate their bright virtue and benefit others by achieving the highest level of perfection, and that rule of conduct has profound significance for public administration. Confucianism emphasizes the civil servants’ moral accomplishment and the exemplary role, civil servants generally are the dominant elites of a society, they take the important leading mission in scientific decision-making and the implementation of social development, every word and deed of them has strong demonstration effect to the majority of people. Civil servants should be strict with them in terms of integrity, only when the political power takes the lead in achieving morality and practically improve them through moral cultivation, do they have the qualification to rule the citizens. </w:t>
      </w:r>
      <w:r w:rsidRPr="00A37217">
        <w:lastRenderedPageBreak/>
        <w:t>Citizens naturally will follow the good side if the political guide and influence them through moralities, otherwise, dissatisfaction rises. Rulers’ moral perfection is viewed as the foundation to start general mood of social atmosphere, and internalize social moral standards into people’s consciousness. Civil servants’ virtues can dilute many unnecessary suspicions that people have toward governments. The basic requirement for the executive level governors and civil servants to carry out the effective administration is building up their own moral character, daily examining and self-cultivating first, then the state’s regulating, ordering and governing can be naturally fulfilled.</w:t>
      </w:r>
    </w:p>
    <w:p w:rsidR="00DE3663" w:rsidRPr="00A37217" w:rsidRDefault="00DE3663" w:rsidP="00DE3663">
      <w:pPr>
        <w:pStyle w:val="NoSpacing"/>
        <w:spacing w:line="480" w:lineRule="auto"/>
        <w:ind w:firstLine="720"/>
        <w:jc w:val="both"/>
      </w:pPr>
      <w:r w:rsidRPr="00A37217">
        <w:t>c) People-Oriented Principles: The basic topic of official administration ethics is the relationship between officials and ordinary citizens. Confucianism views public citizens are the founding-rocks of a society, Confucianism had an important principle of</w:t>
      </w:r>
      <w:r w:rsidRPr="00A37217">
        <w:rPr>
          <w:rFonts w:hint="eastAsia"/>
        </w:rPr>
        <w:t xml:space="preserve"> </w:t>
      </w:r>
      <w:r w:rsidRPr="00A37217">
        <w:rPr>
          <w:rFonts w:hint="eastAsia"/>
        </w:rPr>
        <w:t>“</w:t>
      </w:r>
      <w:r w:rsidR="0017246C" w:rsidRPr="00A37217">
        <w:rPr>
          <w:rFonts w:hint="eastAsia"/>
        </w:rPr>
        <w:t>minben</w:t>
      </w:r>
      <w:r w:rsidRPr="00A37217">
        <w:rPr>
          <w:rFonts w:ascii="Calibri" w:hAnsi="Calibri" w:cs="Calibri"/>
        </w:rPr>
        <w:t>”</w:t>
      </w:r>
      <w:r w:rsidRPr="00A37217">
        <w:rPr>
          <w:rFonts w:hint="eastAsia"/>
        </w:rPr>
        <w:t xml:space="preserve">, </w:t>
      </w:r>
      <w:r w:rsidRPr="00A37217">
        <w:rPr>
          <w:rFonts w:hint="eastAsia"/>
        </w:rPr>
        <w:t>“</w:t>
      </w:r>
      <w:r w:rsidRPr="00A37217">
        <w:rPr>
          <w:rFonts w:hint="eastAsia"/>
        </w:rPr>
        <w:t>min</w:t>
      </w:r>
      <w:r w:rsidRPr="00A37217">
        <w:rPr>
          <w:rFonts w:hint="eastAsia"/>
        </w:rPr>
        <w:t>”</w:t>
      </w:r>
      <w:r w:rsidRPr="00A37217">
        <w:rPr>
          <w:rFonts w:hint="eastAsia"/>
        </w:rPr>
        <w:t xml:space="preserve"> refers to people, and </w:t>
      </w:r>
      <w:r w:rsidRPr="00A37217">
        <w:rPr>
          <w:rFonts w:hint="eastAsia"/>
        </w:rPr>
        <w:t>“</w:t>
      </w:r>
      <w:r w:rsidRPr="00A37217">
        <w:rPr>
          <w:rFonts w:hint="eastAsia"/>
        </w:rPr>
        <w:t>ben</w:t>
      </w:r>
      <w:r w:rsidRPr="00A37217">
        <w:rPr>
          <w:rFonts w:hint="eastAsia"/>
        </w:rPr>
        <w:t>”</w:t>
      </w:r>
      <w:r w:rsidRPr="00A37217">
        <w:rPr>
          <w:rFonts w:hint="eastAsia"/>
        </w:rPr>
        <w:t xml:space="preserve"> refers to roots, the whole word means treating </w:t>
      </w:r>
      <w:r w:rsidRPr="00A37217">
        <w:rPr>
          <w:rFonts w:hint="eastAsia"/>
        </w:rPr>
        <w:t>“</w:t>
      </w:r>
      <w:r w:rsidRPr="00A37217">
        <w:rPr>
          <w:rFonts w:hint="eastAsia"/>
        </w:rPr>
        <w:t>people</w:t>
      </w:r>
      <w:r w:rsidRPr="00A37217">
        <w:rPr>
          <w:rFonts w:hint="eastAsia"/>
        </w:rPr>
        <w:t>”</w:t>
      </w:r>
      <w:r w:rsidRPr="00A37217">
        <w:rPr>
          <w:rFonts w:hint="eastAsia"/>
        </w:rPr>
        <w:t xml:space="preserve"> as the fundamental. People is the foundation of a society, as soon as people feel satisfied with their lives, can national stability and unity be guaran</w:t>
      </w:r>
      <w:r w:rsidRPr="00A37217">
        <w:t>teed, Mencius clearly proposed: “people are the most important, state comes second, and rulers are the least”. Traditional Confucian theories emphasized “benevolence”: love people, value people, close to people, and benefit people. The political elites are required to clearly recognize the power of people, and firmly establish the people-oriented thoughts. Hampering and constraining the ruling class will be helpful to the public trust and social production in Confucianism. According to the people-regarding instead of self-regarding motives of Confucianism, serving public as an official used to be and is still one of the noblest social positions in a Confucian society. It is a typical Confucian tradition to select the perspective bureaucrats from the best students in best universities; those who are well-</w:t>
      </w:r>
      <w:r w:rsidRPr="00A37217">
        <w:lastRenderedPageBreak/>
        <w:t>educated and best qualified will be selected to be a public official. A good public official is expected to asset moral influence, practice higher level of moral behavior, set moral example for the public, and ensure the ethical principle within an operative Confucian society. He is obligated to work for the people’s interest, dedicate himself to the common good, his actions are supposed to be from the people centered concern (Kim, 2009). Confucianism educates government officials to put the country boat as their priority; they are expected to love the citizens as their kids.</w:t>
      </w:r>
    </w:p>
    <w:p w:rsidR="00DE3663" w:rsidRPr="00A37217" w:rsidRDefault="00DE3663" w:rsidP="00DE3663">
      <w:pPr>
        <w:pStyle w:val="NoSpacing"/>
        <w:spacing w:line="480" w:lineRule="auto"/>
        <w:ind w:firstLine="720"/>
        <w:jc w:val="both"/>
      </w:pPr>
      <w:r w:rsidRPr="00A37217">
        <w:t>Conclusively, the mainstream bureaucratic cultural dimension in East Asia is typically rooted in Confucianism, under traditional Confucian virtues and ideals, public administration is the core ethical obligation role, and it is uniquely of the highest soci</w:t>
      </w:r>
      <w:r w:rsidRPr="00A37217">
        <w:rPr>
          <w:rFonts w:hint="eastAsia"/>
        </w:rPr>
        <w:t xml:space="preserve">al reputation and prestige----"those who excel may choose to </w:t>
      </w:r>
      <w:r w:rsidR="008E0440" w:rsidRPr="00A37217">
        <w:rPr>
          <w:rFonts w:hint="eastAsia"/>
        </w:rPr>
        <w:t>work in the governmental sector</w:t>
      </w:r>
      <w:r w:rsidRPr="00A37217">
        <w:rPr>
          <w:rFonts w:ascii="Calibri" w:hAnsi="Calibri" w:cs="Calibri"/>
        </w:rPr>
        <w:t>”</w:t>
      </w:r>
      <w:r w:rsidRPr="00A37217">
        <w:rPr>
          <w:rFonts w:hint="eastAsia"/>
        </w:rPr>
        <w:t>, government officials are highly respecte</w:t>
      </w:r>
      <w:r w:rsidR="000839C3" w:rsidRPr="00A37217">
        <w:rPr>
          <w:rFonts w:hint="eastAsia"/>
        </w:rPr>
        <w:t xml:space="preserve">d and honored. East Asia is </w:t>
      </w:r>
      <w:r w:rsidRPr="00A37217">
        <w:rPr>
          <w:rFonts w:hint="eastAsia"/>
        </w:rPr>
        <w:t xml:space="preserve">associated with collectivism, individuals are called for social responsibilities, </w:t>
      </w:r>
      <w:r w:rsidRPr="00A37217">
        <w:t>and are encouraged to sacrifice their individual benefits and concern for the good for the whole broader society, and that is quite different from Western democratic developed countries, where are known for the individual-based ethics and self-centered cultural characteristics, human rights and individualism are highlighted, people are encouraged to fulfill their personal achievements and pursue their own self-identities. All in all, Confucianism provides a cultural groun</w:t>
      </w:r>
      <w:r w:rsidR="000839C3" w:rsidRPr="00A37217">
        <w:t>d for public service motivation, t</w:t>
      </w:r>
      <w:r w:rsidRPr="00A37217">
        <w:t>he traditional values Confucianism contains have been frequently applied as a special reference into the public admi</w:t>
      </w:r>
      <w:r w:rsidR="000839C3" w:rsidRPr="00A37217">
        <w:t>nistration ethical constitution, and</w:t>
      </w:r>
      <w:r w:rsidRPr="00A37217">
        <w:t xml:space="preserve"> they remain practical in the contemporary life.</w:t>
      </w:r>
    </w:p>
    <w:p w:rsidR="009078AE" w:rsidRPr="00A37217" w:rsidRDefault="009078AE" w:rsidP="009078AE">
      <w:pPr>
        <w:pStyle w:val="NoSpacing"/>
        <w:spacing w:line="480" w:lineRule="auto"/>
        <w:ind w:firstLine="720"/>
        <w:jc w:val="both"/>
      </w:pPr>
      <w:r w:rsidRPr="00A37217">
        <w:lastRenderedPageBreak/>
        <w:t>Yung (2014) explored the remarkable interconnection between public service motivation and Confucian philosophy. Confucianism administrative ethics look highly pertinent to Perry’s substitutive dimensions of public service motivation:</w:t>
      </w:r>
    </w:p>
    <w:p w:rsidR="00DE3663" w:rsidRPr="00A37217" w:rsidRDefault="00DE3663" w:rsidP="00DE3663">
      <w:pPr>
        <w:pStyle w:val="NoSpacing"/>
        <w:spacing w:line="480" w:lineRule="auto"/>
        <w:ind w:firstLine="720"/>
        <w:jc w:val="both"/>
      </w:pPr>
      <w:r w:rsidRPr="00A37217">
        <w:t xml:space="preserve">A) </w:t>
      </w:r>
      <w:r w:rsidR="00496A59" w:rsidRPr="00A37217">
        <w:t>P</w:t>
      </w:r>
      <w:r w:rsidRPr="00A37217">
        <w:t>ublic affairs are regarded as the extension of people’s self-cul</w:t>
      </w:r>
      <w:r w:rsidR="00496A59" w:rsidRPr="00A37217">
        <w:t xml:space="preserve">tivation in Confucianism, Confucius’s “Junzi” is required to take the world as their own duty, which is consistent with the dimension of “attraction to public policy making” in public service motivation. </w:t>
      </w:r>
    </w:p>
    <w:p w:rsidR="00DE3663" w:rsidRPr="00A37217" w:rsidRDefault="00DE3663" w:rsidP="00A572C2">
      <w:pPr>
        <w:pStyle w:val="NoSpacing"/>
        <w:spacing w:line="480" w:lineRule="auto"/>
        <w:ind w:firstLine="720"/>
        <w:jc w:val="both"/>
      </w:pPr>
      <w:r w:rsidRPr="00A37217">
        <w:t>B) Comm</w:t>
      </w:r>
      <w:r w:rsidR="00D76E11" w:rsidRPr="00A37217">
        <w:t>itment to the Public Interest: According to Confucianism, a</w:t>
      </w:r>
      <w:r w:rsidR="00A572C2" w:rsidRPr="00A37217">
        <w:t xml:space="preserve">n official </w:t>
      </w:r>
      <w:r w:rsidRPr="00A37217">
        <w:t xml:space="preserve">is “to govern for the people, for their well-being, their prosperity and their security thus tending to the people as one would tend to the roots </w:t>
      </w:r>
      <w:r w:rsidR="00A572C2" w:rsidRPr="00A37217">
        <w:t>of a tree.”(Nuyen, 2002, p.135).</w:t>
      </w:r>
      <w:r w:rsidRPr="00A37217">
        <w:t xml:space="preserve"> </w:t>
      </w:r>
      <w:r w:rsidR="00A572C2" w:rsidRPr="00A37217">
        <w:t>Officials</w:t>
      </w:r>
      <w:r w:rsidRPr="00A37217">
        <w:t xml:space="preserve"> should keep people’s interests in thei</w:t>
      </w:r>
      <w:r w:rsidR="00A572C2" w:rsidRPr="00A37217">
        <w:t xml:space="preserve">r minds, it is the governors’ obligation to provide a peaceful and happy society to the public. </w:t>
      </w:r>
      <w:r w:rsidRPr="00A37217">
        <w:t xml:space="preserve">Public interests should be the guiding roles for Confucian officials, and that is pertinent to the </w:t>
      </w:r>
      <w:r w:rsidR="00A572C2" w:rsidRPr="00A37217">
        <w:t xml:space="preserve">“Commitment to the Public Interest”: </w:t>
      </w:r>
      <w:r w:rsidRPr="00A37217">
        <w:t>substantive dimension of public service motivation.</w:t>
      </w:r>
    </w:p>
    <w:p w:rsidR="00DE3663" w:rsidRPr="00A37217" w:rsidRDefault="00DE3663" w:rsidP="00DE3663">
      <w:pPr>
        <w:pStyle w:val="NoSpacing"/>
        <w:spacing w:line="480" w:lineRule="auto"/>
        <w:ind w:firstLine="720"/>
        <w:jc w:val="both"/>
      </w:pPr>
      <w:r w:rsidRPr="00A37217">
        <w:t xml:space="preserve"> C) </w:t>
      </w:r>
      <w:r w:rsidR="00A572C2" w:rsidRPr="00A37217">
        <w:t>Frederickson and Hart (1985) termed compassion as “patriotism of</w:t>
      </w:r>
      <w:r w:rsidR="00591182" w:rsidRPr="00A37217">
        <w:t xml:space="preserve"> benevolence”, and compassion is one of the dimension of public service motivation</w:t>
      </w:r>
      <w:r w:rsidR="00A572C2" w:rsidRPr="00A37217">
        <w:t xml:space="preserve">. </w:t>
      </w:r>
      <w:r w:rsidRPr="00A37217">
        <w:t xml:space="preserve">Confucianism advocated the necessary of compassion </w:t>
      </w:r>
      <w:r w:rsidR="00A572C2" w:rsidRPr="00A37217">
        <w:t xml:space="preserve">because </w:t>
      </w:r>
      <w:r w:rsidRPr="00A37217">
        <w:t>it is the</w:t>
      </w:r>
      <w:r w:rsidR="00A572C2" w:rsidRPr="00A37217">
        <w:t xml:space="preserve"> foundation for good management.</w:t>
      </w:r>
      <w:r w:rsidRPr="00A37217">
        <w:t xml:space="preserve"> Co</w:t>
      </w:r>
      <w:r w:rsidR="00A572C2" w:rsidRPr="00A37217">
        <w:t xml:space="preserve">nfucianism stressed all humans </w:t>
      </w:r>
      <w:r w:rsidRPr="00A37217">
        <w:t>possess p</w:t>
      </w:r>
      <w:r w:rsidR="00591182" w:rsidRPr="00A37217">
        <w:t xml:space="preserve">otentially compassionate hearts, </w:t>
      </w:r>
      <w:r w:rsidR="00A572C2" w:rsidRPr="00A37217">
        <w:t xml:space="preserve">government officials’ </w:t>
      </w:r>
      <w:r w:rsidR="00591182" w:rsidRPr="00A37217">
        <w:t xml:space="preserve">compassions are supposed to be even higher, </w:t>
      </w:r>
      <w:r w:rsidRPr="00A37217">
        <w:t xml:space="preserve">they </w:t>
      </w:r>
      <w:r w:rsidR="00591182" w:rsidRPr="00A37217">
        <w:t xml:space="preserve">need to </w:t>
      </w:r>
      <w:r w:rsidRPr="00A37217">
        <w:t xml:space="preserve">feel sympathetic toward the disadvantaged group and treat the public like parents treat their children. </w:t>
      </w:r>
    </w:p>
    <w:p w:rsidR="00EB32D5" w:rsidRPr="00A37217" w:rsidRDefault="00DE3663" w:rsidP="00EB32D5">
      <w:pPr>
        <w:pStyle w:val="NoSpacing"/>
        <w:spacing w:line="480" w:lineRule="auto"/>
        <w:ind w:firstLine="720"/>
        <w:jc w:val="both"/>
      </w:pPr>
      <w:r w:rsidRPr="00A37217">
        <w:lastRenderedPageBreak/>
        <w:t>D) The standard of “Junzi” includes “loyalty, moral obedience, honesty, generosity, nobleness and more importantly self-sacrifice when facin</w:t>
      </w:r>
      <w:r w:rsidR="00591182" w:rsidRPr="00A37217">
        <w:t xml:space="preserve">g </w:t>
      </w:r>
      <w:r w:rsidR="004F4170" w:rsidRPr="00A37217">
        <w:t>risk”. Those standards exactly follow</w:t>
      </w:r>
      <w:r w:rsidR="00591182" w:rsidRPr="00A37217">
        <w:t xml:space="preserve"> th</w:t>
      </w:r>
      <w:r w:rsidR="00EB32D5" w:rsidRPr="00A37217">
        <w:t>e dimension of self-sacrifice in</w:t>
      </w:r>
      <w:r w:rsidR="00591182" w:rsidRPr="00A37217">
        <w:t xml:space="preserve"> public service motivation.</w:t>
      </w:r>
    </w:p>
    <w:p w:rsidR="001157F1" w:rsidRPr="00A37217" w:rsidRDefault="00EB32D5" w:rsidP="00EB32D5">
      <w:pPr>
        <w:pStyle w:val="NoSpacing"/>
        <w:spacing w:line="480" w:lineRule="auto"/>
        <w:ind w:firstLine="720"/>
        <w:jc w:val="both"/>
      </w:pPr>
      <w:r w:rsidRPr="00A37217">
        <w:t xml:space="preserve">Korean scholar </w:t>
      </w:r>
      <w:r w:rsidR="004F4170" w:rsidRPr="00A37217">
        <w:t>Kim (2006)</w:t>
      </w:r>
      <w:r w:rsidRPr="00A37217">
        <w:t xml:space="preserve"> </w:t>
      </w:r>
      <w:r w:rsidR="009078AE" w:rsidRPr="00A37217">
        <w:t xml:space="preserve">also </w:t>
      </w:r>
      <w:r w:rsidRPr="00A37217">
        <w:t xml:space="preserve">tried to reveal the fitting between Confucianism and public service motivation. In his research, </w:t>
      </w:r>
      <w:r w:rsidR="00DE3663" w:rsidRPr="00A37217">
        <w:t>Kim found only three of four public service motivation dimens</w:t>
      </w:r>
      <w:r w:rsidR="004F4170" w:rsidRPr="00A37217">
        <w:t>ions converge with Confucianism</w:t>
      </w:r>
      <w:r w:rsidRPr="00A37217">
        <w:t>:</w:t>
      </w:r>
      <w:r w:rsidR="00DE3663" w:rsidRPr="00A37217">
        <w:t xml:space="preserve"> compassion—the “extensive love of all the people within the political boundaries,” (Perry, 1996, p2), self-s</w:t>
      </w:r>
      <w:r w:rsidRPr="00A37217">
        <w:t>acrifice---</w:t>
      </w:r>
      <w:r w:rsidR="00DE3663" w:rsidRPr="00A37217">
        <w:t xml:space="preserve">the “willingness to substitute service to others,” (Perry, 1996, p2) and commitment to the public interest are all in high resonance with Confucian principles of benevolence and collectivism. Noticeably, </w:t>
      </w:r>
      <w:r w:rsidRPr="00A37217">
        <w:t xml:space="preserve">Kim (2009) discovered </w:t>
      </w:r>
      <w:r w:rsidR="00DE3663" w:rsidRPr="00A37217">
        <w:t xml:space="preserve">policy-making is not a valid dimension in a Confucian-influenced society because it is more of </w:t>
      </w:r>
      <w:r w:rsidR="009078AE" w:rsidRPr="00A37217">
        <w:t xml:space="preserve">the </w:t>
      </w:r>
      <w:r w:rsidR="00DE3663" w:rsidRPr="00A37217">
        <w:t>self-concerned</w:t>
      </w:r>
      <w:r w:rsidR="009078AE" w:rsidRPr="00A37217">
        <w:t xml:space="preserve"> category. </w:t>
      </w:r>
    </w:p>
    <w:p w:rsidR="00DE3663" w:rsidRPr="00A37217" w:rsidRDefault="00BC0135" w:rsidP="00F861BB">
      <w:pPr>
        <w:pStyle w:val="Heading2"/>
        <w:spacing w:line="480" w:lineRule="auto"/>
        <w:rPr>
          <w:rFonts w:ascii="Times New Roman" w:hAnsi="Times New Roman" w:cs="Times New Roman"/>
        </w:rPr>
      </w:pPr>
      <w:bookmarkStart w:id="73" w:name="_Toc430619750"/>
      <w:bookmarkStart w:id="74" w:name="_Toc431634972"/>
      <w:r w:rsidRPr="00A37217">
        <w:rPr>
          <w:rFonts w:ascii="Times New Roman" w:hAnsi="Times New Roman" w:cs="Times New Roman"/>
        </w:rPr>
        <w:t>Section 3.4</w:t>
      </w:r>
      <w:r w:rsidR="00DE3663" w:rsidRPr="00A37217">
        <w:rPr>
          <w:rFonts w:ascii="Times New Roman" w:hAnsi="Times New Roman" w:cs="Times New Roman"/>
        </w:rPr>
        <w:t xml:space="preserve"> Cross-cultural Research</w:t>
      </w:r>
      <w:bookmarkEnd w:id="73"/>
      <w:bookmarkEnd w:id="74"/>
    </w:p>
    <w:p w:rsidR="00DE3663" w:rsidRPr="00A37217" w:rsidRDefault="006E6886" w:rsidP="00404A7B">
      <w:pPr>
        <w:spacing w:line="480" w:lineRule="auto"/>
        <w:jc w:val="both"/>
      </w:pPr>
      <w:r w:rsidRPr="00A37217">
        <w:tab/>
      </w:r>
      <w:r w:rsidR="009C1488" w:rsidRPr="00A37217">
        <w:t>Every nation</w:t>
      </w:r>
      <w:r w:rsidRPr="00A37217">
        <w:t xml:space="preserve"> has their own tradition and moral convention which were formulated through generations; we call that </w:t>
      </w:r>
      <w:r w:rsidR="008B3AB5" w:rsidRPr="00A37217">
        <w:t>regional</w:t>
      </w:r>
      <w:r w:rsidR="001157F1" w:rsidRPr="00A37217">
        <w:t xml:space="preserve"> personality or regional</w:t>
      </w:r>
      <w:r w:rsidRPr="00A37217">
        <w:t xml:space="preserve"> culture shared by common citizens. </w:t>
      </w:r>
      <w:r w:rsidR="001157F1" w:rsidRPr="00A37217">
        <w:t>C</w:t>
      </w:r>
      <w:r w:rsidRPr="00A37217">
        <w:t>ulture describes the characteristics a particular group of people, it includes shared</w:t>
      </w:r>
      <w:r w:rsidR="001157F1" w:rsidRPr="00A37217">
        <w:t xml:space="preserve"> values, goals and attitudes</w:t>
      </w:r>
      <w:r w:rsidR="008B3AB5" w:rsidRPr="00A37217">
        <w:t xml:space="preserve">, </w:t>
      </w:r>
      <w:r w:rsidRPr="00A37217">
        <w:t xml:space="preserve">within </w:t>
      </w:r>
      <w:r w:rsidR="008B3AB5" w:rsidRPr="00A37217">
        <w:t>the same cultural circle, and individuals</w:t>
      </w:r>
      <w:r w:rsidRPr="00A37217">
        <w:t xml:space="preserve"> have their own moral code and share the same collective ideology. </w:t>
      </w:r>
      <w:r w:rsidR="008B3AB5" w:rsidRPr="00A37217">
        <w:t>People</w:t>
      </w:r>
      <w:r w:rsidRPr="00A37217">
        <w:t xml:space="preserve"> are influenced by the cultural traditions and became</w:t>
      </w:r>
      <w:r w:rsidR="00E633EF" w:rsidRPr="00A37217">
        <w:t xml:space="preserve"> the carrier of certain culture,</w:t>
      </w:r>
      <w:r w:rsidRPr="00A37217">
        <w:t xml:space="preserve"> </w:t>
      </w:r>
      <w:r w:rsidR="009C1488" w:rsidRPr="00A37217">
        <w:t>they</w:t>
      </w:r>
      <w:r w:rsidRPr="00A37217">
        <w:t xml:space="preserve"> </w:t>
      </w:r>
      <w:r w:rsidR="008B3AB5" w:rsidRPr="00A37217">
        <w:t>perform cultural diverse</w:t>
      </w:r>
      <w:r w:rsidRPr="00A37217">
        <w:t xml:space="preserve"> </w:t>
      </w:r>
      <w:r w:rsidR="008B3AB5" w:rsidRPr="00A37217">
        <w:t>among</w:t>
      </w:r>
      <w:r w:rsidRPr="00A37217">
        <w:t xml:space="preserve"> different cultural groups.</w:t>
      </w:r>
    </w:p>
    <w:p w:rsidR="00DE3663" w:rsidRPr="00A37217" w:rsidRDefault="00404A7B" w:rsidP="00DE3663">
      <w:pPr>
        <w:pStyle w:val="NoSpacing"/>
        <w:spacing w:line="480" w:lineRule="auto"/>
        <w:ind w:firstLine="720"/>
        <w:jc w:val="both"/>
      </w:pPr>
      <w:r w:rsidRPr="00A37217">
        <w:t xml:space="preserve">Hofstede (1980) </w:t>
      </w:r>
      <w:r w:rsidR="00DE3663" w:rsidRPr="00A37217">
        <w:t>gained celebrated academic attentions by setting cultural differences as the explanation for the variation in the community of management study. Depended on the work-related responses data collected across 40 countries within the multi-national corporation----</w:t>
      </w:r>
      <w:r w:rsidR="00DE3663" w:rsidRPr="00A37217">
        <w:lastRenderedPageBreak/>
        <w:t xml:space="preserve">IBM, Hofstede proposed the most accepted typologies solidifying national cultural framework, national culture was represented into four measurable criteria: Power-Distance, Individualism-Collectivism, Masculinity-Feminist and Uncertainty Avoidance. </w:t>
      </w:r>
    </w:p>
    <w:p w:rsidR="008A577C" w:rsidRPr="00A37217" w:rsidRDefault="00DE3663" w:rsidP="00696210">
      <w:pPr>
        <w:pStyle w:val="NoSpacing"/>
        <w:spacing w:line="480" w:lineRule="auto"/>
        <w:ind w:firstLine="720"/>
        <w:jc w:val="both"/>
      </w:pPr>
      <w:r w:rsidRPr="00A37217">
        <w:t>1.</w:t>
      </w:r>
      <w:r w:rsidRPr="00A37217">
        <w:tab/>
        <w:t xml:space="preserve">Power-Distance dimension </w:t>
      </w:r>
      <w:r w:rsidR="00B3120E" w:rsidRPr="00A37217">
        <w:t>reveals to what</w:t>
      </w:r>
      <w:r w:rsidRPr="00A37217">
        <w:t xml:space="preserve"> extent people accept power diffe</w:t>
      </w:r>
      <w:r w:rsidR="00B3120E" w:rsidRPr="00A37217">
        <w:t>rential within a society.</w:t>
      </w:r>
      <w:r w:rsidRPr="00A37217">
        <w:t xml:space="preserve"> A society with higher level of power-distance believes in strict authority and hierarchy, like</w:t>
      </w:r>
      <w:r w:rsidR="009C1488" w:rsidRPr="00A37217">
        <w:t xml:space="preserve"> Philippine, Mexico, India. O</w:t>
      </w:r>
      <w:r w:rsidRPr="00A37217">
        <w:t xml:space="preserve">n the contrary, in a lower power distance culture, the society is in a flat structure, supervisory staff contain the small proportion, people highly engage in the process of the </w:t>
      </w:r>
      <w:r w:rsidR="00665796" w:rsidRPr="00A37217">
        <w:t xml:space="preserve">social </w:t>
      </w:r>
      <w:r w:rsidRPr="00A37217">
        <w:t xml:space="preserve">decision making because </w:t>
      </w:r>
      <w:r w:rsidR="009C1488" w:rsidRPr="00A37217">
        <w:t>that is</w:t>
      </w:r>
      <w:r w:rsidR="00665796" w:rsidRPr="00A37217">
        <w:t xml:space="preserve"> </w:t>
      </w:r>
      <w:r w:rsidRPr="00A37217">
        <w:t>their God-given</w:t>
      </w:r>
      <w:r w:rsidR="009C1488" w:rsidRPr="00A37217">
        <w:t xml:space="preserve"> responsibility.</w:t>
      </w:r>
      <w:r w:rsidRPr="00A37217">
        <w:t xml:space="preserve"> </w:t>
      </w:r>
      <w:r w:rsidR="009C1488" w:rsidRPr="00A37217">
        <w:t>The</w:t>
      </w:r>
      <w:r w:rsidRPr="00A37217">
        <w:t xml:space="preserve"> typical small Power-Distance nations are Austria, Netherlands, and North European countries. </w:t>
      </w:r>
    </w:p>
    <w:p w:rsidR="00DE3663" w:rsidRPr="00A37217" w:rsidRDefault="00DE3663" w:rsidP="00DE3663">
      <w:pPr>
        <w:pStyle w:val="NoSpacing"/>
        <w:spacing w:line="480" w:lineRule="auto"/>
        <w:ind w:firstLine="720"/>
        <w:jc w:val="both"/>
      </w:pPr>
      <w:r w:rsidRPr="00A37217">
        <w:t>2.</w:t>
      </w:r>
      <w:r w:rsidRPr="00A37217">
        <w:tab/>
        <w:t xml:space="preserve">Individualism-Collectivism dimension refers to how people balance and prioritize their personal need compared to their willingness to obey the group goals. People in a collectivist culture will have more interdependent or socio-centric identities since they define themselves and their personal interests located in their group membership. Collectivists associated themselves with the groups’ objectives and highly value loyalty and group harmony(Markus and Kitayama, 1991), individuals are supposed to be supportive and absolutely loyal to their group, broader social purpose lies before their own pursuit. High collectivist nations are Pakistan, Colombia and Taiwan </w:t>
      </w:r>
      <w:r w:rsidR="00B31735" w:rsidRPr="00A37217">
        <w:t>etc. in Asia</w:t>
      </w:r>
      <w:r w:rsidRPr="00A37217">
        <w:t>. Oppositely, individual</w:t>
      </w:r>
      <w:r w:rsidR="007B3458" w:rsidRPr="00A37217">
        <w:t>ist</w:t>
      </w:r>
      <w:r w:rsidRPr="00A37217">
        <w:t>s are oriented toward self-interests and reaching their own goals according to the individualistic view of ethics, they look out for themselves, and they would consider the attainment of their personal goals of primary importance, individuals should be put over society (Earley, 1989; Wagner and Moch, 1986)</w:t>
      </w:r>
      <w:r w:rsidR="007B3458" w:rsidRPr="00A37217">
        <w:t>, p</w:t>
      </w:r>
      <w:r w:rsidRPr="00A37217">
        <w:t xml:space="preserve">ersonal achievement and success are highly valued; individual’s need is preceded in front of the group need in an individualistic culture. Australia, United States of America, Great Britain at </w:t>
      </w:r>
      <w:r w:rsidRPr="00A37217">
        <w:lastRenderedPageBreak/>
        <w:t>prominent individualistic countries. Individualism places high priority on individual’s pursuing of personal rewards, there is little cooperation but much cooperation among people in an individualistic life.</w:t>
      </w:r>
    </w:p>
    <w:p w:rsidR="00DE3663" w:rsidRPr="00A37217" w:rsidRDefault="00DE3663" w:rsidP="00DE3663">
      <w:pPr>
        <w:pStyle w:val="NoSpacing"/>
        <w:spacing w:line="480" w:lineRule="auto"/>
        <w:ind w:firstLine="720"/>
        <w:jc w:val="both"/>
      </w:pPr>
      <w:r w:rsidRPr="00A37217">
        <w:t>3.</w:t>
      </w:r>
      <w:r w:rsidRPr="00A37217">
        <w:tab/>
        <w:t>Masculine-Feminine dimension demonstrates the degree a culture maintains gender difference. The masculinity level in one culture senses the persistency, confidence, competitiveness, ambition, success, materialism, power etc., Japan is a typical masculine socie</w:t>
      </w:r>
      <w:r w:rsidR="0026211D" w:rsidRPr="00A37217">
        <w:t xml:space="preserve">ty. </w:t>
      </w:r>
      <w:r w:rsidR="009C1488" w:rsidRPr="00A37217">
        <w:t>However</w:t>
      </w:r>
      <w:r w:rsidRPr="00A37217">
        <w:t xml:space="preserve">, feminist level is more conducive to family, personal relationship cooperation, mildness, caring for others, environment protection and the quality of life, Sweden, Denmark and Norway are </w:t>
      </w:r>
      <w:r w:rsidR="009C1488" w:rsidRPr="00A37217">
        <w:t xml:space="preserve">typical </w:t>
      </w:r>
      <w:r w:rsidRPr="00A37217">
        <w:t xml:space="preserve">feminine nations. </w:t>
      </w:r>
    </w:p>
    <w:p w:rsidR="00DE3663" w:rsidRPr="00A37217" w:rsidRDefault="00DE3663" w:rsidP="00DE3663">
      <w:pPr>
        <w:pStyle w:val="NoSpacing"/>
        <w:spacing w:line="480" w:lineRule="auto"/>
        <w:ind w:firstLine="720"/>
        <w:jc w:val="both"/>
      </w:pPr>
      <w:r w:rsidRPr="00A37217">
        <w:t>4.</w:t>
      </w:r>
      <w:r w:rsidRPr="00A37217">
        <w:tab/>
        <w:t>Uncertainty Avoidance dimension reflects t</w:t>
      </w:r>
      <w:r w:rsidR="001D55B4" w:rsidRPr="00A37217">
        <w:t xml:space="preserve">he </w:t>
      </w:r>
      <w:r w:rsidRPr="00A37217">
        <w:t>extent a society is willingly to accept or avoid the ambiguous factors of the future and threat. A culture with high level of UA will try to protect the occupational safety, to provide “greater career stability and will establish more formal rules” etc. (Hofstede, 1980, page 45), the predictability, structure and order are strongly emphasized, safety rather than ri</w:t>
      </w:r>
      <w:r w:rsidR="001D55B4" w:rsidRPr="00A37217">
        <w:t>sk is paid attention to, Greece,</w:t>
      </w:r>
      <w:r w:rsidRPr="00A37217">
        <w:t xml:space="preserve"> Portugal and Japan are </w:t>
      </w:r>
      <w:r w:rsidR="001D55B4" w:rsidRPr="00A37217">
        <w:t xml:space="preserve">all </w:t>
      </w:r>
      <w:r w:rsidRPr="00A37217">
        <w:t>high UA societies; while a culture with low degree of UA values risk, uncertainty and limited mechanism, the society is more based on clearly delineated structures, written rules and standardized procedures like Hong Kong.</w:t>
      </w:r>
    </w:p>
    <w:p w:rsidR="00DE3663" w:rsidRPr="00A37217" w:rsidRDefault="00DE3663" w:rsidP="00DE3663">
      <w:pPr>
        <w:pStyle w:val="NoSpacing"/>
        <w:spacing w:line="480" w:lineRule="auto"/>
        <w:ind w:firstLine="720"/>
        <w:jc w:val="both"/>
      </w:pPr>
      <w:r w:rsidRPr="00A37217">
        <w:t>5.</w:t>
      </w:r>
      <w:r w:rsidRPr="00A37217">
        <w:tab/>
        <w:t>Subsequently, in 1988, Hofstede and Bond added the fifth dimension---</w:t>
      </w:r>
      <w:r w:rsidR="001D55B4" w:rsidRPr="00A37217">
        <w:t>-</w:t>
      </w:r>
      <w:r w:rsidRPr="00A37217">
        <w:t>Long-term versus Short-term orientation (was called Confucius Dynamics in the beginning).</w:t>
      </w:r>
      <w:r w:rsidR="001D55B4" w:rsidRPr="00A37217">
        <w:t xml:space="preserve"> </w:t>
      </w:r>
      <w:r w:rsidRPr="00A37217">
        <w:t xml:space="preserve">Hofstede and Bond designed their question with a deliberate non-Western Chinese culture bias based on the teaching of Confucius, they asked a number of Chinese social scientists to create a list of basic values and conducted their surveys across 23 countries. Long-term oriented value puts </w:t>
      </w:r>
      <w:r w:rsidRPr="00A37217">
        <w:lastRenderedPageBreak/>
        <w:t xml:space="preserve">more emphasis on consideration of the future, focuses on savings and reservations, while short-term oriented culture and society focuses on the immediate interests, quick success and efficiency. </w:t>
      </w:r>
      <w:r w:rsidR="00DC1130" w:rsidRPr="00A37217">
        <w:t>(Hofstede’s national culture value ta</w:t>
      </w:r>
      <w:r w:rsidR="00F56285" w:rsidRPr="00A37217">
        <w:t>ble is represented in Appendix E</w:t>
      </w:r>
      <w:r w:rsidR="00DC1130" w:rsidRPr="00A37217">
        <w:t>)</w:t>
      </w:r>
      <w:r w:rsidR="007B3458" w:rsidRPr="00A37217">
        <w:t>.</w:t>
      </w:r>
    </w:p>
    <w:p w:rsidR="00DC1130" w:rsidRPr="00A37217" w:rsidRDefault="00DE3663" w:rsidP="00DC1130">
      <w:pPr>
        <w:pStyle w:val="NoSpacing"/>
        <w:spacing w:line="480" w:lineRule="auto"/>
        <w:ind w:firstLine="720"/>
        <w:jc w:val="both"/>
      </w:pPr>
      <w:r w:rsidRPr="00A37217">
        <w:t>Hofstede’s cultural dimension models remained an important constituency and provided theoretical support for many empirical researches in the field of business and management, such as compensation, entrepreneurial b</w:t>
      </w:r>
      <w:r w:rsidR="00624597" w:rsidRPr="00A37217">
        <w:t xml:space="preserve">ehavior, group performance </w:t>
      </w:r>
      <w:r w:rsidRPr="00A37217">
        <w:t xml:space="preserve">( Michael,1997; Smith,1998) and motivation( Hofstede,1980). </w:t>
      </w:r>
    </w:p>
    <w:p w:rsidR="005A055D" w:rsidRPr="00A37217" w:rsidRDefault="00260D5B" w:rsidP="00DC1130">
      <w:pPr>
        <w:pStyle w:val="NoSpacing"/>
        <w:spacing w:line="480" w:lineRule="auto"/>
        <w:ind w:firstLine="720"/>
        <w:jc w:val="both"/>
      </w:pPr>
      <w:r w:rsidRPr="00A37217">
        <w:t>C</w:t>
      </w:r>
      <w:r w:rsidR="005A055D" w:rsidRPr="00A37217">
        <w:t>ulture includes t</w:t>
      </w:r>
      <w:r w:rsidR="009158F9" w:rsidRPr="00A37217">
        <w:t>he systems building value</w:t>
      </w:r>
      <w:r w:rsidR="005A055D" w:rsidRPr="00A37217">
        <w:t xml:space="preserve"> (Hofstede, 1984; Schrein, 19</w:t>
      </w:r>
      <w:r w:rsidR="0026211D" w:rsidRPr="00A37217">
        <w:t xml:space="preserve">85), </w:t>
      </w:r>
      <w:r w:rsidR="009158F9" w:rsidRPr="00A37217">
        <w:t xml:space="preserve">and </w:t>
      </w:r>
      <w:r w:rsidR="005A055D" w:rsidRPr="00A37217">
        <w:t xml:space="preserve">value shapes and modifies people’s working attitudes (Gabris and Simo, </w:t>
      </w:r>
      <w:r w:rsidR="00624597" w:rsidRPr="00A37217">
        <w:t>1995; Kenlan and Sutton, 1998)</w:t>
      </w:r>
      <w:r w:rsidR="0026211D" w:rsidRPr="00A37217">
        <w:t xml:space="preserve"> </w:t>
      </w:r>
      <w:r w:rsidR="00624597" w:rsidRPr="00A37217">
        <w:t>and</w:t>
      </w:r>
      <w:r w:rsidR="009158F9" w:rsidRPr="00A37217">
        <w:t xml:space="preserve"> driving force of actions. Therefore</w:t>
      </w:r>
      <w:r w:rsidR="0026211D" w:rsidRPr="00A37217">
        <w:t xml:space="preserve"> </w:t>
      </w:r>
      <w:r w:rsidR="005A055D" w:rsidRPr="00A37217">
        <w:t>culture is also one of the most influential macro-factor shapes the operation of public service motivation g</w:t>
      </w:r>
      <w:r w:rsidR="0026211D" w:rsidRPr="00A37217">
        <w:t>lobally, the value associated with public service could be selfness (Brewer and Selden, 1998), ethical background (Rainey and Stein Banner, 1999), or the distinct “public” traits (Perry and Wise, 1990; Vandebeele and Van de Walle, 2007) in different cultures.</w:t>
      </w:r>
    </w:p>
    <w:p w:rsidR="00DE3663" w:rsidRPr="00A37217" w:rsidRDefault="00260D5B" w:rsidP="00DE3663">
      <w:pPr>
        <w:pStyle w:val="NoSpacing"/>
        <w:spacing w:line="480" w:lineRule="auto"/>
        <w:ind w:firstLine="720"/>
        <w:jc w:val="both"/>
      </w:pPr>
      <w:r w:rsidRPr="00A37217">
        <w:t>Kolpakov in 2009</w:t>
      </w:r>
      <w:r w:rsidR="00DE3663" w:rsidRPr="00A37217">
        <w:t xml:space="preserve"> </w:t>
      </w:r>
      <w:r w:rsidR="004627C3" w:rsidRPr="00A37217">
        <w:t xml:space="preserve">has </w:t>
      </w:r>
      <w:r w:rsidR="00DE3663" w:rsidRPr="00A37217">
        <w:t xml:space="preserve">evaluated public service motivation in the view of </w:t>
      </w:r>
      <w:r w:rsidRPr="00A37217">
        <w:t>culture;</w:t>
      </w:r>
      <w:r w:rsidR="00DE3663" w:rsidRPr="00A37217">
        <w:t xml:space="preserve"> he proposed the cross-cultural mod</w:t>
      </w:r>
      <w:r w:rsidR="00624597" w:rsidRPr="00A37217">
        <w:t>el of public service motivation</w:t>
      </w:r>
      <w:r w:rsidR="00DE3663" w:rsidRPr="00A37217">
        <w:t xml:space="preserve"> according to Hofstede’s cultural dimension</w:t>
      </w:r>
      <w:r w:rsidRPr="00A37217">
        <w:t xml:space="preserve"> (Kolpakov</w:t>
      </w:r>
      <w:r w:rsidR="00DE3663" w:rsidRPr="00A37217">
        <w:t>,</w:t>
      </w:r>
      <w:r w:rsidRPr="00A37217">
        <w:t xml:space="preserve"> 2009). Kolpakov</w:t>
      </w:r>
      <w:r w:rsidR="004627C3" w:rsidRPr="00A37217">
        <w:t xml:space="preserve"> </w:t>
      </w:r>
      <w:r w:rsidR="00DE3663" w:rsidRPr="00A37217">
        <w:t>analyzed the three associated motives o</w:t>
      </w:r>
      <w:r w:rsidR="004627C3" w:rsidRPr="00A37217">
        <w:t xml:space="preserve">f public service motivation and </w:t>
      </w:r>
      <w:r w:rsidR="00DE3663" w:rsidRPr="00A37217">
        <w:t xml:space="preserve">raised </w:t>
      </w:r>
      <w:r w:rsidRPr="00A37217">
        <w:t>a series theoretical hypothesis</w:t>
      </w:r>
      <w:r w:rsidR="00DE3663" w:rsidRPr="00A37217">
        <w:t>:</w:t>
      </w:r>
    </w:p>
    <w:p w:rsidR="00DE3663" w:rsidRPr="00A37217" w:rsidRDefault="00DE3663" w:rsidP="007B3458">
      <w:pPr>
        <w:pStyle w:val="NoSpacing"/>
        <w:spacing w:line="480" w:lineRule="auto"/>
        <w:jc w:val="both"/>
      </w:pPr>
      <w:r w:rsidRPr="00A37217">
        <w:t>1: Compared to the individualistic culture, public and civil servants in collectivistic culture will score high in rational choice motives.</w:t>
      </w:r>
    </w:p>
    <w:p w:rsidR="00DE3663" w:rsidRPr="00A37217" w:rsidRDefault="00DE3663" w:rsidP="007B3458">
      <w:pPr>
        <w:pStyle w:val="NoSpacing"/>
        <w:spacing w:line="480" w:lineRule="auto"/>
        <w:jc w:val="both"/>
      </w:pPr>
      <w:r w:rsidRPr="00A37217">
        <w:lastRenderedPageBreak/>
        <w:t>2: In the dimension of Uncertainty-Avoidance, compared to the public servants in the strong UA culture, public and civic servants in the weak UA culture have higher level of rational choice motives.</w:t>
      </w:r>
    </w:p>
    <w:p w:rsidR="00DE3663" w:rsidRPr="00A37217" w:rsidRDefault="00DE3663" w:rsidP="007B3458">
      <w:pPr>
        <w:pStyle w:val="NoSpacing"/>
        <w:spacing w:line="480" w:lineRule="auto"/>
        <w:jc w:val="both"/>
      </w:pPr>
      <w:r w:rsidRPr="00A37217">
        <w:t>3: Public and civic servants’ norm-based motives (commitment to the public interest and loyalty to duty) are higher in the feminist culture than the ones in individualistic cultures.</w:t>
      </w:r>
    </w:p>
    <w:p w:rsidR="00DE3663" w:rsidRPr="00A37217" w:rsidRDefault="00DE3663" w:rsidP="007B3458">
      <w:pPr>
        <w:pStyle w:val="NoSpacing"/>
        <w:spacing w:line="480" w:lineRule="auto"/>
        <w:jc w:val="both"/>
      </w:pPr>
      <w:r w:rsidRPr="00A37217">
        <w:t>4: Public and civic servants in feminine cultures will score higher in norm-based motives (social equity) than public and civic servants in masculine cultures.</w:t>
      </w:r>
    </w:p>
    <w:p w:rsidR="004627C3" w:rsidRPr="00A37217" w:rsidRDefault="00DE3663" w:rsidP="007B3458">
      <w:pPr>
        <w:pStyle w:val="NoSpacing"/>
        <w:spacing w:line="480" w:lineRule="auto"/>
        <w:jc w:val="both"/>
      </w:pPr>
      <w:r w:rsidRPr="00A37217">
        <w:t>5: Public and civic servants will score higher in affective motives like compassion if they are in affective cultures than they are in neutral cultures.</w:t>
      </w:r>
    </w:p>
    <w:p w:rsidR="00BA4C85" w:rsidRPr="00A37217" w:rsidRDefault="004627C3" w:rsidP="006552EF">
      <w:pPr>
        <w:pStyle w:val="NoSpacing"/>
        <w:spacing w:line="480" w:lineRule="auto"/>
        <w:jc w:val="both"/>
      </w:pPr>
      <w:r w:rsidRPr="00A37217">
        <w:tab/>
      </w:r>
      <w:r w:rsidR="009158F9" w:rsidRPr="00A37217">
        <w:t xml:space="preserve">Our research </w:t>
      </w:r>
      <w:r w:rsidRPr="00A37217">
        <w:t>aim</w:t>
      </w:r>
      <w:r w:rsidR="009158F9" w:rsidRPr="00A37217">
        <w:t>s</w:t>
      </w:r>
      <w:r w:rsidRPr="00A37217">
        <w:t xml:space="preserve"> to take cultural differences into consideration as one possible explanation to advance our understanding on how public service motivation operates in East Asia, as East Asia distinctively possess an ancient, robust and durable Confucian moral justification(Frederickson, 2002, p 610). </w:t>
      </w:r>
      <w:r w:rsidR="00485DDB" w:rsidRPr="00A37217">
        <w:t xml:space="preserve"> According to Appendix E, </w:t>
      </w:r>
      <w:r w:rsidR="00BB02BD" w:rsidRPr="00A37217">
        <w:t>t</w:t>
      </w:r>
      <w:r w:rsidR="00485DDB" w:rsidRPr="00A37217">
        <w:t>he average score of the East Asian nations is 70 in Power-Distance, 46 in Uncertainty Avoidance, 27 in Individualism-Collectivism an</w:t>
      </w:r>
      <w:r w:rsidR="009158F9" w:rsidRPr="00A37217">
        <w:t>d 52 in Masculine-Feminine</w:t>
      </w:r>
      <w:r w:rsidR="00513DC8" w:rsidRPr="00A37217">
        <w:t xml:space="preserve"> compared with the score of </w:t>
      </w:r>
      <w:r w:rsidR="00624597" w:rsidRPr="00A37217">
        <w:t>America</w:t>
      </w:r>
      <w:r w:rsidR="001A742C" w:rsidRPr="00A37217">
        <w:t xml:space="preserve"> of </w:t>
      </w:r>
      <w:r w:rsidR="00915142" w:rsidRPr="00A37217">
        <w:t xml:space="preserve">40 </w:t>
      </w:r>
      <w:r w:rsidR="001A742C" w:rsidRPr="00A37217">
        <w:t>in Power-Distance</w:t>
      </w:r>
      <w:r w:rsidR="00513DC8" w:rsidRPr="00A37217">
        <w:t xml:space="preserve">, </w:t>
      </w:r>
      <w:r w:rsidR="00915142" w:rsidRPr="00A37217">
        <w:t>46 in Uncertainty Avoidance, 91</w:t>
      </w:r>
      <w:r w:rsidR="001A742C" w:rsidRPr="00A37217">
        <w:t xml:space="preserve"> in I</w:t>
      </w:r>
      <w:r w:rsidR="00915142" w:rsidRPr="00A37217">
        <w:t>ndividualism-Collectivism and 62</w:t>
      </w:r>
      <w:r w:rsidR="001A742C" w:rsidRPr="00A37217">
        <w:t xml:space="preserve"> in Masculine-Feminine </w:t>
      </w:r>
      <w:r w:rsidR="009158F9" w:rsidRPr="00A37217">
        <w:t>(</w:t>
      </w:r>
      <w:r w:rsidR="00915142" w:rsidRPr="00A37217">
        <w:t xml:space="preserve">the mean score of the 40 </w:t>
      </w:r>
      <w:r w:rsidR="00485DDB" w:rsidRPr="00A37217">
        <w:t>Americ</w:t>
      </w:r>
      <w:r w:rsidR="00BB02BD" w:rsidRPr="00A37217">
        <w:t>a</w:t>
      </w:r>
      <w:r w:rsidR="00485DDB" w:rsidRPr="00A37217">
        <w:t xml:space="preserve"> has 40, 46, 91 and 62 respectively in </w:t>
      </w:r>
      <w:r w:rsidR="00BB02BD" w:rsidRPr="00A37217">
        <w:t>each of the four item</w:t>
      </w:r>
      <w:r w:rsidR="001A742C" w:rsidRPr="00A37217">
        <w:t>s</w:t>
      </w:r>
      <w:r w:rsidR="009158F9" w:rsidRPr="00A37217">
        <w:t>)</w:t>
      </w:r>
      <w:r w:rsidR="00BB02BD" w:rsidRPr="00A37217">
        <w:t xml:space="preserve">. </w:t>
      </w:r>
      <w:r w:rsidR="00FB5428" w:rsidRPr="00A37217">
        <w:t xml:space="preserve">Given the </w:t>
      </w:r>
      <w:r w:rsidR="00BB02BD" w:rsidRPr="00A37217">
        <w:t xml:space="preserve">difference between American culture and </w:t>
      </w:r>
      <w:r w:rsidR="00FB5428" w:rsidRPr="00A37217">
        <w:t>East Asian culture, w</w:t>
      </w:r>
      <w:r w:rsidRPr="00A37217">
        <w:t xml:space="preserve">e will liberate </w:t>
      </w:r>
      <w:r w:rsidR="00FB5428" w:rsidRPr="00A37217">
        <w:t xml:space="preserve">our </w:t>
      </w:r>
      <w:r w:rsidRPr="00A37217">
        <w:t xml:space="preserve">public service </w:t>
      </w:r>
      <w:r w:rsidR="00BB02BD" w:rsidRPr="00A37217">
        <w:t>motivation</w:t>
      </w:r>
      <w:r w:rsidR="00FB5428" w:rsidRPr="00A37217">
        <w:t xml:space="preserve"> studies from its limitation of </w:t>
      </w:r>
      <w:r w:rsidRPr="00A37217">
        <w:t>cultural validity, and make sure if Confucianism explains the regional difference in public service motivati</w:t>
      </w:r>
      <w:r w:rsidR="00FB5428" w:rsidRPr="00A37217">
        <w:t>on at the national level, instead of</w:t>
      </w:r>
      <w:r w:rsidRPr="00A37217">
        <w:t xml:space="preserve"> the single nation analysis applied in previous research, we try to conduct a systematic and comprehensive investigation</w:t>
      </w:r>
      <w:r w:rsidR="00FB5428" w:rsidRPr="00A37217">
        <w:t xml:space="preserve"> through a number of East Asian nations</w:t>
      </w:r>
      <w:r w:rsidRPr="00A37217">
        <w:t>.</w:t>
      </w:r>
    </w:p>
    <w:p w:rsidR="006552EF" w:rsidRPr="00A37217" w:rsidRDefault="006552EF" w:rsidP="006552EF">
      <w:pPr>
        <w:pStyle w:val="NoSpacing"/>
        <w:spacing w:line="480" w:lineRule="auto"/>
        <w:jc w:val="both"/>
      </w:pPr>
    </w:p>
    <w:p w:rsidR="00236E6D" w:rsidRPr="00A37217" w:rsidRDefault="00DE3663" w:rsidP="00BA4C85">
      <w:pPr>
        <w:pStyle w:val="Heading1"/>
        <w:rPr>
          <w:rFonts w:ascii="Times New Roman" w:hAnsi="Times New Roman"/>
        </w:rPr>
      </w:pPr>
      <w:bookmarkStart w:id="75" w:name="_Toc430619751"/>
      <w:bookmarkStart w:id="76" w:name="_Toc431634973"/>
      <w:r w:rsidRPr="00A37217">
        <w:rPr>
          <w:rFonts w:ascii="Times New Roman" w:hAnsi="Times New Roman"/>
        </w:rPr>
        <w:t xml:space="preserve">CHAPTER </w:t>
      </w:r>
      <w:r w:rsidRPr="00A37217">
        <w:rPr>
          <w:rFonts w:ascii="Times New Roman" w:hAnsi="Times New Roman"/>
        </w:rPr>
        <w:fldChar w:fldCharType="begin"/>
      </w:r>
      <w:r w:rsidRPr="00A37217">
        <w:rPr>
          <w:rFonts w:ascii="Times New Roman" w:hAnsi="Times New Roman"/>
        </w:rPr>
        <w:instrText xml:space="preserve"> </w:instrText>
      </w:r>
      <w:r w:rsidRPr="00A37217">
        <w:rPr>
          <w:rFonts w:ascii="Times New Roman" w:hAnsi="Times New Roman" w:hint="eastAsia"/>
        </w:rPr>
        <w:instrText>= 4 \* ROMAN</w:instrText>
      </w:r>
      <w:r w:rsidRPr="00A37217">
        <w:rPr>
          <w:rFonts w:ascii="Times New Roman" w:hAnsi="Times New Roman"/>
        </w:rPr>
        <w:instrText xml:space="preserve"> </w:instrText>
      </w:r>
      <w:r w:rsidRPr="00A37217">
        <w:rPr>
          <w:rFonts w:ascii="Times New Roman" w:hAnsi="Times New Roman"/>
        </w:rPr>
        <w:fldChar w:fldCharType="separate"/>
      </w:r>
      <w:r w:rsidRPr="00A37217">
        <w:rPr>
          <w:rFonts w:ascii="Times New Roman" w:hAnsi="Times New Roman"/>
        </w:rPr>
        <w:t>IV</w:t>
      </w:r>
      <w:r w:rsidRPr="00A37217">
        <w:rPr>
          <w:rFonts w:ascii="Times New Roman" w:hAnsi="Times New Roman"/>
        </w:rPr>
        <w:fldChar w:fldCharType="end"/>
      </w:r>
      <w:r w:rsidR="001C1231" w:rsidRPr="00A37217">
        <w:rPr>
          <w:rFonts w:ascii="Times New Roman" w:hAnsi="Times New Roman"/>
        </w:rPr>
        <w:t xml:space="preserve"> </w:t>
      </w:r>
      <w:r w:rsidR="00BA4C85" w:rsidRPr="00A37217">
        <w:rPr>
          <w:rFonts w:ascii="Times New Roman" w:hAnsi="Times New Roman"/>
        </w:rPr>
        <w:br/>
        <w:t>DATA AND</w:t>
      </w:r>
      <w:r w:rsidR="00274DA4" w:rsidRPr="00A37217">
        <w:rPr>
          <w:rFonts w:ascii="Times New Roman" w:hAnsi="Times New Roman"/>
        </w:rPr>
        <w:t xml:space="preserve"> METHODS</w:t>
      </w:r>
      <w:bookmarkEnd w:id="75"/>
      <w:bookmarkEnd w:id="76"/>
    </w:p>
    <w:p w:rsidR="00F420E1" w:rsidRPr="00A37217" w:rsidRDefault="00274DA4" w:rsidP="00FC46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r>
    </w:p>
    <w:p w:rsidR="00274DA4" w:rsidRPr="00A37217" w:rsidRDefault="00EC3E98" w:rsidP="00FC46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r>
      <w:r w:rsidR="00274DA4" w:rsidRPr="00A37217">
        <w:t xml:space="preserve">Our present research </w:t>
      </w:r>
      <w:r w:rsidR="003A5817" w:rsidRPr="00A37217">
        <w:t xml:space="preserve">aims to </w:t>
      </w:r>
      <w:r w:rsidR="00A42542" w:rsidRPr="00A37217">
        <w:t>design</w:t>
      </w:r>
      <w:r w:rsidR="00274DA4" w:rsidRPr="00A37217">
        <w:t xml:space="preserve"> a comparative analysis between East Asian and non-Eas</w:t>
      </w:r>
      <w:r w:rsidR="00AE6585" w:rsidRPr="00A37217">
        <w:t xml:space="preserve">t Asian region to identify </w:t>
      </w:r>
      <w:r w:rsidR="00274DA4" w:rsidRPr="00A37217">
        <w:t>whether Confucianism truly functions differently regarding the mass population’s public service motivation level. We will specifically check the intraregional and interregional variations from our curiosity about how the natures of public service motivatio</w:t>
      </w:r>
      <w:r w:rsidR="005E4F15" w:rsidRPr="00A37217">
        <w:t>n perform in East Asian nations.</w:t>
      </w:r>
      <w:r w:rsidR="00274DA4" w:rsidRPr="00A37217">
        <w:t xml:space="preserve"> Do public service motivations vary according to the locus and the focus of occupation in East Asian countries? Are East Asian countries </w:t>
      </w:r>
      <w:r w:rsidR="00751F34" w:rsidRPr="00A37217">
        <w:t xml:space="preserve">distinctive </w:t>
      </w:r>
      <w:r w:rsidR="00274DA4" w:rsidRPr="00A37217">
        <w:t>in the</w:t>
      </w:r>
      <w:r w:rsidR="00751F34" w:rsidRPr="00A37217">
        <w:t>ir</w:t>
      </w:r>
      <w:r w:rsidR="00274DA4" w:rsidRPr="00A37217">
        <w:t xml:space="preserve"> typical level of public service motivation?  If the </w:t>
      </w:r>
      <w:r w:rsidR="00751F34" w:rsidRPr="00A37217">
        <w:t>distinctiveness</w:t>
      </w:r>
      <w:r w:rsidR="00274DA4" w:rsidRPr="00A37217">
        <w:t xml:space="preserve"> are found, what is the role of Confucianism plays as the </w:t>
      </w:r>
      <w:r w:rsidR="003A5817" w:rsidRPr="00A37217">
        <w:t xml:space="preserve">region’s dominant wisdom in shaping </w:t>
      </w:r>
      <w:r w:rsidR="00274DA4" w:rsidRPr="00A37217">
        <w:t>the ov</w:t>
      </w:r>
      <w:r w:rsidR="00A42542" w:rsidRPr="00A37217">
        <w:t>erall public service motivation?</w:t>
      </w:r>
      <w:r w:rsidR="00274DA4" w:rsidRPr="00A37217">
        <w:t xml:space="preserve"> </w:t>
      </w:r>
    </w:p>
    <w:p w:rsidR="00274DA4" w:rsidRPr="00A37217" w:rsidRDefault="00DE3663" w:rsidP="00F861BB">
      <w:pPr>
        <w:pStyle w:val="Heading2"/>
        <w:spacing w:line="480" w:lineRule="auto"/>
        <w:rPr>
          <w:rFonts w:ascii="Times New Roman" w:hAnsi="Times New Roman" w:cs="Times New Roman"/>
        </w:rPr>
      </w:pPr>
      <w:bookmarkStart w:id="77" w:name="_Toc430619752"/>
      <w:bookmarkStart w:id="78" w:name="_Toc431634974"/>
      <w:r w:rsidRPr="00A37217">
        <w:rPr>
          <w:rFonts w:ascii="Times New Roman" w:hAnsi="Times New Roman" w:cs="Times New Roman"/>
        </w:rPr>
        <w:t>Section 4</w:t>
      </w:r>
      <w:r w:rsidR="00274DA4" w:rsidRPr="00A37217">
        <w:rPr>
          <w:rFonts w:ascii="Times New Roman" w:hAnsi="Times New Roman" w:cs="Times New Roman"/>
        </w:rPr>
        <w:t>.1 Data Source</w:t>
      </w:r>
      <w:bookmarkEnd w:id="77"/>
      <w:bookmarkEnd w:id="78"/>
    </w:p>
    <w:p w:rsidR="00274DA4" w:rsidRPr="00A37217" w:rsidRDefault="00274DA4" w:rsidP="00190F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 xml:space="preserve">We will utilize the </w:t>
      </w:r>
      <w:r w:rsidR="007B2561" w:rsidRPr="00A37217">
        <w:t xml:space="preserve">secondary survey data developed by </w:t>
      </w:r>
      <w:r w:rsidRPr="00A37217">
        <w:t xml:space="preserve">International Social Survey Programme (ISSP) 2005 Work Orientation III module as the source for our analysis. ISSP is an annual continuing cross-national data collaboration </w:t>
      </w:r>
      <w:r w:rsidR="00751F34" w:rsidRPr="00A37217">
        <w:t>which</w:t>
      </w:r>
      <w:r w:rsidRPr="00A37217">
        <w:t xml:space="preserve"> has been undertaken since 1983, </w:t>
      </w:r>
      <w:r w:rsidR="00751F34" w:rsidRPr="00A37217">
        <w:t xml:space="preserve">it is </w:t>
      </w:r>
      <w:r w:rsidRPr="00A37217">
        <w:t xml:space="preserve">based on global surveys focus on various social science topics conducted among nationwide population of </w:t>
      </w:r>
      <w:r w:rsidR="00751F34" w:rsidRPr="00A37217">
        <w:t>it</w:t>
      </w:r>
      <w:r w:rsidRPr="00A37217">
        <w:t xml:space="preserve"> fifty-three member countries. Multi-stage probability sampling procedures are employed </w:t>
      </w:r>
      <w:r w:rsidR="00751F34" w:rsidRPr="00A37217">
        <w:t xml:space="preserve">in each country </w:t>
      </w:r>
      <w:r w:rsidRPr="00A37217">
        <w:t>to generate a nationa</w:t>
      </w:r>
      <w:r w:rsidR="00751F34" w:rsidRPr="00A37217">
        <w:t>lly representative sample</w:t>
      </w:r>
      <w:r w:rsidRPr="00A37217">
        <w:t xml:space="preserve">. </w:t>
      </w:r>
    </w:p>
    <w:p w:rsidR="00842F1A" w:rsidRPr="00A37217" w:rsidRDefault="00274DA4" w:rsidP="008543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ISSP in 2005 focuses on Work Orientation, 2005 III module captures people’s attitudes to work by asking respondents to indicate what they regard as important in a job. All</w:t>
      </w:r>
      <w:r w:rsidR="003A5817" w:rsidRPr="00A37217">
        <w:t xml:space="preserve"> </w:t>
      </w:r>
      <w:r w:rsidR="00A86267" w:rsidRPr="00A37217">
        <w:t xml:space="preserve">the thirty-one member countries </w:t>
      </w:r>
      <w:r w:rsidR="003A5817" w:rsidRPr="00A37217">
        <w:t xml:space="preserve">in the surveys </w:t>
      </w:r>
      <w:r w:rsidR="00A86267" w:rsidRPr="00A37217">
        <w:t>completed the questionnaire,</w:t>
      </w:r>
      <w:r w:rsidRPr="00A37217">
        <w:t xml:space="preserve"> the </w:t>
      </w:r>
      <w:r w:rsidR="000156BF" w:rsidRPr="00A37217">
        <w:t xml:space="preserve">2005 </w:t>
      </w:r>
      <w:r w:rsidRPr="00A37217">
        <w:t xml:space="preserve">analysis were conducted </w:t>
      </w:r>
      <w:r w:rsidRPr="00A37217">
        <w:lastRenderedPageBreak/>
        <w:t>through face-to-face interviews between 2005 and 2006 on total 44365 respondents globally. Four nations in East Asia are targeted in ISSP 2005: Japan (JP), Philippine (PH), South Korea (KR) and Taiwan (TW). We assume</w:t>
      </w:r>
      <w:r w:rsidR="00D422E6" w:rsidRPr="00A37217">
        <w:t>d</w:t>
      </w:r>
      <w:r w:rsidRPr="00A37217">
        <w:t xml:space="preserve"> East Asia is in line with Confu</w:t>
      </w:r>
      <w:r w:rsidR="00D422E6" w:rsidRPr="00A37217">
        <w:t>cian-culture oriented area, however, Philippine of</w:t>
      </w:r>
      <w:r w:rsidRPr="00A37217">
        <w:t xml:space="preserve"> the four Ea</w:t>
      </w:r>
      <w:r w:rsidR="00D422E6" w:rsidRPr="00A37217">
        <w:t xml:space="preserve">st Asian nations </w:t>
      </w:r>
      <w:r w:rsidRPr="00A37217">
        <w:t>had never owned an accordant type of culture</w:t>
      </w:r>
      <w:r w:rsidR="00D422E6" w:rsidRPr="00A37217">
        <w:t xml:space="preserve"> in its history</w:t>
      </w:r>
      <w:r w:rsidRPr="00A37217">
        <w:t xml:space="preserve">, </w:t>
      </w:r>
      <w:r w:rsidR="00D422E6" w:rsidRPr="00A37217">
        <w:t xml:space="preserve">the multi-linguistic society of Philippine </w:t>
      </w:r>
      <w:r w:rsidRPr="00A37217">
        <w:t xml:space="preserve">made cultural development and cultural communication rather difficult in the nation, besides, Chinese people only take 2% of the national population, therefore, Confucianism can hardly </w:t>
      </w:r>
      <w:r w:rsidR="00D422E6" w:rsidRPr="00A37217">
        <w:t xml:space="preserve">be </w:t>
      </w:r>
      <w:r w:rsidRPr="00A37217">
        <w:t xml:space="preserve">regarded as the dominant culture in Philippine. </w:t>
      </w:r>
      <w:r w:rsidR="007B2561" w:rsidRPr="00A37217">
        <w:t>W</w:t>
      </w:r>
      <w:r w:rsidRPr="00A37217">
        <w:t>e exclude Phi</w:t>
      </w:r>
      <w:r w:rsidR="007B2561" w:rsidRPr="00A37217">
        <w:t>lippine in our research to ensure the</w:t>
      </w:r>
      <w:r w:rsidRPr="00A37217">
        <w:t xml:space="preserve"> </w:t>
      </w:r>
      <w:r w:rsidR="007B2561" w:rsidRPr="00A37217">
        <w:t xml:space="preserve">biasedness of our research. </w:t>
      </w:r>
    </w:p>
    <w:p w:rsidR="00F527F2" w:rsidRPr="00A37217" w:rsidRDefault="00842F1A" w:rsidP="00274D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lang w:eastAsia="zh-CN"/>
        </w:rPr>
      </w:pPr>
      <w:r w:rsidRPr="00A37217">
        <w:tab/>
      </w:r>
      <w:r w:rsidR="00274DA4" w:rsidRPr="00A37217">
        <w:t xml:space="preserve"> </w:t>
      </w:r>
      <w:r w:rsidR="00D422E6" w:rsidRPr="00A37217">
        <w:t>Our</w:t>
      </w:r>
      <w:r w:rsidR="00274DA4" w:rsidRPr="00A37217">
        <w:t xml:space="preserve"> national sample contains three Ea</w:t>
      </w:r>
      <w:r w:rsidR="00D422E6" w:rsidRPr="00A37217">
        <w:t>st Asian nations:</w:t>
      </w:r>
      <w:r w:rsidR="00274DA4" w:rsidRPr="00A37217">
        <w:t xml:space="preserve"> Japan, South Korea and Taiwan</w:t>
      </w:r>
      <w:r w:rsidR="00D422E6" w:rsidRPr="00A37217">
        <w:t xml:space="preserve">, the ISSP 2005 </w:t>
      </w:r>
      <w:r w:rsidR="00D422E6" w:rsidRPr="00A37217">
        <w:fldChar w:fldCharType="begin"/>
      </w:r>
      <w:r w:rsidR="00D422E6" w:rsidRPr="00A37217">
        <w:rPr>
          <w:lang w:eastAsia="zh-CN"/>
        </w:rPr>
        <w:instrText xml:space="preserve"> </w:instrText>
      </w:r>
      <w:r w:rsidR="00D422E6" w:rsidRPr="00A37217">
        <w:rPr>
          <w:rFonts w:hint="eastAsia"/>
          <w:lang w:eastAsia="zh-CN"/>
        </w:rPr>
        <w:instrText>= 3 \* ROMAN</w:instrText>
      </w:r>
      <w:r w:rsidR="00D422E6" w:rsidRPr="00A37217">
        <w:rPr>
          <w:lang w:eastAsia="zh-CN"/>
        </w:rPr>
        <w:instrText xml:space="preserve"> </w:instrText>
      </w:r>
      <w:r w:rsidR="00D422E6" w:rsidRPr="00A37217">
        <w:fldChar w:fldCharType="separate"/>
      </w:r>
      <w:r w:rsidR="00D422E6" w:rsidRPr="00A37217">
        <w:rPr>
          <w:noProof/>
          <w:lang w:eastAsia="zh-CN"/>
        </w:rPr>
        <w:t>III</w:t>
      </w:r>
      <w:r w:rsidR="00D422E6" w:rsidRPr="00A37217">
        <w:fldChar w:fldCharType="end"/>
      </w:r>
      <w:r w:rsidR="00D422E6" w:rsidRPr="00A37217">
        <w:t xml:space="preserve"> module survey</w:t>
      </w:r>
      <w:r w:rsidR="00274DA4" w:rsidRPr="00A37217">
        <w:t xml:space="preserve"> covers 4,705 responses, and the responding rates range from 45.7% (Taiwan) to 64.5% (</w:t>
      </w:r>
      <w:r w:rsidR="006509D6" w:rsidRPr="00A37217">
        <w:t>South Korea)</w:t>
      </w:r>
      <w:r w:rsidR="005A1C7A" w:rsidRPr="00A37217">
        <w:t xml:space="preserve">, Japan’s responding rate is </w:t>
      </w:r>
      <w:r w:rsidR="005E4F15" w:rsidRPr="00A37217">
        <w:t xml:space="preserve">in the middle, </w:t>
      </w:r>
      <w:r w:rsidR="005A1C7A" w:rsidRPr="00A37217">
        <w:t>51.2%</w:t>
      </w:r>
      <w:r w:rsidR="00EC72C6" w:rsidRPr="00A37217">
        <w:t>.</w:t>
      </w:r>
      <w:r w:rsidR="008F2FD6" w:rsidRPr="00A37217">
        <w:t xml:space="preserve"> The </w:t>
      </w:r>
      <w:r w:rsidR="00423E4B" w:rsidRPr="00A37217">
        <w:t xml:space="preserve">detailed information about the surveys strategy, like how the </w:t>
      </w:r>
      <w:r w:rsidR="00FE5757" w:rsidRPr="00A37217">
        <w:t xml:space="preserve">sample population are selected, </w:t>
      </w:r>
      <w:r w:rsidR="00423E4B" w:rsidRPr="00A37217">
        <w:t>how the questionnaires are distributed</w:t>
      </w:r>
      <w:r w:rsidR="00125C42" w:rsidRPr="00A37217">
        <w:t xml:space="preserve">, through which way the interview are </w:t>
      </w:r>
      <w:r w:rsidR="00C16D51" w:rsidRPr="00A37217">
        <w:t>conducted, will be specifically stated in our</w:t>
      </w:r>
      <w:r w:rsidR="00125C42" w:rsidRPr="00A37217">
        <w:t xml:space="preserve"> next chapter: finding and discussion of data analysis.</w:t>
      </w:r>
    </w:p>
    <w:p w:rsidR="00766C98" w:rsidRPr="00A37217" w:rsidRDefault="00DE3663" w:rsidP="00F861BB">
      <w:pPr>
        <w:pStyle w:val="Heading2"/>
        <w:spacing w:line="480" w:lineRule="auto"/>
        <w:rPr>
          <w:rFonts w:ascii="Times New Roman" w:hAnsi="Times New Roman" w:cs="Times New Roman"/>
        </w:rPr>
      </w:pPr>
      <w:bookmarkStart w:id="79" w:name="_Toc430619753"/>
      <w:bookmarkStart w:id="80" w:name="_Toc431634975"/>
      <w:r w:rsidRPr="00A37217">
        <w:rPr>
          <w:rFonts w:ascii="Times New Roman" w:hAnsi="Times New Roman" w:cs="Times New Roman"/>
        </w:rPr>
        <w:t>Section 4</w:t>
      </w:r>
      <w:r w:rsidR="006841B2" w:rsidRPr="00A37217">
        <w:rPr>
          <w:rFonts w:ascii="Times New Roman" w:hAnsi="Times New Roman" w:cs="Times New Roman"/>
        </w:rPr>
        <w:t>.2 Research Methods</w:t>
      </w:r>
      <w:bookmarkEnd w:id="79"/>
      <w:bookmarkEnd w:id="80"/>
    </w:p>
    <w:p w:rsidR="006841B2" w:rsidRPr="00A37217" w:rsidRDefault="006841B2" w:rsidP="00274DA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rPr>
          <w:b/>
          <w:sz w:val="28"/>
          <w:szCs w:val="28"/>
        </w:rPr>
        <w:tab/>
      </w:r>
      <w:r w:rsidRPr="00A37217">
        <w:t>We will conduct our researches into two stages</w:t>
      </w:r>
      <w:r w:rsidR="002965D8" w:rsidRPr="00A37217">
        <w:t>: At the beginning, w</w:t>
      </w:r>
      <w:r w:rsidR="00D422E6" w:rsidRPr="00A37217">
        <w:t xml:space="preserve">e will </w:t>
      </w:r>
      <w:r w:rsidRPr="00A37217">
        <w:t>offer the descriptive analysis by reporting the percentage distribution of responden</w:t>
      </w:r>
      <w:r w:rsidR="00072C1B" w:rsidRPr="00A37217">
        <w:t xml:space="preserve">ts’ choices of </w:t>
      </w:r>
      <w:r w:rsidR="00C16D51" w:rsidRPr="00A37217">
        <w:t xml:space="preserve">their reward attitudes </w:t>
      </w:r>
      <w:r w:rsidR="00072C1B" w:rsidRPr="00A37217">
        <w:t xml:space="preserve">in each </w:t>
      </w:r>
      <w:r w:rsidR="00D422E6" w:rsidRPr="00A37217">
        <w:t xml:space="preserve">work motive attitude </w:t>
      </w:r>
      <w:r w:rsidR="00072C1B" w:rsidRPr="00A37217">
        <w:t>item.</w:t>
      </w:r>
      <w:r w:rsidR="00360483" w:rsidRPr="00A37217">
        <w:t xml:space="preserve"> </w:t>
      </w:r>
      <w:r w:rsidR="0002356A" w:rsidRPr="00A37217">
        <w:t>We will investigate publi</w:t>
      </w:r>
      <w:r w:rsidR="00D422E6" w:rsidRPr="00A37217">
        <w:t>c service motivation’s existence in each of the three East Asian nations individually</w:t>
      </w:r>
      <w:r w:rsidR="0002356A" w:rsidRPr="00A37217">
        <w:t>,</w:t>
      </w:r>
      <w:r w:rsidR="00D422E6" w:rsidRPr="00A37217">
        <w:t xml:space="preserve"> </w:t>
      </w:r>
      <w:r w:rsidR="0002356A" w:rsidRPr="00A37217">
        <w:t xml:space="preserve">briefly check if public service motivation </w:t>
      </w:r>
      <w:r w:rsidR="00D422E6" w:rsidRPr="00A37217">
        <w:t xml:space="preserve">level </w:t>
      </w:r>
      <w:r w:rsidR="0002356A" w:rsidRPr="00A37217">
        <w:t xml:space="preserve">varies between public and non-public sector, also whether it draws the distinction between public service occupations and non-public service occupations. The frequency and percentage distribution of each sector </w:t>
      </w:r>
      <w:r w:rsidR="00D422E6" w:rsidRPr="00A37217">
        <w:t xml:space="preserve">and different kinds of occupations </w:t>
      </w:r>
      <w:r w:rsidR="0002356A" w:rsidRPr="00A37217">
        <w:t xml:space="preserve">will </w:t>
      </w:r>
      <w:r w:rsidR="0002356A" w:rsidRPr="00A37217">
        <w:lastRenderedPageBreak/>
        <w:t xml:space="preserve">be </w:t>
      </w:r>
      <w:r w:rsidR="007B1FF6" w:rsidRPr="00A37217">
        <w:t>revealed. L</w:t>
      </w:r>
      <w:r w:rsidR="002965D8" w:rsidRPr="00A37217">
        <w:t>ater, we will employ the</w:t>
      </w:r>
      <w:r w:rsidR="0002356A" w:rsidRPr="00A37217">
        <w:t xml:space="preserve"> binary logistic regression fo</w:t>
      </w:r>
      <w:r w:rsidR="007B1FF6" w:rsidRPr="00A37217">
        <w:t>r a more comprehensive analysis, try to discover whether</w:t>
      </w:r>
      <w:r w:rsidRPr="00A37217">
        <w:t xml:space="preserve"> the attitudes citizens’ have about the extrinsic and intrinsic job rewards are determined by occupational locus and focus determinants</w:t>
      </w:r>
      <w:r w:rsidR="00360483" w:rsidRPr="00A37217">
        <w:t>,</w:t>
      </w:r>
      <w:r w:rsidRPr="00A37217">
        <w:t xml:space="preserve"> the consistency of socio-demographic factors’ attribution will also be examined.</w:t>
      </w:r>
    </w:p>
    <w:p w:rsidR="00FC4610" w:rsidRPr="00A37217" w:rsidRDefault="007B1FF6"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In an</w:t>
      </w:r>
      <w:r w:rsidR="00360483" w:rsidRPr="00A37217">
        <w:t>other</w:t>
      </w:r>
      <w:r w:rsidR="006841B2" w:rsidRPr="00A37217">
        <w:t xml:space="preserve"> stage </w:t>
      </w:r>
      <w:r w:rsidR="002965D8" w:rsidRPr="00A37217">
        <w:t xml:space="preserve">we will conduct an international </w:t>
      </w:r>
      <w:r w:rsidR="002B634E" w:rsidRPr="00A37217">
        <w:t xml:space="preserve">comparison, </w:t>
      </w:r>
      <w:r w:rsidR="002965D8" w:rsidRPr="00A37217">
        <w:t>pay attention</w:t>
      </w:r>
      <w:r w:rsidR="006841B2" w:rsidRPr="00A37217">
        <w:t xml:space="preserve"> to what extent the three East Asian nations’ public service national level </w:t>
      </w:r>
      <w:r w:rsidR="00624EFA" w:rsidRPr="00A37217">
        <w:t xml:space="preserve">in such Confucian settings </w:t>
      </w:r>
      <w:r w:rsidR="006841B2" w:rsidRPr="00A37217">
        <w:t xml:space="preserve">varies from </w:t>
      </w:r>
      <w:r w:rsidR="00624EFA" w:rsidRPr="00A37217">
        <w:t>the rest non-East Asian nations</w:t>
      </w:r>
      <w:r w:rsidR="006841B2" w:rsidRPr="00A37217">
        <w:t>.</w:t>
      </w:r>
    </w:p>
    <w:p w:rsidR="00976977" w:rsidRPr="00A37217" w:rsidRDefault="00DE3663" w:rsidP="00444418">
      <w:pPr>
        <w:pStyle w:val="Heading2"/>
        <w:spacing w:before="0" w:after="0" w:line="480" w:lineRule="auto"/>
        <w:rPr>
          <w:rFonts w:ascii="Times New Roman" w:hAnsi="Times New Roman" w:cs="Times New Roman"/>
        </w:rPr>
      </w:pPr>
      <w:bookmarkStart w:id="81" w:name="_Toc430619754"/>
      <w:bookmarkStart w:id="82" w:name="_Toc431634976"/>
      <w:r w:rsidRPr="00A37217">
        <w:rPr>
          <w:rFonts w:ascii="Times New Roman" w:hAnsi="Times New Roman" w:cs="Times New Roman"/>
        </w:rPr>
        <w:t>Section 4</w:t>
      </w:r>
      <w:r w:rsidR="006841B2" w:rsidRPr="00A37217">
        <w:rPr>
          <w:rFonts w:ascii="Times New Roman" w:hAnsi="Times New Roman" w:cs="Times New Roman"/>
        </w:rPr>
        <w:t>.3</w:t>
      </w:r>
      <w:r w:rsidR="00976977" w:rsidRPr="00A37217">
        <w:rPr>
          <w:rFonts w:ascii="Times New Roman" w:hAnsi="Times New Roman" w:cs="Times New Roman"/>
        </w:rPr>
        <w:t xml:space="preserve"> Variables</w:t>
      </w:r>
      <w:bookmarkEnd w:id="81"/>
      <w:bookmarkEnd w:id="82"/>
    </w:p>
    <w:p w:rsidR="00976977" w:rsidRPr="00A37217" w:rsidRDefault="00DE3663" w:rsidP="00444418">
      <w:pPr>
        <w:pStyle w:val="Heading3"/>
        <w:spacing w:before="0" w:after="0" w:line="480" w:lineRule="auto"/>
        <w:rPr>
          <w:rFonts w:ascii="Times New Roman" w:hAnsi="Times New Roman" w:cs="Times New Roman"/>
        </w:rPr>
      </w:pPr>
      <w:bookmarkStart w:id="83" w:name="_Toc430619755"/>
      <w:bookmarkStart w:id="84" w:name="_Toc431634977"/>
      <w:r w:rsidRPr="00A37217">
        <w:rPr>
          <w:rFonts w:ascii="Times New Roman" w:hAnsi="Times New Roman" w:cs="Times New Roman"/>
        </w:rPr>
        <w:t>Section 4</w:t>
      </w:r>
      <w:r w:rsidR="006841B2" w:rsidRPr="00A37217">
        <w:rPr>
          <w:rFonts w:ascii="Times New Roman" w:hAnsi="Times New Roman" w:cs="Times New Roman"/>
        </w:rPr>
        <w:t>.3</w:t>
      </w:r>
      <w:r w:rsidR="00976977" w:rsidRPr="00A37217">
        <w:rPr>
          <w:rFonts w:ascii="Times New Roman" w:hAnsi="Times New Roman" w:cs="Times New Roman"/>
        </w:rPr>
        <w:t>.1 Independent Variables</w:t>
      </w:r>
      <w:bookmarkEnd w:id="83"/>
      <w:bookmarkEnd w:id="84"/>
    </w:p>
    <w:p w:rsidR="00976977" w:rsidRPr="00A37217" w:rsidRDefault="00976977"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 xml:space="preserve">The key explanatory variables at the individual level in our research will be the occupational locus and focus of respondents. Occupational locus will be denoted by a binary dummy variable; “1” will be assigned for respondents </w:t>
      </w:r>
      <w:r w:rsidR="007B1FF6" w:rsidRPr="00A37217">
        <w:t xml:space="preserve">who </w:t>
      </w:r>
      <w:r w:rsidRPr="00A37217">
        <w:t>work for government organizations (governments, public-owned firms and national industry) a</w:t>
      </w:r>
      <w:r w:rsidR="007B1FF6" w:rsidRPr="00A37217">
        <w:t>nd “0” for other institutions</w:t>
      </w:r>
      <w:r w:rsidRPr="00A37217">
        <w:t>.</w:t>
      </w:r>
    </w:p>
    <w:p w:rsidR="00976977" w:rsidRPr="00A37217" w:rsidRDefault="00976977"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The focus of an occupation as well will be determined by a bi</w:t>
      </w:r>
      <w:r w:rsidR="007B1FF6" w:rsidRPr="00A37217">
        <w:t>nary variable, according to</w:t>
      </w:r>
      <w:r w:rsidRPr="00A37217">
        <w:t xml:space="preserve"> the definition of public service occupation provided by Park and Perry, “those that are vital for human health, safety and welfare, while non-public services are those that involve discretionary individual consumption” (Park and Perry, 2009, page 8), we used occupational codes established by the International Standard Classification of Occupations (ISCO-88), “1” will be recorded for the public service occupations as secondary education teaching professionals, librarians, environmental protection, health care, public security or postal service, information professional, social work professional, safety-care workers, firefighters, police officers, etc.   “0” will be </w:t>
      </w:r>
      <w:r w:rsidR="004648DF" w:rsidRPr="00A37217">
        <w:lastRenderedPageBreak/>
        <w:t>assigned for other occupations (the public service occupations in ISCO-88 are addressed in Appendix E).</w:t>
      </w:r>
    </w:p>
    <w:p w:rsidR="00976977" w:rsidRPr="00A37217" w:rsidRDefault="00DE3663" w:rsidP="00DC2541">
      <w:pPr>
        <w:pStyle w:val="Heading3"/>
        <w:spacing w:line="480" w:lineRule="auto"/>
        <w:rPr>
          <w:rFonts w:ascii="Times New Roman" w:hAnsi="Times New Roman" w:cs="Times New Roman"/>
        </w:rPr>
      </w:pPr>
      <w:bookmarkStart w:id="85" w:name="_Toc430619756"/>
      <w:bookmarkStart w:id="86" w:name="_Toc431634978"/>
      <w:r w:rsidRPr="00A37217">
        <w:rPr>
          <w:rFonts w:ascii="Times New Roman" w:hAnsi="Times New Roman" w:cs="Times New Roman"/>
        </w:rPr>
        <w:t>Section 4</w:t>
      </w:r>
      <w:r w:rsidR="006841B2" w:rsidRPr="00A37217">
        <w:rPr>
          <w:rFonts w:ascii="Times New Roman" w:hAnsi="Times New Roman" w:cs="Times New Roman"/>
        </w:rPr>
        <w:t>.3</w:t>
      </w:r>
      <w:r w:rsidR="00976977" w:rsidRPr="00A37217">
        <w:rPr>
          <w:rFonts w:ascii="Times New Roman" w:hAnsi="Times New Roman" w:cs="Times New Roman"/>
        </w:rPr>
        <w:t>.2 Control Variables</w:t>
      </w:r>
      <w:bookmarkEnd w:id="85"/>
      <w:bookmarkEnd w:id="86"/>
    </w:p>
    <w:p w:rsidR="00976977" w:rsidRPr="00A37217" w:rsidRDefault="00976977"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Socio-demographic antecedents are also related with individual’s public service motivation level(Crewson,1997; Houston,2000), one of the solid reasons for us to choose ISSP Work Module data as our</w:t>
      </w:r>
      <w:r w:rsidR="007B1FF6" w:rsidRPr="00A37217">
        <w:t xml:space="preserve"> data source is it contains sufficient</w:t>
      </w:r>
      <w:r w:rsidRPr="00A37217">
        <w:t xml:space="preserve"> demographic variables which contribute the formulation of public service motivation, such as age, gender, education level, </w:t>
      </w:r>
      <w:r w:rsidR="00F620A0" w:rsidRPr="00A37217">
        <w:t xml:space="preserve">religious attendance, etc. </w:t>
      </w:r>
      <w:r w:rsidRPr="00A37217">
        <w:t xml:space="preserve">We will </w:t>
      </w:r>
      <w:r w:rsidR="007B1FF6" w:rsidRPr="00A37217">
        <w:t xml:space="preserve">not fail to </w:t>
      </w:r>
      <w:r w:rsidRPr="00A37217">
        <w:t>control those variables in</w:t>
      </w:r>
      <w:r w:rsidR="007B1FF6" w:rsidRPr="00A37217">
        <w:t xml:space="preserve"> our research for </w:t>
      </w:r>
      <w:r w:rsidR="0072137F" w:rsidRPr="00A37217">
        <w:t>in-depth</w:t>
      </w:r>
      <w:r w:rsidRPr="00A37217">
        <w:t xml:space="preserve"> analysis.</w:t>
      </w:r>
    </w:p>
    <w:p w:rsidR="00995957" w:rsidRPr="00A37217" w:rsidRDefault="00F620A0"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r>
      <w:r w:rsidR="00EC3E98" w:rsidRPr="00A37217">
        <w:t xml:space="preserve">We brought about </w:t>
      </w:r>
      <w:r w:rsidR="00F458BD" w:rsidRPr="00A37217">
        <w:t>“suprvsr” variable based on “WRKSUP”</w:t>
      </w:r>
      <w:r w:rsidR="00463F33" w:rsidRPr="00A37217">
        <w:t>, respondents who supervise other</w:t>
      </w:r>
      <w:r w:rsidR="00EC3E98" w:rsidRPr="00A37217">
        <w:t>s at work wer</w:t>
      </w:r>
      <w:r w:rsidR="00463F33" w:rsidRPr="00A37217">
        <w:t xml:space="preserve">e assigned to “1” and the rest </w:t>
      </w:r>
      <w:r w:rsidR="00EC3E98" w:rsidRPr="00A37217">
        <w:t>who do not we</w:t>
      </w:r>
      <w:r w:rsidR="00463F33" w:rsidRPr="00A37217">
        <w:t>re assigned to “0”.</w:t>
      </w:r>
      <w:r w:rsidR="00F458BD" w:rsidRPr="00A37217">
        <w:t xml:space="preserve"> </w:t>
      </w:r>
      <w:r w:rsidRPr="00A37217">
        <w:t>The variable “SEX” in ISSP-2005 Work Module has “1” stands for male and “2” for female, to avoid the unnecessary pre</w:t>
      </w:r>
      <w:r w:rsidR="00463F33" w:rsidRPr="00A37217">
        <w:t>judice or statistical confusion</w:t>
      </w:r>
      <w:r w:rsidRPr="00A37217">
        <w:t xml:space="preserve">, as </w:t>
      </w:r>
      <w:r w:rsidR="00995957" w:rsidRPr="00A37217">
        <w:t>in the real life</w:t>
      </w:r>
      <w:r w:rsidRPr="00A37217">
        <w:t xml:space="preserve"> one gender is by no means be superior or inferior than the other,</w:t>
      </w:r>
      <w:r w:rsidR="00995957" w:rsidRPr="00A37217">
        <w:t xml:space="preserve"> we generated two binary variables  “ma</w:t>
      </w:r>
      <w:r w:rsidR="00EC3E98" w:rsidRPr="00A37217">
        <w:t xml:space="preserve">le” and “female” for the </w:t>
      </w:r>
      <w:r w:rsidR="00995957" w:rsidRPr="00A37217">
        <w:t>neutral usage in our research model. For</w:t>
      </w:r>
      <w:r w:rsidR="00EC3E98" w:rsidRPr="00A37217">
        <w:t xml:space="preserve"> the marital status, we created</w:t>
      </w:r>
      <w:r w:rsidR="00995957" w:rsidRPr="00A37217">
        <w:t xml:space="preserve"> the variable “married” based on the initial variable “MA</w:t>
      </w:r>
      <w:r w:rsidR="00F458BD" w:rsidRPr="00A37217">
        <w:t>R</w:t>
      </w:r>
      <w:r w:rsidR="00995957" w:rsidRPr="00A37217">
        <w:t>ITAL” of ISSP, all the respondents who make the</w:t>
      </w:r>
      <w:r w:rsidR="00EC3E98" w:rsidRPr="00A37217">
        <w:t>ir</w:t>
      </w:r>
      <w:r w:rsidR="00995957" w:rsidRPr="00A37217">
        <w:t xml:space="preserve"> choice of </w:t>
      </w:r>
      <w:r w:rsidR="00EC3E98" w:rsidRPr="00A37217">
        <w:t>“living as married” were recoded</w:t>
      </w:r>
      <w:r w:rsidR="00995957" w:rsidRPr="00A37217">
        <w:t xml:space="preserve"> with “1”, and responses other than that are coded as “</w:t>
      </w:r>
      <w:r w:rsidR="00F458BD" w:rsidRPr="00A37217">
        <w:t>0</w:t>
      </w:r>
      <w:r w:rsidR="00995957" w:rsidRPr="00A37217">
        <w:t xml:space="preserve">”. According to variable “AGE”, we </w:t>
      </w:r>
      <w:r w:rsidR="002D4156" w:rsidRPr="00A37217">
        <w:t>replace</w:t>
      </w:r>
      <w:r w:rsidR="00EC3E98" w:rsidRPr="00A37217">
        <w:t>d</w:t>
      </w:r>
      <w:r w:rsidR="002D4156" w:rsidRPr="00A37217">
        <w:t xml:space="preserve"> all the age number larger than 89 with 89, and generate</w:t>
      </w:r>
      <w:r w:rsidR="00EC3E98" w:rsidRPr="00A37217">
        <w:t>d</w:t>
      </w:r>
      <w:r w:rsidR="002D4156" w:rsidRPr="00A37217">
        <w:t xml:space="preserve"> the new variable </w:t>
      </w:r>
      <w:r w:rsidR="00F458BD" w:rsidRPr="00A37217">
        <w:t xml:space="preserve">“ageyrs” instead. </w:t>
      </w:r>
      <w:r w:rsidR="00463F33" w:rsidRPr="00A37217">
        <w:t xml:space="preserve">Religious service is represented </w:t>
      </w:r>
      <w:r w:rsidR="00A05B92" w:rsidRPr="00A37217">
        <w:t>by the variable “ATTEND”, showing how often the interviewees go to church, we will drop the line at “once a month”, frequency large</w:t>
      </w:r>
      <w:r w:rsidR="00EC3E98" w:rsidRPr="00A37217">
        <w:t>r than “once a month” is categorized</w:t>
      </w:r>
      <w:r w:rsidR="00A05B92" w:rsidRPr="00A37217">
        <w:t xml:space="preserve"> into “1”, and the less frequency </w:t>
      </w:r>
      <w:r w:rsidR="00EC3E98" w:rsidRPr="00A37217">
        <w:t>will be categorized</w:t>
      </w:r>
      <w:r w:rsidR="00A05B92" w:rsidRPr="00A37217">
        <w:t xml:space="preserve"> as “0”. There are five values of the variable “URBRURAL”</w:t>
      </w:r>
      <w:r w:rsidR="00795EAD" w:rsidRPr="00A37217">
        <w:t xml:space="preserve">, 1 to 5 </w:t>
      </w:r>
      <w:r w:rsidR="00795EAD" w:rsidRPr="00A37217">
        <w:lastRenderedPageBreak/>
        <w:t>respectively represent</w:t>
      </w:r>
      <w:r w:rsidR="00A05B92" w:rsidRPr="00A37217">
        <w:t xml:space="preserve"> the respondents  live in “Urban, big city”, “Suburb, outskirt of a big city”, “Town or small city”, “Country village” and “Farm or home in the country”, we combined the first two together, and regard</w:t>
      </w:r>
      <w:r w:rsidR="00516B49" w:rsidRPr="00A37217">
        <w:t>ed</w:t>
      </w:r>
      <w:r w:rsidR="00A05B92" w:rsidRPr="00A37217">
        <w:t xml:space="preserve"> the respondents who make those two choices as “Residing in ‘urban, bog city’ or ‘suburb’”</w:t>
      </w:r>
      <w:r w:rsidR="00516B49" w:rsidRPr="00A37217">
        <w:t xml:space="preserve"> and the rest respondent was</w:t>
      </w:r>
      <w:r w:rsidR="00A05B92" w:rsidRPr="00A37217">
        <w:t xml:space="preserve"> assigned with “0”.</w:t>
      </w:r>
    </w:p>
    <w:p w:rsidR="00274DA4" w:rsidRPr="00A37217" w:rsidRDefault="00DE3663" w:rsidP="00DC2541">
      <w:pPr>
        <w:pStyle w:val="Heading3"/>
        <w:spacing w:line="480" w:lineRule="auto"/>
        <w:rPr>
          <w:rFonts w:ascii="Times New Roman" w:hAnsi="Times New Roman" w:cs="Times New Roman"/>
        </w:rPr>
      </w:pPr>
      <w:bookmarkStart w:id="87" w:name="_Toc430619757"/>
      <w:bookmarkStart w:id="88" w:name="_Toc431634979"/>
      <w:r w:rsidRPr="00A37217">
        <w:rPr>
          <w:rFonts w:ascii="Times New Roman" w:hAnsi="Times New Roman" w:cs="Times New Roman"/>
        </w:rPr>
        <w:t>Section 4</w:t>
      </w:r>
      <w:r w:rsidR="006841B2" w:rsidRPr="00A37217">
        <w:rPr>
          <w:rFonts w:ascii="Times New Roman" w:hAnsi="Times New Roman" w:cs="Times New Roman"/>
        </w:rPr>
        <w:t>.3</w:t>
      </w:r>
      <w:r w:rsidR="00976977" w:rsidRPr="00A37217">
        <w:rPr>
          <w:rFonts w:ascii="Times New Roman" w:hAnsi="Times New Roman" w:cs="Times New Roman"/>
        </w:rPr>
        <w:t>.3 Dependent Variables</w:t>
      </w:r>
      <w:bookmarkEnd w:id="87"/>
      <w:bookmarkEnd w:id="88"/>
    </w:p>
    <w:p w:rsidR="00976977" w:rsidRPr="00A37217" w:rsidRDefault="00976977"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rPr>
          <w:b/>
        </w:rPr>
        <w:tab/>
      </w:r>
      <w:r w:rsidRPr="00A37217">
        <w:t xml:space="preserve">The primary dependent variables will be created from survey questions about individuals’ about their preferences to work motives. Respondents were asked to make choices according to the following question: </w:t>
      </w:r>
    </w:p>
    <w:p w:rsidR="00976977" w:rsidRPr="00A37217" w:rsidRDefault="00976977"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“For each of the following, please show how important you personally think it is in a job?” The work motives that respondents assessed were: job security, high income, good opportunities for advancement, an interesting job, a job that allows someone to help other people, a job that is useful to society, and a job that allows someone to decide their times or days of work.</w:t>
      </w:r>
    </w:p>
    <w:p w:rsidR="00976977" w:rsidRPr="00A37217" w:rsidRDefault="00976977" w:rsidP="009769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tab/>
        <w:t>The item “a job that allows someone to decide their time or days of work” will not be included into our</w:t>
      </w:r>
      <w:r w:rsidR="007B1FF6" w:rsidRPr="00A37217">
        <w:t xml:space="preserve"> analysis because we view</w:t>
      </w:r>
      <w:r w:rsidRPr="00A37217">
        <w:t xml:space="preserve"> it is unrelated to the intrinsic-extrinsic dichotomy. Two of the above items </w:t>
      </w:r>
      <w:r w:rsidR="007B1FF6" w:rsidRPr="00A37217">
        <w:t xml:space="preserve">we mentioned </w:t>
      </w:r>
      <w:r w:rsidRPr="00A37217">
        <w:t>represent obligation-based intrinsic motives (a job that allows someone to help other people and a job that is useful to society), one represents the enjoyment-based intrinsic motive (an interesting job), and three are categorized as the extrinsic rewards (job security, high income, good opportunities for advanc</w:t>
      </w:r>
      <w:r w:rsidR="007B1FF6" w:rsidRPr="00A37217">
        <w:t>ement). Respondents are required to rate their attitudes to those motives</w:t>
      </w:r>
      <w:r w:rsidRPr="00A37217">
        <w:t xml:space="preserve"> among different levels of importance, from “5”:“not important at all” to “1”:“very important.”</w:t>
      </w:r>
    </w:p>
    <w:p w:rsidR="006D4BE4" w:rsidRPr="00A37217" w:rsidRDefault="00976977" w:rsidP="002E2A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A37217">
        <w:lastRenderedPageBreak/>
        <w:tab/>
      </w:r>
      <w:r w:rsidR="007B1FF6" w:rsidRPr="00A37217">
        <w:t>We found people rarely ch</w:t>
      </w:r>
      <w:r w:rsidRPr="00A37217">
        <w:t>ose “not important” and “not importan</w:t>
      </w:r>
      <w:r w:rsidR="007B1FF6" w:rsidRPr="00A37217">
        <w:t>t at all” of the five responses on the contrary,</w:t>
      </w:r>
      <w:r w:rsidRPr="00A37217">
        <w:t xml:space="preserve"> most of the respondents selected “very important” and “important”, the two choices take more than 75% of the total res</w:t>
      </w:r>
      <w:r w:rsidR="002E66C4" w:rsidRPr="00A37217">
        <w:t>ponses of all the items, Table 6</w:t>
      </w:r>
      <w:r w:rsidRPr="00A37217">
        <w:t xml:space="preserve"> shows </w:t>
      </w:r>
      <w:r w:rsidR="006D4BE4" w:rsidRPr="00A37217">
        <w:t xml:space="preserve">us </w:t>
      </w:r>
      <w:r w:rsidRPr="00A37217">
        <w:t xml:space="preserve">the </w:t>
      </w:r>
      <w:r w:rsidR="006D4BE4" w:rsidRPr="00A37217">
        <w:t>detailed distribution of the whole sample population</w:t>
      </w:r>
      <w:r w:rsidRPr="00A37217">
        <w:t>.</w:t>
      </w:r>
    </w:p>
    <w:p w:rsidR="00C330D7" w:rsidRPr="00A37217" w:rsidRDefault="00C330D7" w:rsidP="002E2A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rsidR="000D0FC1" w:rsidRPr="00A37217" w:rsidRDefault="000D0FC1" w:rsidP="000D0FC1">
      <w:pPr>
        <w:pStyle w:val="Caption"/>
      </w:pPr>
      <w:bookmarkStart w:id="89" w:name="_Toc430621558"/>
      <w:bookmarkStart w:id="90" w:name="_Toc432088567"/>
      <w:r w:rsidRPr="00A37217">
        <w:t xml:space="preserve">Table </w:t>
      </w:r>
      <w:r w:rsidR="00FA1E48">
        <w:fldChar w:fldCharType="begin"/>
      </w:r>
      <w:r w:rsidR="00FA1E48">
        <w:instrText xml:space="preserve"> SEQ Table \* ARABIC </w:instrText>
      </w:r>
      <w:r w:rsidR="00FA1E48">
        <w:fldChar w:fldCharType="separate"/>
      </w:r>
      <w:r w:rsidR="00F04D1F">
        <w:rPr>
          <w:noProof/>
        </w:rPr>
        <w:t>2</w:t>
      </w:r>
      <w:r w:rsidR="00FA1E48">
        <w:rPr>
          <w:noProof/>
        </w:rPr>
        <w:fldChar w:fldCharType="end"/>
      </w:r>
      <w:r w:rsidRPr="00A37217">
        <w:t xml:space="preserve"> </w:t>
      </w:r>
      <w:r w:rsidRPr="00A37217">
        <w:rPr>
          <w:szCs w:val="24"/>
        </w:rPr>
        <w:t>Distribution of the Ranking Attitudes toward Intrinsic and Extrinsic Motivation</w:t>
      </w:r>
      <w:bookmarkEnd w:id="89"/>
      <w:bookmarkEnd w:id="90"/>
    </w:p>
    <w:tbl>
      <w:tblPr>
        <w:tblStyle w:val="TableGrid1"/>
        <w:tblW w:w="0" w:type="auto"/>
        <w:tblInd w:w="10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990"/>
        <w:gridCol w:w="990"/>
        <w:gridCol w:w="1260"/>
        <w:gridCol w:w="990"/>
        <w:gridCol w:w="917"/>
        <w:gridCol w:w="935"/>
      </w:tblGrid>
      <w:tr w:rsidR="00927E67" w:rsidRPr="00A37217" w:rsidTr="006841B2">
        <w:tc>
          <w:tcPr>
            <w:tcW w:w="252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w:t>
            </w:r>
          </w:p>
        </w:tc>
        <w:tc>
          <w:tcPr>
            <w:tcW w:w="99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SEC</w:t>
            </w:r>
          </w:p>
        </w:tc>
        <w:tc>
          <w:tcPr>
            <w:tcW w:w="99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INC</w:t>
            </w:r>
          </w:p>
        </w:tc>
        <w:tc>
          <w:tcPr>
            <w:tcW w:w="126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ADV</w:t>
            </w:r>
          </w:p>
        </w:tc>
        <w:tc>
          <w:tcPr>
            <w:tcW w:w="99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INT</w:t>
            </w:r>
          </w:p>
        </w:tc>
        <w:tc>
          <w:tcPr>
            <w:tcW w:w="917"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HLP</w:t>
            </w:r>
          </w:p>
        </w:tc>
        <w:tc>
          <w:tcPr>
            <w:tcW w:w="935"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USE</w:t>
            </w:r>
          </w:p>
        </w:tc>
      </w:tr>
      <w:tr w:rsidR="00927E67" w:rsidRPr="00A37217" w:rsidTr="006841B2">
        <w:tc>
          <w:tcPr>
            <w:tcW w:w="2520" w:type="dxa"/>
            <w:tcBorders>
              <w:top w:val="single" w:sz="4" w:space="0" w:color="auto"/>
            </w:tcBorders>
          </w:tcPr>
          <w:p w:rsidR="00C75EC0" w:rsidRPr="00A37217" w:rsidRDefault="00C75EC0" w:rsidP="00C75EC0">
            <w:pPr>
              <w:ind w:left="144" w:hanging="144"/>
              <w:rPr>
                <w:noProof/>
                <w:szCs w:val="22"/>
              </w:rPr>
            </w:pPr>
            <w:r w:rsidRPr="00A37217">
              <w:rPr>
                <w:noProof/>
                <w:szCs w:val="22"/>
              </w:rPr>
              <w:t>Very Important</w:t>
            </w:r>
          </w:p>
        </w:tc>
        <w:tc>
          <w:tcPr>
            <w:tcW w:w="990" w:type="dxa"/>
            <w:tcBorders>
              <w:top w:val="single" w:sz="4" w:space="0" w:color="auto"/>
            </w:tcBorders>
          </w:tcPr>
          <w:p w:rsidR="00C75EC0" w:rsidRPr="00A37217" w:rsidRDefault="00C75EC0" w:rsidP="00C75EC0">
            <w:pPr>
              <w:rPr>
                <w:noProof/>
                <w:szCs w:val="22"/>
              </w:rPr>
            </w:pPr>
            <w:r w:rsidRPr="00A37217">
              <w:rPr>
                <w:noProof/>
                <w:szCs w:val="22"/>
              </w:rPr>
              <w:t>57.39</w:t>
            </w:r>
          </w:p>
          <w:p w:rsidR="00C75EC0" w:rsidRPr="00A37217" w:rsidRDefault="00C75EC0" w:rsidP="00C75EC0">
            <w:pPr>
              <w:rPr>
                <w:noProof/>
                <w:szCs w:val="22"/>
              </w:rPr>
            </w:pPr>
          </w:p>
        </w:tc>
        <w:tc>
          <w:tcPr>
            <w:tcW w:w="990" w:type="dxa"/>
            <w:tcBorders>
              <w:top w:val="single" w:sz="4" w:space="0" w:color="auto"/>
            </w:tcBorders>
          </w:tcPr>
          <w:p w:rsidR="00C75EC0" w:rsidRPr="00A37217" w:rsidRDefault="00C75EC0" w:rsidP="00C75EC0">
            <w:pPr>
              <w:jc w:val="center"/>
              <w:rPr>
                <w:noProof/>
                <w:szCs w:val="22"/>
              </w:rPr>
            </w:pPr>
            <w:r w:rsidRPr="00A37217">
              <w:rPr>
                <w:noProof/>
                <w:szCs w:val="22"/>
              </w:rPr>
              <w:t>35.23</w:t>
            </w:r>
          </w:p>
        </w:tc>
        <w:tc>
          <w:tcPr>
            <w:tcW w:w="1260" w:type="dxa"/>
            <w:tcBorders>
              <w:top w:val="single" w:sz="4" w:space="0" w:color="auto"/>
            </w:tcBorders>
          </w:tcPr>
          <w:p w:rsidR="00C75EC0" w:rsidRPr="00A37217" w:rsidRDefault="00C75EC0" w:rsidP="00C75EC0">
            <w:pPr>
              <w:jc w:val="center"/>
              <w:rPr>
                <w:noProof/>
                <w:szCs w:val="22"/>
              </w:rPr>
            </w:pPr>
            <w:r w:rsidRPr="00A37217">
              <w:rPr>
                <w:noProof/>
                <w:szCs w:val="22"/>
              </w:rPr>
              <w:t>31.14</w:t>
            </w:r>
          </w:p>
        </w:tc>
        <w:tc>
          <w:tcPr>
            <w:tcW w:w="990" w:type="dxa"/>
            <w:tcBorders>
              <w:top w:val="single" w:sz="4" w:space="0" w:color="auto"/>
            </w:tcBorders>
          </w:tcPr>
          <w:p w:rsidR="00C75EC0" w:rsidRPr="00A37217" w:rsidRDefault="00C75EC0" w:rsidP="00C75EC0">
            <w:pPr>
              <w:jc w:val="center"/>
              <w:rPr>
                <w:noProof/>
                <w:szCs w:val="22"/>
              </w:rPr>
            </w:pPr>
            <w:r w:rsidRPr="00A37217">
              <w:rPr>
                <w:noProof/>
                <w:szCs w:val="22"/>
              </w:rPr>
              <w:t>48.65</w:t>
            </w:r>
          </w:p>
        </w:tc>
        <w:tc>
          <w:tcPr>
            <w:tcW w:w="917" w:type="dxa"/>
            <w:tcBorders>
              <w:top w:val="single" w:sz="4" w:space="0" w:color="auto"/>
            </w:tcBorders>
          </w:tcPr>
          <w:p w:rsidR="00C75EC0" w:rsidRPr="00A37217" w:rsidRDefault="00C75EC0" w:rsidP="00C75EC0">
            <w:pPr>
              <w:jc w:val="right"/>
              <w:rPr>
                <w:noProof/>
                <w:szCs w:val="22"/>
              </w:rPr>
            </w:pPr>
            <w:r w:rsidRPr="00A37217">
              <w:rPr>
                <w:noProof/>
                <w:szCs w:val="22"/>
              </w:rPr>
              <w:t>29.28</w:t>
            </w:r>
          </w:p>
        </w:tc>
        <w:tc>
          <w:tcPr>
            <w:tcW w:w="935" w:type="dxa"/>
            <w:tcBorders>
              <w:top w:val="single" w:sz="4" w:space="0" w:color="auto"/>
            </w:tcBorders>
          </w:tcPr>
          <w:p w:rsidR="00C75EC0" w:rsidRPr="00A37217" w:rsidRDefault="00C75EC0" w:rsidP="00C75EC0">
            <w:pPr>
              <w:rPr>
                <w:noProof/>
                <w:szCs w:val="22"/>
              </w:rPr>
            </w:pPr>
            <w:r w:rsidRPr="00A37217">
              <w:rPr>
                <w:noProof/>
                <w:szCs w:val="22"/>
              </w:rPr>
              <w:t xml:space="preserve">  29.43</w:t>
            </w:r>
          </w:p>
        </w:tc>
      </w:tr>
      <w:tr w:rsidR="00927E67" w:rsidRPr="00A37217" w:rsidTr="006841B2">
        <w:tc>
          <w:tcPr>
            <w:tcW w:w="2520" w:type="dxa"/>
          </w:tcPr>
          <w:p w:rsidR="00C75EC0" w:rsidRPr="00A37217" w:rsidRDefault="00C75EC0" w:rsidP="00C75EC0">
            <w:pPr>
              <w:ind w:left="144" w:hanging="144"/>
              <w:rPr>
                <w:noProof/>
                <w:szCs w:val="22"/>
              </w:rPr>
            </w:pPr>
            <w:r w:rsidRPr="00A37217">
              <w:rPr>
                <w:noProof/>
                <w:szCs w:val="22"/>
              </w:rPr>
              <w:t>Important</w:t>
            </w:r>
          </w:p>
        </w:tc>
        <w:tc>
          <w:tcPr>
            <w:tcW w:w="990" w:type="dxa"/>
          </w:tcPr>
          <w:p w:rsidR="00C75EC0" w:rsidRPr="00A37217" w:rsidRDefault="00C75EC0" w:rsidP="00C75EC0">
            <w:pPr>
              <w:rPr>
                <w:noProof/>
                <w:szCs w:val="22"/>
              </w:rPr>
            </w:pPr>
            <w:r w:rsidRPr="00A37217">
              <w:rPr>
                <w:noProof/>
                <w:szCs w:val="22"/>
              </w:rPr>
              <w:t>36.38</w:t>
            </w:r>
          </w:p>
        </w:tc>
        <w:tc>
          <w:tcPr>
            <w:tcW w:w="990" w:type="dxa"/>
          </w:tcPr>
          <w:p w:rsidR="00C75EC0" w:rsidRPr="00A37217" w:rsidRDefault="00C75EC0" w:rsidP="00C75EC0">
            <w:pPr>
              <w:jc w:val="center"/>
              <w:rPr>
                <w:noProof/>
                <w:szCs w:val="22"/>
              </w:rPr>
            </w:pPr>
            <w:r w:rsidRPr="00A37217">
              <w:rPr>
                <w:noProof/>
                <w:szCs w:val="22"/>
              </w:rPr>
              <w:t>48.00</w:t>
            </w:r>
          </w:p>
        </w:tc>
        <w:tc>
          <w:tcPr>
            <w:tcW w:w="1260" w:type="dxa"/>
          </w:tcPr>
          <w:p w:rsidR="00C75EC0" w:rsidRPr="00A37217" w:rsidRDefault="00C75EC0" w:rsidP="00C75EC0">
            <w:pPr>
              <w:jc w:val="center"/>
              <w:rPr>
                <w:noProof/>
                <w:szCs w:val="22"/>
              </w:rPr>
            </w:pPr>
            <w:r w:rsidRPr="00A37217">
              <w:rPr>
                <w:noProof/>
                <w:szCs w:val="22"/>
              </w:rPr>
              <w:t>44.46</w:t>
            </w:r>
          </w:p>
        </w:tc>
        <w:tc>
          <w:tcPr>
            <w:tcW w:w="990" w:type="dxa"/>
          </w:tcPr>
          <w:p w:rsidR="00C75EC0" w:rsidRPr="00A37217" w:rsidRDefault="00C75EC0" w:rsidP="00C75EC0">
            <w:pPr>
              <w:jc w:val="center"/>
              <w:rPr>
                <w:noProof/>
                <w:szCs w:val="22"/>
              </w:rPr>
            </w:pPr>
            <w:r w:rsidRPr="00A37217">
              <w:rPr>
                <w:noProof/>
                <w:szCs w:val="22"/>
              </w:rPr>
              <w:t>43.40</w:t>
            </w:r>
          </w:p>
        </w:tc>
        <w:tc>
          <w:tcPr>
            <w:tcW w:w="917" w:type="dxa"/>
          </w:tcPr>
          <w:p w:rsidR="00C75EC0" w:rsidRPr="00A37217" w:rsidRDefault="00C75EC0" w:rsidP="00C75EC0">
            <w:pPr>
              <w:jc w:val="right"/>
              <w:rPr>
                <w:noProof/>
                <w:szCs w:val="22"/>
              </w:rPr>
            </w:pPr>
            <w:r w:rsidRPr="00A37217">
              <w:rPr>
                <w:noProof/>
                <w:szCs w:val="22"/>
              </w:rPr>
              <w:t>49.27</w:t>
            </w:r>
          </w:p>
        </w:tc>
        <w:tc>
          <w:tcPr>
            <w:tcW w:w="935" w:type="dxa"/>
          </w:tcPr>
          <w:p w:rsidR="00C75EC0" w:rsidRPr="00A37217" w:rsidRDefault="00C75EC0" w:rsidP="00C75EC0">
            <w:pPr>
              <w:rPr>
                <w:noProof/>
                <w:szCs w:val="22"/>
              </w:rPr>
            </w:pPr>
            <w:r w:rsidRPr="00A37217">
              <w:rPr>
                <w:noProof/>
                <w:szCs w:val="22"/>
              </w:rPr>
              <w:t xml:space="preserve">  48.68</w:t>
            </w:r>
          </w:p>
          <w:p w:rsidR="00C75EC0" w:rsidRPr="00A37217" w:rsidRDefault="00C75EC0" w:rsidP="00C75EC0">
            <w:pPr>
              <w:rPr>
                <w:noProof/>
                <w:szCs w:val="22"/>
              </w:rPr>
            </w:pPr>
          </w:p>
        </w:tc>
      </w:tr>
      <w:tr w:rsidR="00927E67" w:rsidRPr="00A37217" w:rsidTr="006841B2">
        <w:tc>
          <w:tcPr>
            <w:tcW w:w="2520" w:type="dxa"/>
          </w:tcPr>
          <w:p w:rsidR="00C75EC0" w:rsidRPr="00A37217" w:rsidRDefault="00C75EC0" w:rsidP="00C75EC0">
            <w:pPr>
              <w:ind w:left="144" w:hanging="144"/>
              <w:rPr>
                <w:noProof/>
                <w:szCs w:val="22"/>
              </w:rPr>
            </w:pPr>
            <w:r w:rsidRPr="00A37217">
              <w:rPr>
                <w:noProof/>
                <w:szCs w:val="22"/>
              </w:rPr>
              <w:t>Neither Important Nor Unimportant</w:t>
            </w:r>
          </w:p>
          <w:p w:rsidR="00C75EC0" w:rsidRPr="00A37217" w:rsidRDefault="00C75EC0" w:rsidP="00C75EC0">
            <w:pPr>
              <w:ind w:left="144" w:hanging="144"/>
              <w:rPr>
                <w:noProof/>
                <w:szCs w:val="22"/>
              </w:rPr>
            </w:pPr>
          </w:p>
        </w:tc>
        <w:tc>
          <w:tcPr>
            <w:tcW w:w="990" w:type="dxa"/>
          </w:tcPr>
          <w:p w:rsidR="00C75EC0" w:rsidRPr="00A37217" w:rsidRDefault="00C75EC0" w:rsidP="00C75EC0">
            <w:r w:rsidRPr="00A37217">
              <w:rPr>
                <w:noProof/>
              </w:rPr>
              <w:t>3.68</w:t>
            </w:r>
          </w:p>
        </w:tc>
        <w:tc>
          <w:tcPr>
            <w:tcW w:w="990" w:type="dxa"/>
          </w:tcPr>
          <w:p w:rsidR="00C75EC0" w:rsidRPr="00A37217" w:rsidRDefault="00C75EC0" w:rsidP="00C75EC0">
            <w:pPr>
              <w:jc w:val="center"/>
              <w:rPr>
                <w:noProof/>
                <w:szCs w:val="22"/>
              </w:rPr>
            </w:pPr>
            <w:r w:rsidRPr="00A37217">
              <w:rPr>
                <w:noProof/>
                <w:szCs w:val="22"/>
              </w:rPr>
              <w:t>12.51</w:t>
            </w:r>
          </w:p>
        </w:tc>
        <w:tc>
          <w:tcPr>
            <w:tcW w:w="1260" w:type="dxa"/>
          </w:tcPr>
          <w:p w:rsidR="00C75EC0" w:rsidRPr="00A37217" w:rsidRDefault="00C75EC0" w:rsidP="00C75EC0">
            <w:pPr>
              <w:jc w:val="center"/>
              <w:rPr>
                <w:noProof/>
                <w:szCs w:val="22"/>
              </w:rPr>
            </w:pPr>
            <w:r w:rsidRPr="00A37217">
              <w:rPr>
                <w:noProof/>
                <w:szCs w:val="22"/>
              </w:rPr>
              <w:t>15.76</w:t>
            </w:r>
          </w:p>
        </w:tc>
        <w:tc>
          <w:tcPr>
            <w:tcW w:w="990" w:type="dxa"/>
          </w:tcPr>
          <w:p w:rsidR="00C75EC0" w:rsidRPr="00A37217" w:rsidRDefault="00C75EC0" w:rsidP="00C75EC0">
            <w:pPr>
              <w:rPr>
                <w:noProof/>
                <w:szCs w:val="22"/>
              </w:rPr>
            </w:pPr>
            <w:r w:rsidRPr="00A37217">
              <w:rPr>
                <w:noProof/>
                <w:szCs w:val="22"/>
              </w:rPr>
              <w:t xml:space="preserve">   5.82</w:t>
            </w:r>
          </w:p>
        </w:tc>
        <w:tc>
          <w:tcPr>
            <w:tcW w:w="917" w:type="dxa"/>
          </w:tcPr>
          <w:p w:rsidR="00C75EC0" w:rsidRPr="00A37217" w:rsidRDefault="00C75EC0" w:rsidP="00C75EC0">
            <w:pPr>
              <w:jc w:val="right"/>
              <w:rPr>
                <w:noProof/>
                <w:szCs w:val="22"/>
              </w:rPr>
            </w:pPr>
            <w:r w:rsidRPr="00A37217">
              <w:rPr>
                <w:noProof/>
                <w:szCs w:val="22"/>
              </w:rPr>
              <w:t>16.72</w:t>
            </w:r>
          </w:p>
        </w:tc>
        <w:tc>
          <w:tcPr>
            <w:tcW w:w="935" w:type="dxa"/>
          </w:tcPr>
          <w:p w:rsidR="00C75EC0" w:rsidRPr="00A37217" w:rsidRDefault="00C75EC0" w:rsidP="00C75EC0">
            <w:pPr>
              <w:rPr>
                <w:noProof/>
                <w:szCs w:val="22"/>
              </w:rPr>
            </w:pPr>
            <w:r w:rsidRPr="00A37217">
              <w:rPr>
                <w:noProof/>
                <w:szCs w:val="22"/>
              </w:rPr>
              <w:t xml:space="preserve">  16.62</w:t>
            </w:r>
          </w:p>
        </w:tc>
      </w:tr>
      <w:tr w:rsidR="00927E67" w:rsidRPr="00A37217" w:rsidTr="006841B2">
        <w:tc>
          <w:tcPr>
            <w:tcW w:w="2520" w:type="dxa"/>
          </w:tcPr>
          <w:p w:rsidR="00C75EC0" w:rsidRPr="00A37217" w:rsidRDefault="00C75EC0" w:rsidP="00C75EC0">
            <w:pPr>
              <w:ind w:left="144" w:hanging="144"/>
              <w:rPr>
                <w:noProof/>
                <w:szCs w:val="22"/>
              </w:rPr>
            </w:pPr>
            <w:r w:rsidRPr="00A37217">
              <w:rPr>
                <w:noProof/>
                <w:szCs w:val="22"/>
              </w:rPr>
              <w:t>Not Important</w:t>
            </w:r>
          </w:p>
          <w:p w:rsidR="00C75EC0" w:rsidRPr="00A37217" w:rsidRDefault="00C75EC0" w:rsidP="00C75EC0">
            <w:pPr>
              <w:ind w:left="144" w:hanging="144"/>
              <w:rPr>
                <w:noProof/>
                <w:szCs w:val="22"/>
              </w:rPr>
            </w:pPr>
          </w:p>
        </w:tc>
        <w:tc>
          <w:tcPr>
            <w:tcW w:w="990" w:type="dxa"/>
          </w:tcPr>
          <w:p w:rsidR="00C75EC0" w:rsidRPr="00A37217" w:rsidRDefault="00C75EC0" w:rsidP="00C75EC0">
            <w:r w:rsidRPr="00A37217">
              <w:rPr>
                <w:noProof/>
              </w:rPr>
              <w:t>2.03</w:t>
            </w:r>
          </w:p>
        </w:tc>
        <w:tc>
          <w:tcPr>
            <w:tcW w:w="990" w:type="dxa"/>
          </w:tcPr>
          <w:p w:rsidR="00C75EC0" w:rsidRPr="00A37217" w:rsidRDefault="00C75EC0" w:rsidP="00C75EC0">
            <w:pPr>
              <w:jc w:val="center"/>
              <w:rPr>
                <w:noProof/>
                <w:szCs w:val="22"/>
              </w:rPr>
            </w:pPr>
            <w:r w:rsidRPr="00A37217">
              <w:rPr>
                <w:noProof/>
                <w:szCs w:val="22"/>
              </w:rPr>
              <w:t>3.88</w:t>
            </w:r>
          </w:p>
        </w:tc>
        <w:tc>
          <w:tcPr>
            <w:tcW w:w="1260" w:type="dxa"/>
          </w:tcPr>
          <w:p w:rsidR="00C75EC0" w:rsidRPr="00A37217" w:rsidRDefault="00C75EC0" w:rsidP="00C75EC0">
            <w:pPr>
              <w:jc w:val="center"/>
              <w:rPr>
                <w:noProof/>
                <w:szCs w:val="22"/>
              </w:rPr>
            </w:pPr>
            <w:r w:rsidRPr="00A37217">
              <w:rPr>
                <w:noProof/>
                <w:szCs w:val="22"/>
              </w:rPr>
              <w:t xml:space="preserve">7.11    </w:t>
            </w:r>
          </w:p>
        </w:tc>
        <w:tc>
          <w:tcPr>
            <w:tcW w:w="990" w:type="dxa"/>
          </w:tcPr>
          <w:p w:rsidR="00C75EC0" w:rsidRPr="00A37217" w:rsidRDefault="00C75EC0" w:rsidP="00C75EC0">
            <w:pPr>
              <w:jc w:val="center"/>
              <w:rPr>
                <w:noProof/>
                <w:szCs w:val="22"/>
              </w:rPr>
            </w:pPr>
            <w:r w:rsidRPr="00A37217">
              <w:rPr>
                <w:noProof/>
                <w:szCs w:val="22"/>
              </w:rPr>
              <w:t>1.79</w:t>
            </w:r>
          </w:p>
        </w:tc>
        <w:tc>
          <w:tcPr>
            <w:tcW w:w="917" w:type="dxa"/>
          </w:tcPr>
          <w:p w:rsidR="00C75EC0" w:rsidRPr="00A37217" w:rsidRDefault="00C75EC0" w:rsidP="00C75EC0">
            <w:pPr>
              <w:jc w:val="right"/>
              <w:rPr>
                <w:noProof/>
                <w:szCs w:val="22"/>
              </w:rPr>
            </w:pPr>
            <w:r w:rsidRPr="00A37217">
              <w:rPr>
                <w:noProof/>
                <w:szCs w:val="22"/>
              </w:rPr>
              <w:t xml:space="preserve">3.90    </w:t>
            </w:r>
          </w:p>
        </w:tc>
        <w:tc>
          <w:tcPr>
            <w:tcW w:w="935" w:type="dxa"/>
          </w:tcPr>
          <w:p w:rsidR="00C75EC0" w:rsidRPr="00A37217" w:rsidRDefault="00C75EC0" w:rsidP="00C75EC0">
            <w:pPr>
              <w:rPr>
                <w:noProof/>
                <w:szCs w:val="22"/>
              </w:rPr>
            </w:pPr>
            <w:r w:rsidRPr="00A37217">
              <w:rPr>
                <w:noProof/>
                <w:szCs w:val="22"/>
              </w:rPr>
              <w:t xml:space="preserve">    4.33</w:t>
            </w:r>
          </w:p>
        </w:tc>
      </w:tr>
      <w:tr w:rsidR="00927E67" w:rsidRPr="00A37217" w:rsidTr="006841B2">
        <w:tc>
          <w:tcPr>
            <w:tcW w:w="2520" w:type="dxa"/>
          </w:tcPr>
          <w:p w:rsidR="00C75EC0" w:rsidRPr="00A37217" w:rsidRDefault="00C75EC0" w:rsidP="00C75EC0">
            <w:pPr>
              <w:ind w:left="144" w:hanging="144"/>
              <w:rPr>
                <w:noProof/>
                <w:szCs w:val="22"/>
              </w:rPr>
            </w:pPr>
            <w:r w:rsidRPr="00A37217">
              <w:rPr>
                <w:noProof/>
                <w:szCs w:val="22"/>
              </w:rPr>
              <w:t>Not Important at all</w:t>
            </w:r>
          </w:p>
        </w:tc>
        <w:tc>
          <w:tcPr>
            <w:tcW w:w="990" w:type="dxa"/>
          </w:tcPr>
          <w:p w:rsidR="00C75EC0" w:rsidRPr="00A37217" w:rsidRDefault="00C75EC0" w:rsidP="00C75EC0">
            <w:r w:rsidRPr="00A37217">
              <w:rPr>
                <w:noProof/>
              </w:rPr>
              <w:t>0.53</w:t>
            </w:r>
          </w:p>
        </w:tc>
        <w:tc>
          <w:tcPr>
            <w:tcW w:w="990" w:type="dxa"/>
          </w:tcPr>
          <w:p w:rsidR="00C75EC0" w:rsidRPr="00A37217" w:rsidRDefault="00C75EC0" w:rsidP="00C75EC0">
            <w:pPr>
              <w:jc w:val="center"/>
              <w:rPr>
                <w:noProof/>
                <w:szCs w:val="22"/>
              </w:rPr>
            </w:pPr>
            <w:r w:rsidRPr="00A37217">
              <w:rPr>
                <w:noProof/>
                <w:szCs w:val="22"/>
              </w:rPr>
              <w:t>0.38</w:t>
            </w:r>
          </w:p>
        </w:tc>
        <w:tc>
          <w:tcPr>
            <w:tcW w:w="1260" w:type="dxa"/>
          </w:tcPr>
          <w:p w:rsidR="00C75EC0" w:rsidRPr="00A37217" w:rsidRDefault="00C75EC0" w:rsidP="00C75EC0">
            <w:pPr>
              <w:jc w:val="center"/>
              <w:rPr>
                <w:noProof/>
                <w:szCs w:val="22"/>
              </w:rPr>
            </w:pPr>
            <w:r w:rsidRPr="00A37217">
              <w:rPr>
                <w:noProof/>
                <w:szCs w:val="22"/>
              </w:rPr>
              <w:t xml:space="preserve">1.53    </w:t>
            </w:r>
          </w:p>
        </w:tc>
        <w:tc>
          <w:tcPr>
            <w:tcW w:w="990" w:type="dxa"/>
          </w:tcPr>
          <w:p w:rsidR="00C75EC0" w:rsidRPr="00A37217" w:rsidRDefault="00C75EC0" w:rsidP="00C75EC0">
            <w:pPr>
              <w:jc w:val="center"/>
              <w:rPr>
                <w:noProof/>
                <w:szCs w:val="22"/>
              </w:rPr>
            </w:pPr>
            <w:r w:rsidRPr="00A37217">
              <w:rPr>
                <w:noProof/>
                <w:szCs w:val="22"/>
              </w:rPr>
              <w:t>0.34</w:t>
            </w:r>
          </w:p>
        </w:tc>
        <w:tc>
          <w:tcPr>
            <w:tcW w:w="917" w:type="dxa"/>
          </w:tcPr>
          <w:p w:rsidR="00C75EC0" w:rsidRPr="00A37217" w:rsidRDefault="00C75EC0" w:rsidP="00C75EC0">
            <w:pPr>
              <w:jc w:val="right"/>
              <w:rPr>
                <w:noProof/>
                <w:szCs w:val="22"/>
              </w:rPr>
            </w:pPr>
            <w:r w:rsidRPr="00A37217">
              <w:rPr>
                <w:noProof/>
                <w:szCs w:val="22"/>
              </w:rPr>
              <w:t xml:space="preserve">0.83    </w:t>
            </w:r>
          </w:p>
        </w:tc>
        <w:tc>
          <w:tcPr>
            <w:tcW w:w="935" w:type="dxa"/>
          </w:tcPr>
          <w:p w:rsidR="00C75EC0" w:rsidRPr="00A37217" w:rsidRDefault="00C75EC0" w:rsidP="00C75EC0">
            <w:pPr>
              <w:rPr>
                <w:noProof/>
                <w:szCs w:val="22"/>
              </w:rPr>
            </w:pPr>
            <w:r w:rsidRPr="00A37217">
              <w:rPr>
                <w:noProof/>
                <w:szCs w:val="22"/>
              </w:rPr>
              <w:t xml:space="preserve">    0.95</w:t>
            </w:r>
          </w:p>
          <w:p w:rsidR="00C75EC0" w:rsidRPr="00A37217" w:rsidRDefault="00C75EC0" w:rsidP="00C75EC0">
            <w:pPr>
              <w:rPr>
                <w:noProof/>
                <w:szCs w:val="22"/>
              </w:rPr>
            </w:pPr>
          </w:p>
        </w:tc>
      </w:tr>
      <w:tr w:rsidR="00927E67" w:rsidRPr="00A37217" w:rsidTr="006841B2">
        <w:tc>
          <w:tcPr>
            <w:tcW w:w="2520" w:type="dxa"/>
            <w:tcBorders>
              <w:bottom w:val="double" w:sz="4" w:space="0" w:color="auto"/>
            </w:tcBorders>
          </w:tcPr>
          <w:p w:rsidR="00C75EC0" w:rsidRPr="00A37217" w:rsidRDefault="00C75EC0" w:rsidP="00C75EC0">
            <w:pPr>
              <w:ind w:left="144" w:hanging="144"/>
              <w:rPr>
                <w:noProof/>
                <w:szCs w:val="22"/>
              </w:rPr>
            </w:pPr>
            <w:r w:rsidRPr="00A37217">
              <w:rPr>
                <w:noProof/>
                <w:szCs w:val="22"/>
              </w:rPr>
              <w:t>Total</w:t>
            </w:r>
          </w:p>
        </w:tc>
        <w:tc>
          <w:tcPr>
            <w:tcW w:w="990" w:type="dxa"/>
            <w:tcBorders>
              <w:bottom w:val="double" w:sz="4" w:space="0" w:color="auto"/>
            </w:tcBorders>
          </w:tcPr>
          <w:p w:rsidR="00C75EC0" w:rsidRPr="00A37217" w:rsidRDefault="00C75EC0" w:rsidP="00C75EC0">
            <w:r w:rsidRPr="00A37217">
              <w:rPr>
                <w:noProof/>
              </w:rPr>
              <w:t>100.00</w:t>
            </w:r>
          </w:p>
        </w:tc>
        <w:tc>
          <w:tcPr>
            <w:tcW w:w="990" w:type="dxa"/>
            <w:tcBorders>
              <w:bottom w:val="double" w:sz="4" w:space="0" w:color="auto"/>
            </w:tcBorders>
          </w:tcPr>
          <w:p w:rsidR="00C75EC0" w:rsidRPr="00A37217" w:rsidRDefault="00C75EC0" w:rsidP="00C75EC0">
            <w:pPr>
              <w:jc w:val="center"/>
              <w:rPr>
                <w:noProof/>
                <w:szCs w:val="22"/>
              </w:rPr>
            </w:pPr>
            <w:r w:rsidRPr="00A37217">
              <w:rPr>
                <w:noProof/>
                <w:szCs w:val="22"/>
              </w:rPr>
              <w:t xml:space="preserve">100.00     </w:t>
            </w:r>
          </w:p>
        </w:tc>
        <w:tc>
          <w:tcPr>
            <w:tcW w:w="1260" w:type="dxa"/>
            <w:tcBorders>
              <w:bottom w:val="double" w:sz="4" w:space="0" w:color="auto"/>
            </w:tcBorders>
          </w:tcPr>
          <w:p w:rsidR="00C75EC0" w:rsidRPr="00A37217" w:rsidRDefault="00C75EC0" w:rsidP="00C75EC0">
            <w:pPr>
              <w:jc w:val="center"/>
              <w:rPr>
                <w:noProof/>
                <w:szCs w:val="22"/>
              </w:rPr>
            </w:pPr>
            <w:r w:rsidRPr="00A37217">
              <w:rPr>
                <w:noProof/>
                <w:szCs w:val="22"/>
              </w:rPr>
              <w:t xml:space="preserve">100.00    </w:t>
            </w:r>
          </w:p>
        </w:tc>
        <w:tc>
          <w:tcPr>
            <w:tcW w:w="990" w:type="dxa"/>
            <w:tcBorders>
              <w:bottom w:val="double" w:sz="4" w:space="0" w:color="auto"/>
            </w:tcBorders>
          </w:tcPr>
          <w:p w:rsidR="00C75EC0" w:rsidRPr="00A37217" w:rsidRDefault="00C75EC0" w:rsidP="00C75EC0">
            <w:pPr>
              <w:jc w:val="center"/>
              <w:rPr>
                <w:noProof/>
                <w:szCs w:val="22"/>
              </w:rPr>
            </w:pPr>
            <w:r w:rsidRPr="00A37217">
              <w:rPr>
                <w:noProof/>
                <w:szCs w:val="22"/>
              </w:rPr>
              <w:t>100.00</w:t>
            </w:r>
          </w:p>
        </w:tc>
        <w:tc>
          <w:tcPr>
            <w:tcW w:w="917" w:type="dxa"/>
            <w:tcBorders>
              <w:bottom w:val="double" w:sz="4" w:space="0" w:color="auto"/>
            </w:tcBorders>
          </w:tcPr>
          <w:p w:rsidR="00C75EC0" w:rsidRPr="00A37217" w:rsidRDefault="00C75EC0" w:rsidP="00C75EC0">
            <w:pPr>
              <w:jc w:val="right"/>
              <w:rPr>
                <w:noProof/>
                <w:szCs w:val="22"/>
              </w:rPr>
            </w:pPr>
            <w:r w:rsidRPr="00A37217">
              <w:rPr>
                <w:noProof/>
                <w:szCs w:val="22"/>
              </w:rPr>
              <w:t xml:space="preserve">100.00    </w:t>
            </w:r>
          </w:p>
        </w:tc>
        <w:tc>
          <w:tcPr>
            <w:tcW w:w="935" w:type="dxa"/>
            <w:tcBorders>
              <w:bottom w:val="double" w:sz="4" w:space="0" w:color="auto"/>
            </w:tcBorders>
          </w:tcPr>
          <w:p w:rsidR="00C75EC0" w:rsidRPr="00A37217" w:rsidRDefault="00C75EC0" w:rsidP="00C75EC0">
            <w:pPr>
              <w:rPr>
                <w:noProof/>
                <w:szCs w:val="22"/>
              </w:rPr>
            </w:pPr>
            <w:r w:rsidRPr="00A37217">
              <w:rPr>
                <w:noProof/>
                <w:szCs w:val="22"/>
              </w:rPr>
              <w:t>100.00</w:t>
            </w:r>
          </w:p>
        </w:tc>
      </w:tr>
    </w:tbl>
    <w:p w:rsidR="006841B2" w:rsidRPr="00A37217" w:rsidRDefault="006841B2" w:rsidP="006841B2">
      <w:r w:rsidRPr="00A37217">
        <w:t>SEC=Job Security</w:t>
      </w:r>
    </w:p>
    <w:p w:rsidR="006841B2" w:rsidRPr="00A37217" w:rsidRDefault="006841B2" w:rsidP="006841B2">
      <w:r w:rsidRPr="00A37217">
        <w:t>INC=High Income</w:t>
      </w:r>
    </w:p>
    <w:p w:rsidR="006841B2" w:rsidRPr="00A37217" w:rsidRDefault="006841B2" w:rsidP="006841B2">
      <w:r w:rsidRPr="00A37217">
        <w:t>ADV=Opportunity for Advancement</w:t>
      </w:r>
    </w:p>
    <w:p w:rsidR="006841B2" w:rsidRPr="00A37217" w:rsidRDefault="006841B2" w:rsidP="006841B2">
      <w:r w:rsidRPr="00A37217">
        <w:t>INT=Job is Interesting</w:t>
      </w:r>
    </w:p>
    <w:p w:rsidR="006841B2" w:rsidRPr="00A37217" w:rsidRDefault="006841B2" w:rsidP="006841B2">
      <w:r w:rsidRPr="00A37217">
        <w:t>HLP=Job allows to Help others</w:t>
      </w:r>
    </w:p>
    <w:p w:rsidR="006018CF" w:rsidRPr="00A37217" w:rsidRDefault="006841B2" w:rsidP="006841B2">
      <w:r w:rsidRPr="00A37217">
        <w:t>USE=Job is Useful to Society</w:t>
      </w:r>
    </w:p>
    <w:p w:rsidR="006018CF" w:rsidRPr="00A37217" w:rsidRDefault="006018CF" w:rsidP="006841B2"/>
    <w:p w:rsidR="00976977" w:rsidRPr="00A37217" w:rsidRDefault="00976977" w:rsidP="00976977"/>
    <w:p w:rsidR="002114BB" w:rsidRPr="00A37217" w:rsidRDefault="00976977" w:rsidP="00976977">
      <w:pPr>
        <w:spacing w:line="480" w:lineRule="auto"/>
        <w:jc w:val="both"/>
      </w:pPr>
      <w:r w:rsidRPr="00A37217">
        <w:tab/>
        <w:t xml:space="preserve">Therefore, it will be </w:t>
      </w:r>
      <w:r w:rsidR="006D4BE4" w:rsidRPr="00A37217">
        <w:t xml:space="preserve">more </w:t>
      </w:r>
      <w:r w:rsidRPr="00A37217">
        <w:t xml:space="preserve">adequate to re-distribute the responding results into two categories to </w:t>
      </w:r>
      <w:r w:rsidR="00723BD7" w:rsidRPr="00A37217">
        <w:t xml:space="preserve">eliminate the </w:t>
      </w:r>
      <w:r w:rsidRPr="00A37217">
        <w:t xml:space="preserve">skewedness of the responses, </w:t>
      </w:r>
      <w:r w:rsidR="00723BD7" w:rsidRPr="00A37217">
        <w:t xml:space="preserve">a notice of </w:t>
      </w:r>
      <w:r w:rsidRPr="00A37217">
        <w:t>“1” will be recoded as</w:t>
      </w:r>
      <w:r w:rsidR="00723BD7" w:rsidRPr="00A37217">
        <w:t xml:space="preserve"> “very important”, and the rest of the responses</w:t>
      </w:r>
      <w:r w:rsidR="00723BD7" w:rsidRPr="00A37217">
        <w:rPr>
          <w:rFonts w:hint="eastAsia"/>
          <w:lang w:eastAsia="zh-CN"/>
        </w:rPr>
        <w:t xml:space="preserve"> </w:t>
      </w:r>
      <w:r w:rsidR="00723BD7" w:rsidRPr="00A37217">
        <w:t xml:space="preserve">will be assigned </w:t>
      </w:r>
      <w:r w:rsidR="00415647" w:rsidRPr="00A37217">
        <w:t xml:space="preserve">with </w:t>
      </w:r>
      <w:r w:rsidRPr="00A37217">
        <w:t xml:space="preserve">the value “0”. </w:t>
      </w:r>
      <w:r w:rsidR="00723BD7" w:rsidRPr="00A37217">
        <w:t xml:space="preserve">Table </w:t>
      </w:r>
      <w:r w:rsidR="00D374B5" w:rsidRPr="00A37217">
        <w:rPr>
          <w:lang w:eastAsia="zh-CN"/>
        </w:rPr>
        <w:t>5</w:t>
      </w:r>
      <w:r w:rsidRPr="00A37217">
        <w:t xml:space="preserve"> offers us the yes-no portion after the adjustment.</w:t>
      </w:r>
      <w:r w:rsidR="006D4BE4" w:rsidRPr="00A37217">
        <w:t xml:space="preserve"> Moreover, in order to narrow our research, only the full-time employees will be focused as our research objects.</w:t>
      </w:r>
      <w:r w:rsidR="00415647" w:rsidRPr="00A37217">
        <w:t xml:space="preserve"> The refined attitude distribution table will be di</w:t>
      </w:r>
      <w:r w:rsidR="00BA2B3F" w:rsidRPr="00A37217">
        <w:t>splayed in the following Table 3</w:t>
      </w:r>
      <w:r w:rsidR="00415647" w:rsidRPr="00A37217">
        <w:t>.</w:t>
      </w:r>
    </w:p>
    <w:p w:rsidR="00727346" w:rsidRPr="00A37217" w:rsidRDefault="00727346" w:rsidP="00976977">
      <w:pPr>
        <w:spacing w:line="480" w:lineRule="auto"/>
        <w:jc w:val="both"/>
      </w:pPr>
    </w:p>
    <w:p w:rsidR="00FB5428" w:rsidRPr="00A37217" w:rsidRDefault="00FB5428" w:rsidP="00976977">
      <w:pPr>
        <w:spacing w:line="480" w:lineRule="auto"/>
        <w:jc w:val="both"/>
      </w:pPr>
    </w:p>
    <w:p w:rsidR="00546E87" w:rsidRPr="00A37217" w:rsidRDefault="000D0FC1" w:rsidP="000D0FC1">
      <w:pPr>
        <w:pStyle w:val="Caption"/>
      </w:pPr>
      <w:bookmarkStart w:id="91" w:name="_Toc432088568"/>
      <w:r w:rsidRPr="00A37217">
        <w:t xml:space="preserve">Table </w:t>
      </w:r>
      <w:r w:rsidR="00FA1E48">
        <w:fldChar w:fldCharType="begin"/>
      </w:r>
      <w:r w:rsidR="00FA1E48">
        <w:instrText xml:space="preserve"> SEQ Table \* ARABIC </w:instrText>
      </w:r>
      <w:r w:rsidR="00FA1E48">
        <w:fldChar w:fldCharType="separate"/>
      </w:r>
      <w:r w:rsidR="00F04D1F">
        <w:rPr>
          <w:noProof/>
        </w:rPr>
        <w:t>3</w:t>
      </w:r>
      <w:r w:rsidR="00FA1E48">
        <w:rPr>
          <w:noProof/>
        </w:rPr>
        <w:fldChar w:fldCharType="end"/>
      </w:r>
      <w:r w:rsidR="00546E87" w:rsidRPr="00A37217">
        <w:t xml:space="preserve"> Distribution of yes-no Portion in terms of the Motivation Attitudes</w:t>
      </w:r>
      <w:bookmarkEnd w:id="91"/>
    </w:p>
    <w:tbl>
      <w:tblPr>
        <w:tblStyle w:val="TableGrid1"/>
        <w:tblW w:w="0" w:type="auto"/>
        <w:tblInd w:w="10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990"/>
        <w:gridCol w:w="990"/>
        <w:gridCol w:w="1260"/>
        <w:gridCol w:w="990"/>
        <w:gridCol w:w="917"/>
        <w:gridCol w:w="935"/>
      </w:tblGrid>
      <w:tr w:rsidR="00927E67" w:rsidRPr="00A37217" w:rsidTr="006841B2">
        <w:tc>
          <w:tcPr>
            <w:tcW w:w="252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Very Important%</w:t>
            </w:r>
          </w:p>
        </w:tc>
        <w:tc>
          <w:tcPr>
            <w:tcW w:w="990" w:type="dxa"/>
            <w:tcBorders>
              <w:top w:val="double" w:sz="4" w:space="0" w:color="auto"/>
              <w:bottom w:val="single" w:sz="4" w:space="0" w:color="auto"/>
            </w:tcBorders>
          </w:tcPr>
          <w:p w:rsidR="00C75EC0" w:rsidRPr="00A37217" w:rsidRDefault="00C75EC0" w:rsidP="00C330D7">
            <w:pPr>
              <w:rPr>
                <w:b/>
                <w:noProof/>
                <w:szCs w:val="22"/>
              </w:rPr>
            </w:pPr>
            <w:r w:rsidRPr="00A37217">
              <w:rPr>
                <w:b/>
                <w:noProof/>
                <w:szCs w:val="22"/>
              </w:rPr>
              <w:t>SEC</w:t>
            </w:r>
          </w:p>
        </w:tc>
        <w:tc>
          <w:tcPr>
            <w:tcW w:w="99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INC</w:t>
            </w:r>
          </w:p>
        </w:tc>
        <w:tc>
          <w:tcPr>
            <w:tcW w:w="126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ADV</w:t>
            </w:r>
          </w:p>
        </w:tc>
        <w:tc>
          <w:tcPr>
            <w:tcW w:w="990"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INT</w:t>
            </w:r>
          </w:p>
        </w:tc>
        <w:tc>
          <w:tcPr>
            <w:tcW w:w="917"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HLP</w:t>
            </w:r>
          </w:p>
        </w:tc>
        <w:tc>
          <w:tcPr>
            <w:tcW w:w="935" w:type="dxa"/>
            <w:tcBorders>
              <w:top w:val="double" w:sz="4" w:space="0" w:color="auto"/>
              <w:bottom w:val="single" w:sz="4" w:space="0" w:color="auto"/>
            </w:tcBorders>
          </w:tcPr>
          <w:p w:rsidR="00C75EC0" w:rsidRPr="00A37217" w:rsidRDefault="00C75EC0" w:rsidP="00C75EC0">
            <w:pPr>
              <w:jc w:val="center"/>
              <w:rPr>
                <w:b/>
                <w:noProof/>
                <w:szCs w:val="22"/>
              </w:rPr>
            </w:pPr>
            <w:r w:rsidRPr="00A37217">
              <w:rPr>
                <w:b/>
                <w:noProof/>
                <w:szCs w:val="22"/>
              </w:rPr>
              <w:t>USE</w:t>
            </w:r>
          </w:p>
        </w:tc>
      </w:tr>
      <w:tr w:rsidR="00927E67" w:rsidRPr="00A37217" w:rsidTr="006841B2">
        <w:tc>
          <w:tcPr>
            <w:tcW w:w="2520" w:type="dxa"/>
            <w:tcBorders>
              <w:top w:val="single" w:sz="4" w:space="0" w:color="auto"/>
            </w:tcBorders>
          </w:tcPr>
          <w:p w:rsidR="00C75EC0" w:rsidRPr="00A37217" w:rsidRDefault="00C75EC0" w:rsidP="00C75EC0">
            <w:pPr>
              <w:ind w:left="144" w:hanging="144"/>
              <w:rPr>
                <w:noProof/>
                <w:szCs w:val="22"/>
              </w:rPr>
            </w:pPr>
            <w:r w:rsidRPr="00A37217">
              <w:rPr>
                <w:noProof/>
                <w:szCs w:val="22"/>
              </w:rPr>
              <w:t>YES</w:t>
            </w:r>
          </w:p>
        </w:tc>
        <w:tc>
          <w:tcPr>
            <w:tcW w:w="990" w:type="dxa"/>
            <w:tcBorders>
              <w:top w:val="single" w:sz="4" w:space="0" w:color="auto"/>
            </w:tcBorders>
          </w:tcPr>
          <w:p w:rsidR="00C75EC0" w:rsidRPr="00A37217" w:rsidRDefault="00C75EC0" w:rsidP="00C75EC0">
            <w:pPr>
              <w:rPr>
                <w:noProof/>
                <w:szCs w:val="22"/>
              </w:rPr>
            </w:pPr>
            <w:r w:rsidRPr="00A37217">
              <w:rPr>
                <w:noProof/>
                <w:szCs w:val="22"/>
              </w:rPr>
              <w:t>57.39</w:t>
            </w:r>
          </w:p>
          <w:p w:rsidR="00C75EC0" w:rsidRPr="00A37217" w:rsidRDefault="00C75EC0" w:rsidP="00C75EC0">
            <w:pPr>
              <w:rPr>
                <w:noProof/>
                <w:szCs w:val="22"/>
              </w:rPr>
            </w:pPr>
          </w:p>
        </w:tc>
        <w:tc>
          <w:tcPr>
            <w:tcW w:w="990" w:type="dxa"/>
            <w:tcBorders>
              <w:top w:val="single" w:sz="4" w:space="0" w:color="auto"/>
            </w:tcBorders>
          </w:tcPr>
          <w:p w:rsidR="00C75EC0" w:rsidRPr="00A37217" w:rsidRDefault="00C75EC0" w:rsidP="00C75EC0">
            <w:pPr>
              <w:jc w:val="center"/>
              <w:rPr>
                <w:noProof/>
                <w:szCs w:val="22"/>
              </w:rPr>
            </w:pPr>
            <w:r w:rsidRPr="00A37217">
              <w:rPr>
                <w:noProof/>
                <w:szCs w:val="22"/>
              </w:rPr>
              <w:t>35.23</w:t>
            </w:r>
          </w:p>
        </w:tc>
        <w:tc>
          <w:tcPr>
            <w:tcW w:w="1260" w:type="dxa"/>
            <w:tcBorders>
              <w:top w:val="single" w:sz="4" w:space="0" w:color="auto"/>
            </w:tcBorders>
          </w:tcPr>
          <w:p w:rsidR="00C75EC0" w:rsidRPr="00A37217" w:rsidRDefault="00C75EC0" w:rsidP="00C75EC0">
            <w:pPr>
              <w:jc w:val="center"/>
              <w:rPr>
                <w:noProof/>
                <w:szCs w:val="22"/>
              </w:rPr>
            </w:pPr>
            <w:r w:rsidRPr="00A37217">
              <w:rPr>
                <w:noProof/>
                <w:szCs w:val="22"/>
              </w:rPr>
              <w:t>31.14</w:t>
            </w:r>
          </w:p>
        </w:tc>
        <w:tc>
          <w:tcPr>
            <w:tcW w:w="990" w:type="dxa"/>
            <w:tcBorders>
              <w:top w:val="single" w:sz="4" w:space="0" w:color="auto"/>
            </w:tcBorders>
          </w:tcPr>
          <w:p w:rsidR="00C75EC0" w:rsidRPr="00A37217" w:rsidRDefault="00C75EC0" w:rsidP="00C75EC0">
            <w:pPr>
              <w:jc w:val="center"/>
              <w:rPr>
                <w:noProof/>
                <w:szCs w:val="22"/>
              </w:rPr>
            </w:pPr>
            <w:r w:rsidRPr="00A37217">
              <w:rPr>
                <w:noProof/>
                <w:szCs w:val="22"/>
              </w:rPr>
              <w:t>48.65</w:t>
            </w:r>
          </w:p>
        </w:tc>
        <w:tc>
          <w:tcPr>
            <w:tcW w:w="917" w:type="dxa"/>
            <w:tcBorders>
              <w:top w:val="single" w:sz="4" w:space="0" w:color="auto"/>
            </w:tcBorders>
          </w:tcPr>
          <w:p w:rsidR="00C75EC0" w:rsidRPr="00A37217" w:rsidRDefault="00C75EC0" w:rsidP="00C75EC0">
            <w:pPr>
              <w:jc w:val="right"/>
              <w:rPr>
                <w:noProof/>
                <w:szCs w:val="22"/>
              </w:rPr>
            </w:pPr>
            <w:r w:rsidRPr="00A37217">
              <w:rPr>
                <w:noProof/>
                <w:szCs w:val="22"/>
              </w:rPr>
              <w:t>29.28</w:t>
            </w:r>
          </w:p>
        </w:tc>
        <w:tc>
          <w:tcPr>
            <w:tcW w:w="935" w:type="dxa"/>
            <w:tcBorders>
              <w:top w:val="single" w:sz="4" w:space="0" w:color="auto"/>
            </w:tcBorders>
          </w:tcPr>
          <w:p w:rsidR="00C75EC0" w:rsidRPr="00A37217" w:rsidRDefault="00C75EC0" w:rsidP="00C75EC0">
            <w:pPr>
              <w:rPr>
                <w:noProof/>
                <w:szCs w:val="22"/>
              </w:rPr>
            </w:pPr>
            <w:r w:rsidRPr="00A37217">
              <w:rPr>
                <w:noProof/>
                <w:szCs w:val="22"/>
              </w:rPr>
              <w:t xml:space="preserve">  29.43</w:t>
            </w:r>
          </w:p>
        </w:tc>
      </w:tr>
      <w:tr w:rsidR="00927E67" w:rsidRPr="00A37217" w:rsidTr="006841B2">
        <w:tc>
          <w:tcPr>
            <w:tcW w:w="2520" w:type="dxa"/>
          </w:tcPr>
          <w:p w:rsidR="00C75EC0" w:rsidRPr="00A37217" w:rsidRDefault="00C75EC0" w:rsidP="00C75EC0">
            <w:pPr>
              <w:rPr>
                <w:noProof/>
                <w:szCs w:val="22"/>
              </w:rPr>
            </w:pPr>
            <w:r w:rsidRPr="00A37217">
              <w:rPr>
                <w:noProof/>
                <w:szCs w:val="22"/>
              </w:rPr>
              <w:t>NO</w:t>
            </w:r>
          </w:p>
        </w:tc>
        <w:tc>
          <w:tcPr>
            <w:tcW w:w="990" w:type="dxa"/>
          </w:tcPr>
          <w:p w:rsidR="00C75EC0" w:rsidRPr="00A37217" w:rsidRDefault="00C75EC0" w:rsidP="00C75EC0">
            <w:pPr>
              <w:rPr>
                <w:noProof/>
                <w:szCs w:val="22"/>
              </w:rPr>
            </w:pPr>
            <w:r w:rsidRPr="00A37217">
              <w:rPr>
                <w:noProof/>
                <w:szCs w:val="22"/>
              </w:rPr>
              <w:t>42.61</w:t>
            </w:r>
          </w:p>
        </w:tc>
        <w:tc>
          <w:tcPr>
            <w:tcW w:w="990" w:type="dxa"/>
          </w:tcPr>
          <w:p w:rsidR="00C75EC0" w:rsidRPr="00A37217" w:rsidRDefault="00C75EC0" w:rsidP="00C75EC0">
            <w:pPr>
              <w:jc w:val="center"/>
              <w:rPr>
                <w:noProof/>
                <w:szCs w:val="22"/>
              </w:rPr>
            </w:pPr>
            <w:r w:rsidRPr="00A37217">
              <w:rPr>
                <w:noProof/>
                <w:szCs w:val="22"/>
              </w:rPr>
              <w:t>64.77</w:t>
            </w:r>
          </w:p>
        </w:tc>
        <w:tc>
          <w:tcPr>
            <w:tcW w:w="1260" w:type="dxa"/>
          </w:tcPr>
          <w:p w:rsidR="00C75EC0" w:rsidRPr="00A37217" w:rsidRDefault="00C75EC0" w:rsidP="00C75EC0">
            <w:pPr>
              <w:jc w:val="center"/>
              <w:rPr>
                <w:noProof/>
                <w:szCs w:val="22"/>
              </w:rPr>
            </w:pPr>
            <w:r w:rsidRPr="00A37217">
              <w:rPr>
                <w:noProof/>
                <w:szCs w:val="22"/>
              </w:rPr>
              <w:t>68.86</w:t>
            </w:r>
          </w:p>
        </w:tc>
        <w:tc>
          <w:tcPr>
            <w:tcW w:w="990" w:type="dxa"/>
          </w:tcPr>
          <w:p w:rsidR="00C75EC0" w:rsidRPr="00A37217" w:rsidRDefault="00C75EC0" w:rsidP="00C75EC0">
            <w:pPr>
              <w:jc w:val="center"/>
              <w:rPr>
                <w:noProof/>
                <w:szCs w:val="22"/>
              </w:rPr>
            </w:pPr>
            <w:r w:rsidRPr="00A37217">
              <w:rPr>
                <w:noProof/>
                <w:szCs w:val="22"/>
              </w:rPr>
              <w:t>52.35</w:t>
            </w:r>
          </w:p>
        </w:tc>
        <w:tc>
          <w:tcPr>
            <w:tcW w:w="917" w:type="dxa"/>
          </w:tcPr>
          <w:p w:rsidR="00C75EC0" w:rsidRPr="00A37217" w:rsidRDefault="00C75EC0" w:rsidP="00C75EC0">
            <w:pPr>
              <w:jc w:val="right"/>
              <w:rPr>
                <w:noProof/>
                <w:szCs w:val="22"/>
              </w:rPr>
            </w:pPr>
            <w:r w:rsidRPr="00A37217">
              <w:rPr>
                <w:noProof/>
                <w:szCs w:val="22"/>
              </w:rPr>
              <w:t>70.22</w:t>
            </w:r>
          </w:p>
        </w:tc>
        <w:tc>
          <w:tcPr>
            <w:tcW w:w="935" w:type="dxa"/>
          </w:tcPr>
          <w:p w:rsidR="00C75EC0" w:rsidRPr="00A37217" w:rsidRDefault="00C75EC0" w:rsidP="00C75EC0">
            <w:pPr>
              <w:rPr>
                <w:noProof/>
                <w:szCs w:val="22"/>
              </w:rPr>
            </w:pPr>
            <w:r w:rsidRPr="00A37217">
              <w:rPr>
                <w:noProof/>
                <w:szCs w:val="22"/>
              </w:rPr>
              <w:t xml:space="preserve">  70.57</w:t>
            </w:r>
          </w:p>
          <w:p w:rsidR="00C75EC0" w:rsidRPr="00A37217" w:rsidRDefault="00C75EC0" w:rsidP="00C75EC0">
            <w:pPr>
              <w:rPr>
                <w:noProof/>
                <w:szCs w:val="22"/>
              </w:rPr>
            </w:pPr>
          </w:p>
        </w:tc>
      </w:tr>
      <w:tr w:rsidR="00927E67" w:rsidRPr="00A37217" w:rsidTr="006841B2">
        <w:tc>
          <w:tcPr>
            <w:tcW w:w="2520" w:type="dxa"/>
            <w:tcBorders>
              <w:bottom w:val="double" w:sz="4" w:space="0" w:color="auto"/>
            </w:tcBorders>
          </w:tcPr>
          <w:p w:rsidR="00C75EC0" w:rsidRPr="00A37217" w:rsidRDefault="00C75EC0" w:rsidP="00C75EC0">
            <w:pPr>
              <w:ind w:left="144" w:hanging="144"/>
              <w:rPr>
                <w:noProof/>
                <w:szCs w:val="22"/>
              </w:rPr>
            </w:pPr>
            <w:r w:rsidRPr="00A37217">
              <w:rPr>
                <w:noProof/>
                <w:szCs w:val="22"/>
              </w:rPr>
              <w:t>Total</w:t>
            </w:r>
          </w:p>
        </w:tc>
        <w:tc>
          <w:tcPr>
            <w:tcW w:w="990" w:type="dxa"/>
            <w:tcBorders>
              <w:bottom w:val="double" w:sz="4" w:space="0" w:color="auto"/>
            </w:tcBorders>
          </w:tcPr>
          <w:p w:rsidR="00C75EC0" w:rsidRPr="00A37217" w:rsidRDefault="00C75EC0" w:rsidP="00C75EC0">
            <w:r w:rsidRPr="00A37217">
              <w:rPr>
                <w:noProof/>
              </w:rPr>
              <w:t>100.00</w:t>
            </w:r>
          </w:p>
        </w:tc>
        <w:tc>
          <w:tcPr>
            <w:tcW w:w="990" w:type="dxa"/>
            <w:tcBorders>
              <w:bottom w:val="double" w:sz="4" w:space="0" w:color="auto"/>
            </w:tcBorders>
          </w:tcPr>
          <w:p w:rsidR="00C75EC0" w:rsidRPr="00A37217" w:rsidRDefault="00C75EC0" w:rsidP="00C75EC0">
            <w:pPr>
              <w:jc w:val="center"/>
              <w:rPr>
                <w:noProof/>
                <w:szCs w:val="22"/>
              </w:rPr>
            </w:pPr>
            <w:r w:rsidRPr="00A37217">
              <w:rPr>
                <w:noProof/>
                <w:szCs w:val="22"/>
              </w:rPr>
              <w:t xml:space="preserve">100.00     </w:t>
            </w:r>
          </w:p>
        </w:tc>
        <w:tc>
          <w:tcPr>
            <w:tcW w:w="1260" w:type="dxa"/>
            <w:tcBorders>
              <w:bottom w:val="double" w:sz="4" w:space="0" w:color="auto"/>
            </w:tcBorders>
          </w:tcPr>
          <w:p w:rsidR="00C75EC0" w:rsidRPr="00A37217" w:rsidRDefault="00C75EC0" w:rsidP="00C75EC0">
            <w:pPr>
              <w:jc w:val="center"/>
              <w:rPr>
                <w:noProof/>
                <w:szCs w:val="22"/>
              </w:rPr>
            </w:pPr>
            <w:r w:rsidRPr="00A37217">
              <w:rPr>
                <w:noProof/>
                <w:szCs w:val="22"/>
              </w:rPr>
              <w:t xml:space="preserve">100.00    </w:t>
            </w:r>
          </w:p>
        </w:tc>
        <w:tc>
          <w:tcPr>
            <w:tcW w:w="990" w:type="dxa"/>
            <w:tcBorders>
              <w:bottom w:val="double" w:sz="4" w:space="0" w:color="auto"/>
            </w:tcBorders>
          </w:tcPr>
          <w:p w:rsidR="00C75EC0" w:rsidRPr="00A37217" w:rsidRDefault="00C75EC0" w:rsidP="00C75EC0">
            <w:pPr>
              <w:jc w:val="center"/>
              <w:rPr>
                <w:noProof/>
                <w:szCs w:val="22"/>
              </w:rPr>
            </w:pPr>
            <w:r w:rsidRPr="00A37217">
              <w:rPr>
                <w:noProof/>
                <w:szCs w:val="22"/>
              </w:rPr>
              <w:t>100.00</w:t>
            </w:r>
          </w:p>
        </w:tc>
        <w:tc>
          <w:tcPr>
            <w:tcW w:w="917" w:type="dxa"/>
            <w:tcBorders>
              <w:bottom w:val="double" w:sz="4" w:space="0" w:color="auto"/>
            </w:tcBorders>
          </w:tcPr>
          <w:p w:rsidR="00C75EC0" w:rsidRPr="00A37217" w:rsidRDefault="00C75EC0" w:rsidP="00C75EC0">
            <w:pPr>
              <w:jc w:val="right"/>
              <w:rPr>
                <w:noProof/>
                <w:szCs w:val="22"/>
              </w:rPr>
            </w:pPr>
            <w:r w:rsidRPr="00A37217">
              <w:rPr>
                <w:noProof/>
                <w:szCs w:val="22"/>
              </w:rPr>
              <w:t xml:space="preserve">100.00    </w:t>
            </w:r>
          </w:p>
        </w:tc>
        <w:tc>
          <w:tcPr>
            <w:tcW w:w="935" w:type="dxa"/>
            <w:tcBorders>
              <w:bottom w:val="double" w:sz="4" w:space="0" w:color="auto"/>
            </w:tcBorders>
          </w:tcPr>
          <w:p w:rsidR="00C75EC0" w:rsidRPr="00A37217" w:rsidRDefault="00C75EC0" w:rsidP="00C75EC0">
            <w:pPr>
              <w:rPr>
                <w:noProof/>
                <w:szCs w:val="22"/>
              </w:rPr>
            </w:pPr>
            <w:r w:rsidRPr="00A37217">
              <w:rPr>
                <w:noProof/>
                <w:szCs w:val="22"/>
              </w:rPr>
              <w:t>100.00</w:t>
            </w:r>
          </w:p>
        </w:tc>
      </w:tr>
    </w:tbl>
    <w:p w:rsidR="00976977" w:rsidRPr="00A37217" w:rsidRDefault="006841B2" w:rsidP="00976977">
      <w:r w:rsidRPr="00A37217">
        <w:t>SEC=Job Security</w:t>
      </w:r>
    </w:p>
    <w:p w:rsidR="006841B2" w:rsidRPr="00A37217" w:rsidRDefault="006841B2" w:rsidP="00976977">
      <w:r w:rsidRPr="00A37217">
        <w:t>INC=High Income</w:t>
      </w:r>
    </w:p>
    <w:p w:rsidR="006841B2" w:rsidRPr="00A37217" w:rsidRDefault="006841B2" w:rsidP="00976977">
      <w:r w:rsidRPr="00A37217">
        <w:t>ADV=Opportunity for Advancement</w:t>
      </w:r>
    </w:p>
    <w:p w:rsidR="006841B2" w:rsidRPr="00A37217" w:rsidRDefault="006841B2" w:rsidP="00976977">
      <w:r w:rsidRPr="00A37217">
        <w:t>INT=Job is Interesting</w:t>
      </w:r>
    </w:p>
    <w:p w:rsidR="006841B2" w:rsidRPr="00A37217" w:rsidRDefault="006841B2" w:rsidP="00976977">
      <w:r w:rsidRPr="00A37217">
        <w:t>HLP=Job allows to Help others</w:t>
      </w:r>
    </w:p>
    <w:p w:rsidR="006841B2" w:rsidRPr="00A37217" w:rsidRDefault="006841B2" w:rsidP="00976977">
      <w:r w:rsidRPr="00A37217">
        <w:t>USE=Job is Useful to Society</w:t>
      </w:r>
    </w:p>
    <w:p w:rsidR="006D4BE4" w:rsidRPr="00A37217" w:rsidRDefault="00976977" w:rsidP="0073196C">
      <w:pPr>
        <w:spacing w:line="480" w:lineRule="auto"/>
        <w:jc w:val="both"/>
      </w:pPr>
      <w:r w:rsidRPr="00A37217">
        <w:t xml:space="preserve"> </w:t>
      </w:r>
    </w:p>
    <w:p w:rsidR="00976977" w:rsidRPr="00A37217" w:rsidRDefault="006D4BE4" w:rsidP="006D4BE4">
      <w:pPr>
        <w:spacing w:line="480" w:lineRule="auto"/>
        <w:ind w:firstLine="720"/>
        <w:jc w:val="both"/>
      </w:pPr>
      <w:r w:rsidRPr="00A37217">
        <w:t>As we stated above, w</w:t>
      </w:r>
      <w:r w:rsidR="00976977" w:rsidRPr="00A37217">
        <w:t xml:space="preserve">e will describe </w:t>
      </w:r>
      <w:r w:rsidR="0073196C" w:rsidRPr="00A37217">
        <w:t xml:space="preserve">the </w:t>
      </w:r>
      <w:r w:rsidR="00976977" w:rsidRPr="00A37217">
        <w:t xml:space="preserve">distribution of attitudes toward </w:t>
      </w:r>
      <w:r w:rsidRPr="00A37217">
        <w:t xml:space="preserve">different </w:t>
      </w:r>
      <w:r w:rsidR="00976977" w:rsidRPr="00A37217">
        <w:t xml:space="preserve">motivations; see what the percentage of population in each sector choose the answer “very important”, </w:t>
      </w:r>
      <w:r w:rsidR="0025502B" w:rsidRPr="00A37217">
        <w:t>w</w:t>
      </w:r>
      <w:r w:rsidR="00976977" w:rsidRPr="00A37217">
        <w:t>e then will run the binary logistic regression</w:t>
      </w:r>
      <w:r w:rsidR="00723BD7" w:rsidRPr="00A37217">
        <w:t>s</w:t>
      </w:r>
      <w:r w:rsidRPr="00A37217">
        <w:t xml:space="preserve"> to investigate w</w:t>
      </w:r>
      <w:r w:rsidR="0073196C" w:rsidRPr="00A37217">
        <w:t>hat explains attitudes towards the various motives, we will conduct the above resear</w:t>
      </w:r>
      <w:r w:rsidR="002A0249" w:rsidRPr="00A37217">
        <w:t xml:space="preserve">ch in each of the three nations, in the next step we will pool </w:t>
      </w:r>
      <w:r w:rsidR="00976977" w:rsidRPr="00A37217">
        <w:t xml:space="preserve">all three national samples </w:t>
      </w:r>
      <w:r w:rsidR="002A0249" w:rsidRPr="00A37217">
        <w:t xml:space="preserve">together. </w:t>
      </w:r>
      <w:r w:rsidRPr="00A37217">
        <w:t>Then we will do thee comparison between the situation of East Asian nations and the rest of the whole globe to investigate whether Confucianism in East Asia account for differences regarding their motivation attitudes.</w:t>
      </w:r>
    </w:p>
    <w:p w:rsidR="00976977" w:rsidRPr="00A37217" w:rsidRDefault="00DE3663" w:rsidP="00F861BB">
      <w:pPr>
        <w:pStyle w:val="Heading2"/>
        <w:spacing w:line="480" w:lineRule="auto"/>
        <w:rPr>
          <w:rFonts w:ascii="Times New Roman" w:hAnsi="Times New Roman" w:cs="Times New Roman"/>
        </w:rPr>
      </w:pPr>
      <w:bookmarkStart w:id="92" w:name="_Toc430619758"/>
      <w:bookmarkStart w:id="93" w:name="_Toc431634980"/>
      <w:r w:rsidRPr="00A37217">
        <w:rPr>
          <w:rFonts w:ascii="Times New Roman" w:hAnsi="Times New Roman" w:cs="Times New Roman"/>
        </w:rPr>
        <w:t>Section 4</w:t>
      </w:r>
      <w:r w:rsidR="006841B2" w:rsidRPr="00A37217">
        <w:rPr>
          <w:rFonts w:ascii="Times New Roman" w:hAnsi="Times New Roman" w:cs="Times New Roman"/>
        </w:rPr>
        <w:t>.4</w:t>
      </w:r>
      <w:r w:rsidR="00976977" w:rsidRPr="00A37217">
        <w:rPr>
          <w:rFonts w:ascii="Times New Roman" w:hAnsi="Times New Roman" w:cs="Times New Roman"/>
        </w:rPr>
        <w:t xml:space="preserve"> </w:t>
      </w:r>
      <w:r w:rsidR="00D73028" w:rsidRPr="00A37217">
        <w:rPr>
          <w:rFonts w:ascii="Times New Roman" w:hAnsi="Times New Roman" w:cs="Times New Roman"/>
        </w:rPr>
        <w:t>Hypotheses</w:t>
      </w:r>
      <w:bookmarkEnd w:id="92"/>
      <w:bookmarkEnd w:id="93"/>
    </w:p>
    <w:p w:rsidR="00976977" w:rsidRPr="00A37217" w:rsidRDefault="00976977" w:rsidP="00976977">
      <w:pPr>
        <w:spacing w:line="480" w:lineRule="auto"/>
        <w:ind w:firstLine="720"/>
        <w:jc w:val="both"/>
      </w:pPr>
      <w:r w:rsidRPr="00A37217">
        <w:t>We suggest the following hypotheses at the i</w:t>
      </w:r>
      <w:r w:rsidR="004423AF" w:rsidRPr="00A37217">
        <w:t>ndividual level of our research based on the review of the above literatures, specifically the locus/focus perspectives, and antecedents part of public service motivation.</w:t>
      </w:r>
    </w:p>
    <w:p w:rsidR="00976977" w:rsidRPr="00A37217" w:rsidRDefault="00976977" w:rsidP="00BE48B4">
      <w:pPr>
        <w:spacing w:line="480" w:lineRule="auto"/>
        <w:jc w:val="both"/>
      </w:pPr>
      <w:r w:rsidRPr="00A37217">
        <w:lastRenderedPageBreak/>
        <w:t xml:space="preserve">H1:  </w:t>
      </w:r>
      <w:r w:rsidR="00BE48B4" w:rsidRPr="00A37217">
        <w:tab/>
      </w:r>
      <w:r w:rsidRPr="00A37217">
        <w:t>In the East Asian nations, public employee will obtain higher level of Public Service Motivation than non-public employee because they prefer intrinsic rewards other than extrinsic rewards.</w:t>
      </w:r>
    </w:p>
    <w:p w:rsidR="00976977" w:rsidRPr="00A37217" w:rsidRDefault="00976977" w:rsidP="00976977">
      <w:pPr>
        <w:spacing w:line="480" w:lineRule="auto"/>
        <w:ind w:firstLine="720"/>
        <w:jc w:val="both"/>
      </w:pPr>
      <w:r w:rsidRPr="00A37217">
        <w:t>H1a:</w:t>
      </w:r>
      <w:r w:rsidRPr="00A37217">
        <w:tab/>
        <w:t xml:space="preserve"> Public employees in East Asia regard “a job that allows someone to help other people”, “a job which is interesting” and “a job that is useful to society” more important than non-public employees.</w:t>
      </w:r>
    </w:p>
    <w:p w:rsidR="00976977" w:rsidRPr="00A37217" w:rsidRDefault="00976977" w:rsidP="00976977">
      <w:pPr>
        <w:spacing w:line="480" w:lineRule="auto"/>
        <w:ind w:firstLine="720"/>
        <w:jc w:val="both"/>
      </w:pPr>
      <w:r w:rsidRPr="00A37217">
        <w:t xml:space="preserve">H1b: </w:t>
      </w:r>
      <w:r w:rsidRPr="00A37217">
        <w:tab/>
        <w:t>Public employees in East Asia put less importance on “job security”, “high income” and “good opportunities for advancement” than non-public employees.</w:t>
      </w:r>
    </w:p>
    <w:p w:rsidR="00976977" w:rsidRPr="00A37217" w:rsidRDefault="00976977" w:rsidP="00BE48B4">
      <w:pPr>
        <w:spacing w:line="480" w:lineRule="auto"/>
        <w:jc w:val="both"/>
      </w:pPr>
      <w:r w:rsidRPr="00A37217">
        <w:t xml:space="preserve">H2: </w:t>
      </w:r>
      <w:r w:rsidRPr="00A37217">
        <w:tab/>
        <w:t>In East Asian nations, employees from public service occupations perceive higher level of Public Service Motivation, and put more importance on intrinsic rewards than extrinsic rewards.</w:t>
      </w:r>
    </w:p>
    <w:p w:rsidR="00976977" w:rsidRPr="00A37217" w:rsidRDefault="00C75EC0" w:rsidP="00976977">
      <w:pPr>
        <w:spacing w:line="480" w:lineRule="auto"/>
        <w:ind w:firstLine="720"/>
        <w:jc w:val="both"/>
      </w:pPr>
      <w:r w:rsidRPr="00A37217">
        <w:t xml:space="preserve">H2a: </w:t>
      </w:r>
      <w:r w:rsidRPr="00A37217">
        <w:tab/>
        <w:t>Employees f</w:t>
      </w:r>
      <w:r w:rsidR="00976977" w:rsidRPr="00A37217">
        <w:t>r</w:t>
      </w:r>
      <w:r w:rsidRPr="00A37217">
        <w:t>o</w:t>
      </w:r>
      <w:r w:rsidR="00976977" w:rsidRPr="00A37217">
        <w:t>m public service occupations regard “a job that allows someone help other people” and “a job that is useful to society” more important than the employee</w:t>
      </w:r>
      <w:r w:rsidRPr="00A37217">
        <w:t>s</w:t>
      </w:r>
      <w:r w:rsidR="00976977" w:rsidRPr="00A37217">
        <w:t xml:space="preserve"> from non-public service occupations.</w:t>
      </w:r>
    </w:p>
    <w:p w:rsidR="00976977" w:rsidRPr="00A37217" w:rsidRDefault="00976977" w:rsidP="00976977">
      <w:pPr>
        <w:spacing w:line="480" w:lineRule="auto"/>
        <w:ind w:firstLine="720"/>
        <w:jc w:val="both"/>
      </w:pPr>
      <w:r w:rsidRPr="00A37217">
        <w:t xml:space="preserve">H2b: </w:t>
      </w:r>
      <w:r w:rsidRPr="00A37217">
        <w:tab/>
        <w:t>Public employees in East Asia put less importance on “job security”, “high income” and “good opportunities for advancement” than non-public employees.</w:t>
      </w:r>
    </w:p>
    <w:p w:rsidR="002114BB" w:rsidRPr="00A37217" w:rsidRDefault="002114BB" w:rsidP="00BE48B4">
      <w:pPr>
        <w:spacing w:line="480" w:lineRule="auto"/>
        <w:jc w:val="both"/>
      </w:pPr>
      <w:r w:rsidRPr="00A37217">
        <w:tab/>
      </w:r>
      <w:r w:rsidR="004423AF" w:rsidRPr="00A37217">
        <w:t>Regarding to</w:t>
      </w:r>
      <w:r w:rsidRPr="00A37217">
        <w:t xml:space="preserve"> the demographic variables’ effects to public service mot</w:t>
      </w:r>
      <w:r w:rsidR="004423AF" w:rsidRPr="00A37217">
        <w:t xml:space="preserve">ivation at the individual level, we will offer our hypothesis: </w:t>
      </w:r>
    </w:p>
    <w:p w:rsidR="002114BB" w:rsidRPr="00A37217" w:rsidRDefault="00F9572D" w:rsidP="00BE48B4">
      <w:pPr>
        <w:spacing w:line="480" w:lineRule="auto"/>
        <w:jc w:val="both"/>
      </w:pPr>
      <w:r w:rsidRPr="00A37217">
        <w:t>H3</w:t>
      </w:r>
      <w:r w:rsidR="002114BB" w:rsidRPr="00A37217">
        <w:t>:</w:t>
      </w:r>
      <w:r w:rsidR="002114BB" w:rsidRPr="00A37217">
        <w:tab/>
        <w:t>Church attendants processes higher level of public service motivation.</w:t>
      </w:r>
    </w:p>
    <w:p w:rsidR="00842F1A" w:rsidRPr="00A37217" w:rsidRDefault="00F9572D" w:rsidP="00BE48B4">
      <w:pPr>
        <w:spacing w:line="480" w:lineRule="auto"/>
        <w:jc w:val="both"/>
      </w:pPr>
      <w:r w:rsidRPr="00A37217">
        <w:t>H4</w:t>
      </w:r>
      <w:r w:rsidR="002114BB" w:rsidRPr="00A37217">
        <w:t>:</w:t>
      </w:r>
      <w:r w:rsidR="002114BB" w:rsidRPr="00A37217">
        <w:tab/>
      </w:r>
      <w:r w:rsidR="00721C9E" w:rsidRPr="00A37217">
        <w:t>As people’s education years become longer, their public service motivation levels are associated increasing.</w:t>
      </w:r>
    </w:p>
    <w:p w:rsidR="00721C9E" w:rsidRPr="00A37217" w:rsidRDefault="00F9572D" w:rsidP="00BE48B4">
      <w:pPr>
        <w:spacing w:line="480" w:lineRule="auto"/>
        <w:jc w:val="both"/>
      </w:pPr>
      <w:r w:rsidRPr="00A37217">
        <w:t>H5</w:t>
      </w:r>
      <w:r w:rsidR="00721C9E" w:rsidRPr="00A37217">
        <w:t>:</w:t>
      </w:r>
      <w:r w:rsidR="00721C9E" w:rsidRPr="00A37217">
        <w:tab/>
      </w:r>
      <w:r w:rsidR="00B4131C" w:rsidRPr="00A37217">
        <w:t>Supervisors are more likely to attach with higher level of public service motivation.</w:t>
      </w:r>
    </w:p>
    <w:p w:rsidR="00721C9E" w:rsidRPr="00A37217" w:rsidRDefault="00F9572D" w:rsidP="00BE48B4">
      <w:pPr>
        <w:spacing w:line="480" w:lineRule="auto"/>
        <w:jc w:val="both"/>
      </w:pPr>
      <w:r w:rsidRPr="00A37217">
        <w:lastRenderedPageBreak/>
        <w:t>H6</w:t>
      </w:r>
      <w:r w:rsidR="00721C9E" w:rsidRPr="00A37217">
        <w:t xml:space="preserve">: </w:t>
      </w:r>
      <w:r w:rsidR="00721C9E" w:rsidRPr="00A37217">
        <w:tab/>
        <w:t>Males are likely to possess lower levels of public service motivation than the females.</w:t>
      </w:r>
    </w:p>
    <w:p w:rsidR="00721C9E" w:rsidRPr="00A37217" w:rsidRDefault="00F9572D" w:rsidP="00BE48B4">
      <w:pPr>
        <w:spacing w:line="480" w:lineRule="auto"/>
        <w:jc w:val="both"/>
      </w:pPr>
      <w:r w:rsidRPr="00A37217">
        <w:t>H7</w:t>
      </w:r>
      <w:r w:rsidR="00721C9E" w:rsidRPr="00A37217">
        <w:t>:</w:t>
      </w:r>
      <w:r w:rsidR="00721C9E" w:rsidRPr="00A37217">
        <w:tab/>
      </w:r>
      <w:r w:rsidRPr="00A37217">
        <w:t>With the increasing of people’s age, they are more likely to perceived more public service motivation.</w:t>
      </w:r>
    </w:p>
    <w:p w:rsidR="00B4131C" w:rsidRPr="00A37217" w:rsidRDefault="00B4131C" w:rsidP="00BE48B4">
      <w:pPr>
        <w:spacing w:line="480" w:lineRule="auto"/>
        <w:jc w:val="both"/>
      </w:pPr>
      <w:r w:rsidRPr="00A37217">
        <w:t>H8:</w:t>
      </w:r>
      <w:r w:rsidRPr="00A37217">
        <w:tab/>
        <w:t>People live in populous area will be less associated with public service motivation.</w:t>
      </w:r>
    </w:p>
    <w:p w:rsidR="00721C9E" w:rsidRPr="00A37217" w:rsidRDefault="00721C9E" w:rsidP="00BE48B4">
      <w:pPr>
        <w:spacing w:line="480" w:lineRule="auto"/>
        <w:jc w:val="both"/>
      </w:pPr>
    </w:p>
    <w:p w:rsidR="00E31F68" w:rsidRPr="00A37217" w:rsidRDefault="00E31F68" w:rsidP="00F769EF">
      <w:pPr>
        <w:pStyle w:val="NoSpacing"/>
      </w:pPr>
    </w:p>
    <w:p w:rsidR="00BA4C85" w:rsidRPr="00A37217" w:rsidRDefault="00BA4C85">
      <w:pPr>
        <w:rPr>
          <w:b/>
          <w:bCs/>
          <w:caps/>
          <w:sz w:val="28"/>
        </w:rPr>
      </w:pPr>
      <w:r w:rsidRPr="00A37217">
        <w:br w:type="page"/>
      </w:r>
    </w:p>
    <w:p w:rsidR="00FD0FEF" w:rsidRPr="00A37217" w:rsidRDefault="00FD0FEF" w:rsidP="00BA4C85">
      <w:pPr>
        <w:pStyle w:val="Heading1"/>
        <w:rPr>
          <w:b w:val="0"/>
          <w:szCs w:val="28"/>
        </w:rPr>
      </w:pPr>
      <w:bookmarkStart w:id="94" w:name="_Toc430619759"/>
      <w:bookmarkStart w:id="95" w:name="_Toc431634981"/>
      <w:r w:rsidRPr="00A37217">
        <w:rPr>
          <w:rFonts w:ascii="Times New Roman" w:hAnsi="Times New Roman"/>
        </w:rPr>
        <w:lastRenderedPageBreak/>
        <w:t xml:space="preserve">CHAPTER </w:t>
      </w:r>
      <w:r w:rsidR="00DE3663" w:rsidRPr="00A37217">
        <w:rPr>
          <w:rFonts w:ascii="Times New Roman" w:hAnsi="Times New Roman"/>
        </w:rPr>
        <w:fldChar w:fldCharType="begin"/>
      </w:r>
      <w:r w:rsidR="00DE3663" w:rsidRPr="00A37217">
        <w:rPr>
          <w:rFonts w:ascii="Times New Roman" w:hAnsi="Times New Roman"/>
        </w:rPr>
        <w:instrText xml:space="preserve"> </w:instrText>
      </w:r>
      <w:r w:rsidR="00DE3663" w:rsidRPr="00A37217">
        <w:rPr>
          <w:rFonts w:ascii="Times New Roman" w:hAnsi="Times New Roman" w:hint="eastAsia"/>
        </w:rPr>
        <w:instrText>= 5 \* ROMAN</w:instrText>
      </w:r>
      <w:r w:rsidR="00DE3663" w:rsidRPr="00A37217">
        <w:rPr>
          <w:rFonts w:ascii="Times New Roman" w:hAnsi="Times New Roman"/>
        </w:rPr>
        <w:instrText xml:space="preserve"> </w:instrText>
      </w:r>
      <w:r w:rsidR="00DE3663" w:rsidRPr="00A37217">
        <w:rPr>
          <w:rFonts w:ascii="Times New Roman" w:hAnsi="Times New Roman"/>
        </w:rPr>
        <w:fldChar w:fldCharType="separate"/>
      </w:r>
      <w:r w:rsidR="00DE3663" w:rsidRPr="00A37217">
        <w:rPr>
          <w:rFonts w:ascii="Times New Roman" w:hAnsi="Times New Roman"/>
        </w:rPr>
        <w:t>V</w:t>
      </w:r>
      <w:r w:rsidR="00DE3663" w:rsidRPr="00A37217">
        <w:rPr>
          <w:rFonts w:ascii="Times New Roman" w:hAnsi="Times New Roman"/>
        </w:rPr>
        <w:fldChar w:fldCharType="end"/>
      </w:r>
      <w:r w:rsidR="001C1231" w:rsidRPr="00A37217">
        <w:rPr>
          <w:rFonts w:ascii="Times New Roman" w:hAnsi="Times New Roman"/>
        </w:rPr>
        <w:t xml:space="preserve"> </w:t>
      </w:r>
      <w:r w:rsidR="00BA4C85" w:rsidRPr="00A37217">
        <w:rPr>
          <w:rFonts w:ascii="Times New Roman" w:hAnsi="Times New Roman"/>
        </w:rPr>
        <w:br/>
      </w:r>
      <w:r w:rsidR="00766C98" w:rsidRPr="00A37217">
        <w:rPr>
          <w:rFonts w:ascii="Times New Roman" w:hAnsi="Times New Roman"/>
        </w:rPr>
        <w:t>FINDI</w:t>
      </w:r>
      <w:r w:rsidRPr="00A37217">
        <w:rPr>
          <w:rFonts w:ascii="Times New Roman" w:hAnsi="Times New Roman"/>
        </w:rPr>
        <w:t>NGS AND DISCUSSIONS</w:t>
      </w:r>
      <w:bookmarkEnd w:id="94"/>
      <w:bookmarkEnd w:id="95"/>
    </w:p>
    <w:p w:rsidR="005C5C63" w:rsidRPr="00A37217" w:rsidRDefault="005C5C63" w:rsidP="00FD0FEF">
      <w:pPr>
        <w:pStyle w:val="NoSpacing"/>
        <w:rPr>
          <w:b/>
          <w:szCs w:val="24"/>
        </w:rPr>
      </w:pPr>
    </w:p>
    <w:p w:rsidR="00194A25" w:rsidRPr="00A37217" w:rsidRDefault="00DE3663" w:rsidP="00F861BB">
      <w:pPr>
        <w:pStyle w:val="Heading2"/>
        <w:spacing w:line="480" w:lineRule="auto"/>
        <w:rPr>
          <w:rFonts w:ascii="Times New Roman" w:hAnsi="Times New Roman" w:cs="Times New Roman"/>
        </w:rPr>
      </w:pPr>
      <w:bookmarkStart w:id="96" w:name="_Toc430619760"/>
      <w:bookmarkStart w:id="97" w:name="_Toc431634982"/>
      <w:r w:rsidRPr="00A37217">
        <w:rPr>
          <w:rFonts w:ascii="Times New Roman" w:hAnsi="Times New Roman" w:cs="Times New Roman"/>
        </w:rPr>
        <w:t>Section 5</w:t>
      </w:r>
      <w:r w:rsidR="00194A25" w:rsidRPr="00A37217">
        <w:rPr>
          <w:rFonts w:ascii="Times New Roman" w:hAnsi="Times New Roman" w:cs="Times New Roman"/>
        </w:rPr>
        <w:t>.1</w:t>
      </w:r>
      <w:r w:rsidR="005C5C63" w:rsidRPr="00A37217">
        <w:rPr>
          <w:rFonts w:ascii="Times New Roman" w:hAnsi="Times New Roman" w:cs="Times New Roman"/>
        </w:rPr>
        <w:t xml:space="preserve"> </w:t>
      </w:r>
      <w:r w:rsidR="00D87CDF" w:rsidRPr="00A37217">
        <w:rPr>
          <w:rFonts w:ascii="Times New Roman" w:hAnsi="Times New Roman" w:cs="Times New Roman"/>
        </w:rPr>
        <w:t>General Descriptive Analysis</w:t>
      </w:r>
      <w:bookmarkEnd w:id="96"/>
      <w:bookmarkEnd w:id="97"/>
    </w:p>
    <w:p w:rsidR="00490BEE" w:rsidRPr="00A37217" w:rsidRDefault="00FD0FEF" w:rsidP="00162C5E">
      <w:pPr>
        <w:pStyle w:val="NoSpacing"/>
        <w:spacing w:line="480" w:lineRule="auto"/>
        <w:ind w:firstLine="720"/>
        <w:jc w:val="both"/>
        <w:rPr>
          <w:szCs w:val="24"/>
        </w:rPr>
      </w:pPr>
      <w:r w:rsidRPr="00A37217">
        <w:rPr>
          <w:szCs w:val="24"/>
        </w:rPr>
        <w:t>After d</w:t>
      </w:r>
      <w:r w:rsidR="00D87CDF" w:rsidRPr="00A37217">
        <w:rPr>
          <w:szCs w:val="24"/>
        </w:rPr>
        <w:t>ropping off the missing values and invalid responses</w:t>
      </w:r>
      <w:r w:rsidR="00521B5B" w:rsidRPr="00A37217">
        <w:rPr>
          <w:szCs w:val="24"/>
        </w:rPr>
        <w:t>,</w:t>
      </w:r>
      <w:r w:rsidR="00D87CDF" w:rsidRPr="00A37217">
        <w:rPr>
          <w:szCs w:val="24"/>
        </w:rPr>
        <w:t xml:space="preserve"> </w:t>
      </w:r>
      <w:r w:rsidR="00490BEE" w:rsidRPr="00A37217">
        <w:rPr>
          <w:szCs w:val="24"/>
        </w:rPr>
        <w:t>we rec</w:t>
      </w:r>
      <w:r w:rsidR="00BE7E03" w:rsidRPr="00A37217">
        <w:rPr>
          <w:szCs w:val="24"/>
        </w:rPr>
        <w:t>eived</w:t>
      </w:r>
      <w:r w:rsidRPr="00A37217">
        <w:rPr>
          <w:szCs w:val="24"/>
        </w:rPr>
        <w:t xml:space="preserve"> the </w:t>
      </w:r>
      <w:r w:rsidR="00516B49" w:rsidRPr="00A37217">
        <w:rPr>
          <w:szCs w:val="24"/>
        </w:rPr>
        <w:t>decreased data set which covers</w:t>
      </w:r>
      <w:r w:rsidR="00490BEE" w:rsidRPr="00A37217">
        <w:rPr>
          <w:szCs w:val="24"/>
        </w:rPr>
        <w:t xml:space="preserve"> three East Asian nations’ </w:t>
      </w:r>
      <w:r w:rsidR="00D87CDF" w:rsidRPr="00A37217">
        <w:rPr>
          <w:szCs w:val="24"/>
        </w:rPr>
        <w:t xml:space="preserve">regional </w:t>
      </w:r>
      <w:r w:rsidR="00C601A4" w:rsidRPr="00A37217">
        <w:rPr>
          <w:szCs w:val="24"/>
        </w:rPr>
        <w:t>sample</w:t>
      </w:r>
      <w:r w:rsidR="00516B49" w:rsidRPr="00A37217">
        <w:rPr>
          <w:szCs w:val="24"/>
        </w:rPr>
        <w:t xml:space="preserve"> with</w:t>
      </w:r>
      <w:r w:rsidR="00521B5B" w:rsidRPr="00A37217">
        <w:rPr>
          <w:szCs w:val="24"/>
        </w:rPr>
        <w:t xml:space="preserve"> total 2,130 respondents. 669 of the respondents</w:t>
      </w:r>
      <w:r w:rsidR="00516B49" w:rsidRPr="00A37217">
        <w:rPr>
          <w:szCs w:val="24"/>
        </w:rPr>
        <w:t xml:space="preserve"> come </w:t>
      </w:r>
      <w:r w:rsidRPr="00A37217">
        <w:rPr>
          <w:szCs w:val="24"/>
        </w:rPr>
        <w:t>from</w:t>
      </w:r>
      <w:r w:rsidR="00521B5B" w:rsidRPr="00A37217">
        <w:rPr>
          <w:szCs w:val="24"/>
        </w:rPr>
        <w:t xml:space="preserve"> South Korea, 1,085 from Taiwan, </w:t>
      </w:r>
      <w:r w:rsidR="00D87CDF" w:rsidRPr="00A37217">
        <w:rPr>
          <w:szCs w:val="24"/>
        </w:rPr>
        <w:t xml:space="preserve">Japan has the smallest sample size of </w:t>
      </w:r>
      <w:r w:rsidRPr="00A37217">
        <w:rPr>
          <w:szCs w:val="24"/>
        </w:rPr>
        <w:t xml:space="preserve">376 </w:t>
      </w:r>
      <w:r w:rsidR="00D87CDF" w:rsidRPr="00A37217">
        <w:rPr>
          <w:szCs w:val="24"/>
        </w:rPr>
        <w:t>respondents</w:t>
      </w:r>
      <w:r w:rsidR="00521B5B" w:rsidRPr="00A37217">
        <w:rPr>
          <w:szCs w:val="24"/>
        </w:rPr>
        <w:t>. T</w:t>
      </w:r>
      <w:r w:rsidRPr="00A37217">
        <w:rPr>
          <w:szCs w:val="24"/>
        </w:rPr>
        <w:t xml:space="preserve">he average age of those </w:t>
      </w:r>
      <w:r w:rsidR="00C601A4" w:rsidRPr="00A37217">
        <w:rPr>
          <w:szCs w:val="24"/>
        </w:rPr>
        <w:t xml:space="preserve">three nations’ </w:t>
      </w:r>
      <w:r w:rsidRPr="00A37217">
        <w:rPr>
          <w:szCs w:val="24"/>
        </w:rPr>
        <w:t xml:space="preserve">respondents is 41.4 years old and the average education year </w:t>
      </w:r>
      <w:r w:rsidR="00C601A4" w:rsidRPr="00A37217">
        <w:rPr>
          <w:szCs w:val="24"/>
        </w:rPr>
        <w:t>the</w:t>
      </w:r>
      <w:r w:rsidR="00490BEE" w:rsidRPr="00A37217">
        <w:rPr>
          <w:szCs w:val="24"/>
        </w:rPr>
        <w:t>y</w:t>
      </w:r>
      <w:r w:rsidR="00C601A4" w:rsidRPr="00A37217">
        <w:rPr>
          <w:szCs w:val="24"/>
        </w:rPr>
        <w:t xml:space="preserve"> receive </w:t>
      </w:r>
      <w:r w:rsidRPr="00A37217">
        <w:rPr>
          <w:szCs w:val="24"/>
        </w:rPr>
        <w:t>is 12</w:t>
      </w:r>
      <w:r w:rsidR="000816C0" w:rsidRPr="00A37217">
        <w:rPr>
          <w:szCs w:val="24"/>
        </w:rPr>
        <w:t>.7</w:t>
      </w:r>
      <w:r w:rsidR="00516B49" w:rsidRPr="00A37217">
        <w:rPr>
          <w:szCs w:val="24"/>
        </w:rPr>
        <w:t xml:space="preserve"> years.</w:t>
      </w:r>
      <w:r w:rsidR="000816C0" w:rsidRPr="00A37217">
        <w:rPr>
          <w:szCs w:val="24"/>
        </w:rPr>
        <w:t xml:space="preserve"> </w:t>
      </w:r>
      <w:r w:rsidR="00C47A8E" w:rsidRPr="00A37217">
        <w:rPr>
          <w:szCs w:val="24"/>
        </w:rPr>
        <w:t>Male</w:t>
      </w:r>
      <w:r w:rsidR="00490BEE" w:rsidRPr="00A37217">
        <w:rPr>
          <w:szCs w:val="24"/>
        </w:rPr>
        <w:t>s</w:t>
      </w:r>
      <w:r w:rsidR="00C47A8E" w:rsidRPr="00A37217">
        <w:rPr>
          <w:szCs w:val="24"/>
        </w:rPr>
        <w:t xml:space="preserve"> comprise </w:t>
      </w:r>
      <w:r w:rsidR="000816C0" w:rsidRPr="00A37217">
        <w:rPr>
          <w:szCs w:val="24"/>
        </w:rPr>
        <w:t>37.79%</w:t>
      </w:r>
      <w:r w:rsidR="00490BEE" w:rsidRPr="00A37217">
        <w:rPr>
          <w:szCs w:val="24"/>
        </w:rPr>
        <w:t xml:space="preserve"> of the population</w:t>
      </w:r>
      <w:r w:rsidR="00C47A8E" w:rsidRPr="00A37217">
        <w:rPr>
          <w:szCs w:val="24"/>
        </w:rPr>
        <w:t>, 68.61% of the respondents</w:t>
      </w:r>
      <w:r w:rsidR="000816C0" w:rsidRPr="00A37217">
        <w:rPr>
          <w:szCs w:val="24"/>
        </w:rPr>
        <w:t xml:space="preserve"> are married, 49.97% of them live the urban area, and 14</w:t>
      </w:r>
      <w:r w:rsidR="00490BEE" w:rsidRPr="00A37217">
        <w:rPr>
          <w:szCs w:val="24"/>
        </w:rPr>
        <w:t>.23 of the respondents from th</w:t>
      </w:r>
      <w:r w:rsidR="000816C0" w:rsidRPr="00A37217">
        <w:rPr>
          <w:szCs w:val="24"/>
        </w:rPr>
        <w:t xml:space="preserve">e three East Asian nations attend church at least once a month. </w:t>
      </w:r>
      <w:r w:rsidR="00490BEE" w:rsidRPr="00A37217">
        <w:rPr>
          <w:szCs w:val="24"/>
        </w:rPr>
        <w:t>12.6</w:t>
      </w:r>
      <w:r w:rsidRPr="00A37217">
        <w:rPr>
          <w:szCs w:val="24"/>
        </w:rPr>
        <w:t>% of the respondents</w:t>
      </w:r>
      <w:r w:rsidR="006A3D06" w:rsidRPr="00A37217">
        <w:rPr>
          <w:szCs w:val="24"/>
        </w:rPr>
        <w:t xml:space="preserve"> in the survey</w:t>
      </w:r>
      <w:r w:rsidRPr="00A37217">
        <w:rPr>
          <w:szCs w:val="24"/>
        </w:rPr>
        <w:t xml:space="preserve"> </w:t>
      </w:r>
      <w:r w:rsidR="00585AF4" w:rsidRPr="00A37217">
        <w:rPr>
          <w:szCs w:val="24"/>
        </w:rPr>
        <w:t>are employed by</w:t>
      </w:r>
      <w:r w:rsidRPr="00A37217">
        <w:rPr>
          <w:szCs w:val="24"/>
        </w:rPr>
        <w:t xml:space="preserve"> the </w:t>
      </w:r>
      <w:r w:rsidR="00490BEE" w:rsidRPr="00A37217">
        <w:rPr>
          <w:szCs w:val="24"/>
        </w:rPr>
        <w:t>government sector, and 15</w:t>
      </w:r>
      <w:r w:rsidRPr="00A37217">
        <w:rPr>
          <w:szCs w:val="24"/>
        </w:rPr>
        <w:t xml:space="preserve">% of them </w:t>
      </w:r>
      <w:r w:rsidR="00C601A4" w:rsidRPr="00A37217">
        <w:rPr>
          <w:szCs w:val="24"/>
        </w:rPr>
        <w:t>perceive</w:t>
      </w:r>
      <w:r w:rsidRPr="00A37217">
        <w:rPr>
          <w:szCs w:val="24"/>
        </w:rPr>
        <w:t xml:space="preserve"> the public service occupations. </w:t>
      </w:r>
    </w:p>
    <w:p w:rsidR="00A57170" w:rsidRPr="00A37217" w:rsidRDefault="00500567" w:rsidP="00162C5E">
      <w:pPr>
        <w:pStyle w:val="NoSpacing"/>
        <w:spacing w:line="480" w:lineRule="auto"/>
        <w:ind w:firstLine="720"/>
        <w:jc w:val="both"/>
        <w:rPr>
          <w:szCs w:val="24"/>
        </w:rPr>
      </w:pPr>
      <w:r w:rsidRPr="00A37217">
        <w:rPr>
          <w:szCs w:val="24"/>
        </w:rPr>
        <w:t>The following Table 4</w:t>
      </w:r>
      <w:r w:rsidR="00735C64" w:rsidRPr="00A37217">
        <w:rPr>
          <w:szCs w:val="24"/>
        </w:rPr>
        <w:t xml:space="preserve"> represents the </w:t>
      </w:r>
      <w:r w:rsidR="00FD0FEF" w:rsidRPr="00A37217">
        <w:rPr>
          <w:szCs w:val="24"/>
        </w:rPr>
        <w:t xml:space="preserve">detailed </w:t>
      </w:r>
      <w:r w:rsidR="00C601A4" w:rsidRPr="00A37217">
        <w:rPr>
          <w:szCs w:val="24"/>
        </w:rPr>
        <w:t xml:space="preserve">workforce </w:t>
      </w:r>
      <w:r w:rsidR="00735C64" w:rsidRPr="00A37217">
        <w:rPr>
          <w:szCs w:val="24"/>
        </w:rPr>
        <w:t xml:space="preserve">percentage distribution </w:t>
      </w:r>
      <w:r w:rsidR="00C601A4" w:rsidRPr="00A37217">
        <w:rPr>
          <w:szCs w:val="24"/>
        </w:rPr>
        <w:t xml:space="preserve">from both occupational locus and focus perspective </w:t>
      </w:r>
      <w:r w:rsidR="00FD0FEF" w:rsidRPr="00A37217">
        <w:rPr>
          <w:szCs w:val="24"/>
        </w:rPr>
        <w:t>in the following</w:t>
      </w:r>
      <w:r w:rsidR="00A57170" w:rsidRPr="00A37217">
        <w:rPr>
          <w:szCs w:val="24"/>
        </w:rPr>
        <w:t>:</w:t>
      </w:r>
    </w:p>
    <w:p w:rsidR="009D28AF" w:rsidRPr="00A37217" w:rsidRDefault="009D28AF" w:rsidP="00CF5492">
      <w:pPr>
        <w:pStyle w:val="NoSpacing"/>
        <w:spacing w:line="480" w:lineRule="auto"/>
        <w:jc w:val="both"/>
        <w:rPr>
          <w:szCs w:val="24"/>
        </w:rPr>
      </w:pPr>
    </w:p>
    <w:p w:rsidR="00546E87" w:rsidRPr="00A37217" w:rsidRDefault="000D0FC1" w:rsidP="00F62BFF">
      <w:pPr>
        <w:pStyle w:val="Caption"/>
        <w:keepNext/>
      </w:pPr>
      <w:bookmarkStart w:id="98" w:name="_Toc432088569"/>
      <w:r w:rsidRPr="00A37217">
        <w:t xml:space="preserve">Table </w:t>
      </w:r>
      <w:r w:rsidR="00FA1E48">
        <w:fldChar w:fldCharType="begin"/>
      </w:r>
      <w:r w:rsidR="00FA1E48">
        <w:instrText xml:space="preserve"> SEQ Table \* ARABIC </w:instrText>
      </w:r>
      <w:r w:rsidR="00FA1E48">
        <w:fldChar w:fldCharType="separate"/>
      </w:r>
      <w:r w:rsidR="00F04D1F">
        <w:rPr>
          <w:noProof/>
        </w:rPr>
        <w:t>4</w:t>
      </w:r>
      <w:r w:rsidR="00FA1E48">
        <w:rPr>
          <w:noProof/>
        </w:rPr>
        <w:fldChar w:fldCharType="end"/>
      </w:r>
      <w:r w:rsidR="00F62BFF" w:rsidRPr="00A37217">
        <w:t xml:space="preserve"> </w:t>
      </w:r>
      <w:r w:rsidR="0072137F" w:rsidRPr="00A37217">
        <w:t>the</w:t>
      </w:r>
      <w:r w:rsidR="00F62BFF" w:rsidRPr="00A37217">
        <w:t xml:space="preserve"> respondents’ locus and focus Percentage Distribution in East Asia</w:t>
      </w:r>
      <w:bookmarkEnd w:id="98"/>
    </w:p>
    <w:tbl>
      <w:tblPr>
        <w:tblW w:w="8753" w:type="dxa"/>
        <w:tblInd w:w="93" w:type="dxa"/>
        <w:tblLook w:val="04A0" w:firstRow="1" w:lastRow="0" w:firstColumn="1" w:lastColumn="0" w:noHBand="0" w:noVBand="1"/>
      </w:tblPr>
      <w:tblGrid>
        <w:gridCol w:w="2987"/>
        <w:gridCol w:w="2194"/>
        <w:gridCol w:w="1714"/>
        <w:gridCol w:w="1858"/>
      </w:tblGrid>
      <w:tr w:rsidR="00927E67" w:rsidRPr="00A37217" w:rsidTr="008C1C26">
        <w:trPr>
          <w:trHeight w:val="345"/>
        </w:trPr>
        <w:tc>
          <w:tcPr>
            <w:tcW w:w="2987" w:type="dxa"/>
            <w:tcBorders>
              <w:top w:val="double" w:sz="4" w:space="0" w:color="auto"/>
              <w:left w:val="nil"/>
              <w:bottom w:val="nil"/>
            </w:tcBorders>
            <w:shd w:val="clear" w:color="auto" w:fill="auto"/>
            <w:noWrap/>
            <w:vAlign w:val="bottom"/>
            <w:hideMark/>
          </w:tcPr>
          <w:p w:rsidR="00162C5E" w:rsidRPr="00A37217" w:rsidRDefault="00162C5E" w:rsidP="00162C5E">
            <w:pPr>
              <w:rPr>
                <w:rFonts w:eastAsia="Times New Roman"/>
                <w:sz w:val="20"/>
                <w:szCs w:val="20"/>
                <w:lang w:eastAsia="zh-CN"/>
              </w:rPr>
            </w:pPr>
            <w:r w:rsidRPr="00A37217">
              <w:rPr>
                <w:rFonts w:eastAsia="Times New Roman"/>
                <w:sz w:val="20"/>
                <w:szCs w:val="20"/>
                <w:lang w:eastAsia="zh-CN"/>
              </w:rPr>
              <w:t> </w:t>
            </w:r>
          </w:p>
        </w:tc>
        <w:tc>
          <w:tcPr>
            <w:tcW w:w="2194" w:type="dxa"/>
            <w:tcBorders>
              <w:top w:val="double" w:sz="4" w:space="0" w:color="auto"/>
              <w:right w:val="nil"/>
            </w:tcBorders>
            <w:shd w:val="clear" w:color="auto" w:fill="auto"/>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Public</w:t>
            </w:r>
          </w:p>
        </w:tc>
        <w:tc>
          <w:tcPr>
            <w:tcW w:w="1714" w:type="dxa"/>
            <w:tcBorders>
              <w:top w:val="double" w:sz="4" w:space="0" w:color="auto"/>
              <w:left w:val="nil"/>
              <w:right w:val="nil"/>
            </w:tcBorders>
            <w:shd w:val="clear" w:color="auto" w:fill="auto"/>
            <w:vAlign w:val="center"/>
            <w:hideMark/>
          </w:tcPr>
          <w:p w:rsidR="00162C5E" w:rsidRPr="00A37217" w:rsidRDefault="00162C5E" w:rsidP="00162C5E">
            <w:pPr>
              <w:rPr>
                <w:rFonts w:eastAsia="Times New Roman"/>
                <w:lang w:eastAsia="zh-CN"/>
              </w:rPr>
            </w:pPr>
            <w:r w:rsidRPr="00A37217">
              <w:rPr>
                <w:rFonts w:eastAsia="Times New Roman"/>
                <w:lang w:eastAsia="zh-CN"/>
              </w:rPr>
              <w:t>Service</w:t>
            </w:r>
          </w:p>
        </w:tc>
        <w:tc>
          <w:tcPr>
            <w:tcW w:w="1858" w:type="dxa"/>
            <w:tcBorders>
              <w:top w:val="double" w:sz="4" w:space="0" w:color="auto"/>
              <w:left w:val="nil"/>
              <w:right w:val="nil"/>
            </w:tcBorders>
            <w:shd w:val="clear" w:color="auto" w:fill="auto"/>
            <w:vAlign w:val="bottom"/>
            <w:hideMark/>
          </w:tcPr>
          <w:p w:rsidR="00162C5E" w:rsidRPr="00A37217" w:rsidRDefault="00162C5E" w:rsidP="00162C5E">
            <w:pPr>
              <w:rPr>
                <w:rFonts w:eastAsia="Times New Roman"/>
                <w:sz w:val="20"/>
                <w:szCs w:val="20"/>
                <w:lang w:eastAsia="zh-CN"/>
              </w:rPr>
            </w:pPr>
            <w:r w:rsidRPr="00A37217">
              <w:rPr>
                <w:rFonts w:eastAsia="Times New Roman"/>
                <w:sz w:val="20"/>
                <w:szCs w:val="20"/>
                <w:lang w:eastAsia="zh-CN"/>
              </w:rPr>
              <w:t> </w:t>
            </w:r>
          </w:p>
        </w:tc>
      </w:tr>
      <w:tr w:rsidR="00927E67" w:rsidRPr="00A37217" w:rsidTr="008C1C26">
        <w:trPr>
          <w:trHeight w:val="329"/>
        </w:trPr>
        <w:tc>
          <w:tcPr>
            <w:tcW w:w="2987" w:type="dxa"/>
            <w:tcBorders>
              <w:top w:val="nil"/>
              <w:left w:val="nil"/>
              <w:bottom w:val="doub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Government Worker</w:t>
            </w:r>
          </w:p>
        </w:tc>
        <w:tc>
          <w:tcPr>
            <w:tcW w:w="2194" w:type="dxa"/>
            <w:tcBorders>
              <w:top w:val="nil"/>
              <w:bottom w:val="doub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No</w:t>
            </w:r>
          </w:p>
        </w:tc>
        <w:tc>
          <w:tcPr>
            <w:tcW w:w="1714" w:type="dxa"/>
            <w:tcBorders>
              <w:top w:val="nil"/>
              <w:bottom w:val="doub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Yes</w:t>
            </w:r>
          </w:p>
        </w:tc>
        <w:tc>
          <w:tcPr>
            <w:tcW w:w="1858" w:type="dxa"/>
            <w:tcBorders>
              <w:top w:val="nil"/>
              <w:bottom w:val="double" w:sz="4" w:space="0" w:color="auto"/>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Total</w:t>
            </w:r>
          </w:p>
        </w:tc>
      </w:tr>
      <w:tr w:rsidR="00927E67" w:rsidRPr="00A37217" w:rsidTr="008C1C26">
        <w:trPr>
          <w:trHeight w:val="329"/>
        </w:trPr>
        <w:tc>
          <w:tcPr>
            <w:tcW w:w="2987" w:type="dxa"/>
            <w:tcBorders>
              <w:top w:val="double" w:sz="4" w:space="0" w:color="auto"/>
              <w:left w:val="nil"/>
              <w:bottom w:val="nil"/>
              <w:right w:val="sing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No</w:t>
            </w:r>
          </w:p>
        </w:tc>
        <w:tc>
          <w:tcPr>
            <w:tcW w:w="2194" w:type="dxa"/>
            <w:tcBorders>
              <w:top w:val="double" w:sz="4" w:space="0" w:color="auto"/>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1,666</w:t>
            </w:r>
          </w:p>
        </w:tc>
        <w:tc>
          <w:tcPr>
            <w:tcW w:w="1714" w:type="dxa"/>
            <w:tcBorders>
              <w:top w:val="double" w:sz="4" w:space="0" w:color="auto"/>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193</w:t>
            </w:r>
          </w:p>
        </w:tc>
        <w:tc>
          <w:tcPr>
            <w:tcW w:w="1858" w:type="dxa"/>
            <w:tcBorders>
              <w:top w:val="double" w:sz="4" w:space="0" w:color="auto"/>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1,859</w:t>
            </w:r>
          </w:p>
        </w:tc>
      </w:tr>
      <w:tr w:rsidR="00927E67" w:rsidRPr="00A37217" w:rsidTr="00A57170">
        <w:trPr>
          <w:trHeight w:val="329"/>
        </w:trPr>
        <w:tc>
          <w:tcPr>
            <w:tcW w:w="2987" w:type="dxa"/>
            <w:tcBorders>
              <w:top w:val="nil"/>
              <w:left w:val="nil"/>
              <w:bottom w:val="single" w:sz="4" w:space="0" w:color="auto"/>
              <w:right w:val="sing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(Percentage)</w:t>
            </w:r>
          </w:p>
        </w:tc>
        <w:tc>
          <w:tcPr>
            <w:tcW w:w="219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78.33%</w:t>
            </w:r>
          </w:p>
        </w:tc>
        <w:tc>
          <w:tcPr>
            <w:tcW w:w="171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9.07%</w:t>
            </w:r>
          </w:p>
        </w:tc>
        <w:tc>
          <w:tcPr>
            <w:tcW w:w="1858"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87.40%</w:t>
            </w:r>
          </w:p>
        </w:tc>
      </w:tr>
      <w:tr w:rsidR="00927E67" w:rsidRPr="00A37217" w:rsidTr="00A57170">
        <w:trPr>
          <w:trHeight w:val="329"/>
        </w:trPr>
        <w:tc>
          <w:tcPr>
            <w:tcW w:w="2987" w:type="dxa"/>
            <w:tcBorders>
              <w:top w:val="nil"/>
              <w:left w:val="nil"/>
              <w:bottom w:val="nil"/>
              <w:right w:val="sing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Yes</w:t>
            </w:r>
          </w:p>
        </w:tc>
        <w:tc>
          <w:tcPr>
            <w:tcW w:w="219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142</w:t>
            </w:r>
          </w:p>
        </w:tc>
        <w:tc>
          <w:tcPr>
            <w:tcW w:w="171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126</w:t>
            </w:r>
          </w:p>
        </w:tc>
        <w:tc>
          <w:tcPr>
            <w:tcW w:w="1858"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268</w:t>
            </w:r>
          </w:p>
        </w:tc>
      </w:tr>
      <w:tr w:rsidR="00927E67" w:rsidRPr="00A37217" w:rsidTr="00A57170">
        <w:trPr>
          <w:trHeight w:val="329"/>
        </w:trPr>
        <w:tc>
          <w:tcPr>
            <w:tcW w:w="2987" w:type="dxa"/>
            <w:tcBorders>
              <w:top w:val="nil"/>
              <w:left w:val="nil"/>
              <w:bottom w:val="single" w:sz="4" w:space="0" w:color="auto"/>
              <w:right w:val="sing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(Percentage)</w:t>
            </w:r>
          </w:p>
        </w:tc>
        <w:tc>
          <w:tcPr>
            <w:tcW w:w="219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6.68%</w:t>
            </w:r>
          </w:p>
        </w:tc>
        <w:tc>
          <w:tcPr>
            <w:tcW w:w="171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5.92%</w:t>
            </w:r>
          </w:p>
        </w:tc>
        <w:tc>
          <w:tcPr>
            <w:tcW w:w="1858"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12.60%</w:t>
            </w:r>
          </w:p>
        </w:tc>
      </w:tr>
      <w:tr w:rsidR="00927E67" w:rsidRPr="00A37217" w:rsidTr="00A57170">
        <w:trPr>
          <w:trHeight w:val="329"/>
        </w:trPr>
        <w:tc>
          <w:tcPr>
            <w:tcW w:w="2987" w:type="dxa"/>
            <w:tcBorders>
              <w:top w:val="nil"/>
              <w:left w:val="nil"/>
              <w:bottom w:val="nil"/>
              <w:right w:val="sing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Total</w:t>
            </w:r>
          </w:p>
        </w:tc>
        <w:tc>
          <w:tcPr>
            <w:tcW w:w="219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1,808</w:t>
            </w:r>
          </w:p>
        </w:tc>
        <w:tc>
          <w:tcPr>
            <w:tcW w:w="1714"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319</w:t>
            </w:r>
          </w:p>
        </w:tc>
        <w:tc>
          <w:tcPr>
            <w:tcW w:w="1858" w:type="dxa"/>
            <w:tcBorders>
              <w:top w:val="nil"/>
              <w:left w:val="nil"/>
              <w:bottom w:val="nil"/>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lang w:eastAsia="zh-CN"/>
              </w:rPr>
              <w:t>2,127</w:t>
            </w:r>
          </w:p>
        </w:tc>
      </w:tr>
      <w:tr w:rsidR="00162C5E" w:rsidRPr="00A37217" w:rsidTr="00A57170">
        <w:trPr>
          <w:trHeight w:val="345"/>
        </w:trPr>
        <w:tc>
          <w:tcPr>
            <w:tcW w:w="2987" w:type="dxa"/>
            <w:tcBorders>
              <w:top w:val="nil"/>
              <w:left w:val="nil"/>
              <w:bottom w:val="double" w:sz="6" w:space="0" w:color="auto"/>
              <w:right w:val="single" w:sz="4" w:space="0" w:color="auto"/>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bCs/>
                <w:lang w:eastAsia="zh-CN"/>
              </w:rPr>
              <w:t>(Percentage)</w:t>
            </w:r>
          </w:p>
        </w:tc>
        <w:tc>
          <w:tcPr>
            <w:tcW w:w="2194" w:type="dxa"/>
            <w:tcBorders>
              <w:top w:val="nil"/>
              <w:left w:val="nil"/>
              <w:bottom w:val="double" w:sz="6" w:space="0" w:color="auto"/>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bCs/>
                <w:lang w:eastAsia="zh-CN"/>
              </w:rPr>
              <w:t>85.00%</w:t>
            </w:r>
          </w:p>
        </w:tc>
        <w:tc>
          <w:tcPr>
            <w:tcW w:w="1714" w:type="dxa"/>
            <w:tcBorders>
              <w:top w:val="nil"/>
              <w:left w:val="nil"/>
              <w:bottom w:val="double" w:sz="6" w:space="0" w:color="auto"/>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bCs/>
                <w:lang w:eastAsia="zh-CN"/>
              </w:rPr>
              <w:t>15.00%</w:t>
            </w:r>
          </w:p>
        </w:tc>
        <w:tc>
          <w:tcPr>
            <w:tcW w:w="1858" w:type="dxa"/>
            <w:tcBorders>
              <w:top w:val="nil"/>
              <w:left w:val="nil"/>
              <w:bottom w:val="double" w:sz="6" w:space="0" w:color="auto"/>
              <w:right w:val="nil"/>
            </w:tcBorders>
            <w:shd w:val="clear" w:color="auto" w:fill="auto"/>
            <w:noWrap/>
            <w:vAlign w:val="center"/>
            <w:hideMark/>
          </w:tcPr>
          <w:p w:rsidR="00162C5E" w:rsidRPr="00A37217" w:rsidRDefault="00162C5E" w:rsidP="00162C5E">
            <w:pPr>
              <w:jc w:val="center"/>
              <w:rPr>
                <w:rFonts w:eastAsia="Times New Roman"/>
                <w:lang w:eastAsia="zh-CN"/>
              </w:rPr>
            </w:pPr>
            <w:r w:rsidRPr="00A37217">
              <w:rPr>
                <w:rFonts w:eastAsia="Times New Roman"/>
                <w:bCs/>
                <w:lang w:eastAsia="zh-CN"/>
              </w:rPr>
              <w:t>100.00%</w:t>
            </w:r>
          </w:p>
        </w:tc>
      </w:tr>
    </w:tbl>
    <w:p w:rsidR="00FD0FEF" w:rsidRPr="00A37217" w:rsidRDefault="00FD0FEF" w:rsidP="00FD0FEF">
      <w:pPr>
        <w:pStyle w:val="NoSpacing"/>
        <w:spacing w:line="480" w:lineRule="auto"/>
        <w:jc w:val="both"/>
        <w:rPr>
          <w:szCs w:val="24"/>
        </w:rPr>
      </w:pPr>
    </w:p>
    <w:p w:rsidR="00CF5492" w:rsidRPr="00A37217" w:rsidRDefault="00CF5492" w:rsidP="00DA0229">
      <w:pPr>
        <w:spacing w:line="480" w:lineRule="auto"/>
      </w:pPr>
    </w:p>
    <w:p w:rsidR="000816C0" w:rsidRPr="00A37217" w:rsidRDefault="00F313E8" w:rsidP="001F39B8">
      <w:pPr>
        <w:pStyle w:val="NoSpacing"/>
        <w:spacing w:line="480" w:lineRule="auto"/>
        <w:ind w:firstLine="720"/>
        <w:jc w:val="both"/>
        <w:rPr>
          <w:szCs w:val="24"/>
        </w:rPr>
      </w:pPr>
      <w:r w:rsidRPr="00A37217">
        <w:rPr>
          <w:szCs w:val="24"/>
        </w:rPr>
        <w:lastRenderedPageBreak/>
        <w:t>T</w:t>
      </w:r>
      <w:r w:rsidR="006E4B19" w:rsidRPr="00A37217">
        <w:rPr>
          <w:szCs w:val="24"/>
        </w:rPr>
        <w:t>able 4</w:t>
      </w:r>
      <w:r w:rsidR="00735C64" w:rsidRPr="00A37217">
        <w:rPr>
          <w:szCs w:val="24"/>
        </w:rPr>
        <w:t xml:space="preserve"> </w:t>
      </w:r>
      <w:r w:rsidRPr="00A37217">
        <w:rPr>
          <w:szCs w:val="24"/>
        </w:rPr>
        <w:t xml:space="preserve">describes us </w:t>
      </w:r>
      <w:r w:rsidR="00A57170" w:rsidRPr="00A37217">
        <w:rPr>
          <w:szCs w:val="24"/>
        </w:rPr>
        <w:t>the percentage distribution</w:t>
      </w:r>
      <w:r w:rsidR="00D87CDF" w:rsidRPr="00A37217">
        <w:rPr>
          <w:szCs w:val="24"/>
        </w:rPr>
        <w:t xml:space="preserve"> of the workforce</w:t>
      </w:r>
      <w:r w:rsidRPr="00A37217">
        <w:rPr>
          <w:szCs w:val="24"/>
        </w:rPr>
        <w:t xml:space="preserve"> in East Asia, </w:t>
      </w:r>
      <w:r w:rsidR="00D87CDF" w:rsidRPr="00A37217">
        <w:rPr>
          <w:szCs w:val="24"/>
        </w:rPr>
        <w:t>we observe</w:t>
      </w:r>
      <w:r w:rsidR="00FD0FEF" w:rsidRPr="00A37217">
        <w:rPr>
          <w:szCs w:val="24"/>
        </w:rPr>
        <w:t xml:space="preserve"> </w:t>
      </w:r>
      <w:r w:rsidR="00585AF4" w:rsidRPr="00A37217">
        <w:rPr>
          <w:szCs w:val="24"/>
        </w:rPr>
        <w:t>in the three East Asian nations,</w:t>
      </w:r>
      <w:r w:rsidR="00D87CDF" w:rsidRPr="00A37217">
        <w:rPr>
          <w:szCs w:val="24"/>
        </w:rPr>
        <w:t xml:space="preserve"> </w:t>
      </w:r>
      <w:r w:rsidR="00FD0FEF" w:rsidRPr="00A37217">
        <w:rPr>
          <w:szCs w:val="24"/>
        </w:rPr>
        <w:t xml:space="preserve">the public sector and public service occupation </w:t>
      </w:r>
      <w:r w:rsidR="006F3F55" w:rsidRPr="00A37217">
        <w:rPr>
          <w:szCs w:val="24"/>
        </w:rPr>
        <w:t xml:space="preserve">in fact </w:t>
      </w:r>
      <w:r w:rsidR="00585AF4" w:rsidRPr="00A37217">
        <w:rPr>
          <w:szCs w:val="24"/>
        </w:rPr>
        <w:t xml:space="preserve">consistently </w:t>
      </w:r>
      <w:r w:rsidR="00FD0FEF" w:rsidRPr="00A37217">
        <w:rPr>
          <w:szCs w:val="24"/>
        </w:rPr>
        <w:t xml:space="preserve">overlap with each other, we </w:t>
      </w:r>
      <w:r w:rsidR="00A57170" w:rsidRPr="00A37217">
        <w:rPr>
          <w:szCs w:val="24"/>
        </w:rPr>
        <w:t>realize</w:t>
      </w:r>
      <w:r w:rsidR="00417DDD" w:rsidRPr="00A37217">
        <w:rPr>
          <w:szCs w:val="24"/>
        </w:rPr>
        <w:t xml:space="preserve"> </w:t>
      </w:r>
      <w:r w:rsidR="00FD0FEF" w:rsidRPr="00A37217">
        <w:rPr>
          <w:szCs w:val="24"/>
        </w:rPr>
        <w:t>in the government sector, more than half of the occupations are not involved in</w:t>
      </w:r>
      <w:r w:rsidR="00585AF4" w:rsidRPr="00A37217">
        <w:rPr>
          <w:szCs w:val="24"/>
        </w:rPr>
        <w:t xml:space="preserve"> public service; on the other side</w:t>
      </w:r>
      <w:r w:rsidR="00FD0FEF" w:rsidRPr="00A37217">
        <w:rPr>
          <w:szCs w:val="24"/>
        </w:rPr>
        <w:t>,</w:t>
      </w:r>
      <w:r w:rsidR="00585AF4" w:rsidRPr="00A37217">
        <w:rPr>
          <w:szCs w:val="24"/>
        </w:rPr>
        <w:t xml:space="preserve"> </w:t>
      </w:r>
      <w:r w:rsidR="00FD0FEF" w:rsidRPr="00A37217">
        <w:rPr>
          <w:szCs w:val="24"/>
        </w:rPr>
        <w:t>a considerable portion of public service jobs is delivered by t</w:t>
      </w:r>
      <w:r w:rsidR="00A824A1" w:rsidRPr="00A37217">
        <w:rPr>
          <w:szCs w:val="24"/>
        </w:rPr>
        <w:t>he non-government organizations----“Public service signifies much more than one’s locus of employment”</w:t>
      </w:r>
      <w:r w:rsidR="00017332" w:rsidRPr="00A37217">
        <w:rPr>
          <w:szCs w:val="24"/>
        </w:rPr>
        <w:t xml:space="preserve"> (</w:t>
      </w:r>
      <w:r w:rsidR="00A824A1" w:rsidRPr="00A37217">
        <w:rPr>
          <w:szCs w:val="24"/>
        </w:rPr>
        <w:t>Perry and Wise, 1990, Page 368).</w:t>
      </w:r>
      <w:r w:rsidR="00FD0FEF" w:rsidRPr="00A37217">
        <w:rPr>
          <w:szCs w:val="24"/>
        </w:rPr>
        <w:t xml:space="preserve"> So </w:t>
      </w:r>
      <w:r w:rsidR="00417DDD" w:rsidRPr="00A37217">
        <w:rPr>
          <w:szCs w:val="24"/>
        </w:rPr>
        <w:t>it is evident</w:t>
      </w:r>
      <w:r w:rsidR="00D87CDF" w:rsidRPr="00A37217">
        <w:rPr>
          <w:szCs w:val="24"/>
        </w:rPr>
        <w:t xml:space="preserve"> that</w:t>
      </w:r>
      <w:r w:rsidR="00A57170" w:rsidRPr="00A37217">
        <w:rPr>
          <w:szCs w:val="24"/>
        </w:rPr>
        <w:t xml:space="preserve"> </w:t>
      </w:r>
      <w:r w:rsidR="00F662FE" w:rsidRPr="00A37217">
        <w:rPr>
          <w:szCs w:val="24"/>
        </w:rPr>
        <w:t>there exist certain overlap</w:t>
      </w:r>
      <w:r w:rsidR="00FD0FEF" w:rsidRPr="00A37217">
        <w:rPr>
          <w:szCs w:val="24"/>
        </w:rPr>
        <w:t xml:space="preserve">s between public sector and public service occupational sector, and that </w:t>
      </w:r>
      <w:r w:rsidR="00417DDD" w:rsidRPr="00A37217">
        <w:rPr>
          <w:szCs w:val="24"/>
        </w:rPr>
        <w:t xml:space="preserve">also </w:t>
      </w:r>
      <w:r w:rsidR="00310BB5" w:rsidRPr="00A37217">
        <w:rPr>
          <w:szCs w:val="24"/>
        </w:rPr>
        <w:t xml:space="preserve">justify </w:t>
      </w:r>
      <w:r w:rsidR="00A57170" w:rsidRPr="00A37217">
        <w:rPr>
          <w:szCs w:val="24"/>
        </w:rPr>
        <w:t>our research</w:t>
      </w:r>
      <w:r w:rsidR="00417DDD" w:rsidRPr="00A37217">
        <w:rPr>
          <w:szCs w:val="24"/>
        </w:rPr>
        <w:t xml:space="preserve"> analysis’ conducting </w:t>
      </w:r>
      <w:r w:rsidR="00FD0FEF" w:rsidRPr="00A37217">
        <w:rPr>
          <w:szCs w:val="24"/>
        </w:rPr>
        <w:t xml:space="preserve">from both locus and focus perspective. </w:t>
      </w:r>
    </w:p>
    <w:p w:rsidR="00546E87" w:rsidRPr="00A37217" w:rsidRDefault="00820907" w:rsidP="00820907">
      <w:pPr>
        <w:pStyle w:val="NoSpacing"/>
        <w:spacing w:line="480" w:lineRule="auto"/>
        <w:ind w:firstLine="720"/>
        <w:jc w:val="both"/>
        <w:rPr>
          <w:szCs w:val="24"/>
        </w:rPr>
      </w:pPr>
      <w:r w:rsidRPr="00A37217">
        <w:rPr>
          <w:szCs w:val="24"/>
        </w:rPr>
        <w:t>T</w:t>
      </w:r>
      <w:r w:rsidR="00B74A4D" w:rsidRPr="00A37217">
        <w:rPr>
          <w:szCs w:val="24"/>
        </w:rPr>
        <w:t xml:space="preserve">he detailed information </w:t>
      </w:r>
      <w:r w:rsidR="00894290" w:rsidRPr="00A37217">
        <w:rPr>
          <w:szCs w:val="24"/>
        </w:rPr>
        <w:t xml:space="preserve">of locus and focus </w:t>
      </w:r>
      <w:r w:rsidR="00B74A4D" w:rsidRPr="00A37217">
        <w:rPr>
          <w:szCs w:val="24"/>
        </w:rPr>
        <w:t xml:space="preserve">distribution </w:t>
      </w:r>
      <w:r w:rsidR="002F79F9" w:rsidRPr="00A37217">
        <w:rPr>
          <w:szCs w:val="24"/>
        </w:rPr>
        <w:t>in East Asia and each three nat</w:t>
      </w:r>
      <w:r w:rsidRPr="00A37217">
        <w:rPr>
          <w:szCs w:val="24"/>
        </w:rPr>
        <w:t xml:space="preserve">ions is provided in </w:t>
      </w:r>
      <w:r w:rsidR="00017332" w:rsidRPr="00A37217">
        <w:rPr>
          <w:szCs w:val="24"/>
        </w:rPr>
        <w:t>the</w:t>
      </w:r>
      <w:r w:rsidR="000170DE" w:rsidRPr="00A37217">
        <w:rPr>
          <w:szCs w:val="24"/>
        </w:rPr>
        <w:t xml:space="preserve"> following Table </w:t>
      </w:r>
      <w:r w:rsidR="005013E7" w:rsidRPr="00A37217">
        <w:rPr>
          <w:szCs w:val="24"/>
        </w:rPr>
        <w:t>5</w:t>
      </w:r>
      <w:r w:rsidR="00017332" w:rsidRPr="00A37217">
        <w:rPr>
          <w:szCs w:val="24"/>
        </w:rPr>
        <w:t>.</w:t>
      </w:r>
    </w:p>
    <w:p w:rsidR="00820907" w:rsidRPr="00A37217" w:rsidRDefault="00820907" w:rsidP="00820907">
      <w:pPr>
        <w:pStyle w:val="NoSpacing"/>
        <w:spacing w:line="480" w:lineRule="auto"/>
        <w:ind w:firstLine="720"/>
        <w:jc w:val="both"/>
        <w:rPr>
          <w:szCs w:val="24"/>
        </w:rPr>
      </w:pPr>
    </w:p>
    <w:p w:rsidR="00546E87" w:rsidRPr="00A37217" w:rsidRDefault="00F62BFF" w:rsidP="00F62BFF">
      <w:pPr>
        <w:pStyle w:val="Caption"/>
        <w:keepNext/>
      </w:pPr>
      <w:bookmarkStart w:id="99" w:name="_Toc432088570"/>
      <w:r w:rsidRPr="00A37217">
        <w:t xml:space="preserve">Table </w:t>
      </w:r>
      <w:r w:rsidR="00FA1E48">
        <w:fldChar w:fldCharType="begin"/>
      </w:r>
      <w:r w:rsidR="00FA1E48">
        <w:instrText xml:space="preserve"> SEQ Table \* ARABIC </w:instrText>
      </w:r>
      <w:r w:rsidR="00FA1E48">
        <w:fldChar w:fldCharType="separate"/>
      </w:r>
      <w:r w:rsidR="00F04D1F">
        <w:rPr>
          <w:noProof/>
        </w:rPr>
        <w:t>5</w:t>
      </w:r>
      <w:r w:rsidR="00FA1E48">
        <w:rPr>
          <w:noProof/>
        </w:rPr>
        <w:fldChar w:fldCharType="end"/>
      </w:r>
      <w:r w:rsidRPr="00A37217">
        <w:t xml:space="preserve"> Percentage Distribution of Locus and Focus in the three East Asian Nations</w:t>
      </w:r>
      <w:bookmarkEnd w:id="99"/>
    </w:p>
    <w:tbl>
      <w:tblPr>
        <w:tblW w:w="4396" w:type="pct"/>
        <w:tblInd w:w="108" w:type="dxa"/>
        <w:tblBorders>
          <w:top w:val="double" w:sz="4" w:space="0" w:color="auto"/>
        </w:tblBorders>
        <w:tblLayout w:type="fixed"/>
        <w:tblLook w:val="04A0" w:firstRow="1" w:lastRow="0" w:firstColumn="1" w:lastColumn="0" w:noHBand="0" w:noVBand="1"/>
      </w:tblPr>
      <w:tblGrid>
        <w:gridCol w:w="1350"/>
        <w:gridCol w:w="1527"/>
        <w:gridCol w:w="1532"/>
        <w:gridCol w:w="1440"/>
        <w:gridCol w:w="1499"/>
        <w:gridCol w:w="1071"/>
      </w:tblGrid>
      <w:tr w:rsidR="00927E67" w:rsidRPr="00A37217" w:rsidTr="006E4B19">
        <w:trPr>
          <w:trHeight w:val="1132"/>
        </w:trPr>
        <w:tc>
          <w:tcPr>
            <w:tcW w:w="802" w:type="pct"/>
            <w:tcBorders>
              <w:top w:val="double" w:sz="4" w:space="0" w:color="auto"/>
              <w:bottom w:val="double" w:sz="4" w:space="0" w:color="auto"/>
            </w:tcBorders>
            <w:noWrap/>
            <w:vAlign w:val="center"/>
            <w:hideMark/>
          </w:tcPr>
          <w:p w:rsidR="007076AD" w:rsidRPr="00A37217" w:rsidRDefault="007076AD" w:rsidP="00C330D7">
            <w:pPr>
              <w:jc w:val="center"/>
            </w:pPr>
            <w:r w:rsidRPr="00A37217">
              <w:t>Nation:</w:t>
            </w:r>
          </w:p>
        </w:tc>
        <w:tc>
          <w:tcPr>
            <w:tcW w:w="907" w:type="pct"/>
            <w:tcBorders>
              <w:top w:val="double" w:sz="4" w:space="0" w:color="auto"/>
              <w:bottom w:val="double" w:sz="4" w:space="0" w:color="auto"/>
            </w:tcBorders>
            <w:vAlign w:val="center"/>
            <w:hideMark/>
          </w:tcPr>
          <w:p w:rsidR="007076AD" w:rsidRPr="00A37217" w:rsidRDefault="007076AD" w:rsidP="00C330D7">
            <w:pPr>
              <w:jc w:val="center"/>
            </w:pPr>
            <w:r w:rsidRPr="00A37217">
              <w:t>Government, Public Service</w:t>
            </w:r>
          </w:p>
        </w:tc>
        <w:tc>
          <w:tcPr>
            <w:tcW w:w="910" w:type="pct"/>
            <w:tcBorders>
              <w:top w:val="double" w:sz="4" w:space="0" w:color="auto"/>
              <w:bottom w:val="double" w:sz="4" w:space="0" w:color="auto"/>
            </w:tcBorders>
            <w:vAlign w:val="center"/>
            <w:hideMark/>
          </w:tcPr>
          <w:p w:rsidR="007076AD" w:rsidRPr="00A37217" w:rsidRDefault="007076AD" w:rsidP="00C330D7">
            <w:pPr>
              <w:jc w:val="center"/>
            </w:pPr>
            <w:r w:rsidRPr="00A37217">
              <w:t>Government, Non-public Service</w:t>
            </w:r>
          </w:p>
        </w:tc>
        <w:tc>
          <w:tcPr>
            <w:tcW w:w="855" w:type="pct"/>
            <w:tcBorders>
              <w:top w:val="double" w:sz="4" w:space="0" w:color="auto"/>
              <w:bottom w:val="double" w:sz="4" w:space="0" w:color="auto"/>
            </w:tcBorders>
            <w:vAlign w:val="center"/>
            <w:hideMark/>
          </w:tcPr>
          <w:p w:rsidR="007076AD" w:rsidRPr="00A37217" w:rsidRDefault="007076AD" w:rsidP="00C330D7">
            <w:pPr>
              <w:jc w:val="center"/>
            </w:pPr>
            <w:r w:rsidRPr="00A37217">
              <w:t>Non-government, Public Service</w:t>
            </w:r>
          </w:p>
        </w:tc>
        <w:tc>
          <w:tcPr>
            <w:tcW w:w="890" w:type="pct"/>
            <w:tcBorders>
              <w:top w:val="double" w:sz="4" w:space="0" w:color="auto"/>
              <w:bottom w:val="double" w:sz="4" w:space="0" w:color="auto"/>
            </w:tcBorders>
            <w:vAlign w:val="center"/>
            <w:hideMark/>
          </w:tcPr>
          <w:p w:rsidR="007076AD" w:rsidRPr="00A37217" w:rsidRDefault="007076AD" w:rsidP="00C330D7">
            <w:pPr>
              <w:jc w:val="center"/>
            </w:pPr>
            <w:r w:rsidRPr="00A37217">
              <w:t>Non-government, Non-public Service</w:t>
            </w:r>
          </w:p>
        </w:tc>
        <w:tc>
          <w:tcPr>
            <w:tcW w:w="636" w:type="pct"/>
            <w:tcBorders>
              <w:top w:val="double" w:sz="4" w:space="0" w:color="auto"/>
              <w:bottom w:val="double" w:sz="4" w:space="0" w:color="auto"/>
            </w:tcBorders>
            <w:vAlign w:val="center"/>
            <w:hideMark/>
          </w:tcPr>
          <w:p w:rsidR="007076AD" w:rsidRPr="00A37217" w:rsidRDefault="007076AD" w:rsidP="00C330D7">
            <w:pPr>
              <w:jc w:val="center"/>
            </w:pPr>
            <w:r w:rsidRPr="00A37217">
              <w:t>Total Number</w:t>
            </w:r>
          </w:p>
        </w:tc>
      </w:tr>
      <w:tr w:rsidR="00927E67" w:rsidRPr="00A37217" w:rsidTr="006E4B19">
        <w:trPr>
          <w:trHeight w:val="371"/>
        </w:trPr>
        <w:tc>
          <w:tcPr>
            <w:tcW w:w="802" w:type="pct"/>
            <w:tcBorders>
              <w:top w:val="double" w:sz="4" w:space="0" w:color="auto"/>
            </w:tcBorders>
            <w:noWrap/>
            <w:vAlign w:val="center"/>
            <w:hideMark/>
          </w:tcPr>
          <w:p w:rsidR="007076AD" w:rsidRPr="00A37217" w:rsidRDefault="007076AD" w:rsidP="00C330D7">
            <w:pPr>
              <w:jc w:val="center"/>
            </w:pPr>
            <w:r w:rsidRPr="00A37217">
              <w:t>Japan</w:t>
            </w:r>
          </w:p>
        </w:tc>
        <w:tc>
          <w:tcPr>
            <w:tcW w:w="907" w:type="pct"/>
            <w:tcBorders>
              <w:top w:val="double" w:sz="4" w:space="0" w:color="auto"/>
            </w:tcBorders>
            <w:noWrap/>
            <w:vAlign w:val="center"/>
            <w:hideMark/>
          </w:tcPr>
          <w:p w:rsidR="00820907" w:rsidRPr="00A37217" w:rsidRDefault="007076AD" w:rsidP="00820907">
            <w:pPr>
              <w:jc w:val="center"/>
            </w:pPr>
            <w:r w:rsidRPr="00A37217">
              <w:t>5.85%</w:t>
            </w:r>
          </w:p>
          <w:p w:rsidR="00820907" w:rsidRPr="00A37217" w:rsidRDefault="00A51FBE" w:rsidP="00C330D7">
            <w:pPr>
              <w:jc w:val="center"/>
            </w:pPr>
            <w:r w:rsidRPr="00A37217">
              <w:t>(22)</w:t>
            </w:r>
          </w:p>
        </w:tc>
        <w:tc>
          <w:tcPr>
            <w:tcW w:w="910" w:type="pct"/>
            <w:tcBorders>
              <w:top w:val="double" w:sz="4" w:space="0" w:color="auto"/>
            </w:tcBorders>
            <w:noWrap/>
            <w:vAlign w:val="center"/>
            <w:hideMark/>
          </w:tcPr>
          <w:p w:rsidR="007076AD" w:rsidRPr="00A37217" w:rsidRDefault="007076AD" w:rsidP="00C330D7">
            <w:pPr>
              <w:jc w:val="center"/>
            </w:pPr>
            <w:r w:rsidRPr="00A37217">
              <w:t>6.91%</w:t>
            </w:r>
          </w:p>
          <w:p w:rsidR="00A51FBE" w:rsidRPr="00A37217" w:rsidRDefault="00A51FBE" w:rsidP="00A51FBE">
            <w:r w:rsidRPr="00A37217">
              <w:t xml:space="preserve">       (26)</w:t>
            </w:r>
          </w:p>
        </w:tc>
        <w:tc>
          <w:tcPr>
            <w:tcW w:w="855" w:type="pct"/>
            <w:tcBorders>
              <w:top w:val="double" w:sz="4" w:space="0" w:color="auto"/>
            </w:tcBorders>
            <w:noWrap/>
            <w:vAlign w:val="center"/>
            <w:hideMark/>
          </w:tcPr>
          <w:p w:rsidR="007076AD" w:rsidRPr="00A37217" w:rsidRDefault="007076AD" w:rsidP="00C330D7">
            <w:pPr>
              <w:jc w:val="center"/>
            </w:pPr>
            <w:r w:rsidRPr="00A37217">
              <w:t>6.65%</w:t>
            </w:r>
          </w:p>
          <w:p w:rsidR="00A51FBE" w:rsidRPr="00A37217" w:rsidRDefault="00A51FBE" w:rsidP="00C330D7">
            <w:pPr>
              <w:jc w:val="center"/>
            </w:pPr>
            <w:r w:rsidRPr="00A37217">
              <w:t>(25)</w:t>
            </w:r>
          </w:p>
        </w:tc>
        <w:tc>
          <w:tcPr>
            <w:tcW w:w="890" w:type="pct"/>
            <w:tcBorders>
              <w:top w:val="double" w:sz="4" w:space="0" w:color="auto"/>
            </w:tcBorders>
            <w:noWrap/>
            <w:vAlign w:val="center"/>
            <w:hideMark/>
          </w:tcPr>
          <w:p w:rsidR="007076AD" w:rsidRPr="00A37217" w:rsidRDefault="007076AD" w:rsidP="00C330D7">
            <w:pPr>
              <w:jc w:val="center"/>
            </w:pPr>
            <w:r w:rsidRPr="00A37217">
              <w:t>80.59%</w:t>
            </w:r>
          </w:p>
          <w:p w:rsidR="00CE1CAE" w:rsidRPr="00A37217" w:rsidRDefault="00A51FBE" w:rsidP="00CE1CAE">
            <w:pPr>
              <w:jc w:val="center"/>
            </w:pPr>
            <w:r w:rsidRPr="00A37217">
              <w:t>(303)</w:t>
            </w:r>
          </w:p>
        </w:tc>
        <w:tc>
          <w:tcPr>
            <w:tcW w:w="636" w:type="pct"/>
            <w:tcBorders>
              <w:top w:val="double" w:sz="4" w:space="0" w:color="auto"/>
            </w:tcBorders>
            <w:noWrap/>
            <w:vAlign w:val="center"/>
            <w:hideMark/>
          </w:tcPr>
          <w:p w:rsidR="007076AD" w:rsidRPr="00A37217" w:rsidRDefault="007076AD" w:rsidP="00C330D7">
            <w:pPr>
              <w:ind w:right="124"/>
              <w:jc w:val="center"/>
            </w:pPr>
            <w:r w:rsidRPr="00A37217">
              <w:t>376</w:t>
            </w:r>
          </w:p>
          <w:p w:rsidR="00CE1CAE" w:rsidRPr="00A37217" w:rsidRDefault="00CE1CAE" w:rsidP="00CE1CAE">
            <w:pPr>
              <w:ind w:right="124"/>
            </w:pPr>
          </w:p>
        </w:tc>
      </w:tr>
      <w:tr w:rsidR="00927E67" w:rsidRPr="00A37217" w:rsidTr="006E4B19">
        <w:trPr>
          <w:trHeight w:val="371"/>
        </w:trPr>
        <w:tc>
          <w:tcPr>
            <w:tcW w:w="802" w:type="pct"/>
            <w:tcBorders>
              <w:bottom w:val="nil"/>
            </w:tcBorders>
            <w:noWrap/>
            <w:vAlign w:val="center"/>
            <w:hideMark/>
          </w:tcPr>
          <w:p w:rsidR="00CE1CAE" w:rsidRPr="00A37217" w:rsidRDefault="00CE1CAE" w:rsidP="00CE1CAE"/>
          <w:p w:rsidR="007076AD" w:rsidRPr="00A37217" w:rsidRDefault="007076AD" w:rsidP="00C330D7">
            <w:pPr>
              <w:jc w:val="center"/>
            </w:pPr>
            <w:r w:rsidRPr="00A37217">
              <w:t>Taiwan</w:t>
            </w:r>
          </w:p>
          <w:p w:rsidR="00CE1CAE" w:rsidRPr="00A37217" w:rsidRDefault="00CE1CAE" w:rsidP="00CE1CAE"/>
        </w:tc>
        <w:tc>
          <w:tcPr>
            <w:tcW w:w="907" w:type="pct"/>
            <w:tcBorders>
              <w:bottom w:val="nil"/>
            </w:tcBorders>
            <w:noWrap/>
            <w:vAlign w:val="center"/>
            <w:hideMark/>
          </w:tcPr>
          <w:p w:rsidR="007076AD" w:rsidRPr="00A37217" w:rsidRDefault="007076AD" w:rsidP="00C330D7">
            <w:pPr>
              <w:jc w:val="center"/>
            </w:pPr>
            <w:r w:rsidRPr="00A37217">
              <w:t>8.22%</w:t>
            </w:r>
          </w:p>
          <w:p w:rsidR="00A51FBE" w:rsidRPr="00A37217" w:rsidRDefault="00CE1CAE" w:rsidP="00CE1CAE">
            <w:r w:rsidRPr="00A37217">
              <w:t xml:space="preserve">      </w:t>
            </w:r>
            <w:r w:rsidR="00A51FBE" w:rsidRPr="00A37217">
              <w:t>(89)</w:t>
            </w:r>
          </w:p>
        </w:tc>
        <w:tc>
          <w:tcPr>
            <w:tcW w:w="910" w:type="pct"/>
            <w:tcBorders>
              <w:bottom w:val="nil"/>
            </w:tcBorders>
            <w:noWrap/>
            <w:vAlign w:val="center"/>
            <w:hideMark/>
          </w:tcPr>
          <w:p w:rsidR="00CE1CAE" w:rsidRPr="00A37217" w:rsidRDefault="007076AD" w:rsidP="00CE1CAE">
            <w:pPr>
              <w:jc w:val="center"/>
            </w:pPr>
            <w:r w:rsidRPr="00A37217">
              <w:t>6.46%</w:t>
            </w:r>
          </w:p>
          <w:p w:rsidR="00A51FBE" w:rsidRPr="00A37217" w:rsidRDefault="00A51FBE" w:rsidP="00C330D7">
            <w:pPr>
              <w:jc w:val="center"/>
            </w:pPr>
            <w:r w:rsidRPr="00A37217">
              <w:t>(70)</w:t>
            </w:r>
          </w:p>
        </w:tc>
        <w:tc>
          <w:tcPr>
            <w:tcW w:w="855" w:type="pct"/>
            <w:tcBorders>
              <w:bottom w:val="nil"/>
            </w:tcBorders>
            <w:noWrap/>
            <w:vAlign w:val="center"/>
            <w:hideMark/>
          </w:tcPr>
          <w:p w:rsidR="00CE1CAE" w:rsidRPr="00A37217" w:rsidRDefault="007076AD" w:rsidP="00CE1CAE">
            <w:pPr>
              <w:jc w:val="center"/>
            </w:pPr>
            <w:r w:rsidRPr="00A37217">
              <w:t>9.14%</w:t>
            </w:r>
          </w:p>
          <w:p w:rsidR="00A51FBE" w:rsidRPr="00A37217" w:rsidRDefault="00A51FBE" w:rsidP="00C330D7">
            <w:pPr>
              <w:jc w:val="center"/>
            </w:pPr>
            <w:r w:rsidRPr="00A37217">
              <w:t>(99)</w:t>
            </w:r>
          </w:p>
        </w:tc>
        <w:tc>
          <w:tcPr>
            <w:tcW w:w="890" w:type="pct"/>
            <w:tcBorders>
              <w:bottom w:val="nil"/>
            </w:tcBorders>
            <w:noWrap/>
            <w:vAlign w:val="center"/>
            <w:hideMark/>
          </w:tcPr>
          <w:p w:rsidR="00CE1CAE" w:rsidRPr="00A37217" w:rsidRDefault="00CE1CAE" w:rsidP="00C330D7">
            <w:pPr>
              <w:jc w:val="center"/>
            </w:pPr>
          </w:p>
          <w:p w:rsidR="007076AD" w:rsidRPr="00A37217" w:rsidRDefault="007076AD" w:rsidP="00C330D7">
            <w:pPr>
              <w:jc w:val="center"/>
            </w:pPr>
            <w:r w:rsidRPr="00A37217">
              <w:t>76.18%</w:t>
            </w:r>
          </w:p>
          <w:p w:rsidR="00A51FBE" w:rsidRPr="00A37217" w:rsidRDefault="00A51FBE" w:rsidP="00C330D7">
            <w:pPr>
              <w:jc w:val="center"/>
            </w:pPr>
            <w:r w:rsidRPr="00A37217">
              <w:t>(825)</w:t>
            </w:r>
          </w:p>
          <w:p w:rsidR="00A51FBE" w:rsidRPr="00A37217" w:rsidRDefault="00A51FBE" w:rsidP="00C330D7">
            <w:pPr>
              <w:jc w:val="center"/>
            </w:pPr>
          </w:p>
        </w:tc>
        <w:tc>
          <w:tcPr>
            <w:tcW w:w="636" w:type="pct"/>
            <w:tcBorders>
              <w:bottom w:val="nil"/>
            </w:tcBorders>
            <w:noWrap/>
            <w:vAlign w:val="center"/>
            <w:hideMark/>
          </w:tcPr>
          <w:p w:rsidR="00CE1CAE" w:rsidRPr="00A37217" w:rsidRDefault="00CE1CAE" w:rsidP="00C330D7">
            <w:pPr>
              <w:ind w:right="124"/>
              <w:jc w:val="center"/>
            </w:pPr>
          </w:p>
          <w:p w:rsidR="007076AD" w:rsidRPr="00A37217" w:rsidRDefault="007076AD" w:rsidP="00C330D7">
            <w:pPr>
              <w:ind w:right="124"/>
              <w:jc w:val="center"/>
            </w:pPr>
            <w:r w:rsidRPr="00A37217">
              <w:t>1,083</w:t>
            </w:r>
          </w:p>
          <w:p w:rsidR="00CE1CAE" w:rsidRPr="00A37217" w:rsidRDefault="00CE1CAE" w:rsidP="00C330D7">
            <w:pPr>
              <w:ind w:right="124"/>
              <w:jc w:val="center"/>
            </w:pPr>
          </w:p>
          <w:p w:rsidR="00CE1CAE" w:rsidRPr="00A37217" w:rsidRDefault="00CE1CAE" w:rsidP="00C330D7">
            <w:pPr>
              <w:ind w:right="124"/>
              <w:jc w:val="center"/>
            </w:pPr>
          </w:p>
        </w:tc>
      </w:tr>
      <w:tr w:rsidR="00927E67" w:rsidRPr="00A37217" w:rsidTr="006E4B19">
        <w:trPr>
          <w:trHeight w:val="390"/>
        </w:trPr>
        <w:tc>
          <w:tcPr>
            <w:tcW w:w="802" w:type="pct"/>
            <w:tcBorders>
              <w:top w:val="nil"/>
              <w:bottom w:val="double" w:sz="4" w:space="0" w:color="auto"/>
            </w:tcBorders>
            <w:noWrap/>
            <w:vAlign w:val="center"/>
            <w:hideMark/>
          </w:tcPr>
          <w:p w:rsidR="007076AD" w:rsidRPr="00A37217" w:rsidRDefault="007076AD" w:rsidP="00C330D7">
            <w:pPr>
              <w:jc w:val="center"/>
              <w:rPr>
                <w:bCs/>
              </w:rPr>
            </w:pPr>
            <w:r w:rsidRPr="00A37217">
              <w:rPr>
                <w:bCs/>
              </w:rPr>
              <w:t>South Korea</w:t>
            </w:r>
          </w:p>
        </w:tc>
        <w:tc>
          <w:tcPr>
            <w:tcW w:w="907" w:type="pct"/>
            <w:tcBorders>
              <w:top w:val="nil"/>
              <w:bottom w:val="double" w:sz="4" w:space="0" w:color="auto"/>
            </w:tcBorders>
            <w:noWrap/>
            <w:vAlign w:val="center"/>
            <w:hideMark/>
          </w:tcPr>
          <w:p w:rsidR="007076AD" w:rsidRPr="00A37217" w:rsidRDefault="007076AD" w:rsidP="00C330D7">
            <w:pPr>
              <w:jc w:val="center"/>
              <w:rPr>
                <w:bCs/>
              </w:rPr>
            </w:pPr>
            <w:r w:rsidRPr="00A37217">
              <w:rPr>
                <w:bCs/>
              </w:rPr>
              <w:t>2.25%</w:t>
            </w:r>
          </w:p>
          <w:p w:rsidR="00CE1CAE" w:rsidRPr="00A37217" w:rsidRDefault="00CE1CAE" w:rsidP="00C330D7">
            <w:pPr>
              <w:jc w:val="center"/>
              <w:rPr>
                <w:bCs/>
              </w:rPr>
            </w:pPr>
            <w:r w:rsidRPr="00A37217">
              <w:rPr>
                <w:bCs/>
              </w:rPr>
              <w:t>(15)</w:t>
            </w:r>
          </w:p>
        </w:tc>
        <w:tc>
          <w:tcPr>
            <w:tcW w:w="910" w:type="pct"/>
            <w:tcBorders>
              <w:top w:val="nil"/>
              <w:bottom w:val="double" w:sz="4" w:space="0" w:color="auto"/>
            </w:tcBorders>
            <w:noWrap/>
            <w:vAlign w:val="center"/>
            <w:hideMark/>
          </w:tcPr>
          <w:p w:rsidR="007076AD" w:rsidRPr="00A37217" w:rsidRDefault="007076AD" w:rsidP="00C330D7">
            <w:pPr>
              <w:jc w:val="center"/>
              <w:rPr>
                <w:bCs/>
              </w:rPr>
            </w:pPr>
            <w:r w:rsidRPr="00A37217">
              <w:rPr>
                <w:bCs/>
              </w:rPr>
              <w:t>6.89%</w:t>
            </w:r>
          </w:p>
          <w:p w:rsidR="00CE1CAE" w:rsidRPr="00A37217" w:rsidRDefault="00CE1CAE" w:rsidP="00C330D7">
            <w:pPr>
              <w:jc w:val="center"/>
              <w:rPr>
                <w:bCs/>
              </w:rPr>
            </w:pPr>
            <w:r w:rsidRPr="00A37217">
              <w:rPr>
                <w:bCs/>
              </w:rPr>
              <w:t>(46)</w:t>
            </w:r>
          </w:p>
        </w:tc>
        <w:tc>
          <w:tcPr>
            <w:tcW w:w="855" w:type="pct"/>
            <w:tcBorders>
              <w:top w:val="nil"/>
              <w:bottom w:val="double" w:sz="4" w:space="0" w:color="auto"/>
            </w:tcBorders>
            <w:noWrap/>
            <w:vAlign w:val="center"/>
            <w:hideMark/>
          </w:tcPr>
          <w:p w:rsidR="007076AD" w:rsidRPr="00A37217" w:rsidRDefault="007076AD" w:rsidP="00C330D7">
            <w:pPr>
              <w:jc w:val="center"/>
              <w:rPr>
                <w:bCs/>
              </w:rPr>
            </w:pPr>
            <w:r w:rsidRPr="00A37217">
              <w:rPr>
                <w:bCs/>
              </w:rPr>
              <w:t>10.33%</w:t>
            </w:r>
          </w:p>
          <w:p w:rsidR="00CE1CAE" w:rsidRPr="00A37217" w:rsidRDefault="00CE1CAE" w:rsidP="00C330D7">
            <w:pPr>
              <w:jc w:val="center"/>
              <w:rPr>
                <w:bCs/>
              </w:rPr>
            </w:pPr>
            <w:r w:rsidRPr="00A37217">
              <w:rPr>
                <w:bCs/>
              </w:rPr>
              <w:t>(69)</w:t>
            </w:r>
          </w:p>
        </w:tc>
        <w:tc>
          <w:tcPr>
            <w:tcW w:w="890" w:type="pct"/>
            <w:tcBorders>
              <w:top w:val="nil"/>
              <w:bottom w:val="double" w:sz="4" w:space="0" w:color="auto"/>
            </w:tcBorders>
            <w:noWrap/>
            <w:vAlign w:val="center"/>
            <w:hideMark/>
          </w:tcPr>
          <w:p w:rsidR="007076AD" w:rsidRPr="00A37217" w:rsidRDefault="007076AD" w:rsidP="00C330D7">
            <w:pPr>
              <w:jc w:val="center"/>
              <w:rPr>
                <w:bCs/>
              </w:rPr>
            </w:pPr>
            <w:r w:rsidRPr="00A37217">
              <w:rPr>
                <w:bCs/>
              </w:rPr>
              <w:t>80.54%</w:t>
            </w:r>
          </w:p>
          <w:p w:rsidR="00CE1CAE" w:rsidRPr="00A37217" w:rsidRDefault="00CE1CAE" w:rsidP="00C330D7">
            <w:pPr>
              <w:jc w:val="center"/>
              <w:rPr>
                <w:bCs/>
              </w:rPr>
            </w:pPr>
            <w:r w:rsidRPr="00A37217">
              <w:rPr>
                <w:bCs/>
              </w:rPr>
              <w:t>(538)</w:t>
            </w:r>
          </w:p>
        </w:tc>
        <w:tc>
          <w:tcPr>
            <w:tcW w:w="636" w:type="pct"/>
            <w:tcBorders>
              <w:top w:val="nil"/>
              <w:bottom w:val="double" w:sz="4" w:space="0" w:color="auto"/>
            </w:tcBorders>
            <w:noWrap/>
            <w:vAlign w:val="center"/>
            <w:hideMark/>
          </w:tcPr>
          <w:p w:rsidR="007076AD" w:rsidRPr="00A37217" w:rsidRDefault="007076AD" w:rsidP="00C330D7">
            <w:pPr>
              <w:ind w:right="124"/>
              <w:jc w:val="center"/>
              <w:rPr>
                <w:bCs/>
              </w:rPr>
            </w:pPr>
            <w:r w:rsidRPr="00A37217">
              <w:rPr>
                <w:bCs/>
              </w:rPr>
              <w:t>668</w:t>
            </w:r>
          </w:p>
          <w:p w:rsidR="00CE1CAE" w:rsidRPr="00A37217" w:rsidRDefault="00CE1CAE" w:rsidP="00C330D7">
            <w:pPr>
              <w:ind w:right="124"/>
              <w:jc w:val="center"/>
              <w:rPr>
                <w:bCs/>
              </w:rPr>
            </w:pPr>
          </w:p>
        </w:tc>
      </w:tr>
    </w:tbl>
    <w:p w:rsidR="00820907" w:rsidRPr="00A37217" w:rsidRDefault="0052373C" w:rsidP="00332225">
      <w:pPr>
        <w:pStyle w:val="NoSpacing"/>
        <w:spacing w:line="480" w:lineRule="auto"/>
        <w:jc w:val="both"/>
        <w:rPr>
          <w:szCs w:val="24"/>
        </w:rPr>
      </w:pPr>
      <w:r w:rsidRPr="00A37217">
        <w:rPr>
          <w:szCs w:val="24"/>
        </w:rPr>
        <w:t>(Cases number</w:t>
      </w:r>
      <w:r w:rsidR="00CE1CAE" w:rsidRPr="00A37217">
        <w:rPr>
          <w:szCs w:val="24"/>
        </w:rPr>
        <w:t xml:space="preserve"> is reported in parentheses)</w:t>
      </w:r>
    </w:p>
    <w:p w:rsidR="00820907" w:rsidRPr="00A37217" w:rsidRDefault="00820907" w:rsidP="00332225">
      <w:pPr>
        <w:pStyle w:val="NoSpacing"/>
        <w:spacing w:line="480" w:lineRule="auto"/>
        <w:jc w:val="both"/>
        <w:rPr>
          <w:szCs w:val="24"/>
        </w:rPr>
      </w:pPr>
    </w:p>
    <w:p w:rsidR="0052373C" w:rsidRPr="00A37217" w:rsidRDefault="0052373C" w:rsidP="009142CF">
      <w:pPr>
        <w:pStyle w:val="NoSpacing"/>
        <w:spacing w:line="480" w:lineRule="auto"/>
        <w:jc w:val="both"/>
        <w:rPr>
          <w:szCs w:val="24"/>
        </w:rPr>
      </w:pPr>
      <w:r w:rsidRPr="00A37217">
        <w:rPr>
          <w:szCs w:val="24"/>
        </w:rPr>
        <w:tab/>
      </w:r>
      <w:r w:rsidR="0072137F" w:rsidRPr="00A37217">
        <w:rPr>
          <w:szCs w:val="24"/>
        </w:rPr>
        <w:t>Table 5</w:t>
      </w:r>
      <w:r w:rsidR="00412A8F" w:rsidRPr="00A37217">
        <w:rPr>
          <w:szCs w:val="24"/>
        </w:rPr>
        <w:t xml:space="preserve"> report</w:t>
      </w:r>
      <w:r w:rsidRPr="00A37217">
        <w:rPr>
          <w:szCs w:val="24"/>
        </w:rPr>
        <w:t xml:space="preserve">s the percentage distribution of the workforce in </w:t>
      </w:r>
      <w:r w:rsidR="009142CF" w:rsidRPr="00A37217">
        <w:rPr>
          <w:szCs w:val="24"/>
        </w:rPr>
        <w:t xml:space="preserve">each of the three nations. In Japan, </w:t>
      </w:r>
      <w:r w:rsidRPr="00A37217">
        <w:rPr>
          <w:szCs w:val="24"/>
        </w:rPr>
        <w:t xml:space="preserve">we see public services are almost equally distributed into the two sectors (5.85% in government sector and 6.65% in the non-government), non-government sector even take a little </w:t>
      </w:r>
      <w:r w:rsidRPr="00A37217">
        <w:rPr>
          <w:szCs w:val="24"/>
        </w:rPr>
        <w:lastRenderedPageBreak/>
        <w:t>more of the public service</w:t>
      </w:r>
      <w:r w:rsidR="006E4B19" w:rsidRPr="00A37217">
        <w:rPr>
          <w:szCs w:val="24"/>
        </w:rPr>
        <w:t xml:space="preserve"> jobs</w:t>
      </w:r>
      <w:r w:rsidRPr="00A37217">
        <w:rPr>
          <w:szCs w:val="24"/>
        </w:rPr>
        <w:t xml:space="preserve">. More than half of the government sector is not dealing with the public service issues (6.91% in government, non-public service compared with 5.85% in government, public service). </w:t>
      </w:r>
      <w:r w:rsidR="006E4B19" w:rsidRPr="00A37217">
        <w:rPr>
          <w:szCs w:val="24"/>
        </w:rPr>
        <w:t>I</w:t>
      </w:r>
      <w:r w:rsidR="008F3BDD" w:rsidRPr="00A37217">
        <w:rPr>
          <w:szCs w:val="24"/>
        </w:rPr>
        <w:t>n Taiwan</w:t>
      </w:r>
      <w:r w:rsidR="006E4B19" w:rsidRPr="00A37217">
        <w:rPr>
          <w:szCs w:val="24"/>
        </w:rPr>
        <w:t>, more than half of the government workers</w:t>
      </w:r>
      <w:r w:rsidR="008F3BDD" w:rsidRPr="00A37217">
        <w:rPr>
          <w:szCs w:val="24"/>
        </w:rPr>
        <w:t xml:space="preserve"> </w:t>
      </w:r>
      <w:r w:rsidR="00506262" w:rsidRPr="00A37217">
        <w:rPr>
          <w:szCs w:val="24"/>
        </w:rPr>
        <w:t>are conducting public services (8.22% of government, public service compared with 6.46% government, non-public service), and also more than half of the public services jobs are delivered by non-government sector</w:t>
      </w:r>
      <w:r w:rsidR="006E4B19" w:rsidRPr="00A37217">
        <w:rPr>
          <w:szCs w:val="24"/>
        </w:rPr>
        <w:t xml:space="preserve"> </w:t>
      </w:r>
      <w:r w:rsidR="00506262" w:rsidRPr="00A37217">
        <w:rPr>
          <w:szCs w:val="24"/>
        </w:rPr>
        <w:t xml:space="preserve">(9.14% of non-government, public service compared with 8.22% government, public service). </w:t>
      </w:r>
      <w:r w:rsidR="009142CF" w:rsidRPr="00A37217">
        <w:rPr>
          <w:szCs w:val="24"/>
        </w:rPr>
        <w:t>In South Korea, l</w:t>
      </w:r>
      <w:r w:rsidRPr="00A37217">
        <w:rPr>
          <w:szCs w:val="24"/>
        </w:rPr>
        <w:t>ess t</w:t>
      </w:r>
      <w:r w:rsidR="00D07990" w:rsidRPr="00A37217">
        <w:rPr>
          <w:szCs w:val="24"/>
        </w:rPr>
        <w:t xml:space="preserve">han 10% of the respondents work </w:t>
      </w:r>
      <w:r w:rsidRPr="00A37217">
        <w:rPr>
          <w:szCs w:val="24"/>
        </w:rPr>
        <w:t>i</w:t>
      </w:r>
      <w:r w:rsidR="009142CF" w:rsidRPr="00A37217">
        <w:rPr>
          <w:szCs w:val="24"/>
        </w:rPr>
        <w:t>n the government sector</w:t>
      </w:r>
      <w:r w:rsidR="008F3BDD" w:rsidRPr="00A37217">
        <w:rPr>
          <w:szCs w:val="24"/>
        </w:rPr>
        <w:t xml:space="preserve">, </w:t>
      </w:r>
      <w:r w:rsidRPr="00A37217">
        <w:rPr>
          <w:szCs w:val="24"/>
        </w:rPr>
        <w:t xml:space="preserve">government workers with public service occupations solely take 2% </w:t>
      </w:r>
      <w:r w:rsidR="00117044" w:rsidRPr="00A37217">
        <w:rPr>
          <w:szCs w:val="24"/>
        </w:rPr>
        <w:t xml:space="preserve">of </w:t>
      </w:r>
      <w:r w:rsidRPr="00A37217">
        <w:rPr>
          <w:szCs w:val="24"/>
        </w:rPr>
        <w:t>population, more than three quarters of the respondents work unrelated</w:t>
      </w:r>
      <w:r w:rsidR="00117044" w:rsidRPr="00A37217">
        <w:rPr>
          <w:szCs w:val="24"/>
        </w:rPr>
        <w:t>ly</w:t>
      </w:r>
      <w:r w:rsidRPr="00A37217">
        <w:rPr>
          <w:szCs w:val="24"/>
        </w:rPr>
        <w:t xml:space="preserve"> with either government or public service issue.</w:t>
      </w:r>
    </w:p>
    <w:p w:rsidR="00332225" w:rsidRPr="00A37217" w:rsidRDefault="00892D36" w:rsidP="00F861BB">
      <w:pPr>
        <w:pStyle w:val="Heading2"/>
        <w:spacing w:line="480" w:lineRule="auto"/>
        <w:rPr>
          <w:rFonts w:ascii="Times New Roman" w:hAnsi="Times New Roman" w:cs="Times New Roman"/>
        </w:rPr>
      </w:pPr>
      <w:bookmarkStart w:id="100" w:name="_Toc430619761"/>
      <w:bookmarkStart w:id="101" w:name="_Toc431634983"/>
      <w:r w:rsidRPr="00A37217">
        <w:rPr>
          <w:rFonts w:ascii="Times New Roman" w:hAnsi="Times New Roman" w:cs="Times New Roman"/>
        </w:rPr>
        <w:t xml:space="preserve">Section </w:t>
      </w:r>
      <w:r w:rsidR="00332225" w:rsidRPr="00A37217">
        <w:rPr>
          <w:rFonts w:ascii="Times New Roman" w:hAnsi="Times New Roman" w:cs="Times New Roman"/>
        </w:rPr>
        <w:t>5.2 Investigation of Public Service Motivation in Each of the three East Asian Nations</w:t>
      </w:r>
      <w:bookmarkEnd w:id="100"/>
      <w:bookmarkEnd w:id="101"/>
    </w:p>
    <w:p w:rsidR="00332225" w:rsidRPr="00A37217" w:rsidRDefault="00892D36" w:rsidP="00332225">
      <w:pPr>
        <w:pStyle w:val="NoSpacing"/>
        <w:spacing w:line="480" w:lineRule="auto"/>
        <w:jc w:val="both"/>
        <w:rPr>
          <w:szCs w:val="24"/>
        </w:rPr>
      </w:pPr>
      <w:r w:rsidRPr="00A37217">
        <w:rPr>
          <w:szCs w:val="24"/>
        </w:rPr>
        <w:tab/>
      </w:r>
      <w:r w:rsidR="00AA0E32" w:rsidRPr="00A37217">
        <w:rPr>
          <w:szCs w:val="24"/>
        </w:rPr>
        <w:t xml:space="preserve">In order to obtain the in-depth knowledge of the existence of public service motivation in East Asia. </w:t>
      </w:r>
      <w:r w:rsidR="00AB21C2" w:rsidRPr="00A37217">
        <w:rPr>
          <w:szCs w:val="24"/>
        </w:rPr>
        <w:t>W</w:t>
      </w:r>
      <w:r w:rsidRPr="00A37217">
        <w:rPr>
          <w:szCs w:val="24"/>
        </w:rPr>
        <w:t xml:space="preserve">e will </w:t>
      </w:r>
      <w:r w:rsidR="00AB470F" w:rsidRPr="00A37217">
        <w:rPr>
          <w:szCs w:val="24"/>
        </w:rPr>
        <w:t xml:space="preserve">firstly observe the general operation of public service motivation </w:t>
      </w:r>
      <w:r w:rsidRPr="00A37217">
        <w:rPr>
          <w:szCs w:val="24"/>
        </w:rPr>
        <w:t>in each</w:t>
      </w:r>
      <w:r w:rsidR="00CE1CAE" w:rsidRPr="00A37217">
        <w:rPr>
          <w:szCs w:val="24"/>
        </w:rPr>
        <w:t xml:space="preserve"> </w:t>
      </w:r>
      <w:r w:rsidR="00AB21C2" w:rsidRPr="00A37217">
        <w:rPr>
          <w:szCs w:val="24"/>
        </w:rPr>
        <w:t>of the three East Asian nations, i</w:t>
      </w:r>
      <w:r w:rsidR="00CF5492" w:rsidRPr="00A37217">
        <w:rPr>
          <w:szCs w:val="24"/>
        </w:rPr>
        <w:t>n the next step</w:t>
      </w:r>
      <w:r w:rsidR="00CE1CAE" w:rsidRPr="00A37217">
        <w:rPr>
          <w:szCs w:val="24"/>
        </w:rPr>
        <w:t xml:space="preserve"> we</w:t>
      </w:r>
      <w:r w:rsidR="00017332" w:rsidRPr="00A37217">
        <w:rPr>
          <w:szCs w:val="24"/>
        </w:rPr>
        <w:t xml:space="preserve"> will </w:t>
      </w:r>
      <w:r w:rsidR="009254BA" w:rsidRPr="00A37217">
        <w:rPr>
          <w:szCs w:val="24"/>
        </w:rPr>
        <w:t xml:space="preserve">and </w:t>
      </w:r>
      <w:r w:rsidR="00412A8F" w:rsidRPr="00A37217">
        <w:rPr>
          <w:szCs w:val="24"/>
        </w:rPr>
        <w:t>pool the three national</w:t>
      </w:r>
      <w:r w:rsidR="007C120E" w:rsidRPr="00A37217">
        <w:rPr>
          <w:szCs w:val="24"/>
        </w:rPr>
        <w:t xml:space="preserve"> sample</w:t>
      </w:r>
      <w:r w:rsidR="00412A8F" w:rsidRPr="00A37217">
        <w:rPr>
          <w:szCs w:val="24"/>
        </w:rPr>
        <w:t>s</w:t>
      </w:r>
      <w:r w:rsidR="007C120E" w:rsidRPr="00A37217">
        <w:rPr>
          <w:szCs w:val="24"/>
        </w:rPr>
        <w:t xml:space="preserve"> together to </w:t>
      </w:r>
      <w:r w:rsidR="00017332" w:rsidRPr="00A37217">
        <w:rPr>
          <w:szCs w:val="24"/>
        </w:rPr>
        <w:t xml:space="preserve">view the overall situation of the whole East Asia </w:t>
      </w:r>
      <w:r w:rsidR="00CE1CAE" w:rsidRPr="00A37217">
        <w:rPr>
          <w:szCs w:val="24"/>
        </w:rPr>
        <w:t xml:space="preserve">area. </w:t>
      </w:r>
    </w:p>
    <w:p w:rsidR="00B846B9" w:rsidRPr="00A37217" w:rsidRDefault="00892D36" w:rsidP="00DC2541">
      <w:pPr>
        <w:pStyle w:val="Heading3"/>
        <w:spacing w:line="480" w:lineRule="auto"/>
        <w:rPr>
          <w:rFonts w:ascii="Times New Roman" w:hAnsi="Times New Roman" w:cs="Times New Roman"/>
        </w:rPr>
      </w:pPr>
      <w:bookmarkStart w:id="102" w:name="_Toc430619762"/>
      <w:bookmarkStart w:id="103" w:name="_Toc431634984"/>
      <w:r w:rsidRPr="00A37217">
        <w:rPr>
          <w:rFonts w:ascii="Times New Roman" w:hAnsi="Times New Roman" w:cs="Times New Roman"/>
        </w:rPr>
        <w:t>Section 5.2.1 Investigation of Public Service Motivation in Japan</w:t>
      </w:r>
      <w:bookmarkEnd w:id="102"/>
      <w:bookmarkEnd w:id="103"/>
    </w:p>
    <w:p w:rsidR="006F18DB" w:rsidRPr="00A37217" w:rsidRDefault="003470C7" w:rsidP="00D07990">
      <w:pPr>
        <w:pStyle w:val="NoSpacing"/>
        <w:spacing w:line="480" w:lineRule="auto"/>
        <w:jc w:val="both"/>
        <w:rPr>
          <w:rFonts w:eastAsiaTheme="minorEastAsia"/>
          <w:szCs w:val="24"/>
          <w:lang w:eastAsia="zh-CN"/>
        </w:rPr>
      </w:pPr>
      <w:r w:rsidRPr="00A37217">
        <w:rPr>
          <w:b/>
          <w:szCs w:val="24"/>
        </w:rPr>
        <w:tab/>
      </w:r>
      <w:r w:rsidR="00412A8F" w:rsidRPr="00A37217">
        <w:rPr>
          <w:szCs w:val="24"/>
        </w:rPr>
        <w:t>The</w:t>
      </w:r>
      <w:r w:rsidR="00412A8F" w:rsidRPr="00A37217">
        <w:rPr>
          <w:b/>
          <w:szCs w:val="24"/>
        </w:rPr>
        <w:t xml:space="preserve"> </w:t>
      </w:r>
      <w:r w:rsidRPr="00A37217">
        <w:rPr>
          <w:szCs w:val="24"/>
        </w:rPr>
        <w:t xml:space="preserve">ISSP Work Orientation </w:t>
      </w:r>
      <w:r w:rsidR="00412A8F" w:rsidRPr="00A37217">
        <w:rPr>
          <w:szCs w:val="24"/>
        </w:rPr>
        <w:t xml:space="preserve">module </w:t>
      </w:r>
      <w:r w:rsidR="00344C05" w:rsidRPr="00A37217">
        <w:rPr>
          <w:szCs w:val="24"/>
        </w:rPr>
        <w:t xml:space="preserve">was fielded </w:t>
      </w:r>
      <w:r w:rsidR="00AB470F" w:rsidRPr="00A37217">
        <w:rPr>
          <w:szCs w:val="24"/>
        </w:rPr>
        <w:t xml:space="preserve">in Japan </w:t>
      </w:r>
      <w:r w:rsidR="00344C05" w:rsidRPr="00A37217">
        <w:rPr>
          <w:szCs w:val="24"/>
        </w:rPr>
        <w:t>during November 2005</w:t>
      </w:r>
      <w:r w:rsidR="00DF57EE" w:rsidRPr="00A37217">
        <w:rPr>
          <w:szCs w:val="24"/>
        </w:rPr>
        <w:t xml:space="preserve"> within 7 days</w:t>
      </w:r>
      <w:r w:rsidR="00CE1CAE" w:rsidRPr="00A37217">
        <w:rPr>
          <w:szCs w:val="24"/>
        </w:rPr>
        <w:t>. T</w:t>
      </w:r>
      <w:r w:rsidR="007C120E" w:rsidRPr="00A37217">
        <w:rPr>
          <w:szCs w:val="24"/>
        </w:rPr>
        <w:t>he questionnaires we</w:t>
      </w:r>
      <w:r w:rsidR="00344C05" w:rsidRPr="00A37217">
        <w:rPr>
          <w:szCs w:val="24"/>
        </w:rPr>
        <w:t>re distributed to 1,800 Japanese interviewees</w:t>
      </w:r>
      <w:r w:rsidR="00FB0A2D" w:rsidRPr="00A37217">
        <w:rPr>
          <w:szCs w:val="24"/>
        </w:rPr>
        <w:t xml:space="preserve">, </w:t>
      </w:r>
      <w:r w:rsidR="00A96521" w:rsidRPr="00A37217">
        <w:rPr>
          <w:szCs w:val="24"/>
        </w:rPr>
        <w:t>and 150</w:t>
      </w:r>
      <w:r w:rsidR="005B6A39" w:rsidRPr="00A37217">
        <w:rPr>
          <w:szCs w:val="24"/>
        </w:rPr>
        <w:t xml:space="preserve"> survey spots we</w:t>
      </w:r>
      <w:r w:rsidR="00FB0A2D" w:rsidRPr="00A37217">
        <w:rPr>
          <w:szCs w:val="24"/>
        </w:rPr>
        <w:t xml:space="preserve">re randomly selected based on the streets and village-sections from the similar local characteristics and </w:t>
      </w:r>
      <w:r w:rsidR="00A57BCA" w:rsidRPr="00A37217">
        <w:rPr>
          <w:szCs w:val="24"/>
        </w:rPr>
        <w:t>industrial</w:t>
      </w:r>
      <w:r w:rsidR="00CE1CAE" w:rsidRPr="00A37217">
        <w:rPr>
          <w:szCs w:val="24"/>
        </w:rPr>
        <w:t xml:space="preserve"> structure. W</w:t>
      </w:r>
      <w:r w:rsidR="00A57BCA" w:rsidRPr="00A37217">
        <w:rPr>
          <w:szCs w:val="24"/>
        </w:rPr>
        <w:t>ithin every survey spot</w:t>
      </w:r>
      <w:r w:rsidR="00CE1CAE" w:rsidRPr="00A37217">
        <w:rPr>
          <w:szCs w:val="24"/>
        </w:rPr>
        <w:t>, 12 sample individuals</w:t>
      </w:r>
      <w:r w:rsidR="005B6A39" w:rsidRPr="00A37217">
        <w:rPr>
          <w:szCs w:val="24"/>
        </w:rPr>
        <w:t xml:space="preserve"> we</w:t>
      </w:r>
      <w:r w:rsidR="00A96521" w:rsidRPr="00A37217">
        <w:rPr>
          <w:szCs w:val="24"/>
        </w:rPr>
        <w:t xml:space="preserve">re </w:t>
      </w:r>
      <w:r w:rsidR="00A96521" w:rsidRPr="00A37217">
        <w:rPr>
          <w:szCs w:val="24"/>
        </w:rPr>
        <w:lastRenderedPageBreak/>
        <w:t>picked</w:t>
      </w:r>
      <w:r w:rsidR="00811BB4" w:rsidRPr="00A37217">
        <w:rPr>
          <w:szCs w:val="24"/>
        </w:rPr>
        <w:t xml:space="preserve"> </w:t>
      </w:r>
      <w:r w:rsidR="007C120E" w:rsidRPr="00A37217">
        <w:rPr>
          <w:szCs w:val="24"/>
        </w:rPr>
        <w:t xml:space="preserve">up </w:t>
      </w:r>
      <w:r w:rsidR="00CE1CAE" w:rsidRPr="00A37217">
        <w:rPr>
          <w:szCs w:val="24"/>
        </w:rPr>
        <w:t xml:space="preserve">according to a fixed random number </w:t>
      </w:r>
      <w:r w:rsidR="00811BB4" w:rsidRPr="00A37217">
        <w:rPr>
          <w:szCs w:val="24"/>
        </w:rPr>
        <w:t>for the</w:t>
      </w:r>
      <w:r w:rsidR="005B6A39" w:rsidRPr="00A37217">
        <w:rPr>
          <w:szCs w:val="24"/>
        </w:rPr>
        <w:t xml:space="preserve"> study. Face-to-face interview wa</w:t>
      </w:r>
      <w:r w:rsidR="00811BB4" w:rsidRPr="00A37217">
        <w:rPr>
          <w:szCs w:val="24"/>
        </w:rPr>
        <w:t>s applied tog</w:t>
      </w:r>
      <w:r w:rsidR="00AB470F" w:rsidRPr="00A37217">
        <w:rPr>
          <w:szCs w:val="24"/>
        </w:rPr>
        <w:t>ether with the advance letters in Japan, t</w:t>
      </w:r>
      <w:r w:rsidR="00C6550D" w:rsidRPr="00A37217">
        <w:rPr>
          <w:szCs w:val="24"/>
        </w:rPr>
        <w:t xml:space="preserve">otal 921 questionnaires </w:t>
      </w:r>
      <w:r w:rsidR="005B6A39" w:rsidRPr="00A37217">
        <w:rPr>
          <w:szCs w:val="24"/>
        </w:rPr>
        <w:t xml:space="preserve">were received </w:t>
      </w:r>
      <w:r w:rsidR="00C6550D" w:rsidRPr="00A37217">
        <w:rPr>
          <w:szCs w:val="24"/>
        </w:rPr>
        <w:t>f</w:t>
      </w:r>
      <w:r w:rsidR="005B6A39" w:rsidRPr="00A37217">
        <w:rPr>
          <w:szCs w:val="24"/>
        </w:rPr>
        <w:t>rom</w:t>
      </w:r>
      <w:r w:rsidR="00C6550D" w:rsidRPr="00A37217">
        <w:rPr>
          <w:szCs w:val="24"/>
        </w:rPr>
        <w:t xml:space="preserve"> </w:t>
      </w:r>
      <w:r w:rsidR="005B6A39" w:rsidRPr="00A37217">
        <w:rPr>
          <w:szCs w:val="24"/>
        </w:rPr>
        <w:t>the entire</w:t>
      </w:r>
      <w:r w:rsidR="00C6550D" w:rsidRPr="00A37217">
        <w:rPr>
          <w:szCs w:val="24"/>
        </w:rPr>
        <w:t xml:space="preserve"> 1800 issued sample, </w:t>
      </w:r>
      <w:r w:rsidR="00712892" w:rsidRPr="00A37217">
        <w:rPr>
          <w:szCs w:val="24"/>
        </w:rPr>
        <w:t>respondents we</w:t>
      </w:r>
      <w:r w:rsidR="00A96521" w:rsidRPr="00A37217">
        <w:rPr>
          <w:szCs w:val="24"/>
        </w:rPr>
        <w:t>re</w:t>
      </w:r>
      <w:r w:rsidR="005B6A39" w:rsidRPr="00A37217">
        <w:rPr>
          <w:szCs w:val="24"/>
        </w:rPr>
        <w:t xml:space="preserve"> ranged from 16 to 83 years old, </w:t>
      </w:r>
      <w:r w:rsidR="00A96521" w:rsidRPr="00A37217">
        <w:rPr>
          <w:szCs w:val="24"/>
        </w:rPr>
        <w:t xml:space="preserve">with </w:t>
      </w:r>
      <w:r w:rsidR="003401BD" w:rsidRPr="00A37217">
        <w:rPr>
          <w:rFonts w:eastAsiaTheme="minorEastAsia"/>
          <w:szCs w:val="24"/>
          <w:lang w:eastAsia="zh-CN"/>
        </w:rPr>
        <w:t xml:space="preserve">the </w:t>
      </w:r>
      <w:r w:rsidR="00A96521" w:rsidRPr="00A37217">
        <w:rPr>
          <w:rFonts w:eastAsiaTheme="minorEastAsia"/>
          <w:szCs w:val="24"/>
          <w:lang w:eastAsia="zh-CN"/>
        </w:rPr>
        <w:t>average age</w:t>
      </w:r>
      <w:r w:rsidR="005B6A39" w:rsidRPr="00A37217">
        <w:rPr>
          <w:rFonts w:eastAsiaTheme="minorEastAsia"/>
          <w:szCs w:val="24"/>
          <w:lang w:eastAsia="zh-CN"/>
        </w:rPr>
        <w:t xml:space="preserve"> 47. Respondents from Japan received 13 years of education averagely, 66.5% of them we</w:t>
      </w:r>
      <w:r w:rsidR="00025024" w:rsidRPr="00A37217">
        <w:rPr>
          <w:rFonts w:eastAsiaTheme="minorEastAsia"/>
          <w:szCs w:val="24"/>
          <w:lang w:eastAsia="zh-CN"/>
        </w:rPr>
        <w:t>re male, and a quarter of the intervie</w:t>
      </w:r>
      <w:r w:rsidR="005B6A39" w:rsidRPr="00A37217">
        <w:rPr>
          <w:rFonts w:eastAsiaTheme="minorEastAsia"/>
          <w:szCs w:val="24"/>
          <w:lang w:eastAsia="zh-CN"/>
        </w:rPr>
        <w:t>wees we</w:t>
      </w:r>
      <w:r w:rsidR="00025024" w:rsidRPr="00A37217">
        <w:rPr>
          <w:rFonts w:eastAsiaTheme="minorEastAsia"/>
          <w:szCs w:val="24"/>
          <w:lang w:eastAsia="zh-CN"/>
        </w:rPr>
        <w:t xml:space="preserve">re living in the urban area, 21.1% of the respondents supervise at work, church-going people </w:t>
      </w:r>
      <w:r w:rsidR="005B6A39" w:rsidRPr="00A37217">
        <w:rPr>
          <w:rFonts w:eastAsiaTheme="minorEastAsia"/>
          <w:szCs w:val="24"/>
          <w:lang w:eastAsia="zh-CN"/>
        </w:rPr>
        <w:t>(</w:t>
      </w:r>
      <w:r w:rsidR="00025024" w:rsidRPr="00A37217">
        <w:rPr>
          <w:rFonts w:eastAsiaTheme="minorEastAsia"/>
          <w:szCs w:val="24"/>
          <w:lang w:eastAsia="zh-CN"/>
        </w:rPr>
        <w:t>at least once a month</w:t>
      </w:r>
      <w:r w:rsidR="005B6A39" w:rsidRPr="00A37217">
        <w:rPr>
          <w:rFonts w:eastAsiaTheme="minorEastAsia"/>
          <w:szCs w:val="24"/>
          <w:lang w:eastAsia="zh-CN"/>
        </w:rPr>
        <w:t>)</w:t>
      </w:r>
      <w:r w:rsidR="00025024" w:rsidRPr="00A37217">
        <w:rPr>
          <w:rFonts w:eastAsiaTheme="minorEastAsia"/>
          <w:szCs w:val="24"/>
          <w:lang w:eastAsia="zh-CN"/>
        </w:rPr>
        <w:t xml:space="preserve"> </w:t>
      </w:r>
      <w:r w:rsidR="007D77DA" w:rsidRPr="00A37217">
        <w:rPr>
          <w:rFonts w:eastAsiaTheme="minorEastAsia"/>
          <w:szCs w:val="24"/>
          <w:lang w:eastAsia="zh-CN"/>
        </w:rPr>
        <w:t>constitute</w:t>
      </w:r>
      <w:r w:rsidR="005B6A39" w:rsidRPr="00A37217">
        <w:rPr>
          <w:rFonts w:eastAsiaTheme="minorEastAsia"/>
          <w:szCs w:val="24"/>
          <w:lang w:eastAsia="zh-CN"/>
        </w:rPr>
        <w:t>d</w:t>
      </w:r>
      <w:r w:rsidR="007D77DA" w:rsidRPr="00A37217">
        <w:rPr>
          <w:rFonts w:eastAsiaTheme="minorEastAsia"/>
          <w:szCs w:val="24"/>
          <w:lang w:eastAsia="zh-CN"/>
        </w:rPr>
        <w:t xml:space="preserve"> 7.8 % of the respondents’ popul</w:t>
      </w:r>
      <w:r w:rsidR="00C60F89" w:rsidRPr="00A37217">
        <w:rPr>
          <w:rFonts w:eastAsiaTheme="minorEastAsia"/>
          <w:szCs w:val="24"/>
          <w:lang w:eastAsia="zh-CN"/>
        </w:rPr>
        <w:t xml:space="preserve">ation and </w:t>
      </w:r>
      <w:r w:rsidR="00A96521" w:rsidRPr="00A37217">
        <w:rPr>
          <w:rFonts w:eastAsiaTheme="minorEastAsia"/>
          <w:szCs w:val="24"/>
          <w:lang w:eastAsia="zh-CN"/>
        </w:rPr>
        <w:t>71.2 % of them</w:t>
      </w:r>
      <w:r w:rsidR="00712892" w:rsidRPr="00A37217">
        <w:rPr>
          <w:rFonts w:eastAsiaTheme="minorEastAsia"/>
          <w:szCs w:val="24"/>
          <w:lang w:eastAsia="zh-CN"/>
        </w:rPr>
        <w:t xml:space="preserve"> we</w:t>
      </w:r>
      <w:r w:rsidR="007D77DA" w:rsidRPr="00A37217">
        <w:rPr>
          <w:rFonts w:eastAsiaTheme="minorEastAsia"/>
          <w:szCs w:val="24"/>
          <w:lang w:eastAsia="zh-CN"/>
        </w:rPr>
        <w:t>re married.</w:t>
      </w:r>
    </w:p>
    <w:p w:rsidR="006F18DB" w:rsidRPr="00A37217" w:rsidRDefault="00BB7831" w:rsidP="00BB7831">
      <w:pPr>
        <w:spacing w:line="480" w:lineRule="auto"/>
        <w:jc w:val="both"/>
      </w:pPr>
      <w:r w:rsidRPr="00A37217">
        <w:tab/>
      </w:r>
      <w:r w:rsidR="005013E7" w:rsidRPr="00A37217">
        <w:t>Acc</w:t>
      </w:r>
      <w:r w:rsidR="00712892" w:rsidRPr="00A37217">
        <w:t xml:space="preserve">ording to Table 6 </w:t>
      </w:r>
      <w:r w:rsidRPr="00A37217">
        <w:t>which states us the comparison of job motive attitude</w:t>
      </w:r>
      <w:r w:rsidR="00C306C4" w:rsidRPr="00A37217">
        <w:t>s</w:t>
      </w:r>
      <w:r w:rsidRPr="00A37217">
        <w:t xml:space="preserve"> between public and non-p</w:t>
      </w:r>
      <w:r w:rsidR="00C306C4" w:rsidRPr="00A37217">
        <w:t xml:space="preserve">ublic sector in Japan, we </w:t>
      </w:r>
      <w:r w:rsidRPr="00A37217">
        <w:t xml:space="preserve">only </w:t>
      </w:r>
      <w:r w:rsidR="00C306C4" w:rsidRPr="00A37217">
        <w:t xml:space="preserve">found </w:t>
      </w:r>
      <w:r w:rsidRPr="00A37217">
        <w:t xml:space="preserve">the percentage </w:t>
      </w:r>
      <w:r w:rsidR="00C306C4" w:rsidRPr="00A37217">
        <w:t xml:space="preserve">of choosing </w:t>
      </w:r>
      <w:r w:rsidRPr="00A37217">
        <w:t xml:space="preserve">the enjoyment-based intrinsic work motivation----“an </w:t>
      </w:r>
      <w:r w:rsidR="00C306C4" w:rsidRPr="00A37217">
        <w:t xml:space="preserve">interesting job” </w:t>
      </w:r>
      <w:r w:rsidRPr="00A37217">
        <w:t>turned out to be higher than the non-government workers who made</w:t>
      </w:r>
      <w:r w:rsidR="00413B5E" w:rsidRPr="00A37217">
        <w:t xml:space="preserve"> the same choice, </w:t>
      </w:r>
      <w:r w:rsidR="00C306C4" w:rsidRPr="00A37217">
        <w:t>49.06% of the government workers think “an interesting job” is very important, while 40.56% of the non-government employees hold the same attitudes</w:t>
      </w:r>
      <w:r w:rsidR="00413B5E" w:rsidRPr="00A37217">
        <w:t>, 8.5 percentage points</w:t>
      </w:r>
      <w:r w:rsidR="00CD0514" w:rsidRPr="00A37217">
        <w:t xml:space="preserve"> lower than their governmental counterparts.</w:t>
      </w:r>
      <w:r w:rsidR="00C306C4" w:rsidRPr="00A37217">
        <w:t xml:space="preserve"> O</w:t>
      </w:r>
      <w:r w:rsidRPr="00A37217">
        <w:t>ther two obligation-based intrinsic items “help other people” and “useful to society” are observed to be uncorrelat</w:t>
      </w:r>
      <w:r w:rsidR="00C306C4" w:rsidRPr="00A37217">
        <w:t xml:space="preserve">ed with occupational locus </w:t>
      </w:r>
      <w:r w:rsidRPr="00A37217">
        <w:t xml:space="preserve">in Japan. </w:t>
      </w:r>
      <w:r w:rsidR="00CD0514" w:rsidRPr="00A37217">
        <w:t>We found smaller percentage of the government employees prioritize monetary income, as 25% of them choose “High Income” to be very important compared with the percentage of 28.5% we g</w:t>
      </w:r>
      <w:r w:rsidR="00E55C58" w:rsidRPr="00A37217">
        <w:t>et from the non-government area;</w:t>
      </w:r>
      <w:r w:rsidR="00CD0514" w:rsidRPr="00A37217">
        <w:t xml:space="preserve"> </w:t>
      </w:r>
      <w:r w:rsidR="00E55C58" w:rsidRPr="00A37217">
        <w:t xml:space="preserve">similarly, 2.08% of the government employees chose “Opportunity for Advancement” very important,  the percentage of non-government sector making the same choice is three times larger (6.25% compared with 2.08%); on the contrary, the percentage of the employees from government sector </w:t>
      </w:r>
      <w:r w:rsidR="00413B5E" w:rsidRPr="00A37217">
        <w:t>chose “job security”</w:t>
      </w:r>
      <w:r w:rsidR="002642BA" w:rsidRPr="00A37217">
        <w:t xml:space="preserve"> as</w:t>
      </w:r>
      <w:r w:rsidR="00E55C58" w:rsidRPr="00A37217">
        <w:t xml:space="preserve"> very important go</w:t>
      </w:r>
      <w:r w:rsidR="002642BA" w:rsidRPr="00A37217">
        <w:t>es</w:t>
      </w:r>
      <w:r w:rsidR="00E55C58" w:rsidRPr="00A37217">
        <w:t xml:space="preserve"> </w:t>
      </w:r>
      <w:r w:rsidR="002642BA" w:rsidRPr="00A37217">
        <w:t>beyond</w:t>
      </w:r>
      <w:r w:rsidR="00E55C58" w:rsidRPr="00A37217">
        <w:t xml:space="preserve"> </w:t>
      </w:r>
      <w:r w:rsidR="002642BA" w:rsidRPr="00A37217">
        <w:t>the non-government sector (43.75% compared with 38.01%), not s</w:t>
      </w:r>
      <w:r w:rsidR="00413B5E" w:rsidRPr="00A37217">
        <w:t>ur</w:t>
      </w:r>
      <w:r w:rsidR="002642BA" w:rsidRPr="00A37217">
        <w:t>pri</w:t>
      </w:r>
      <w:r w:rsidR="00413B5E" w:rsidRPr="00A37217">
        <w:t>sing</w:t>
      </w:r>
      <w:r w:rsidR="002642BA" w:rsidRPr="00A37217">
        <w:t xml:space="preserve">ly, job security, pension system and the </w:t>
      </w:r>
      <w:r w:rsidR="002642BA" w:rsidRPr="00A37217">
        <w:lastRenderedPageBreak/>
        <w:t xml:space="preserve">better balance between work and life are commonly regarded as the incentives drive people into the public sector even though they belong to the extrinsic motives. However, we are not confident to state the </w:t>
      </w:r>
      <w:r w:rsidRPr="00A37217">
        <w:t xml:space="preserve">association between extrinsic work motive attitudes and occupational locus </w:t>
      </w:r>
      <w:r w:rsidR="002642BA" w:rsidRPr="00A37217">
        <w:t>in Japan, because we</w:t>
      </w:r>
      <w:r w:rsidRPr="00A37217">
        <w:t xml:space="preserve"> did not discov</w:t>
      </w:r>
      <w:r w:rsidR="00F339A7" w:rsidRPr="00A37217">
        <w:t>er any statistical significance in all the items of extrinsic motives.</w:t>
      </w:r>
      <w:r w:rsidR="00801601" w:rsidRPr="00A37217">
        <w:t xml:space="preserve"> Simply, in Japan, workers who employed in the government sector are more likely to value the enjoyment-based intrinsic work motive than their counterparts who work in the non-government sector: the percentage of confirming the importance of intrinsic motive “an interesting job” among government employees is higher than the ones from non-governmental field.</w:t>
      </w:r>
    </w:p>
    <w:p w:rsidR="00D86CE2" w:rsidRPr="00A37217" w:rsidRDefault="00D86CE2" w:rsidP="00BB7831">
      <w:pPr>
        <w:spacing w:line="480" w:lineRule="auto"/>
        <w:jc w:val="both"/>
      </w:pPr>
    </w:p>
    <w:p w:rsidR="00D86CE2" w:rsidRPr="00A37217" w:rsidRDefault="00F62BFF" w:rsidP="00F62BFF">
      <w:pPr>
        <w:pStyle w:val="Caption"/>
        <w:keepNext/>
      </w:pPr>
      <w:bookmarkStart w:id="104" w:name="_Toc432088571"/>
      <w:r w:rsidRPr="00A37217">
        <w:t xml:space="preserve">Table </w:t>
      </w:r>
      <w:r w:rsidR="00FA1E48">
        <w:fldChar w:fldCharType="begin"/>
      </w:r>
      <w:r w:rsidR="00FA1E48">
        <w:instrText xml:space="preserve"> SEQ Table \* ARABIC </w:instrText>
      </w:r>
      <w:r w:rsidR="00FA1E48">
        <w:fldChar w:fldCharType="separate"/>
      </w:r>
      <w:r w:rsidR="00F04D1F">
        <w:rPr>
          <w:noProof/>
        </w:rPr>
        <w:t>6</w:t>
      </w:r>
      <w:r w:rsidR="00FA1E48">
        <w:rPr>
          <w:noProof/>
        </w:rPr>
        <w:fldChar w:fldCharType="end"/>
      </w:r>
      <w:r w:rsidRPr="00A37217">
        <w:t xml:space="preserve"> Percentage of Rating Work Motivations “very important” by Occupational Locus in Japan</w:t>
      </w:r>
      <w:bookmarkEnd w:id="104"/>
    </w:p>
    <w:tbl>
      <w:tblPr>
        <w:tblW w:w="4558" w:type="pct"/>
        <w:tblInd w:w="108" w:type="dxa"/>
        <w:tblLook w:val="04A0" w:firstRow="1" w:lastRow="0" w:firstColumn="1" w:lastColumn="0" w:noHBand="0" w:noVBand="1"/>
      </w:tblPr>
      <w:tblGrid>
        <w:gridCol w:w="3377"/>
        <w:gridCol w:w="1531"/>
        <w:gridCol w:w="1531"/>
        <w:gridCol w:w="1084"/>
        <w:gridCol w:w="1206"/>
      </w:tblGrid>
      <w:tr w:rsidR="00927E67" w:rsidRPr="00A37217" w:rsidTr="00FB038F">
        <w:trPr>
          <w:trHeight w:val="915"/>
        </w:trPr>
        <w:tc>
          <w:tcPr>
            <w:tcW w:w="1934" w:type="pct"/>
            <w:tcBorders>
              <w:top w:val="double" w:sz="4" w:space="0" w:color="auto"/>
              <w:left w:val="nil"/>
              <w:bottom w:val="double" w:sz="4" w:space="0" w:color="auto"/>
              <w:right w:val="nil"/>
            </w:tcBorders>
            <w:noWrap/>
            <w:vAlign w:val="bottom"/>
            <w:hideMark/>
          </w:tcPr>
          <w:p w:rsidR="00D86CE2" w:rsidRPr="00A37217" w:rsidRDefault="00D86CE2" w:rsidP="00FB038F">
            <w:pPr>
              <w:spacing w:after="160" w:line="259" w:lineRule="auto"/>
              <w:jc w:val="center"/>
            </w:pPr>
            <w:r w:rsidRPr="00A37217">
              <w:t>%</w:t>
            </w:r>
          </w:p>
        </w:tc>
        <w:tc>
          <w:tcPr>
            <w:tcW w:w="877"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 xml:space="preserve"> Government Employee</w:t>
            </w:r>
          </w:p>
        </w:tc>
        <w:tc>
          <w:tcPr>
            <w:tcW w:w="877"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Non-Government Employee</w:t>
            </w:r>
          </w:p>
        </w:tc>
        <w:tc>
          <w:tcPr>
            <w:tcW w:w="621"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Total Number</w:t>
            </w:r>
          </w:p>
        </w:tc>
        <w:tc>
          <w:tcPr>
            <w:tcW w:w="691"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Pearson Chi2(1)</w:t>
            </w:r>
          </w:p>
        </w:tc>
      </w:tr>
      <w:tr w:rsidR="00927E67" w:rsidRPr="00A37217" w:rsidTr="00FB038F">
        <w:trPr>
          <w:trHeight w:val="300"/>
        </w:trPr>
        <w:tc>
          <w:tcPr>
            <w:tcW w:w="1934" w:type="pct"/>
            <w:tcBorders>
              <w:top w:val="double" w:sz="4" w:space="0" w:color="auto"/>
              <w:left w:val="nil"/>
              <w:bottom w:val="nil"/>
              <w:right w:val="nil"/>
            </w:tcBorders>
            <w:noWrap/>
            <w:vAlign w:val="bottom"/>
            <w:hideMark/>
          </w:tcPr>
          <w:p w:rsidR="00D86CE2" w:rsidRPr="00A37217" w:rsidRDefault="00D86CE2" w:rsidP="00FB038F">
            <w:pPr>
              <w:spacing w:after="160" w:line="259" w:lineRule="auto"/>
            </w:pPr>
            <w:r w:rsidRPr="00A37217">
              <w:t>Help Other People</w:t>
            </w:r>
          </w:p>
        </w:tc>
        <w:tc>
          <w:tcPr>
            <w:tcW w:w="877" w:type="pct"/>
            <w:tcBorders>
              <w:top w:val="double" w:sz="4" w:space="0" w:color="auto"/>
              <w:left w:val="nil"/>
              <w:bottom w:val="nil"/>
              <w:right w:val="nil"/>
            </w:tcBorders>
            <w:noWrap/>
            <w:vAlign w:val="bottom"/>
            <w:hideMark/>
          </w:tcPr>
          <w:p w:rsidR="00D86CE2" w:rsidRPr="00A37217" w:rsidRDefault="00D86CE2" w:rsidP="00FB038F">
            <w:pPr>
              <w:spacing w:after="160" w:line="259" w:lineRule="auto"/>
              <w:jc w:val="center"/>
            </w:pPr>
            <w:r w:rsidRPr="00A37217">
              <w:t>12.50</w:t>
            </w:r>
          </w:p>
        </w:tc>
        <w:tc>
          <w:tcPr>
            <w:tcW w:w="877" w:type="pct"/>
            <w:tcBorders>
              <w:top w:val="double" w:sz="4" w:space="0" w:color="auto"/>
              <w:left w:val="nil"/>
              <w:bottom w:val="nil"/>
              <w:right w:val="nil"/>
            </w:tcBorders>
            <w:noWrap/>
            <w:vAlign w:val="bottom"/>
            <w:hideMark/>
          </w:tcPr>
          <w:p w:rsidR="00D86CE2" w:rsidRPr="00A37217" w:rsidRDefault="00D86CE2" w:rsidP="00FB038F">
            <w:pPr>
              <w:spacing w:after="160" w:line="259" w:lineRule="auto"/>
              <w:jc w:val="center"/>
            </w:pPr>
            <w:r w:rsidRPr="00A37217">
              <w:t>14.56</w:t>
            </w:r>
          </w:p>
        </w:tc>
        <w:tc>
          <w:tcPr>
            <w:tcW w:w="621" w:type="pct"/>
            <w:tcBorders>
              <w:top w:val="double" w:sz="4" w:space="0" w:color="auto"/>
              <w:left w:val="nil"/>
              <w:bottom w:val="nil"/>
            </w:tcBorders>
            <w:noWrap/>
            <w:vAlign w:val="bottom"/>
            <w:hideMark/>
          </w:tcPr>
          <w:p w:rsidR="00D86CE2" w:rsidRPr="00A37217" w:rsidRDefault="00D86CE2" w:rsidP="00FB038F">
            <w:pPr>
              <w:spacing w:after="160" w:line="259" w:lineRule="auto"/>
              <w:jc w:val="center"/>
            </w:pPr>
            <w:r w:rsidRPr="00A37217">
              <w:t>364</w:t>
            </w:r>
          </w:p>
        </w:tc>
        <w:tc>
          <w:tcPr>
            <w:tcW w:w="691" w:type="pct"/>
            <w:tcBorders>
              <w:top w:val="double" w:sz="4" w:space="0" w:color="auto"/>
              <w:bottom w:val="nil"/>
              <w:right w:val="nil"/>
            </w:tcBorders>
            <w:noWrap/>
            <w:vAlign w:val="bottom"/>
            <w:hideMark/>
          </w:tcPr>
          <w:p w:rsidR="00D86CE2" w:rsidRPr="00A37217" w:rsidRDefault="00412A8F" w:rsidP="00FB038F">
            <w:pPr>
              <w:spacing w:after="160" w:line="259" w:lineRule="auto"/>
              <w:jc w:val="center"/>
            </w:pPr>
            <w:r w:rsidRPr="00A37217">
              <w:t>0.14</w:t>
            </w:r>
          </w:p>
        </w:tc>
      </w:tr>
      <w:tr w:rsidR="00927E67" w:rsidRPr="00A37217" w:rsidTr="00FB038F">
        <w:trPr>
          <w:trHeight w:val="300"/>
        </w:trPr>
        <w:tc>
          <w:tcPr>
            <w:tcW w:w="193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Useful to Society</w:t>
            </w:r>
          </w:p>
        </w:tc>
        <w:tc>
          <w:tcPr>
            <w:tcW w:w="877"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22.92</w:t>
            </w:r>
          </w:p>
        </w:tc>
        <w:tc>
          <w:tcPr>
            <w:tcW w:w="877"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21.67</w:t>
            </w:r>
          </w:p>
        </w:tc>
        <w:tc>
          <w:tcPr>
            <w:tcW w:w="621" w:type="pct"/>
            <w:tcBorders>
              <w:top w:val="nil"/>
              <w:left w:val="nil"/>
              <w:bottom w:val="nil"/>
            </w:tcBorders>
            <w:noWrap/>
            <w:vAlign w:val="bottom"/>
            <w:hideMark/>
          </w:tcPr>
          <w:p w:rsidR="00D86CE2" w:rsidRPr="00A37217" w:rsidRDefault="00D86CE2" w:rsidP="00FB038F">
            <w:pPr>
              <w:spacing w:after="160" w:line="259" w:lineRule="auto"/>
              <w:jc w:val="center"/>
            </w:pPr>
            <w:r w:rsidRPr="00A37217">
              <w:t>371</w:t>
            </w:r>
          </w:p>
        </w:tc>
        <w:tc>
          <w:tcPr>
            <w:tcW w:w="691" w:type="pct"/>
            <w:tcBorders>
              <w:top w:val="nil"/>
              <w:bottom w:val="nil"/>
              <w:right w:val="nil"/>
            </w:tcBorders>
            <w:noWrap/>
            <w:vAlign w:val="bottom"/>
            <w:hideMark/>
          </w:tcPr>
          <w:p w:rsidR="00D86CE2" w:rsidRPr="00A37217" w:rsidRDefault="00412A8F" w:rsidP="00FB038F">
            <w:pPr>
              <w:spacing w:after="160" w:line="259" w:lineRule="auto"/>
              <w:jc w:val="center"/>
            </w:pPr>
            <w:r w:rsidRPr="00A37217">
              <w:t>1.32</w:t>
            </w:r>
          </w:p>
        </w:tc>
      </w:tr>
      <w:tr w:rsidR="00927E67" w:rsidRPr="00A37217" w:rsidTr="00FB038F">
        <w:trPr>
          <w:trHeight w:val="300"/>
        </w:trPr>
        <w:tc>
          <w:tcPr>
            <w:tcW w:w="1934" w:type="pct"/>
            <w:tcBorders>
              <w:top w:val="nil"/>
              <w:left w:val="nil"/>
              <w:right w:val="nil"/>
            </w:tcBorders>
            <w:noWrap/>
            <w:vAlign w:val="bottom"/>
            <w:hideMark/>
          </w:tcPr>
          <w:p w:rsidR="00D86CE2" w:rsidRPr="00A37217" w:rsidRDefault="00D86CE2" w:rsidP="00FB038F">
            <w:pPr>
              <w:spacing w:after="160" w:line="259" w:lineRule="auto"/>
            </w:pPr>
            <w:r w:rsidRPr="00A37217">
              <w:t>An Interesting Job</w:t>
            </w:r>
          </w:p>
        </w:tc>
        <w:tc>
          <w:tcPr>
            <w:tcW w:w="877" w:type="pct"/>
            <w:tcBorders>
              <w:top w:val="nil"/>
              <w:left w:val="nil"/>
              <w:right w:val="nil"/>
            </w:tcBorders>
            <w:noWrap/>
            <w:vAlign w:val="bottom"/>
            <w:hideMark/>
          </w:tcPr>
          <w:p w:rsidR="00D86CE2" w:rsidRPr="00A37217" w:rsidRDefault="00D86CE2" w:rsidP="00FB038F">
            <w:pPr>
              <w:spacing w:after="160" w:line="259" w:lineRule="auto"/>
              <w:jc w:val="center"/>
            </w:pPr>
            <w:r w:rsidRPr="00A37217">
              <w:t>49.06</w:t>
            </w:r>
          </w:p>
        </w:tc>
        <w:tc>
          <w:tcPr>
            <w:tcW w:w="877" w:type="pct"/>
            <w:tcBorders>
              <w:top w:val="nil"/>
              <w:left w:val="nil"/>
              <w:right w:val="nil"/>
            </w:tcBorders>
            <w:noWrap/>
            <w:vAlign w:val="bottom"/>
            <w:hideMark/>
          </w:tcPr>
          <w:p w:rsidR="00D86CE2" w:rsidRPr="00A37217" w:rsidRDefault="00D86CE2" w:rsidP="00FB038F">
            <w:pPr>
              <w:spacing w:after="160" w:line="259" w:lineRule="auto"/>
              <w:jc w:val="center"/>
            </w:pPr>
            <w:r w:rsidRPr="00A37217">
              <w:t>40.56</w:t>
            </w:r>
          </w:p>
        </w:tc>
        <w:tc>
          <w:tcPr>
            <w:tcW w:w="621" w:type="pct"/>
            <w:tcBorders>
              <w:top w:val="nil"/>
              <w:left w:val="nil"/>
            </w:tcBorders>
            <w:noWrap/>
            <w:vAlign w:val="bottom"/>
            <w:hideMark/>
          </w:tcPr>
          <w:p w:rsidR="00D86CE2" w:rsidRPr="00A37217" w:rsidRDefault="00D86CE2" w:rsidP="00FB038F">
            <w:pPr>
              <w:spacing w:after="160" w:line="259" w:lineRule="auto"/>
              <w:jc w:val="center"/>
            </w:pPr>
            <w:r w:rsidRPr="00A37217">
              <w:t>372</w:t>
            </w:r>
          </w:p>
        </w:tc>
        <w:tc>
          <w:tcPr>
            <w:tcW w:w="691" w:type="pct"/>
            <w:tcBorders>
              <w:top w:val="nil"/>
              <w:right w:val="nil"/>
            </w:tcBorders>
            <w:noWrap/>
            <w:vAlign w:val="bottom"/>
            <w:hideMark/>
          </w:tcPr>
          <w:p w:rsidR="00D86CE2" w:rsidRPr="00A37217" w:rsidRDefault="00412A8F" w:rsidP="00FB038F">
            <w:pPr>
              <w:spacing w:after="160" w:line="259" w:lineRule="auto"/>
              <w:jc w:val="center"/>
            </w:pPr>
            <w:r w:rsidRPr="00A37217">
              <w:t xml:space="preserve">    6.13</w:t>
            </w:r>
            <w:r w:rsidR="00D86CE2" w:rsidRPr="00A37217">
              <w:t>**</w:t>
            </w:r>
          </w:p>
        </w:tc>
      </w:tr>
      <w:tr w:rsidR="00927E67" w:rsidRPr="00A37217" w:rsidTr="00FB038F">
        <w:trPr>
          <w:trHeight w:val="300"/>
        </w:trPr>
        <w:tc>
          <w:tcPr>
            <w:tcW w:w="193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High Income</w:t>
            </w:r>
          </w:p>
        </w:tc>
        <w:tc>
          <w:tcPr>
            <w:tcW w:w="877"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25.00</w:t>
            </w:r>
          </w:p>
        </w:tc>
        <w:tc>
          <w:tcPr>
            <w:tcW w:w="877"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28.75</w:t>
            </w:r>
          </w:p>
        </w:tc>
        <w:tc>
          <w:tcPr>
            <w:tcW w:w="621" w:type="pct"/>
            <w:tcBorders>
              <w:top w:val="nil"/>
              <w:left w:val="nil"/>
              <w:bottom w:val="nil"/>
            </w:tcBorders>
            <w:noWrap/>
            <w:vAlign w:val="bottom"/>
            <w:hideMark/>
          </w:tcPr>
          <w:p w:rsidR="00D86CE2" w:rsidRPr="00A37217" w:rsidRDefault="00D86CE2" w:rsidP="00FB038F">
            <w:pPr>
              <w:spacing w:after="160" w:line="259" w:lineRule="auto"/>
              <w:jc w:val="center"/>
            </w:pPr>
            <w:r w:rsidRPr="00A37217">
              <w:t>375</w:t>
            </w:r>
          </w:p>
        </w:tc>
        <w:tc>
          <w:tcPr>
            <w:tcW w:w="691" w:type="pct"/>
            <w:tcBorders>
              <w:top w:val="nil"/>
              <w:bottom w:val="nil"/>
              <w:right w:val="nil"/>
            </w:tcBorders>
            <w:noWrap/>
            <w:vAlign w:val="bottom"/>
            <w:hideMark/>
          </w:tcPr>
          <w:p w:rsidR="00D86CE2" w:rsidRPr="00A37217" w:rsidRDefault="00412A8F" w:rsidP="00FB038F">
            <w:pPr>
              <w:spacing w:after="160" w:line="259" w:lineRule="auto"/>
              <w:jc w:val="center"/>
            </w:pPr>
            <w:r w:rsidRPr="00A37217">
              <w:t>0.29</w:t>
            </w:r>
          </w:p>
        </w:tc>
      </w:tr>
      <w:tr w:rsidR="00927E67" w:rsidRPr="00A37217" w:rsidTr="00FB038F">
        <w:trPr>
          <w:trHeight w:val="300"/>
        </w:trPr>
        <w:tc>
          <w:tcPr>
            <w:tcW w:w="193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 xml:space="preserve">Job Security </w:t>
            </w:r>
          </w:p>
        </w:tc>
        <w:tc>
          <w:tcPr>
            <w:tcW w:w="877"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43.75</w:t>
            </w:r>
          </w:p>
        </w:tc>
        <w:tc>
          <w:tcPr>
            <w:tcW w:w="877"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38.01</w:t>
            </w:r>
          </w:p>
        </w:tc>
        <w:tc>
          <w:tcPr>
            <w:tcW w:w="621" w:type="pct"/>
            <w:tcBorders>
              <w:top w:val="nil"/>
              <w:left w:val="nil"/>
              <w:bottom w:val="nil"/>
            </w:tcBorders>
            <w:noWrap/>
            <w:vAlign w:val="bottom"/>
            <w:hideMark/>
          </w:tcPr>
          <w:p w:rsidR="00D86CE2" w:rsidRPr="00A37217" w:rsidRDefault="00D86CE2" w:rsidP="00FB038F">
            <w:pPr>
              <w:spacing w:after="160" w:line="259" w:lineRule="auto"/>
              <w:jc w:val="center"/>
            </w:pPr>
            <w:r w:rsidRPr="00A37217">
              <w:t>369</w:t>
            </w:r>
          </w:p>
        </w:tc>
        <w:tc>
          <w:tcPr>
            <w:tcW w:w="691" w:type="pct"/>
            <w:tcBorders>
              <w:top w:val="nil"/>
              <w:bottom w:val="nil"/>
              <w:right w:val="nil"/>
            </w:tcBorders>
            <w:noWrap/>
            <w:vAlign w:val="bottom"/>
            <w:hideMark/>
          </w:tcPr>
          <w:p w:rsidR="00D86CE2" w:rsidRPr="00A37217" w:rsidRDefault="00412A8F" w:rsidP="00FB038F">
            <w:pPr>
              <w:spacing w:after="160" w:line="259" w:lineRule="auto"/>
              <w:jc w:val="center"/>
            </w:pPr>
            <w:r w:rsidRPr="00A37217">
              <w:t>0.58</w:t>
            </w:r>
          </w:p>
        </w:tc>
      </w:tr>
      <w:tr w:rsidR="00927E67" w:rsidRPr="00A37217" w:rsidTr="00FB038F">
        <w:trPr>
          <w:trHeight w:val="315"/>
        </w:trPr>
        <w:tc>
          <w:tcPr>
            <w:tcW w:w="1934" w:type="pct"/>
            <w:tcBorders>
              <w:top w:val="nil"/>
              <w:left w:val="nil"/>
              <w:bottom w:val="double" w:sz="4" w:space="0" w:color="auto"/>
              <w:right w:val="nil"/>
            </w:tcBorders>
            <w:noWrap/>
            <w:vAlign w:val="bottom"/>
            <w:hideMark/>
          </w:tcPr>
          <w:p w:rsidR="00D86CE2" w:rsidRPr="00A37217" w:rsidRDefault="00D86CE2" w:rsidP="00FB038F">
            <w:pPr>
              <w:spacing w:after="160" w:line="259" w:lineRule="auto"/>
              <w:rPr>
                <w:bCs/>
              </w:rPr>
            </w:pPr>
            <w:r w:rsidRPr="00A37217">
              <w:rPr>
                <w:bCs/>
              </w:rPr>
              <w:t>Opportunity for Advancement</w:t>
            </w:r>
          </w:p>
        </w:tc>
        <w:tc>
          <w:tcPr>
            <w:tcW w:w="877" w:type="pct"/>
            <w:tcBorders>
              <w:top w:val="nil"/>
              <w:left w:val="nil"/>
              <w:bottom w:val="double" w:sz="4" w:space="0" w:color="auto"/>
              <w:right w:val="nil"/>
            </w:tcBorders>
            <w:noWrap/>
            <w:vAlign w:val="bottom"/>
            <w:hideMark/>
          </w:tcPr>
          <w:p w:rsidR="00D86CE2" w:rsidRPr="00A37217" w:rsidRDefault="00D86CE2" w:rsidP="00FB038F">
            <w:pPr>
              <w:spacing w:after="160" w:line="259" w:lineRule="auto"/>
              <w:jc w:val="center"/>
              <w:rPr>
                <w:bCs/>
              </w:rPr>
            </w:pPr>
            <w:r w:rsidRPr="00A37217">
              <w:rPr>
                <w:bCs/>
              </w:rPr>
              <w:t>2.08</w:t>
            </w:r>
          </w:p>
        </w:tc>
        <w:tc>
          <w:tcPr>
            <w:tcW w:w="877" w:type="pct"/>
            <w:tcBorders>
              <w:top w:val="nil"/>
              <w:left w:val="nil"/>
              <w:bottom w:val="double" w:sz="4" w:space="0" w:color="auto"/>
              <w:right w:val="nil"/>
            </w:tcBorders>
            <w:noWrap/>
            <w:vAlign w:val="bottom"/>
            <w:hideMark/>
          </w:tcPr>
          <w:p w:rsidR="00D86CE2" w:rsidRPr="00A37217" w:rsidRDefault="00D86CE2" w:rsidP="00FB038F">
            <w:pPr>
              <w:spacing w:after="160" w:line="259" w:lineRule="auto"/>
              <w:jc w:val="center"/>
              <w:rPr>
                <w:bCs/>
              </w:rPr>
            </w:pPr>
            <w:r w:rsidRPr="00A37217">
              <w:rPr>
                <w:bCs/>
              </w:rPr>
              <w:t>6.25</w:t>
            </w:r>
          </w:p>
        </w:tc>
        <w:tc>
          <w:tcPr>
            <w:tcW w:w="621" w:type="pct"/>
            <w:tcBorders>
              <w:top w:val="nil"/>
              <w:left w:val="nil"/>
              <w:bottom w:val="double" w:sz="4" w:space="0" w:color="auto"/>
            </w:tcBorders>
            <w:noWrap/>
            <w:vAlign w:val="bottom"/>
            <w:hideMark/>
          </w:tcPr>
          <w:p w:rsidR="00D86CE2" w:rsidRPr="00A37217" w:rsidRDefault="00D86CE2" w:rsidP="00FB038F">
            <w:pPr>
              <w:spacing w:after="160" w:line="259" w:lineRule="auto"/>
              <w:jc w:val="center"/>
              <w:rPr>
                <w:bCs/>
              </w:rPr>
            </w:pPr>
            <w:r w:rsidRPr="00A37217">
              <w:rPr>
                <w:bCs/>
              </w:rPr>
              <w:t>368</w:t>
            </w:r>
          </w:p>
        </w:tc>
        <w:tc>
          <w:tcPr>
            <w:tcW w:w="691" w:type="pct"/>
            <w:tcBorders>
              <w:top w:val="nil"/>
              <w:bottom w:val="double" w:sz="4" w:space="0" w:color="auto"/>
              <w:right w:val="nil"/>
            </w:tcBorders>
            <w:noWrap/>
            <w:vAlign w:val="bottom"/>
            <w:hideMark/>
          </w:tcPr>
          <w:p w:rsidR="00D86CE2" w:rsidRPr="00A37217" w:rsidRDefault="00412A8F" w:rsidP="00FB038F">
            <w:pPr>
              <w:spacing w:after="160" w:line="259" w:lineRule="auto"/>
              <w:jc w:val="center"/>
              <w:rPr>
                <w:bCs/>
              </w:rPr>
            </w:pPr>
            <w:r w:rsidRPr="00A37217">
              <w:rPr>
                <w:bCs/>
              </w:rPr>
              <w:t>1.35</w:t>
            </w:r>
          </w:p>
        </w:tc>
      </w:tr>
    </w:tbl>
    <w:p w:rsidR="00D86CE2" w:rsidRPr="00A37217" w:rsidRDefault="00D86CE2" w:rsidP="00D86CE2">
      <w:pPr>
        <w:spacing w:line="480" w:lineRule="auto"/>
        <w:ind w:firstLine="720"/>
        <w:jc w:val="both"/>
        <w:rPr>
          <w:rFonts w:eastAsiaTheme="minorHAnsi"/>
        </w:rPr>
      </w:pPr>
      <w:r w:rsidRPr="00A37217">
        <w:rPr>
          <w:rFonts w:eastAsiaTheme="minorHAnsi" w:hint="eastAsia"/>
        </w:rPr>
        <w:t xml:space="preserve">* p </w:t>
      </w:r>
      <w:r w:rsidRPr="00A37217">
        <w:rPr>
          <w:rFonts w:eastAsiaTheme="minorHAnsi" w:hint="eastAsia"/>
        </w:rPr>
        <w:t>≤</w:t>
      </w:r>
      <w:r w:rsidRPr="00A37217">
        <w:rPr>
          <w:rFonts w:eastAsiaTheme="minorHAnsi" w:hint="eastAsia"/>
        </w:rPr>
        <w:t xml:space="preserve"> 0.10; ** p </w:t>
      </w:r>
      <w:r w:rsidRPr="00A37217">
        <w:rPr>
          <w:rFonts w:eastAsiaTheme="minorHAnsi" w:hint="eastAsia"/>
        </w:rPr>
        <w:t>≤</w:t>
      </w:r>
      <w:r w:rsidRPr="00A37217">
        <w:rPr>
          <w:rFonts w:eastAsiaTheme="minorHAnsi" w:hint="eastAsia"/>
        </w:rPr>
        <w:t xml:space="preserve"> 0.05; *** p </w:t>
      </w:r>
      <w:r w:rsidRPr="00A37217">
        <w:rPr>
          <w:rFonts w:eastAsiaTheme="minorHAnsi" w:hint="eastAsia"/>
        </w:rPr>
        <w:t>≤</w:t>
      </w:r>
      <w:r w:rsidRPr="00A37217">
        <w:rPr>
          <w:rFonts w:eastAsiaTheme="minorHAnsi" w:hint="eastAsia"/>
        </w:rPr>
        <w:t xml:space="preserve"> 0.01</w:t>
      </w:r>
    </w:p>
    <w:p w:rsidR="00D86CE2" w:rsidRPr="00A37217" w:rsidRDefault="00D86CE2" w:rsidP="00BB7831">
      <w:pPr>
        <w:spacing w:line="480" w:lineRule="auto"/>
        <w:jc w:val="both"/>
      </w:pPr>
    </w:p>
    <w:p w:rsidR="00540537" w:rsidRPr="00A37217" w:rsidRDefault="00540537" w:rsidP="00540537">
      <w:pPr>
        <w:spacing w:line="480" w:lineRule="auto"/>
        <w:jc w:val="both"/>
      </w:pPr>
      <w:r w:rsidRPr="00A37217">
        <w:tab/>
      </w:r>
      <w:r w:rsidR="00F62BFF" w:rsidRPr="00A37217">
        <w:t>Table 7</w:t>
      </w:r>
      <w:r w:rsidRPr="00A37217">
        <w:t xml:space="preserve"> reveals the association between occupational focus and the attitudes toward different work motives in Japan by telling us the percentage difference between public service </w:t>
      </w:r>
      <w:r w:rsidRPr="00A37217">
        <w:lastRenderedPageBreak/>
        <w:t xml:space="preserve">and non-public service occupations. We realize the percentage difference between public service occupations and non-public service occupations in regarding help others “very important” is imperceptible (14.89% compared with 14.20%). Employees in Japan who have the public service occupations are quite similar to the rest workers with non-public service occupations in terms of their recognizing the importance of “help other people”. The differences (between public service and non-public service occupations) of the attitudes toward other types of work motives are more apparent.  The percentage of workers involve public service occupations choosing importance of intrinsic work motives go more than 4  and 3 percentage point above the ones from non-public service occupations ( 25.53% compared with 26.46%  in terms of “Useful to Society” and 29.79%  with 26.46% regarding to “An Interesting Job” ). Smaller percentage of the people from public service occupations choose extrinsic work motives very important than the ones from non-public service occupations(21.28% compared with 29.27%, 36.17% compared with 39.13% and 2.13% compared with 6.23% respectively). </w:t>
      </w:r>
    </w:p>
    <w:p w:rsidR="00F339A7" w:rsidRPr="00A37217" w:rsidRDefault="00540537" w:rsidP="00540537">
      <w:pPr>
        <w:spacing w:line="480" w:lineRule="auto"/>
        <w:ind w:firstLine="720"/>
        <w:jc w:val="both"/>
      </w:pPr>
      <w:r w:rsidRPr="00A37217">
        <w:t>Occupational focus has the association with</w:t>
      </w:r>
      <w:r w:rsidR="00A659FD" w:rsidRPr="00A37217">
        <w:t xml:space="preserve"> all kinds of work motives </w:t>
      </w:r>
      <w:r w:rsidRPr="00A37217">
        <w:t>runs into the direction as we expected (positive with intrinsic work motives and negative with extrinsic ones), unfortunately, w</w:t>
      </w:r>
      <w:r w:rsidR="00F339A7" w:rsidRPr="00A37217">
        <w:t>e identify the model was not statistical significant in all items</w:t>
      </w:r>
      <w:r w:rsidR="00EA2EDF" w:rsidRPr="00A37217">
        <w:t>. Therefore we are not confident to clearly state the association between work motives and occupational focus in Japan.</w:t>
      </w:r>
    </w:p>
    <w:p w:rsidR="00D86CE2" w:rsidRPr="00A37217" w:rsidRDefault="00F339A7" w:rsidP="00D86CE2">
      <w:pPr>
        <w:spacing w:line="480" w:lineRule="auto"/>
        <w:jc w:val="both"/>
      </w:pPr>
      <w:r w:rsidRPr="00A37217">
        <w:tab/>
      </w:r>
    </w:p>
    <w:p w:rsidR="00F62BFF" w:rsidRPr="00A37217" w:rsidRDefault="00F62BFF" w:rsidP="00D86CE2">
      <w:pPr>
        <w:spacing w:line="480" w:lineRule="auto"/>
        <w:jc w:val="both"/>
      </w:pPr>
    </w:p>
    <w:p w:rsidR="00D86CE2" w:rsidRPr="00A37217" w:rsidRDefault="00F62BFF" w:rsidP="00F62BFF">
      <w:pPr>
        <w:pStyle w:val="Caption"/>
        <w:keepNext/>
      </w:pPr>
      <w:bookmarkStart w:id="105" w:name="_Toc432088572"/>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7</w:t>
      </w:r>
      <w:r w:rsidR="00FA1E48">
        <w:rPr>
          <w:noProof/>
        </w:rPr>
        <w:fldChar w:fldCharType="end"/>
      </w:r>
      <w:r w:rsidRPr="00A37217">
        <w:t xml:space="preserve"> Percentage of Rating Work Motivations “very important” by Occupational Focus in Japan</w:t>
      </w:r>
      <w:bookmarkEnd w:id="105"/>
    </w:p>
    <w:tbl>
      <w:tblPr>
        <w:tblW w:w="4887" w:type="pct"/>
        <w:tblInd w:w="108" w:type="dxa"/>
        <w:tblLayout w:type="fixed"/>
        <w:tblLook w:val="04A0" w:firstRow="1" w:lastRow="0" w:firstColumn="1" w:lastColumn="0" w:noHBand="0" w:noVBand="1"/>
      </w:tblPr>
      <w:tblGrid>
        <w:gridCol w:w="3153"/>
        <w:gridCol w:w="1767"/>
        <w:gridCol w:w="2160"/>
        <w:gridCol w:w="1200"/>
        <w:gridCol w:w="1080"/>
      </w:tblGrid>
      <w:tr w:rsidR="00927E67" w:rsidRPr="00A37217" w:rsidTr="00FB038F">
        <w:trPr>
          <w:trHeight w:val="915"/>
        </w:trPr>
        <w:tc>
          <w:tcPr>
            <w:tcW w:w="1684" w:type="pct"/>
            <w:tcBorders>
              <w:top w:val="double" w:sz="4" w:space="0" w:color="auto"/>
              <w:left w:val="nil"/>
              <w:bottom w:val="double" w:sz="4" w:space="0" w:color="auto"/>
              <w:right w:val="nil"/>
            </w:tcBorders>
            <w:noWrap/>
            <w:vAlign w:val="bottom"/>
            <w:hideMark/>
          </w:tcPr>
          <w:p w:rsidR="00D86CE2" w:rsidRPr="00A37217" w:rsidRDefault="00D86CE2" w:rsidP="00FB038F">
            <w:pPr>
              <w:spacing w:after="160" w:line="259" w:lineRule="auto"/>
              <w:jc w:val="center"/>
            </w:pPr>
            <w:r w:rsidRPr="00A37217">
              <w:t>%</w:t>
            </w:r>
          </w:p>
        </w:tc>
        <w:tc>
          <w:tcPr>
            <w:tcW w:w="944"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 xml:space="preserve"> Public Service Occupations</w:t>
            </w:r>
          </w:p>
        </w:tc>
        <w:tc>
          <w:tcPr>
            <w:tcW w:w="1154"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Non-public Service  Occupations</w:t>
            </w:r>
          </w:p>
        </w:tc>
        <w:tc>
          <w:tcPr>
            <w:tcW w:w="641"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Total Number</w:t>
            </w:r>
          </w:p>
        </w:tc>
        <w:tc>
          <w:tcPr>
            <w:tcW w:w="577" w:type="pct"/>
            <w:tcBorders>
              <w:top w:val="double" w:sz="4" w:space="0" w:color="auto"/>
              <w:left w:val="nil"/>
              <w:bottom w:val="double" w:sz="4" w:space="0" w:color="auto"/>
              <w:right w:val="nil"/>
            </w:tcBorders>
            <w:vAlign w:val="bottom"/>
            <w:hideMark/>
          </w:tcPr>
          <w:p w:rsidR="00D86CE2" w:rsidRPr="00A37217" w:rsidRDefault="00D86CE2" w:rsidP="00FB038F">
            <w:pPr>
              <w:spacing w:after="160" w:line="259" w:lineRule="auto"/>
              <w:jc w:val="center"/>
            </w:pPr>
            <w:r w:rsidRPr="00A37217">
              <w:t>Pearson Chi2(1)</w:t>
            </w:r>
          </w:p>
        </w:tc>
      </w:tr>
      <w:tr w:rsidR="00927E67" w:rsidRPr="00A37217" w:rsidTr="00FB038F">
        <w:trPr>
          <w:trHeight w:val="300"/>
        </w:trPr>
        <w:tc>
          <w:tcPr>
            <w:tcW w:w="1684" w:type="pct"/>
            <w:tcBorders>
              <w:top w:val="double" w:sz="4" w:space="0" w:color="auto"/>
              <w:left w:val="nil"/>
              <w:bottom w:val="nil"/>
              <w:right w:val="nil"/>
            </w:tcBorders>
            <w:noWrap/>
            <w:vAlign w:val="bottom"/>
            <w:hideMark/>
          </w:tcPr>
          <w:p w:rsidR="00D86CE2" w:rsidRPr="00A37217" w:rsidRDefault="00D86CE2" w:rsidP="00FB038F">
            <w:pPr>
              <w:spacing w:after="160" w:line="259" w:lineRule="auto"/>
            </w:pPr>
            <w:r w:rsidRPr="00A37217">
              <w:t>Help Other People</w:t>
            </w:r>
          </w:p>
        </w:tc>
        <w:tc>
          <w:tcPr>
            <w:tcW w:w="944" w:type="pct"/>
            <w:tcBorders>
              <w:top w:val="double" w:sz="4" w:space="0" w:color="auto"/>
              <w:left w:val="nil"/>
              <w:bottom w:val="nil"/>
              <w:right w:val="nil"/>
            </w:tcBorders>
            <w:noWrap/>
            <w:vAlign w:val="bottom"/>
            <w:hideMark/>
          </w:tcPr>
          <w:p w:rsidR="00D86CE2" w:rsidRPr="00A37217" w:rsidRDefault="00D86CE2" w:rsidP="00FB038F">
            <w:pPr>
              <w:spacing w:after="160" w:line="259" w:lineRule="auto"/>
              <w:jc w:val="center"/>
            </w:pPr>
            <w:r w:rsidRPr="00A37217">
              <w:t>14.89</w:t>
            </w:r>
          </w:p>
        </w:tc>
        <w:tc>
          <w:tcPr>
            <w:tcW w:w="1154" w:type="pct"/>
            <w:tcBorders>
              <w:top w:val="double" w:sz="4" w:space="0" w:color="auto"/>
              <w:left w:val="nil"/>
              <w:bottom w:val="nil"/>
              <w:right w:val="nil"/>
            </w:tcBorders>
            <w:noWrap/>
            <w:vAlign w:val="bottom"/>
            <w:hideMark/>
          </w:tcPr>
          <w:p w:rsidR="00D86CE2" w:rsidRPr="00A37217" w:rsidRDefault="00D86CE2" w:rsidP="00FB038F">
            <w:pPr>
              <w:spacing w:after="160" w:line="259" w:lineRule="auto"/>
              <w:jc w:val="center"/>
            </w:pPr>
            <w:r w:rsidRPr="00A37217">
              <w:t>14.20</w:t>
            </w:r>
          </w:p>
        </w:tc>
        <w:tc>
          <w:tcPr>
            <w:tcW w:w="641" w:type="pct"/>
            <w:tcBorders>
              <w:top w:val="double" w:sz="4" w:space="0" w:color="auto"/>
              <w:left w:val="nil"/>
              <w:bottom w:val="nil"/>
            </w:tcBorders>
            <w:noWrap/>
            <w:vAlign w:val="bottom"/>
            <w:hideMark/>
          </w:tcPr>
          <w:p w:rsidR="00D86CE2" w:rsidRPr="00A37217" w:rsidRDefault="00D86CE2" w:rsidP="00FB038F">
            <w:pPr>
              <w:spacing w:after="160" w:line="259" w:lineRule="auto"/>
              <w:jc w:val="center"/>
            </w:pPr>
            <w:r w:rsidRPr="00A37217">
              <w:t>364</w:t>
            </w:r>
          </w:p>
        </w:tc>
        <w:tc>
          <w:tcPr>
            <w:tcW w:w="577" w:type="pct"/>
            <w:tcBorders>
              <w:top w:val="double" w:sz="4" w:space="0" w:color="auto"/>
              <w:bottom w:val="nil"/>
              <w:right w:val="nil"/>
            </w:tcBorders>
            <w:noWrap/>
            <w:vAlign w:val="bottom"/>
            <w:hideMark/>
          </w:tcPr>
          <w:p w:rsidR="00D86CE2" w:rsidRPr="00A37217" w:rsidRDefault="00412A8F" w:rsidP="00FB038F">
            <w:pPr>
              <w:spacing w:after="160" w:line="259" w:lineRule="auto"/>
              <w:jc w:val="center"/>
            </w:pPr>
            <w:r w:rsidRPr="00A37217">
              <w:t>0.02</w:t>
            </w:r>
          </w:p>
        </w:tc>
      </w:tr>
      <w:tr w:rsidR="00927E67" w:rsidRPr="00A37217" w:rsidTr="00FB038F">
        <w:trPr>
          <w:trHeight w:val="300"/>
        </w:trPr>
        <w:tc>
          <w:tcPr>
            <w:tcW w:w="168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Useful to Society</w:t>
            </w:r>
          </w:p>
        </w:tc>
        <w:tc>
          <w:tcPr>
            <w:tcW w:w="944" w:type="pct"/>
            <w:tcBorders>
              <w:top w:val="nil"/>
              <w:left w:val="nil"/>
              <w:right w:val="nil"/>
            </w:tcBorders>
            <w:noWrap/>
            <w:vAlign w:val="bottom"/>
            <w:hideMark/>
          </w:tcPr>
          <w:p w:rsidR="00D86CE2" w:rsidRPr="00A37217" w:rsidRDefault="00D86CE2" w:rsidP="00FB038F">
            <w:pPr>
              <w:spacing w:after="160" w:line="259" w:lineRule="auto"/>
              <w:jc w:val="center"/>
            </w:pPr>
            <w:r w:rsidRPr="00A37217">
              <w:t>25.53</w:t>
            </w:r>
          </w:p>
        </w:tc>
        <w:tc>
          <w:tcPr>
            <w:tcW w:w="1154" w:type="pct"/>
            <w:tcBorders>
              <w:top w:val="nil"/>
              <w:left w:val="nil"/>
              <w:right w:val="nil"/>
            </w:tcBorders>
            <w:noWrap/>
            <w:vAlign w:val="bottom"/>
            <w:hideMark/>
          </w:tcPr>
          <w:p w:rsidR="00D86CE2" w:rsidRPr="00A37217" w:rsidRDefault="00D86CE2" w:rsidP="00FB038F">
            <w:pPr>
              <w:spacing w:after="160" w:line="259" w:lineRule="auto"/>
              <w:jc w:val="center"/>
            </w:pPr>
            <w:r w:rsidRPr="00A37217">
              <w:t>21.30</w:t>
            </w:r>
          </w:p>
        </w:tc>
        <w:tc>
          <w:tcPr>
            <w:tcW w:w="641" w:type="pct"/>
            <w:tcBorders>
              <w:top w:val="nil"/>
              <w:left w:val="nil"/>
            </w:tcBorders>
            <w:noWrap/>
            <w:vAlign w:val="bottom"/>
            <w:hideMark/>
          </w:tcPr>
          <w:p w:rsidR="00D86CE2" w:rsidRPr="00A37217" w:rsidRDefault="00D86CE2" w:rsidP="00FB038F">
            <w:pPr>
              <w:spacing w:after="160" w:line="259" w:lineRule="auto"/>
              <w:jc w:val="center"/>
            </w:pPr>
            <w:r w:rsidRPr="00A37217">
              <w:t>371</w:t>
            </w:r>
          </w:p>
        </w:tc>
        <w:tc>
          <w:tcPr>
            <w:tcW w:w="577" w:type="pct"/>
            <w:tcBorders>
              <w:top w:val="nil"/>
              <w:right w:val="nil"/>
            </w:tcBorders>
            <w:noWrap/>
            <w:vAlign w:val="bottom"/>
            <w:hideMark/>
          </w:tcPr>
          <w:p w:rsidR="00D86CE2" w:rsidRPr="00A37217" w:rsidRDefault="00412A8F" w:rsidP="00FB038F">
            <w:pPr>
              <w:spacing w:after="160" w:line="259" w:lineRule="auto"/>
              <w:jc w:val="center"/>
            </w:pPr>
            <w:r w:rsidRPr="00A37217">
              <w:t>0.43</w:t>
            </w:r>
          </w:p>
        </w:tc>
      </w:tr>
      <w:tr w:rsidR="00927E67" w:rsidRPr="00A37217" w:rsidTr="00FB038F">
        <w:trPr>
          <w:trHeight w:val="300"/>
        </w:trPr>
        <w:tc>
          <w:tcPr>
            <w:tcW w:w="168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An Interesting Job</w:t>
            </w:r>
          </w:p>
        </w:tc>
        <w:tc>
          <w:tcPr>
            <w:tcW w:w="944"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29.79</w:t>
            </w:r>
          </w:p>
        </w:tc>
        <w:tc>
          <w:tcPr>
            <w:tcW w:w="1154"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26.46</w:t>
            </w:r>
          </w:p>
        </w:tc>
        <w:tc>
          <w:tcPr>
            <w:tcW w:w="641" w:type="pct"/>
            <w:tcBorders>
              <w:top w:val="nil"/>
              <w:left w:val="nil"/>
              <w:bottom w:val="nil"/>
            </w:tcBorders>
            <w:noWrap/>
            <w:vAlign w:val="bottom"/>
            <w:hideMark/>
          </w:tcPr>
          <w:p w:rsidR="00D86CE2" w:rsidRPr="00A37217" w:rsidRDefault="00D86CE2" w:rsidP="00FB038F">
            <w:pPr>
              <w:spacing w:after="160" w:line="259" w:lineRule="auto"/>
              <w:jc w:val="center"/>
            </w:pPr>
            <w:r w:rsidRPr="00A37217">
              <w:t>372</w:t>
            </w:r>
          </w:p>
        </w:tc>
        <w:tc>
          <w:tcPr>
            <w:tcW w:w="577" w:type="pct"/>
            <w:tcBorders>
              <w:top w:val="nil"/>
              <w:bottom w:val="nil"/>
              <w:right w:val="nil"/>
            </w:tcBorders>
            <w:noWrap/>
            <w:vAlign w:val="bottom"/>
            <w:hideMark/>
          </w:tcPr>
          <w:p w:rsidR="00D86CE2" w:rsidRPr="00A37217" w:rsidRDefault="00412A8F" w:rsidP="00FB038F">
            <w:pPr>
              <w:spacing w:after="160" w:line="259" w:lineRule="auto"/>
              <w:jc w:val="center"/>
            </w:pPr>
            <w:r w:rsidRPr="00A37217">
              <w:t>0.23</w:t>
            </w:r>
          </w:p>
        </w:tc>
      </w:tr>
      <w:tr w:rsidR="00927E67" w:rsidRPr="00A37217" w:rsidTr="00FB038F">
        <w:trPr>
          <w:trHeight w:val="300"/>
        </w:trPr>
        <w:tc>
          <w:tcPr>
            <w:tcW w:w="168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High Income</w:t>
            </w:r>
          </w:p>
        </w:tc>
        <w:tc>
          <w:tcPr>
            <w:tcW w:w="944"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21.28</w:t>
            </w:r>
          </w:p>
        </w:tc>
        <w:tc>
          <w:tcPr>
            <w:tcW w:w="1154"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29.27</w:t>
            </w:r>
          </w:p>
        </w:tc>
        <w:tc>
          <w:tcPr>
            <w:tcW w:w="641" w:type="pct"/>
            <w:tcBorders>
              <w:top w:val="nil"/>
              <w:left w:val="nil"/>
              <w:bottom w:val="nil"/>
            </w:tcBorders>
            <w:noWrap/>
            <w:vAlign w:val="bottom"/>
            <w:hideMark/>
          </w:tcPr>
          <w:p w:rsidR="00D86CE2" w:rsidRPr="00A37217" w:rsidRDefault="00D86CE2" w:rsidP="00FB038F">
            <w:pPr>
              <w:spacing w:after="160" w:line="259" w:lineRule="auto"/>
              <w:jc w:val="center"/>
            </w:pPr>
            <w:r w:rsidRPr="00A37217">
              <w:t>375</w:t>
            </w:r>
          </w:p>
        </w:tc>
        <w:tc>
          <w:tcPr>
            <w:tcW w:w="577" w:type="pct"/>
            <w:tcBorders>
              <w:top w:val="nil"/>
              <w:bottom w:val="nil"/>
              <w:right w:val="nil"/>
            </w:tcBorders>
            <w:noWrap/>
            <w:vAlign w:val="bottom"/>
            <w:hideMark/>
          </w:tcPr>
          <w:p w:rsidR="00D86CE2" w:rsidRPr="00A37217" w:rsidRDefault="00412A8F" w:rsidP="00FB038F">
            <w:pPr>
              <w:spacing w:after="160" w:line="259" w:lineRule="auto"/>
              <w:jc w:val="center"/>
            </w:pPr>
            <w:r w:rsidRPr="00A37217">
              <w:t>1.29</w:t>
            </w:r>
          </w:p>
        </w:tc>
      </w:tr>
      <w:tr w:rsidR="00927E67" w:rsidRPr="00A37217" w:rsidTr="00FB038F">
        <w:trPr>
          <w:trHeight w:val="300"/>
        </w:trPr>
        <w:tc>
          <w:tcPr>
            <w:tcW w:w="1684" w:type="pct"/>
            <w:tcBorders>
              <w:top w:val="nil"/>
              <w:left w:val="nil"/>
              <w:bottom w:val="nil"/>
              <w:right w:val="nil"/>
            </w:tcBorders>
            <w:noWrap/>
            <w:vAlign w:val="bottom"/>
            <w:hideMark/>
          </w:tcPr>
          <w:p w:rsidR="00D86CE2" w:rsidRPr="00A37217" w:rsidRDefault="00D86CE2" w:rsidP="00FB038F">
            <w:pPr>
              <w:spacing w:after="160" w:line="259" w:lineRule="auto"/>
            </w:pPr>
            <w:r w:rsidRPr="00A37217">
              <w:t xml:space="preserve">Job Security </w:t>
            </w:r>
          </w:p>
        </w:tc>
        <w:tc>
          <w:tcPr>
            <w:tcW w:w="944"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36.17</w:t>
            </w:r>
          </w:p>
        </w:tc>
        <w:tc>
          <w:tcPr>
            <w:tcW w:w="1154" w:type="pct"/>
            <w:tcBorders>
              <w:top w:val="nil"/>
              <w:left w:val="nil"/>
              <w:bottom w:val="nil"/>
              <w:right w:val="nil"/>
            </w:tcBorders>
            <w:noWrap/>
            <w:vAlign w:val="bottom"/>
            <w:hideMark/>
          </w:tcPr>
          <w:p w:rsidR="00D86CE2" w:rsidRPr="00A37217" w:rsidRDefault="00D86CE2" w:rsidP="00FB038F">
            <w:pPr>
              <w:spacing w:after="160" w:line="259" w:lineRule="auto"/>
              <w:jc w:val="center"/>
            </w:pPr>
            <w:r w:rsidRPr="00A37217">
              <w:t>39.13</w:t>
            </w:r>
          </w:p>
        </w:tc>
        <w:tc>
          <w:tcPr>
            <w:tcW w:w="641" w:type="pct"/>
            <w:tcBorders>
              <w:top w:val="nil"/>
              <w:left w:val="nil"/>
              <w:bottom w:val="nil"/>
            </w:tcBorders>
            <w:noWrap/>
            <w:vAlign w:val="bottom"/>
            <w:hideMark/>
          </w:tcPr>
          <w:p w:rsidR="00D86CE2" w:rsidRPr="00A37217" w:rsidRDefault="00D86CE2" w:rsidP="00FB038F">
            <w:pPr>
              <w:spacing w:after="160" w:line="259" w:lineRule="auto"/>
              <w:jc w:val="center"/>
            </w:pPr>
            <w:r w:rsidRPr="00A37217">
              <w:t>369</w:t>
            </w:r>
          </w:p>
        </w:tc>
        <w:tc>
          <w:tcPr>
            <w:tcW w:w="577" w:type="pct"/>
            <w:tcBorders>
              <w:top w:val="nil"/>
              <w:bottom w:val="nil"/>
              <w:right w:val="nil"/>
            </w:tcBorders>
            <w:noWrap/>
            <w:vAlign w:val="bottom"/>
            <w:hideMark/>
          </w:tcPr>
          <w:p w:rsidR="00D86CE2" w:rsidRPr="00A37217" w:rsidRDefault="00412A8F" w:rsidP="00FB038F">
            <w:pPr>
              <w:spacing w:after="160" w:line="259" w:lineRule="auto"/>
              <w:jc w:val="center"/>
            </w:pPr>
            <w:r w:rsidRPr="00A37217">
              <w:t>0.15</w:t>
            </w:r>
          </w:p>
        </w:tc>
      </w:tr>
      <w:tr w:rsidR="00927E67" w:rsidRPr="00A37217" w:rsidTr="00FB038F">
        <w:trPr>
          <w:trHeight w:val="315"/>
        </w:trPr>
        <w:tc>
          <w:tcPr>
            <w:tcW w:w="1684" w:type="pct"/>
            <w:tcBorders>
              <w:top w:val="nil"/>
              <w:left w:val="nil"/>
              <w:bottom w:val="double" w:sz="6" w:space="0" w:color="auto"/>
              <w:right w:val="nil"/>
            </w:tcBorders>
            <w:noWrap/>
            <w:vAlign w:val="bottom"/>
            <w:hideMark/>
          </w:tcPr>
          <w:p w:rsidR="00D86CE2" w:rsidRPr="00A37217" w:rsidRDefault="00D86CE2" w:rsidP="00FB038F">
            <w:pPr>
              <w:spacing w:after="160" w:line="259" w:lineRule="auto"/>
              <w:rPr>
                <w:bCs/>
              </w:rPr>
            </w:pPr>
            <w:r w:rsidRPr="00A37217">
              <w:rPr>
                <w:bCs/>
              </w:rPr>
              <w:t>Opportunity for Advancement</w:t>
            </w:r>
          </w:p>
        </w:tc>
        <w:tc>
          <w:tcPr>
            <w:tcW w:w="944" w:type="pct"/>
            <w:tcBorders>
              <w:top w:val="nil"/>
              <w:left w:val="nil"/>
              <w:bottom w:val="double" w:sz="4" w:space="0" w:color="auto"/>
              <w:right w:val="nil"/>
            </w:tcBorders>
            <w:noWrap/>
            <w:vAlign w:val="bottom"/>
            <w:hideMark/>
          </w:tcPr>
          <w:p w:rsidR="00D86CE2" w:rsidRPr="00A37217" w:rsidRDefault="00D86CE2" w:rsidP="00FB038F">
            <w:pPr>
              <w:spacing w:after="160" w:line="259" w:lineRule="auto"/>
              <w:jc w:val="center"/>
              <w:rPr>
                <w:bCs/>
              </w:rPr>
            </w:pPr>
            <w:r w:rsidRPr="00A37217">
              <w:rPr>
                <w:bCs/>
              </w:rPr>
              <w:t>2.13</w:t>
            </w:r>
          </w:p>
        </w:tc>
        <w:tc>
          <w:tcPr>
            <w:tcW w:w="1154" w:type="pct"/>
            <w:tcBorders>
              <w:top w:val="nil"/>
              <w:left w:val="nil"/>
              <w:bottom w:val="double" w:sz="4" w:space="0" w:color="auto"/>
              <w:right w:val="nil"/>
            </w:tcBorders>
            <w:noWrap/>
            <w:vAlign w:val="bottom"/>
            <w:hideMark/>
          </w:tcPr>
          <w:p w:rsidR="00D86CE2" w:rsidRPr="00A37217" w:rsidRDefault="00D86CE2" w:rsidP="00FB038F">
            <w:pPr>
              <w:spacing w:after="160" w:line="259" w:lineRule="auto"/>
              <w:jc w:val="center"/>
              <w:rPr>
                <w:bCs/>
              </w:rPr>
            </w:pPr>
            <w:r w:rsidRPr="00A37217">
              <w:rPr>
                <w:bCs/>
              </w:rPr>
              <w:t>6.23</w:t>
            </w:r>
          </w:p>
        </w:tc>
        <w:tc>
          <w:tcPr>
            <w:tcW w:w="641" w:type="pct"/>
            <w:tcBorders>
              <w:top w:val="nil"/>
              <w:left w:val="nil"/>
              <w:bottom w:val="double" w:sz="4" w:space="0" w:color="auto"/>
            </w:tcBorders>
            <w:noWrap/>
            <w:vAlign w:val="bottom"/>
            <w:hideMark/>
          </w:tcPr>
          <w:p w:rsidR="00D86CE2" w:rsidRPr="00A37217" w:rsidRDefault="00D86CE2" w:rsidP="00FB038F">
            <w:pPr>
              <w:spacing w:after="160" w:line="259" w:lineRule="auto"/>
              <w:jc w:val="center"/>
              <w:rPr>
                <w:bCs/>
              </w:rPr>
            </w:pPr>
            <w:r w:rsidRPr="00A37217">
              <w:rPr>
                <w:bCs/>
              </w:rPr>
              <w:t>368</w:t>
            </w:r>
          </w:p>
        </w:tc>
        <w:tc>
          <w:tcPr>
            <w:tcW w:w="577" w:type="pct"/>
            <w:tcBorders>
              <w:top w:val="nil"/>
              <w:bottom w:val="double" w:sz="4" w:space="0" w:color="auto"/>
              <w:right w:val="nil"/>
            </w:tcBorders>
            <w:noWrap/>
            <w:vAlign w:val="bottom"/>
            <w:hideMark/>
          </w:tcPr>
          <w:p w:rsidR="00D86CE2" w:rsidRPr="00A37217" w:rsidRDefault="00412A8F" w:rsidP="00FB038F">
            <w:pPr>
              <w:spacing w:after="160" w:line="259" w:lineRule="auto"/>
              <w:jc w:val="center"/>
              <w:rPr>
                <w:bCs/>
              </w:rPr>
            </w:pPr>
            <w:r w:rsidRPr="00A37217">
              <w:rPr>
                <w:bCs/>
              </w:rPr>
              <w:t>1.28</w:t>
            </w:r>
          </w:p>
        </w:tc>
      </w:tr>
    </w:tbl>
    <w:p w:rsidR="00D86CE2" w:rsidRPr="00A37217" w:rsidRDefault="00D86CE2" w:rsidP="00D86CE2">
      <w:pPr>
        <w:spacing w:line="480" w:lineRule="auto"/>
        <w:ind w:firstLine="720"/>
        <w:jc w:val="both"/>
      </w:pPr>
      <w:r w:rsidRPr="00A37217">
        <w:rPr>
          <w:rFonts w:hint="eastAsia"/>
        </w:rPr>
        <w:t xml:space="preserve">* p </w:t>
      </w:r>
      <w:r w:rsidRPr="00A37217">
        <w:rPr>
          <w:rFonts w:hint="eastAsia"/>
        </w:rPr>
        <w:t>≤</w:t>
      </w:r>
      <w:r w:rsidRPr="00A37217">
        <w:rPr>
          <w:rFonts w:hint="eastAsia"/>
        </w:rPr>
        <w:t xml:space="preserve"> 0.10; ** p </w:t>
      </w:r>
      <w:r w:rsidRPr="00A37217">
        <w:rPr>
          <w:rFonts w:hint="eastAsia"/>
        </w:rPr>
        <w:t>≤</w:t>
      </w:r>
      <w:r w:rsidRPr="00A37217">
        <w:rPr>
          <w:rFonts w:hint="eastAsia"/>
        </w:rPr>
        <w:t xml:space="preserve"> 0.05; *** p </w:t>
      </w:r>
      <w:r w:rsidRPr="00A37217">
        <w:rPr>
          <w:rFonts w:hint="eastAsia"/>
        </w:rPr>
        <w:t>≤</w:t>
      </w:r>
      <w:r w:rsidRPr="00A37217">
        <w:rPr>
          <w:rFonts w:hint="eastAsia"/>
        </w:rPr>
        <w:t xml:space="preserve"> 0.01 </w:t>
      </w:r>
    </w:p>
    <w:p w:rsidR="00D86CE2" w:rsidRPr="00A37217" w:rsidRDefault="00D86CE2" w:rsidP="00D86CE2">
      <w:pPr>
        <w:spacing w:line="480" w:lineRule="auto"/>
        <w:ind w:firstLine="720"/>
        <w:jc w:val="both"/>
      </w:pPr>
    </w:p>
    <w:p w:rsidR="006F18DB" w:rsidRPr="00A37217" w:rsidRDefault="00F339A7" w:rsidP="00D86CE2">
      <w:pPr>
        <w:spacing w:line="480" w:lineRule="auto"/>
        <w:ind w:firstLine="720"/>
        <w:jc w:val="both"/>
      </w:pPr>
      <w:r w:rsidRPr="00A37217">
        <w:t>Simply, in Japan, workers who employed in the government sector are more likely to value the enjoyment-based intrinsic work motive</w:t>
      </w:r>
      <w:r w:rsidR="006C0194" w:rsidRPr="00A37217">
        <w:t>---“an interesting job”</w:t>
      </w:r>
      <w:r w:rsidRPr="00A37217">
        <w:t xml:space="preserve"> than their counterparts who work in the non-government sector: the percentage of confirming the importance of intrinsic motive “an interesting job” among government employees is higher than the ones from non-governmental field.</w:t>
      </w:r>
      <w:r w:rsidR="006C0194" w:rsidRPr="00A37217">
        <w:t xml:space="preserve"> Other than that we did not find any differences with statistical significance between sectors and occupations.</w:t>
      </w:r>
    </w:p>
    <w:p w:rsidR="007212B9" w:rsidRPr="00A37217" w:rsidRDefault="00D61491" w:rsidP="00151859">
      <w:pPr>
        <w:spacing w:line="480" w:lineRule="auto"/>
        <w:ind w:firstLine="720"/>
        <w:jc w:val="both"/>
        <w:rPr>
          <w:rFonts w:eastAsiaTheme="minorHAnsi"/>
        </w:rPr>
      </w:pPr>
      <w:r w:rsidRPr="00A37217">
        <w:rPr>
          <w:rFonts w:eastAsiaTheme="minorHAnsi"/>
        </w:rPr>
        <w:t xml:space="preserve">In order to obtain </w:t>
      </w:r>
      <w:r w:rsidR="003E529A" w:rsidRPr="00A37217">
        <w:rPr>
          <w:rFonts w:eastAsiaTheme="minorHAnsi"/>
        </w:rPr>
        <w:t>the full knowledge</w:t>
      </w:r>
      <w:r w:rsidRPr="00A37217">
        <w:rPr>
          <w:rFonts w:eastAsiaTheme="minorHAnsi"/>
        </w:rPr>
        <w:t xml:space="preserve"> of the operation of public service motivation, binary logistic</w:t>
      </w:r>
      <w:r w:rsidR="003E529A" w:rsidRPr="00A37217">
        <w:rPr>
          <w:rFonts w:eastAsiaTheme="minorHAnsi"/>
        </w:rPr>
        <w:t xml:space="preserve"> regression </w:t>
      </w:r>
      <w:r w:rsidR="00DE524C" w:rsidRPr="00A37217">
        <w:rPr>
          <w:rFonts w:eastAsiaTheme="minorHAnsi"/>
        </w:rPr>
        <w:t xml:space="preserve">is employed in our research </w:t>
      </w:r>
      <w:r w:rsidR="003E529A" w:rsidRPr="00A37217">
        <w:rPr>
          <w:rFonts w:eastAsiaTheme="minorHAnsi"/>
        </w:rPr>
        <w:t>for deeper investigation</w:t>
      </w:r>
      <w:r w:rsidR="00DE524C" w:rsidRPr="00A37217">
        <w:rPr>
          <w:rFonts w:eastAsiaTheme="minorHAnsi"/>
        </w:rPr>
        <w:t>. W</w:t>
      </w:r>
      <w:r w:rsidRPr="00A37217">
        <w:rPr>
          <w:rFonts w:eastAsiaTheme="minorHAnsi"/>
        </w:rPr>
        <w:t xml:space="preserve">e put the attitudes towards different work motives </w:t>
      </w:r>
      <w:r w:rsidR="00800222" w:rsidRPr="00A37217">
        <w:rPr>
          <w:rFonts w:eastAsiaTheme="minorHAnsi"/>
        </w:rPr>
        <w:t>as the dependent variables, the occupation locus and focus as the indep</w:t>
      </w:r>
      <w:r w:rsidR="00DE524C" w:rsidRPr="00A37217">
        <w:rPr>
          <w:rFonts w:eastAsiaTheme="minorHAnsi"/>
        </w:rPr>
        <w:t>endent variables. O</w:t>
      </w:r>
      <w:r w:rsidR="00F339A7" w:rsidRPr="00A37217">
        <w:rPr>
          <w:rFonts w:eastAsiaTheme="minorHAnsi"/>
        </w:rPr>
        <w:t xml:space="preserve">ther socio-demographic variables </w:t>
      </w:r>
      <w:r w:rsidR="00800222" w:rsidRPr="00A37217">
        <w:rPr>
          <w:rFonts w:eastAsiaTheme="minorHAnsi"/>
        </w:rPr>
        <w:t xml:space="preserve">will be set as the </w:t>
      </w:r>
      <w:r w:rsidR="007212B9" w:rsidRPr="00A37217">
        <w:rPr>
          <w:rFonts w:eastAsiaTheme="minorHAnsi"/>
        </w:rPr>
        <w:t>control variables, w</w:t>
      </w:r>
      <w:r w:rsidR="003E529A" w:rsidRPr="00A37217">
        <w:rPr>
          <w:rFonts w:eastAsiaTheme="minorHAnsi"/>
        </w:rPr>
        <w:t>e will reach our</w:t>
      </w:r>
      <w:r w:rsidR="00151859" w:rsidRPr="00A37217">
        <w:rPr>
          <w:rFonts w:eastAsiaTheme="minorHAnsi"/>
        </w:rPr>
        <w:t xml:space="preserve"> conc</w:t>
      </w:r>
      <w:r w:rsidR="003E529A" w:rsidRPr="00A37217">
        <w:rPr>
          <w:rFonts w:eastAsiaTheme="minorHAnsi"/>
        </w:rPr>
        <w:t xml:space="preserve">lusion by </w:t>
      </w:r>
      <w:r w:rsidR="00151859" w:rsidRPr="00A37217">
        <w:rPr>
          <w:rFonts w:eastAsiaTheme="minorHAnsi"/>
        </w:rPr>
        <w:t>checking the value of the coefficient</w:t>
      </w:r>
      <w:r w:rsidR="007212B9" w:rsidRPr="00A37217">
        <w:rPr>
          <w:rFonts w:eastAsiaTheme="minorHAnsi"/>
        </w:rPr>
        <w:t>.</w:t>
      </w:r>
    </w:p>
    <w:p w:rsidR="00254B93" w:rsidRPr="00A37217" w:rsidRDefault="00151859" w:rsidP="00D86CE2">
      <w:pPr>
        <w:spacing w:line="480" w:lineRule="auto"/>
        <w:ind w:firstLine="720"/>
        <w:jc w:val="both"/>
        <w:rPr>
          <w:rFonts w:eastAsiaTheme="minorHAnsi"/>
        </w:rPr>
      </w:pPr>
      <w:r w:rsidRPr="00A37217">
        <w:rPr>
          <w:rFonts w:eastAsiaTheme="minorHAnsi"/>
        </w:rPr>
        <w:t xml:space="preserve">Table </w:t>
      </w:r>
      <w:r w:rsidR="005013E7" w:rsidRPr="00A37217">
        <w:rPr>
          <w:rFonts w:eastAsiaTheme="minorHAnsi"/>
        </w:rPr>
        <w:t xml:space="preserve">8 </w:t>
      </w:r>
      <w:r w:rsidR="00DE524C" w:rsidRPr="00A37217">
        <w:rPr>
          <w:rFonts w:eastAsiaTheme="minorHAnsi"/>
        </w:rPr>
        <w:t>reports the estimated</w:t>
      </w:r>
      <w:r w:rsidR="00E6580C" w:rsidRPr="00A37217">
        <w:rPr>
          <w:rFonts w:eastAsiaTheme="minorHAnsi"/>
        </w:rPr>
        <w:t xml:space="preserve"> binary logistic regression model</w:t>
      </w:r>
      <w:r w:rsidR="00DE524C" w:rsidRPr="00A37217">
        <w:rPr>
          <w:rFonts w:eastAsiaTheme="minorHAnsi"/>
        </w:rPr>
        <w:t>. We expected that government workers are going</w:t>
      </w:r>
      <w:r w:rsidR="00254B93" w:rsidRPr="00A37217">
        <w:rPr>
          <w:rFonts w:eastAsiaTheme="minorHAnsi"/>
        </w:rPr>
        <w:t xml:space="preserve"> to be more intrinsically but</w:t>
      </w:r>
      <w:r w:rsidR="00DE524C" w:rsidRPr="00A37217">
        <w:rPr>
          <w:rFonts w:eastAsiaTheme="minorHAnsi"/>
        </w:rPr>
        <w:t xml:space="preserve"> less extrinsically, motivated than </w:t>
      </w:r>
      <w:r w:rsidR="00DE524C" w:rsidRPr="00A37217">
        <w:rPr>
          <w:rFonts w:eastAsiaTheme="minorHAnsi"/>
        </w:rPr>
        <w:lastRenderedPageBreak/>
        <w:t>workers not in government. Similarly, those in public service occupations are expected to be more likely to regard intrinsic motives as important, but to view extrinsic motive</w:t>
      </w:r>
      <w:r w:rsidR="00254B93" w:rsidRPr="00A37217">
        <w:rPr>
          <w:rFonts w:eastAsiaTheme="minorHAnsi"/>
        </w:rPr>
        <w:t xml:space="preserve">s as relatively less important </w:t>
      </w:r>
      <w:r w:rsidR="00DE524C" w:rsidRPr="00A37217">
        <w:rPr>
          <w:rFonts w:eastAsiaTheme="minorHAnsi"/>
        </w:rPr>
        <w:t>than non-public service workers. H</w:t>
      </w:r>
      <w:r w:rsidR="003223F7" w:rsidRPr="00A37217">
        <w:rPr>
          <w:rFonts w:eastAsiaTheme="minorHAnsi"/>
        </w:rPr>
        <w:t xml:space="preserve">owever, </w:t>
      </w:r>
      <w:r w:rsidR="00DE524C" w:rsidRPr="00A37217">
        <w:rPr>
          <w:rFonts w:eastAsiaTheme="minorHAnsi"/>
        </w:rPr>
        <w:t xml:space="preserve">neither of the occupational locus and occupational focus variables have </w:t>
      </w:r>
      <w:r w:rsidR="004D75CD" w:rsidRPr="00A37217">
        <w:rPr>
          <w:rFonts w:eastAsiaTheme="minorHAnsi"/>
        </w:rPr>
        <w:t>statistical</w:t>
      </w:r>
      <w:r w:rsidR="003223F7" w:rsidRPr="00A37217">
        <w:rPr>
          <w:rFonts w:eastAsiaTheme="minorHAnsi"/>
        </w:rPr>
        <w:t xml:space="preserve"> significant</w:t>
      </w:r>
      <w:r w:rsidR="00DE524C" w:rsidRPr="00A37217">
        <w:rPr>
          <w:rFonts w:eastAsiaTheme="minorHAnsi"/>
        </w:rPr>
        <w:t xml:space="preserve"> coefficients.</w:t>
      </w:r>
      <w:r w:rsidR="00254B93" w:rsidRPr="00A37217">
        <w:rPr>
          <w:rFonts w:eastAsiaTheme="minorHAnsi"/>
        </w:rPr>
        <w:t xml:space="preserve"> This indicates that in Japan there is no meaningful difference between government and non-government workers regarding what they view as important in a job. This same conclusion can be applied to public service versus non-public service workers.</w:t>
      </w:r>
    </w:p>
    <w:p w:rsidR="00254B93" w:rsidRPr="00A37217" w:rsidRDefault="00254B93" w:rsidP="00D86CE2">
      <w:pPr>
        <w:spacing w:line="480" w:lineRule="auto"/>
        <w:ind w:firstLine="720"/>
        <w:jc w:val="both"/>
        <w:rPr>
          <w:rFonts w:eastAsiaTheme="minorHAnsi"/>
        </w:rPr>
      </w:pPr>
      <w:r w:rsidRPr="00A37217">
        <w:rPr>
          <w:rFonts w:eastAsiaTheme="minorHAnsi"/>
        </w:rPr>
        <w:t>Looking at the other variables included in the estimated models, we see b</w:t>
      </w:r>
      <w:r w:rsidR="00F339A7" w:rsidRPr="00A37217">
        <w:rPr>
          <w:rFonts w:eastAsiaTheme="minorHAnsi"/>
        </w:rPr>
        <w:t>eing a supervisor is negatively related with considering the importance of “high income”, but positively correlated with valuing “be</w:t>
      </w:r>
      <w:r w:rsidRPr="00A37217">
        <w:rPr>
          <w:rFonts w:eastAsiaTheme="minorHAnsi"/>
        </w:rPr>
        <w:t>ing useful to the society”. An explanation for these findings may be that as someone’s status within an organization rises, their extrinsic desires are being fulfilled by receiving high pay. This allows them to focus more on the importance of doing work that is important to others. Males are found in the model to care less about a job that “allows them to help other,” which is consistent with the hypothesis from other research that indicates females are more altruistic and compassionate.</w:t>
      </w:r>
    </w:p>
    <w:p w:rsidR="00D63C31" w:rsidRPr="00A37217" w:rsidRDefault="00254B93" w:rsidP="00245533">
      <w:pPr>
        <w:spacing w:line="480" w:lineRule="auto"/>
        <w:ind w:firstLine="720"/>
        <w:jc w:val="both"/>
        <w:rPr>
          <w:rFonts w:eastAsiaTheme="minorHAnsi"/>
        </w:rPr>
      </w:pPr>
      <w:r w:rsidRPr="00A37217">
        <w:rPr>
          <w:rFonts w:eastAsiaTheme="minorHAnsi"/>
        </w:rPr>
        <w:t xml:space="preserve"> Education is negatively related to the important of the extrinsic work motive “high income”, meaning that the more education someone receives, the less likely a respondent w</w:t>
      </w:r>
      <w:r w:rsidR="00F43A3B" w:rsidRPr="00A37217">
        <w:rPr>
          <w:rFonts w:eastAsiaTheme="minorHAnsi"/>
        </w:rPr>
        <w:t>i</w:t>
      </w:r>
      <w:r w:rsidRPr="00A37217">
        <w:rPr>
          <w:rFonts w:eastAsiaTheme="minorHAnsi"/>
        </w:rPr>
        <w:t>ll value “high income”. In contrast, educat</w:t>
      </w:r>
      <w:r w:rsidR="00F43A3B" w:rsidRPr="00A37217">
        <w:rPr>
          <w:rFonts w:eastAsiaTheme="minorHAnsi"/>
        </w:rPr>
        <w:t>i</w:t>
      </w:r>
      <w:r w:rsidRPr="00A37217">
        <w:rPr>
          <w:rFonts w:eastAsiaTheme="minorHAnsi"/>
        </w:rPr>
        <w:t>on has a positive effect on the importance of “</w:t>
      </w:r>
      <w:r w:rsidR="00F43A3B" w:rsidRPr="00A37217">
        <w:rPr>
          <w:rFonts w:eastAsiaTheme="minorHAnsi"/>
        </w:rPr>
        <w:t>being useful to society”. But</w:t>
      </w:r>
      <w:r w:rsidR="00F339A7" w:rsidRPr="00A37217">
        <w:rPr>
          <w:rFonts w:eastAsiaTheme="minorHAnsi"/>
        </w:rPr>
        <w:t xml:space="preserve"> </w:t>
      </w:r>
      <w:r w:rsidR="00F43A3B" w:rsidRPr="00A37217">
        <w:rPr>
          <w:rFonts w:eastAsiaTheme="minorHAnsi"/>
        </w:rPr>
        <w:t>people with higher education</w:t>
      </w:r>
      <w:r w:rsidR="00F339A7" w:rsidRPr="00A37217">
        <w:rPr>
          <w:rFonts w:eastAsiaTheme="minorHAnsi"/>
        </w:rPr>
        <w:t xml:space="preserve"> are more likely to agree with the importance of “being useful to the society”. Moynihan and Pandey (2007) proclaimed the positive correlation between education level</w:t>
      </w:r>
      <w:r w:rsidR="00F43A3B" w:rsidRPr="00A37217">
        <w:rPr>
          <w:rFonts w:eastAsiaTheme="minorHAnsi"/>
        </w:rPr>
        <w:t xml:space="preserve"> and public service motivation</w:t>
      </w:r>
      <w:r w:rsidR="00F339A7" w:rsidRPr="00A37217">
        <w:rPr>
          <w:rFonts w:eastAsiaTheme="minorHAnsi"/>
        </w:rPr>
        <w:t xml:space="preserve">: longer education years direct people into the inside achievement of self-satisfactory from conducting  meaningful work instead </w:t>
      </w:r>
      <w:r w:rsidR="00F339A7" w:rsidRPr="00A37217">
        <w:rPr>
          <w:rFonts w:eastAsiaTheme="minorHAnsi"/>
        </w:rPr>
        <w:lastRenderedPageBreak/>
        <w:t>of the fulfillment from  receiving monetary payback and other extrinsic rewards such as stable job, and less job tension.(Houston, 2000).</w:t>
      </w:r>
    </w:p>
    <w:p w:rsidR="00F43A3B" w:rsidRPr="00A37217" w:rsidRDefault="001C2D48" w:rsidP="00D86CE2">
      <w:pPr>
        <w:spacing w:line="480" w:lineRule="auto"/>
        <w:ind w:firstLine="720"/>
        <w:jc w:val="both"/>
        <w:rPr>
          <w:rFonts w:eastAsiaTheme="minorHAnsi"/>
        </w:rPr>
      </w:pPr>
      <w:r w:rsidRPr="00A37217">
        <w:rPr>
          <w:rFonts w:eastAsiaTheme="minorHAnsi"/>
        </w:rPr>
        <w:t>Houston (2011) discovered people who live in populous areas are more likely to think about the importance of extrinsic work motivation, specifically “the opportunity for advancement”. In our model, we found individuals who lived in urban areas in Japan seemingly to care less about the importance of intrinsic work reward--“whether a job offers the chance to help other people”. We assume the people in the urban area are under more pressures in their daily lives, so not surprisingly they are more self-centered and have fewer altruistic tendencies.</w:t>
      </w:r>
    </w:p>
    <w:p w:rsidR="001C2D48" w:rsidRPr="00A37217" w:rsidRDefault="001C2D48" w:rsidP="00D86CE2">
      <w:pPr>
        <w:spacing w:line="480" w:lineRule="auto"/>
        <w:ind w:firstLine="720"/>
        <w:jc w:val="both"/>
        <w:rPr>
          <w:rFonts w:eastAsiaTheme="minorHAnsi"/>
        </w:rPr>
      </w:pPr>
      <w:r w:rsidRPr="00A37217">
        <w:rPr>
          <w:rFonts w:eastAsiaTheme="minorHAnsi"/>
        </w:rPr>
        <w:t>In sum, when looking at the data from the Japanese national sample, a distinction based upon occupational locus was found in the bivariate analysis in terms of the enjoyment-based intrinsic work motive, an interesting job. A larger percentage of government workers indicated an interesting job to be “very important” than non-government workers. But when examined in the multivariate analysis, no differences were found between government and non-government workers on this, or any of the other, work motives. In a similar way, occupation focus apparently does not play an important role influencing work motive attitudes as none of the occupational focus variables are statistically significant in the estimated models. Therefore, contrary to the common hypothesis in public administration, government workers and public service workers do not differ from others in terms of what they regard as important in a job.</w:t>
      </w:r>
    </w:p>
    <w:p w:rsidR="001C2D48" w:rsidRPr="00A37217" w:rsidRDefault="001C2D48" w:rsidP="00D86CE2">
      <w:pPr>
        <w:spacing w:line="480" w:lineRule="auto"/>
        <w:ind w:firstLine="720"/>
        <w:jc w:val="both"/>
        <w:rPr>
          <w:rFonts w:eastAsiaTheme="minorHAnsi"/>
        </w:rPr>
      </w:pPr>
    </w:p>
    <w:p w:rsidR="00F43A3B" w:rsidRPr="00A37217" w:rsidRDefault="00F43A3B" w:rsidP="00D86CE2">
      <w:pPr>
        <w:spacing w:line="480" w:lineRule="auto"/>
        <w:ind w:firstLine="720"/>
        <w:jc w:val="both"/>
        <w:rPr>
          <w:rFonts w:eastAsiaTheme="minorHAnsi"/>
        </w:rPr>
      </w:pPr>
    </w:p>
    <w:p w:rsidR="00F43A3B" w:rsidRPr="00A37217" w:rsidRDefault="00F43A3B" w:rsidP="00D86CE2">
      <w:pPr>
        <w:spacing w:line="480" w:lineRule="auto"/>
        <w:ind w:firstLine="720"/>
        <w:jc w:val="both"/>
        <w:rPr>
          <w:rFonts w:eastAsiaTheme="minorHAnsi"/>
        </w:rPr>
      </w:pPr>
    </w:p>
    <w:p w:rsidR="00B06434" w:rsidRPr="00A37217" w:rsidRDefault="00B06434" w:rsidP="00D86CE2">
      <w:pPr>
        <w:spacing w:line="480" w:lineRule="auto"/>
        <w:jc w:val="both"/>
        <w:rPr>
          <w:rFonts w:eastAsiaTheme="minorEastAsia"/>
          <w:lang w:eastAsia="zh-CN"/>
        </w:rPr>
      </w:pPr>
    </w:p>
    <w:p w:rsidR="00D86CE2" w:rsidRPr="00A37217" w:rsidRDefault="00F62BFF" w:rsidP="00F62BFF">
      <w:pPr>
        <w:pStyle w:val="Caption"/>
        <w:keepNext/>
      </w:pPr>
      <w:bookmarkStart w:id="106" w:name="_Toc432088573"/>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8</w:t>
      </w:r>
      <w:r w:rsidR="00FA1E48">
        <w:rPr>
          <w:noProof/>
        </w:rPr>
        <w:fldChar w:fldCharType="end"/>
      </w:r>
      <w:r w:rsidRPr="00A37217">
        <w:t xml:space="preserve"> Logistic Regression Models of Japa</w:t>
      </w:r>
      <w:r w:rsidR="008826E2" w:rsidRPr="00A37217">
        <w:t>n</w:t>
      </w:r>
      <w:bookmarkEnd w:id="106"/>
    </w:p>
    <w:tbl>
      <w:tblPr>
        <w:tblW w:w="4887" w:type="pct"/>
        <w:tblInd w:w="108" w:type="dxa"/>
        <w:tblLayout w:type="fixed"/>
        <w:tblLook w:val="04A0" w:firstRow="1" w:lastRow="0" w:firstColumn="1" w:lastColumn="0" w:noHBand="0" w:noVBand="1"/>
      </w:tblPr>
      <w:tblGrid>
        <w:gridCol w:w="1443"/>
        <w:gridCol w:w="1445"/>
        <w:gridCol w:w="99"/>
        <w:gridCol w:w="856"/>
        <w:gridCol w:w="212"/>
        <w:gridCol w:w="195"/>
        <w:gridCol w:w="792"/>
        <w:gridCol w:w="273"/>
        <w:gridCol w:w="97"/>
        <w:gridCol w:w="640"/>
        <w:gridCol w:w="547"/>
        <w:gridCol w:w="331"/>
        <w:gridCol w:w="311"/>
        <w:gridCol w:w="678"/>
        <w:gridCol w:w="133"/>
        <w:gridCol w:w="97"/>
        <w:gridCol w:w="880"/>
        <w:gridCol w:w="187"/>
        <w:gridCol w:w="82"/>
        <w:gridCol w:w="62"/>
      </w:tblGrid>
      <w:tr w:rsidR="00927E67" w:rsidRPr="00A37217" w:rsidTr="00FB038F">
        <w:trPr>
          <w:gridAfter w:val="1"/>
          <w:wAfter w:w="32" w:type="pct"/>
          <w:trHeight w:val="654"/>
        </w:trPr>
        <w:tc>
          <w:tcPr>
            <w:tcW w:w="771" w:type="pct"/>
            <w:tcBorders>
              <w:top w:val="double" w:sz="4" w:space="0" w:color="auto"/>
              <w:left w:val="nil"/>
              <w:bottom w:val="double" w:sz="4" w:space="0" w:color="auto"/>
              <w:right w:val="nil"/>
            </w:tcBorders>
            <w:noWrap/>
            <w:vAlign w:val="bottom"/>
            <w:hideMark/>
          </w:tcPr>
          <w:p w:rsidR="00D86CE2" w:rsidRPr="00A37217" w:rsidRDefault="00D86CE2" w:rsidP="00FB038F">
            <w:pPr>
              <w:rPr>
                <w:rFonts w:eastAsia="Times New Roman"/>
                <w:sz w:val="22"/>
                <w:szCs w:val="22"/>
              </w:rPr>
            </w:pPr>
            <w:r w:rsidRPr="00A37217">
              <w:rPr>
                <w:rFonts w:eastAsia="Times New Roman"/>
                <w:sz w:val="22"/>
                <w:szCs w:val="22"/>
              </w:rPr>
              <w:t> </w:t>
            </w:r>
          </w:p>
        </w:tc>
        <w:tc>
          <w:tcPr>
            <w:tcW w:w="772" w:type="pct"/>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Opportunity for Advancement</w:t>
            </w:r>
          </w:p>
        </w:tc>
        <w:tc>
          <w:tcPr>
            <w:tcW w:w="510" w:type="pct"/>
            <w:gridSpan w:val="2"/>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Job Security</w:t>
            </w:r>
          </w:p>
        </w:tc>
        <w:tc>
          <w:tcPr>
            <w:tcW w:w="640" w:type="pct"/>
            <w:gridSpan w:val="3"/>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High Income</w:t>
            </w:r>
          </w:p>
        </w:tc>
        <w:tc>
          <w:tcPr>
            <w:tcW w:w="832" w:type="pct"/>
            <w:gridSpan w:val="4"/>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Job is Interesting</w:t>
            </w:r>
          </w:p>
        </w:tc>
        <w:tc>
          <w:tcPr>
            <w:tcW w:w="705" w:type="pct"/>
            <w:gridSpan w:val="3"/>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Allows to help others</w:t>
            </w:r>
          </w:p>
        </w:tc>
        <w:tc>
          <w:tcPr>
            <w:tcW w:w="737" w:type="pct"/>
            <w:gridSpan w:val="5"/>
            <w:tcBorders>
              <w:top w:val="double" w:sz="4" w:space="0" w:color="auto"/>
              <w:left w:val="nil"/>
              <w:bottom w:val="double" w:sz="4" w:space="0" w:color="auto"/>
              <w:right w:val="nil"/>
            </w:tcBorders>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Be useful  to the Society</w:t>
            </w:r>
          </w:p>
        </w:tc>
      </w:tr>
      <w:tr w:rsidR="00927E67" w:rsidRPr="00A37217" w:rsidTr="00FB038F">
        <w:trPr>
          <w:gridAfter w:val="7"/>
          <w:wAfter w:w="1132" w:type="pct"/>
          <w:trHeight w:val="300"/>
        </w:trPr>
        <w:tc>
          <w:tcPr>
            <w:tcW w:w="3233" w:type="pct"/>
            <w:gridSpan w:val="10"/>
            <w:tcBorders>
              <w:top w:val="double" w:sz="4" w:space="0" w:color="auto"/>
              <w:left w:val="nil"/>
              <w:bottom w:val="nil"/>
              <w:right w:val="nil"/>
            </w:tcBorders>
            <w:noWrap/>
            <w:vAlign w:val="bottom"/>
            <w:hideMark/>
          </w:tcPr>
          <w:p w:rsidR="00D86CE2" w:rsidRPr="00A37217" w:rsidRDefault="00D86CE2" w:rsidP="00FB038F">
            <w:pPr>
              <w:rPr>
                <w:rFonts w:eastAsia="Times New Roman"/>
                <w:sz w:val="22"/>
                <w:szCs w:val="22"/>
              </w:rPr>
            </w:pPr>
          </w:p>
        </w:tc>
        <w:tc>
          <w:tcPr>
            <w:tcW w:w="635" w:type="pct"/>
            <w:gridSpan w:val="3"/>
            <w:tcBorders>
              <w:top w:val="double" w:sz="4" w:space="0" w:color="auto"/>
              <w:left w:val="nil"/>
              <w:bottom w:val="nil"/>
              <w:right w:val="nil"/>
            </w:tcBorders>
          </w:tcPr>
          <w:p w:rsidR="00D86CE2" w:rsidRPr="00A37217" w:rsidRDefault="00D86CE2" w:rsidP="00FB038F">
            <w:pPr>
              <w:rPr>
                <w:rFonts w:eastAsia="Times New Roman"/>
                <w:sz w:val="22"/>
                <w:szCs w:val="22"/>
              </w:rPr>
            </w:pPr>
          </w:p>
        </w:tc>
      </w:tr>
      <w:tr w:rsidR="00927E67" w:rsidRPr="00A37217" w:rsidTr="00FB038F">
        <w:trPr>
          <w:gridAfter w:val="2"/>
          <w:wAfter w:w="78" w:type="pct"/>
          <w:trHeight w:val="300"/>
        </w:trPr>
        <w:tc>
          <w:tcPr>
            <w:tcW w:w="771"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Public Service Occupation</w:t>
            </w:r>
          </w:p>
        </w:tc>
        <w:tc>
          <w:tcPr>
            <w:tcW w:w="772"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-0.925</w:t>
            </w:r>
          </w:p>
          <w:p w:rsidR="00D86CE2" w:rsidRPr="00A37217" w:rsidRDefault="00D834B6" w:rsidP="00FB038F">
            <w:pPr>
              <w:rPr>
                <w:rFonts w:eastAsia="Times New Roman"/>
                <w:sz w:val="22"/>
                <w:szCs w:val="22"/>
              </w:rPr>
            </w:pPr>
            <w:r w:rsidRPr="00A37217">
              <w:rPr>
                <w:rFonts w:eastAsia="Times New Roman"/>
                <w:sz w:val="22"/>
                <w:szCs w:val="22"/>
              </w:rPr>
              <w:t>(0.40</w:t>
            </w:r>
            <w:r w:rsidR="00D86CE2" w:rsidRPr="00A37217">
              <w:rPr>
                <w:rFonts w:eastAsia="Times New Roman"/>
                <w:sz w:val="22"/>
                <w:szCs w:val="22"/>
              </w:rPr>
              <w:t>)</w:t>
            </w:r>
          </w:p>
          <w:p w:rsidR="00D86CE2" w:rsidRPr="00A37217" w:rsidRDefault="00D86CE2" w:rsidP="00FB038F">
            <w:pPr>
              <w:rPr>
                <w:rFonts w:eastAsia="Times New Roman"/>
                <w:sz w:val="22"/>
                <w:szCs w:val="22"/>
              </w:rPr>
            </w:pPr>
            <w:r w:rsidRPr="00A37217">
              <w:rPr>
                <w:rFonts w:eastAsia="Times New Roman"/>
                <w:sz w:val="22"/>
                <w:szCs w:val="22"/>
              </w:rPr>
              <w:t xml:space="preserve">  </w:t>
            </w:r>
          </w:p>
        </w:tc>
        <w:tc>
          <w:tcPr>
            <w:tcW w:w="62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-0.065</w:t>
            </w:r>
          </w:p>
          <w:p w:rsidR="00D86CE2" w:rsidRPr="00A37217" w:rsidRDefault="00D86CE2" w:rsidP="00FB038F">
            <w:pPr>
              <w:rPr>
                <w:rFonts w:eastAsia="Times New Roman"/>
                <w:sz w:val="22"/>
                <w:szCs w:val="22"/>
              </w:rPr>
            </w:pPr>
            <w:r w:rsidRPr="00A37217">
              <w:rPr>
                <w:rFonts w:eastAsia="Times New Roman"/>
                <w:sz w:val="22"/>
                <w:szCs w:val="22"/>
              </w:rPr>
              <w:t xml:space="preserve">  (0.94)</w:t>
            </w:r>
          </w:p>
          <w:p w:rsidR="00D86CE2" w:rsidRPr="00A37217" w:rsidRDefault="00D86CE2" w:rsidP="00FB038F">
            <w:pPr>
              <w:rPr>
                <w:rFonts w:eastAsia="Times New Roman"/>
                <w:sz w:val="22"/>
                <w:szCs w:val="22"/>
              </w:rPr>
            </w:pPr>
            <w:r w:rsidRPr="00A37217">
              <w:rPr>
                <w:rFonts w:eastAsia="Times New Roman"/>
                <w:sz w:val="22"/>
                <w:szCs w:val="22"/>
              </w:rPr>
              <w:t xml:space="preserve">  </w:t>
            </w:r>
          </w:p>
        </w:tc>
        <w:tc>
          <w:tcPr>
            <w:tcW w:w="67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-0.256</w:t>
            </w:r>
          </w:p>
          <w:p w:rsidR="00D86CE2" w:rsidRPr="00A37217" w:rsidRDefault="00D86CE2" w:rsidP="00FB038F">
            <w:pPr>
              <w:rPr>
                <w:rFonts w:eastAsia="Times New Roman"/>
                <w:sz w:val="22"/>
                <w:szCs w:val="22"/>
              </w:rPr>
            </w:pPr>
            <w:r w:rsidRPr="00A37217">
              <w:rPr>
                <w:rFonts w:eastAsia="Times New Roman"/>
                <w:sz w:val="22"/>
                <w:szCs w:val="22"/>
              </w:rPr>
              <w:t xml:space="preserve">  (0.80)</w:t>
            </w:r>
          </w:p>
        </w:tc>
        <w:tc>
          <w:tcPr>
            <w:tcW w:w="862" w:type="pct"/>
            <w:gridSpan w:val="4"/>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-0.146</w:t>
            </w:r>
          </w:p>
          <w:p w:rsidR="00D86CE2" w:rsidRPr="00A37217" w:rsidRDefault="00D834B6" w:rsidP="00FB038F">
            <w:pPr>
              <w:rPr>
                <w:rFonts w:eastAsia="Times New Roman"/>
                <w:sz w:val="22"/>
                <w:szCs w:val="22"/>
              </w:rPr>
            </w:pPr>
            <w:r w:rsidRPr="00A37217">
              <w:rPr>
                <w:rFonts w:eastAsia="Times New Roman"/>
                <w:sz w:val="22"/>
                <w:szCs w:val="22"/>
              </w:rPr>
              <w:t>(0.87</w:t>
            </w:r>
            <w:r w:rsidR="00D86CE2" w:rsidRPr="00A37217">
              <w:rPr>
                <w:rFonts w:eastAsia="Times New Roman"/>
                <w:sz w:val="22"/>
                <w:szCs w:val="22"/>
              </w:rPr>
              <w:t>)</w:t>
            </w:r>
          </w:p>
        </w:tc>
        <w:tc>
          <w:tcPr>
            <w:tcW w:w="599" w:type="pct"/>
            <w:gridSpan w:val="3"/>
            <w:tcBorders>
              <w:top w:val="nil"/>
              <w:left w:val="nil"/>
              <w:bottom w:val="nil"/>
              <w:right w:val="nil"/>
            </w:tcBorders>
          </w:tcPr>
          <w:p w:rsidR="00D86CE2" w:rsidRPr="00A37217" w:rsidRDefault="009C0584" w:rsidP="00FB038F">
            <w:pPr>
              <w:rPr>
                <w:rFonts w:eastAsia="Times New Roman"/>
                <w:sz w:val="22"/>
                <w:szCs w:val="22"/>
              </w:rPr>
            </w:pPr>
            <w:r w:rsidRPr="00A37217">
              <w:rPr>
                <w:rFonts w:eastAsia="Times New Roman"/>
                <w:sz w:val="22"/>
                <w:szCs w:val="22"/>
              </w:rPr>
              <w:t>0.1492</w:t>
            </w:r>
          </w:p>
          <w:p w:rsidR="00D86CE2" w:rsidRPr="00A37217" w:rsidRDefault="00D834B6" w:rsidP="00FB038F">
            <w:pPr>
              <w:rPr>
                <w:rFonts w:eastAsia="Times New Roman"/>
                <w:sz w:val="22"/>
                <w:szCs w:val="22"/>
              </w:rPr>
            </w:pPr>
            <w:r w:rsidRPr="00A37217">
              <w:rPr>
                <w:rFonts w:eastAsia="Times New Roman"/>
                <w:sz w:val="22"/>
                <w:szCs w:val="22"/>
              </w:rPr>
              <w:t>(1.16</w:t>
            </w:r>
            <w:r w:rsidR="00D86CE2" w:rsidRPr="00A37217">
              <w:rPr>
                <w:rFonts w:eastAsia="Times New Roman"/>
                <w:sz w:val="22"/>
                <w:szCs w:val="22"/>
              </w:rPr>
              <w:t>)</w:t>
            </w:r>
          </w:p>
        </w:tc>
        <w:tc>
          <w:tcPr>
            <w:tcW w:w="622" w:type="pct"/>
            <w:gridSpan w:val="3"/>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0.0395</w:t>
            </w:r>
          </w:p>
          <w:p w:rsidR="00D86CE2" w:rsidRPr="00A37217" w:rsidRDefault="00D834B6" w:rsidP="00FB038F">
            <w:pPr>
              <w:rPr>
                <w:rFonts w:eastAsia="Times New Roman"/>
                <w:sz w:val="22"/>
                <w:szCs w:val="22"/>
              </w:rPr>
            </w:pPr>
            <w:r w:rsidRPr="00A37217">
              <w:rPr>
                <w:rFonts w:eastAsia="Times New Roman"/>
                <w:sz w:val="22"/>
                <w:szCs w:val="22"/>
              </w:rPr>
              <w:t xml:space="preserve"> (1.29</w:t>
            </w:r>
            <w:r w:rsidR="00D86CE2" w:rsidRPr="00A37217">
              <w:rPr>
                <w:rFonts w:eastAsia="Times New Roman"/>
                <w:sz w:val="22"/>
                <w:szCs w:val="22"/>
              </w:rPr>
              <w:t>)</w:t>
            </w:r>
          </w:p>
          <w:p w:rsidR="00D86CE2" w:rsidRPr="00A37217" w:rsidRDefault="00D86CE2" w:rsidP="00FB038F">
            <w:pPr>
              <w:rPr>
                <w:rFonts w:eastAsia="Times New Roman"/>
                <w:sz w:val="22"/>
                <w:szCs w:val="22"/>
              </w:rPr>
            </w:pPr>
          </w:p>
        </w:tc>
      </w:tr>
      <w:tr w:rsidR="00927E67" w:rsidRPr="00A37217" w:rsidTr="00FB038F">
        <w:trPr>
          <w:gridAfter w:val="2"/>
          <w:wAfter w:w="78" w:type="pct"/>
          <w:trHeight w:val="300"/>
        </w:trPr>
        <w:tc>
          <w:tcPr>
            <w:tcW w:w="771"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Government Workers</w:t>
            </w:r>
          </w:p>
        </w:tc>
        <w:tc>
          <w:tcPr>
            <w:tcW w:w="772"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-1.175</w:t>
            </w:r>
          </w:p>
          <w:p w:rsidR="00D86CE2" w:rsidRPr="00A37217" w:rsidRDefault="00D834B6" w:rsidP="00FB038F">
            <w:pPr>
              <w:rPr>
                <w:rFonts w:eastAsia="Times New Roman"/>
                <w:sz w:val="22"/>
                <w:szCs w:val="22"/>
              </w:rPr>
            </w:pPr>
            <w:r w:rsidRPr="00A37217">
              <w:rPr>
                <w:rFonts w:eastAsia="Times New Roman"/>
                <w:sz w:val="22"/>
                <w:szCs w:val="22"/>
              </w:rPr>
              <w:t>(0.31</w:t>
            </w:r>
            <w:r w:rsidR="00D86CE2" w:rsidRPr="00A37217">
              <w:rPr>
                <w:rFonts w:eastAsia="Times New Roman"/>
                <w:sz w:val="22"/>
                <w:szCs w:val="22"/>
              </w:rPr>
              <w:t>)</w:t>
            </w:r>
          </w:p>
        </w:tc>
        <w:tc>
          <w:tcPr>
            <w:tcW w:w="62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0.3728</w:t>
            </w:r>
          </w:p>
          <w:p w:rsidR="00D86CE2" w:rsidRPr="00A37217" w:rsidRDefault="009C0584"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(1.46)</w:t>
            </w:r>
          </w:p>
        </w:tc>
        <w:tc>
          <w:tcPr>
            <w:tcW w:w="67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0.0743</w:t>
            </w:r>
          </w:p>
          <w:p w:rsidR="00D86CE2" w:rsidRPr="00A37217" w:rsidRDefault="00D86CE2" w:rsidP="00FB038F">
            <w:pPr>
              <w:rPr>
                <w:rFonts w:eastAsia="Times New Roman"/>
                <w:sz w:val="22"/>
                <w:szCs w:val="22"/>
              </w:rPr>
            </w:pPr>
            <w:r w:rsidRPr="00A37217">
              <w:rPr>
                <w:rFonts w:eastAsia="Times New Roman"/>
                <w:sz w:val="22"/>
                <w:szCs w:val="22"/>
              </w:rPr>
              <w:t>(1.08)</w:t>
            </w:r>
          </w:p>
        </w:tc>
        <w:tc>
          <w:tcPr>
            <w:tcW w:w="862" w:type="pct"/>
            <w:gridSpan w:val="4"/>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0.5834</w:t>
            </w:r>
          </w:p>
          <w:p w:rsidR="00D86CE2" w:rsidRPr="00A37217" w:rsidRDefault="009C0584" w:rsidP="00FB038F">
            <w:pPr>
              <w:rPr>
                <w:rFonts w:eastAsia="Times New Roman"/>
                <w:sz w:val="22"/>
                <w:szCs w:val="22"/>
              </w:rPr>
            </w:pPr>
            <w:r w:rsidRPr="00A37217">
              <w:rPr>
                <w:rFonts w:eastAsia="Times New Roman"/>
                <w:sz w:val="22"/>
                <w:szCs w:val="22"/>
              </w:rPr>
              <w:t>(1.79</w:t>
            </w:r>
            <w:r w:rsidR="00D86CE2" w:rsidRPr="00A37217">
              <w:rPr>
                <w:rFonts w:eastAsia="Times New Roman"/>
                <w:sz w:val="22"/>
                <w:szCs w:val="22"/>
              </w:rPr>
              <w:t>)</w:t>
            </w:r>
          </w:p>
        </w:tc>
        <w:tc>
          <w:tcPr>
            <w:tcW w:w="599" w:type="pct"/>
            <w:gridSpan w:val="3"/>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-0.440</w:t>
            </w:r>
          </w:p>
          <w:p w:rsidR="00D86CE2" w:rsidRPr="00A37217" w:rsidRDefault="009C0584" w:rsidP="00FB038F">
            <w:pPr>
              <w:rPr>
                <w:rFonts w:eastAsia="Times New Roman"/>
                <w:sz w:val="22"/>
                <w:szCs w:val="22"/>
              </w:rPr>
            </w:pPr>
            <w:r w:rsidRPr="00A37217">
              <w:rPr>
                <w:rFonts w:eastAsia="Times New Roman"/>
                <w:sz w:val="22"/>
                <w:szCs w:val="22"/>
              </w:rPr>
              <w:t>(0.64</w:t>
            </w:r>
            <w:r w:rsidR="00D86CE2" w:rsidRPr="00A37217">
              <w:rPr>
                <w:rFonts w:eastAsia="Times New Roman"/>
                <w:sz w:val="22"/>
                <w:szCs w:val="22"/>
              </w:rPr>
              <w:t>)</w:t>
            </w:r>
          </w:p>
        </w:tc>
        <w:tc>
          <w:tcPr>
            <w:tcW w:w="622" w:type="pct"/>
            <w:gridSpan w:val="3"/>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-0.818</w:t>
            </w:r>
          </w:p>
          <w:p w:rsidR="00D86CE2" w:rsidRPr="00A37217" w:rsidRDefault="009C0584" w:rsidP="00FB038F">
            <w:pPr>
              <w:rPr>
                <w:rFonts w:eastAsia="Times New Roman"/>
                <w:sz w:val="22"/>
                <w:szCs w:val="22"/>
              </w:rPr>
            </w:pPr>
            <w:r w:rsidRPr="00A37217">
              <w:rPr>
                <w:rFonts w:eastAsia="Times New Roman"/>
                <w:sz w:val="22"/>
                <w:szCs w:val="22"/>
              </w:rPr>
              <w:t xml:space="preserve">  (1.05</w:t>
            </w:r>
            <w:r w:rsidR="00D86CE2" w:rsidRPr="00A37217">
              <w:rPr>
                <w:rFonts w:eastAsia="Times New Roman"/>
                <w:sz w:val="22"/>
                <w:szCs w:val="22"/>
              </w:rPr>
              <w:t>)</w:t>
            </w:r>
          </w:p>
        </w:tc>
      </w:tr>
      <w:tr w:rsidR="00927E67" w:rsidRPr="00A37217" w:rsidTr="00FB038F">
        <w:trPr>
          <w:gridAfter w:val="2"/>
          <w:wAfter w:w="78" w:type="pct"/>
          <w:trHeight w:val="300"/>
        </w:trPr>
        <w:tc>
          <w:tcPr>
            <w:tcW w:w="771" w:type="pct"/>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Supervisor Position</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Male</w:t>
            </w:r>
          </w:p>
        </w:tc>
        <w:tc>
          <w:tcPr>
            <w:tcW w:w="772"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w:t>
            </w:r>
          </w:p>
          <w:p w:rsidR="00D86CE2" w:rsidRPr="00A37217" w:rsidRDefault="00D86CE2" w:rsidP="00FB038F">
            <w:pPr>
              <w:rPr>
                <w:rFonts w:eastAsia="Times New Roman"/>
                <w:sz w:val="22"/>
                <w:szCs w:val="22"/>
              </w:rPr>
            </w:pPr>
            <w:r w:rsidRPr="00A37217">
              <w:rPr>
                <w:rFonts w:eastAsia="Times New Roman"/>
                <w:sz w:val="22"/>
                <w:szCs w:val="22"/>
              </w:rPr>
              <w:t>-0.708</w:t>
            </w:r>
          </w:p>
          <w:p w:rsidR="00D86CE2" w:rsidRPr="00A37217" w:rsidRDefault="00D834B6" w:rsidP="00FB038F">
            <w:pPr>
              <w:rPr>
                <w:rFonts w:eastAsia="Times New Roman"/>
                <w:sz w:val="22"/>
                <w:szCs w:val="22"/>
              </w:rPr>
            </w:pPr>
            <w:r w:rsidRPr="00A37217">
              <w:rPr>
                <w:rFonts w:eastAsia="Times New Roman"/>
                <w:sz w:val="22"/>
                <w:szCs w:val="22"/>
              </w:rPr>
              <w:t>(0.49</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0.4651</w:t>
            </w:r>
          </w:p>
          <w:p w:rsidR="00D86CE2" w:rsidRPr="00A37217" w:rsidRDefault="00D834B6" w:rsidP="00FB038F">
            <w:pPr>
              <w:rPr>
                <w:rFonts w:eastAsia="Times New Roman"/>
                <w:sz w:val="22"/>
                <w:szCs w:val="22"/>
              </w:rPr>
            </w:pPr>
            <w:r w:rsidRPr="00A37217">
              <w:rPr>
                <w:rFonts w:eastAsia="Times New Roman"/>
                <w:sz w:val="22"/>
                <w:szCs w:val="22"/>
              </w:rPr>
              <w:t>(1.59</w:t>
            </w:r>
            <w:r w:rsidR="00D86CE2" w:rsidRPr="00A37217">
              <w:rPr>
                <w:rFonts w:eastAsia="Times New Roman"/>
                <w:sz w:val="22"/>
                <w:szCs w:val="22"/>
              </w:rPr>
              <w:t>)</w:t>
            </w:r>
          </w:p>
        </w:tc>
        <w:tc>
          <w:tcPr>
            <w:tcW w:w="62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-0.178</w:t>
            </w:r>
          </w:p>
          <w:p w:rsidR="00D86CE2" w:rsidRPr="00A37217" w:rsidRDefault="00D834B6" w:rsidP="00FB038F">
            <w:pPr>
              <w:rPr>
                <w:rFonts w:eastAsia="Times New Roman"/>
                <w:sz w:val="22"/>
                <w:szCs w:val="22"/>
              </w:rPr>
            </w:pPr>
            <w:r w:rsidRPr="00A37217">
              <w:rPr>
                <w:rFonts w:eastAsia="Times New Roman"/>
                <w:sz w:val="22"/>
                <w:szCs w:val="22"/>
              </w:rPr>
              <w:t>(0.84</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0.1241</w:t>
            </w:r>
          </w:p>
          <w:p w:rsidR="00D86CE2" w:rsidRPr="00A37217" w:rsidRDefault="00D834B6" w:rsidP="00FB038F">
            <w:pPr>
              <w:rPr>
                <w:rFonts w:eastAsia="Times New Roman"/>
                <w:sz w:val="22"/>
                <w:szCs w:val="22"/>
              </w:rPr>
            </w:pPr>
            <w:r w:rsidRPr="00A37217">
              <w:rPr>
                <w:rFonts w:eastAsia="Times New Roman"/>
                <w:sz w:val="22"/>
                <w:szCs w:val="22"/>
              </w:rPr>
              <w:t>(1.13</w:t>
            </w:r>
            <w:r w:rsidR="00D86CE2" w:rsidRPr="00A37217">
              <w:rPr>
                <w:rFonts w:eastAsia="Times New Roman"/>
                <w:sz w:val="22"/>
                <w:szCs w:val="22"/>
              </w:rPr>
              <w:t>)</w:t>
            </w:r>
          </w:p>
        </w:tc>
        <w:tc>
          <w:tcPr>
            <w:tcW w:w="67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-0.816</w:t>
            </w:r>
          </w:p>
          <w:p w:rsidR="00D86CE2" w:rsidRPr="00A37217" w:rsidRDefault="009C0584" w:rsidP="00FB038F">
            <w:pPr>
              <w:rPr>
                <w:rFonts w:eastAsia="Times New Roman"/>
                <w:sz w:val="22"/>
                <w:szCs w:val="22"/>
              </w:rPr>
            </w:pPr>
            <w:r w:rsidRPr="00A37217">
              <w:rPr>
                <w:rFonts w:eastAsia="Times New Roman"/>
                <w:sz w:val="22"/>
                <w:szCs w:val="22"/>
              </w:rPr>
              <w:t>(0.44</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0.1564</w:t>
            </w:r>
          </w:p>
          <w:p w:rsidR="00D86CE2" w:rsidRPr="00A37217" w:rsidRDefault="009C0584" w:rsidP="00FB038F">
            <w:pPr>
              <w:rPr>
                <w:rFonts w:eastAsia="Times New Roman"/>
                <w:sz w:val="22"/>
                <w:szCs w:val="22"/>
              </w:rPr>
            </w:pPr>
            <w:r w:rsidRPr="00A37217">
              <w:rPr>
                <w:rFonts w:eastAsia="Times New Roman"/>
                <w:sz w:val="22"/>
                <w:szCs w:val="22"/>
              </w:rPr>
              <w:t>(1.17</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862" w:type="pct"/>
            <w:gridSpan w:val="4"/>
            <w:tcBorders>
              <w:top w:val="nil"/>
              <w:left w:val="nil"/>
              <w:bottom w:val="nil"/>
              <w:right w:val="nil"/>
            </w:tcBorders>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0.1482</w:t>
            </w:r>
          </w:p>
          <w:p w:rsidR="00D86CE2" w:rsidRPr="00A37217" w:rsidRDefault="009C0584" w:rsidP="00FB038F">
            <w:pPr>
              <w:rPr>
                <w:rFonts w:eastAsia="Times New Roman"/>
                <w:sz w:val="22"/>
                <w:szCs w:val="22"/>
              </w:rPr>
            </w:pPr>
            <w:r w:rsidRPr="00A37217">
              <w:rPr>
                <w:rFonts w:eastAsia="Times New Roman"/>
                <w:sz w:val="22"/>
                <w:szCs w:val="22"/>
              </w:rPr>
              <w:t>(1.16</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-0.330</w:t>
            </w:r>
          </w:p>
          <w:p w:rsidR="00D86CE2" w:rsidRPr="00A37217" w:rsidRDefault="009C0584" w:rsidP="00FB038F">
            <w:pPr>
              <w:rPr>
                <w:rFonts w:eastAsia="Times New Roman"/>
                <w:sz w:val="22"/>
                <w:szCs w:val="22"/>
              </w:rPr>
            </w:pPr>
            <w:r w:rsidRPr="00A37217">
              <w:rPr>
                <w:rFonts w:eastAsia="Times New Roman"/>
                <w:sz w:val="22"/>
                <w:szCs w:val="22"/>
              </w:rPr>
              <w:t>(0.72</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599" w:type="pct"/>
            <w:gridSpan w:val="3"/>
            <w:tcBorders>
              <w:top w:val="nil"/>
              <w:left w:val="nil"/>
              <w:bottom w:val="nil"/>
              <w:right w:val="nil"/>
            </w:tcBorders>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0.5049</w:t>
            </w:r>
          </w:p>
          <w:p w:rsidR="00D86CE2" w:rsidRPr="00A37217" w:rsidRDefault="009C0584" w:rsidP="00FB038F">
            <w:pPr>
              <w:rPr>
                <w:rFonts w:eastAsia="Times New Roman"/>
                <w:sz w:val="22"/>
                <w:szCs w:val="22"/>
              </w:rPr>
            </w:pPr>
            <w:r w:rsidRPr="00A37217">
              <w:rPr>
                <w:rFonts w:eastAsia="Times New Roman"/>
                <w:sz w:val="22"/>
                <w:szCs w:val="22"/>
              </w:rPr>
              <w:t>(1.66</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-0.053</w:t>
            </w:r>
          </w:p>
          <w:p w:rsidR="00D86CE2" w:rsidRPr="00A37217" w:rsidRDefault="009C0584" w:rsidP="00FB038F">
            <w:pPr>
              <w:rPr>
                <w:rFonts w:eastAsia="Times New Roman"/>
                <w:sz w:val="22"/>
                <w:szCs w:val="22"/>
              </w:rPr>
            </w:pPr>
            <w:r w:rsidRPr="00A37217">
              <w:rPr>
                <w:rFonts w:eastAsia="Times New Roman"/>
                <w:sz w:val="22"/>
                <w:szCs w:val="22"/>
              </w:rPr>
              <w:t>(0.95</w:t>
            </w:r>
            <w:r w:rsidR="00D86CE2" w:rsidRPr="00A37217">
              <w:rPr>
                <w:rFonts w:eastAsia="Times New Roman"/>
                <w:sz w:val="22"/>
                <w:szCs w:val="22"/>
              </w:rPr>
              <w:t>)**</w:t>
            </w:r>
          </w:p>
        </w:tc>
        <w:tc>
          <w:tcPr>
            <w:tcW w:w="622" w:type="pct"/>
            <w:gridSpan w:val="3"/>
            <w:tcBorders>
              <w:top w:val="nil"/>
              <w:left w:val="nil"/>
              <w:bottom w:val="nil"/>
              <w:right w:val="nil"/>
            </w:tcBorders>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 xml:space="preserve">  0.7361</w:t>
            </w:r>
          </w:p>
          <w:p w:rsidR="00D86CE2" w:rsidRPr="00A37217" w:rsidRDefault="009C0584" w:rsidP="00FB038F">
            <w:pPr>
              <w:rPr>
                <w:rFonts w:eastAsia="Times New Roman"/>
                <w:sz w:val="22"/>
                <w:szCs w:val="22"/>
              </w:rPr>
            </w:pPr>
            <w:r w:rsidRPr="00A37217">
              <w:rPr>
                <w:rFonts w:eastAsia="Times New Roman"/>
                <w:sz w:val="22"/>
                <w:szCs w:val="22"/>
              </w:rPr>
              <w:t xml:space="preserve">  (1.2</w:t>
            </w:r>
            <w:r w:rsidR="00D86CE2" w:rsidRPr="00A37217">
              <w:rPr>
                <w:rFonts w:eastAsia="Times New Roman"/>
                <w:sz w:val="22"/>
                <w:szCs w:val="22"/>
              </w:rPr>
              <w:t>6)**</w:t>
            </w:r>
          </w:p>
          <w:p w:rsidR="00F43A3B" w:rsidRPr="00A37217" w:rsidRDefault="00D86CE2" w:rsidP="00FB038F">
            <w:pPr>
              <w:rPr>
                <w:rFonts w:eastAsia="Times New Roman"/>
                <w:sz w:val="22"/>
                <w:szCs w:val="22"/>
              </w:rPr>
            </w:pPr>
            <w:r w:rsidRPr="00A37217">
              <w:rPr>
                <w:rFonts w:eastAsia="Times New Roman"/>
                <w:sz w:val="22"/>
                <w:szCs w:val="22"/>
              </w:rPr>
              <w:t xml:space="preserve"> </w:t>
            </w:r>
          </w:p>
          <w:p w:rsidR="00D86CE2" w:rsidRPr="00A37217" w:rsidRDefault="009C0584"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-0.283</w:t>
            </w:r>
          </w:p>
          <w:p w:rsidR="00D86CE2" w:rsidRPr="00A37217" w:rsidRDefault="009C0584" w:rsidP="00FB038F">
            <w:pPr>
              <w:rPr>
                <w:rFonts w:eastAsia="Times New Roman"/>
                <w:sz w:val="22"/>
                <w:szCs w:val="22"/>
              </w:rPr>
            </w:pPr>
            <w:r w:rsidRPr="00A37217">
              <w:rPr>
                <w:rFonts w:eastAsia="Times New Roman"/>
                <w:sz w:val="22"/>
                <w:szCs w:val="22"/>
              </w:rPr>
              <w:t xml:space="preserve">   (0.78</w:t>
            </w:r>
            <w:r w:rsidR="00D86CE2" w:rsidRPr="00A37217">
              <w:rPr>
                <w:rFonts w:eastAsia="Times New Roman"/>
                <w:sz w:val="22"/>
                <w:szCs w:val="22"/>
              </w:rPr>
              <w:t>)</w:t>
            </w:r>
          </w:p>
        </w:tc>
      </w:tr>
      <w:tr w:rsidR="00927E67" w:rsidRPr="00A37217" w:rsidTr="00FB038F">
        <w:trPr>
          <w:gridAfter w:val="2"/>
          <w:wAfter w:w="78" w:type="pct"/>
          <w:trHeight w:val="300"/>
        </w:trPr>
        <w:tc>
          <w:tcPr>
            <w:tcW w:w="771" w:type="pct"/>
            <w:tcBorders>
              <w:top w:val="nil"/>
              <w:left w:val="nil"/>
              <w:bottom w:val="nil"/>
              <w:right w:val="nil"/>
            </w:tcBorders>
            <w:noWrap/>
            <w:hideMark/>
          </w:tcPr>
          <w:p w:rsidR="00D86CE2" w:rsidRPr="00A37217" w:rsidRDefault="00D86CE2" w:rsidP="00FB038F">
            <w:pPr>
              <w:ind w:left="144" w:hanging="144"/>
              <w:rPr>
                <w:rFonts w:eastAsia="Times New Roman"/>
                <w:sz w:val="22"/>
                <w:szCs w:val="22"/>
              </w:rPr>
            </w:pPr>
            <w:r w:rsidRPr="00A37217">
              <w:rPr>
                <w:rFonts w:eastAsia="Times New Roman"/>
                <w:sz w:val="22"/>
                <w:szCs w:val="22"/>
              </w:rPr>
              <w:t>Age</w:t>
            </w:r>
          </w:p>
          <w:p w:rsidR="00D86CE2" w:rsidRPr="00A37217" w:rsidRDefault="00D86CE2" w:rsidP="00FB038F">
            <w:pPr>
              <w:rPr>
                <w:rFonts w:eastAsia="Times New Roman"/>
                <w:sz w:val="22"/>
                <w:szCs w:val="22"/>
              </w:rPr>
            </w:pPr>
          </w:p>
        </w:tc>
        <w:tc>
          <w:tcPr>
            <w:tcW w:w="772"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0.0062</w:t>
            </w:r>
          </w:p>
          <w:p w:rsidR="00D86CE2" w:rsidRPr="00A37217" w:rsidRDefault="00D834B6" w:rsidP="00FB038F">
            <w:pPr>
              <w:rPr>
                <w:rFonts w:eastAsia="Times New Roman"/>
                <w:sz w:val="22"/>
                <w:szCs w:val="22"/>
              </w:rPr>
            </w:pPr>
            <w:r w:rsidRPr="00A37217">
              <w:rPr>
                <w:rFonts w:eastAsia="Times New Roman"/>
                <w:sz w:val="22"/>
                <w:szCs w:val="22"/>
              </w:rPr>
              <w:t>(1.01</w:t>
            </w:r>
            <w:r w:rsidR="00D86CE2" w:rsidRPr="00A37217">
              <w:rPr>
                <w:rFonts w:eastAsia="Times New Roman"/>
                <w:sz w:val="22"/>
                <w:szCs w:val="22"/>
              </w:rPr>
              <w:t>)</w:t>
            </w:r>
          </w:p>
        </w:tc>
        <w:tc>
          <w:tcPr>
            <w:tcW w:w="62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0.0079</w:t>
            </w:r>
          </w:p>
          <w:p w:rsidR="00D86CE2" w:rsidRPr="00A37217" w:rsidRDefault="00D834B6" w:rsidP="00FB038F">
            <w:pPr>
              <w:rPr>
                <w:rFonts w:eastAsia="Times New Roman"/>
                <w:sz w:val="22"/>
                <w:szCs w:val="22"/>
              </w:rPr>
            </w:pPr>
            <w:r w:rsidRPr="00A37217">
              <w:rPr>
                <w:rFonts w:eastAsia="Times New Roman"/>
                <w:sz w:val="22"/>
                <w:szCs w:val="22"/>
              </w:rPr>
              <w:t>(1.01</w:t>
            </w:r>
            <w:r w:rsidR="00D86CE2" w:rsidRPr="00A37217">
              <w:rPr>
                <w:rFonts w:eastAsia="Times New Roman"/>
                <w:sz w:val="22"/>
                <w:szCs w:val="22"/>
              </w:rPr>
              <w:t>)</w:t>
            </w:r>
          </w:p>
        </w:tc>
        <w:tc>
          <w:tcPr>
            <w:tcW w:w="67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-0.003</w:t>
            </w:r>
          </w:p>
          <w:p w:rsidR="00D86CE2" w:rsidRPr="00A37217" w:rsidRDefault="00D86CE2" w:rsidP="00FB038F">
            <w:pPr>
              <w:rPr>
                <w:rFonts w:eastAsia="Times New Roman"/>
                <w:sz w:val="22"/>
                <w:szCs w:val="22"/>
              </w:rPr>
            </w:pPr>
            <w:r w:rsidRPr="00A37217">
              <w:rPr>
                <w:rFonts w:eastAsia="Times New Roman"/>
                <w:sz w:val="22"/>
                <w:szCs w:val="22"/>
              </w:rPr>
              <w:t>(0.997)</w:t>
            </w:r>
          </w:p>
        </w:tc>
        <w:tc>
          <w:tcPr>
            <w:tcW w:w="862" w:type="pct"/>
            <w:gridSpan w:val="4"/>
            <w:tcBorders>
              <w:top w:val="nil"/>
              <w:left w:val="nil"/>
              <w:bottom w:val="nil"/>
              <w:right w:val="nil"/>
            </w:tcBorders>
          </w:tcPr>
          <w:p w:rsidR="00D86CE2" w:rsidRPr="00A37217" w:rsidRDefault="00D834B6"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0.0006</w:t>
            </w:r>
          </w:p>
          <w:p w:rsidR="00D86CE2" w:rsidRPr="00A37217" w:rsidRDefault="00D834B6"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(0.98)</w:t>
            </w:r>
          </w:p>
        </w:tc>
        <w:tc>
          <w:tcPr>
            <w:tcW w:w="599" w:type="pct"/>
            <w:gridSpan w:val="3"/>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-0.003</w:t>
            </w:r>
          </w:p>
          <w:p w:rsidR="00D86CE2" w:rsidRPr="00A37217" w:rsidRDefault="009C0584" w:rsidP="00FB038F">
            <w:pPr>
              <w:rPr>
                <w:rFonts w:eastAsia="Times New Roman"/>
                <w:sz w:val="22"/>
                <w:szCs w:val="22"/>
              </w:rPr>
            </w:pPr>
            <w:r w:rsidRPr="00A37217">
              <w:rPr>
                <w:rFonts w:eastAsia="Times New Roman"/>
                <w:sz w:val="22"/>
                <w:szCs w:val="22"/>
              </w:rPr>
              <w:t>(0.99</w:t>
            </w:r>
            <w:r w:rsidR="00D86CE2" w:rsidRPr="00A37217">
              <w:rPr>
                <w:rFonts w:eastAsia="Times New Roman"/>
                <w:sz w:val="22"/>
                <w:szCs w:val="22"/>
              </w:rPr>
              <w:t>)</w:t>
            </w:r>
          </w:p>
        </w:tc>
        <w:tc>
          <w:tcPr>
            <w:tcW w:w="622" w:type="pct"/>
            <w:gridSpan w:val="3"/>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 xml:space="preserve">  </w:t>
            </w:r>
            <w:r w:rsidRPr="00A37217">
              <w:rPr>
                <w:rFonts w:eastAsia="Times New Roman"/>
                <w:sz w:val="22"/>
                <w:szCs w:val="22"/>
              </w:rPr>
              <w:t>0.0105</w:t>
            </w:r>
          </w:p>
          <w:p w:rsidR="00D86CE2" w:rsidRPr="00A37217" w:rsidRDefault="009C0584" w:rsidP="00FB038F">
            <w:pPr>
              <w:rPr>
                <w:rFonts w:eastAsia="Times New Roman"/>
                <w:sz w:val="22"/>
                <w:szCs w:val="22"/>
              </w:rPr>
            </w:pPr>
            <w:r w:rsidRPr="00A37217">
              <w:rPr>
                <w:rFonts w:eastAsia="Times New Roman"/>
                <w:sz w:val="22"/>
                <w:szCs w:val="22"/>
              </w:rPr>
              <w:t xml:space="preserve">    (1.01</w:t>
            </w:r>
            <w:r w:rsidR="00D86CE2" w:rsidRPr="00A37217">
              <w:rPr>
                <w:rFonts w:eastAsia="Times New Roman"/>
                <w:sz w:val="22"/>
                <w:szCs w:val="22"/>
              </w:rPr>
              <w:t>)</w:t>
            </w:r>
          </w:p>
        </w:tc>
      </w:tr>
      <w:tr w:rsidR="00927E67" w:rsidRPr="00A37217" w:rsidTr="00FB038F">
        <w:trPr>
          <w:gridAfter w:val="2"/>
          <w:wAfter w:w="78" w:type="pct"/>
          <w:trHeight w:val="300"/>
        </w:trPr>
        <w:tc>
          <w:tcPr>
            <w:tcW w:w="771" w:type="pct"/>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Education Years</w:t>
            </w:r>
          </w:p>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Married</w:t>
            </w:r>
          </w:p>
          <w:p w:rsidR="00D86CE2" w:rsidRPr="00A37217" w:rsidRDefault="00D86CE2" w:rsidP="00FB038F">
            <w:pPr>
              <w:rPr>
                <w:rFonts w:eastAsia="Times New Roman"/>
                <w:sz w:val="22"/>
                <w:szCs w:val="22"/>
              </w:rPr>
            </w:pPr>
          </w:p>
        </w:tc>
        <w:tc>
          <w:tcPr>
            <w:tcW w:w="772" w:type="pct"/>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0.0625</w:t>
            </w:r>
          </w:p>
          <w:p w:rsidR="00D86CE2" w:rsidRPr="00A37217" w:rsidRDefault="00D834B6" w:rsidP="00FB038F">
            <w:pPr>
              <w:rPr>
                <w:rFonts w:eastAsia="Times New Roman"/>
                <w:sz w:val="22"/>
                <w:szCs w:val="22"/>
              </w:rPr>
            </w:pPr>
            <w:r w:rsidRPr="00A37217">
              <w:rPr>
                <w:rFonts w:eastAsia="Times New Roman"/>
                <w:sz w:val="22"/>
                <w:szCs w:val="22"/>
              </w:rPr>
              <w:t>(1.07</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-0.570</w:t>
            </w:r>
          </w:p>
          <w:p w:rsidR="00D86CE2" w:rsidRPr="00A37217" w:rsidRDefault="00D834B6" w:rsidP="00FB038F">
            <w:pPr>
              <w:rPr>
                <w:rFonts w:eastAsia="Times New Roman"/>
                <w:sz w:val="22"/>
                <w:szCs w:val="22"/>
              </w:rPr>
            </w:pPr>
            <w:r w:rsidRPr="00A37217">
              <w:rPr>
                <w:rFonts w:eastAsia="Times New Roman"/>
                <w:sz w:val="22"/>
                <w:szCs w:val="22"/>
              </w:rPr>
              <w:t>(0.57</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2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-0.050</w:t>
            </w:r>
          </w:p>
          <w:p w:rsidR="00D86CE2" w:rsidRPr="00A37217" w:rsidRDefault="00D86CE2" w:rsidP="00FB038F">
            <w:pPr>
              <w:rPr>
                <w:rFonts w:eastAsia="Times New Roman"/>
                <w:sz w:val="22"/>
                <w:szCs w:val="22"/>
              </w:rPr>
            </w:pPr>
            <w:r w:rsidRPr="00A37217">
              <w:rPr>
                <w:rFonts w:eastAsia="Times New Roman"/>
                <w:sz w:val="22"/>
                <w:szCs w:val="22"/>
              </w:rPr>
              <w:t>(0.951)</w:t>
            </w:r>
          </w:p>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0.3601</w:t>
            </w:r>
          </w:p>
          <w:p w:rsidR="00D86CE2" w:rsidRPr="00A37217" w:rsidRDefault="00D834B6" w:rsidP="00FB038F">
            <w:pPr>
              <w:rPr>
                <w:rFonts w:eastAsia="Times New Roman"/>
                <w:sz w:val="22"/>
                <w:szCs w:val="22"/>
              </w:rPr>
            </w:pPr>
            <w:r w:rsidRPr="00A37217">
              <w:rPr>
                <w:rFonts w:eastAsia="Times New Roman"/>
                <w:sz w:val="22"/>
                <w:szCs w:val="22"/>
              </w:rPr>
              <w:t>(1.43</w:t>
            </w:r>
            <w:r w:rsidR="00D86CE2" w:rsidRPr="00A37217">
              <w:rPr>
                <w:rFonts w:eastAsia="Times New Roman"/>
                <w:sz w:val="22"/>
                <w:szCs w:val="22"/>
              </w:rPr>
              <w:t>)</w:t>
            </w:r>
          </w:p>
        </w:tc>
        <w:tc>
          <w:tcPr>
            <w:tcW w:w="67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-0.129</w:t>
            </w:r>
          </w:p>
          <w:p w:rsidR="00D86CE2" w:rsidRPr="00A37217" w:rsidRDefault="009C0584" w:rsidP="00FB038F">
            <w:pPr>
              <w:rPr>
                <w:rFonts w:eastAsia="Times New Roman"/>
                <w:sz w:val="22"/>
                <w:szCs w:val="22"/>
              </w:rPr>
            </w:pPr>
            <w:r w:rsidRPr="00A37217">
              <w:rPr>
                <w:rFonts w:eastAsia="Times New Roman"/>
                <w:sz w:val="22"/>
                <w:szCs w:val="22"/>
              </w:rPr>
              <w:t>(0.88</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 xml:space="preserve"> 0.3240</w:t>
            </w:r>
          </w:p>
          <w:p w:rsidR="00D86CE2" w:rsidRPr="00A37217" w:rsidRDefault="009C0584" w:rsidP="00FB038F">
            <w:pPr>
              <w:rPr>
                <w:rFonts w:eastAsia="Times New Roman"/>
                <w:sz w:val="22"/>
                <w:szCs w:val="22"/>
              </w:rPr>
            </w:pPr>
            <w:r w:rsidRPr="00A37217">
              <w:rPr>
                <w:rFonts w:eastAsia="Times New Roman"/>
                <w:sz w:val="22"/>
                <w:szCs w:val="22"/>
              </w:rPr>
              <w:t xml:space="preserve">  (1.38</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862" w:type="pct"/>
            <w:gridSpan w:val="4"/>
            <w:tcBorders>
              <w:top w:val="nil"/>
              <w:left w:val="nil"/>
              <w:bottom w:val="nil"/>
              <w:right w:val="nil"/>
            </w:tcBorders>
          </w:tcPr>
          <w:p w:rsidR="00D86CE2" w:rsidRPr="00A37217" w:rsidRDefault="00D86CE2" w:rsidP="00FB038F">
            <w:pPr>
              <w:rPr>
                <w:rFonts w:eastAsia="Times New Roman"/>
                <w:sz w:val="22"/>
                <w:szCs w:val="22"/>
              </w:rPr>
            </w:pPr>
          </w:p>
          <w:p w:rsidR="00D86CE2" w:rsidRPr="00A37217" w:rsidRDefault="00D834B6"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0.0491</w:t>
            </w:r>
          </w:p>
          <w:p w:rsidR="00D86CE2" w:rsidRPr="00A37217" w:rsidRDefault="00D834B6"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(1.00</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D86CE2" w:rsidRPr="00A37217" w:rsidRDefault="00D834B6"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0.0521</w:t>
            </w:r>
          </w:p>
          <w:p w:rsidR="00D86CE2" w:rsidRPr="00A37217" w:rsidRDefault="00D834B6"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 xml:space="preserve"> (1.05</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599" w:type="pct"/>
            <w:gridSpan w:val="3"/>
            <w:tcBorders>
              <w:top w:val="nil"/>
              <w:left w:val="nil"/>
              <w:bottom w:val="nil"/>
              <w:right w:val="nil"/>
            </w:tcBorders>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0.0535</w:t>
            </w:r>
          </w:p>
          <w:p w:rsidR="00D86CE2" w:rsidRPr="00A37217" w:rsidRDefault="009C0584" w:rsidP="00FB038F">
            <w:pPr>
              <w:rPr>
                <w:rFonts w:eastAsia="Times New Roman"/>
                <w:sz w:val="22"/>
                <w:szCs w:val="22"/>
              </w:rPr>
            </w:pPr>
            <w:r w:rsidRPr="00A37217">
              <w:rPr>
                <w:rFonts w:eastAsia="Times New Roman"/>
                <w:sz w:val="22"/>
                <w:szCs w:val="22"/>
              </w:rPr>
              <w:t>(1.06</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0.3085</w:t>
            </w:r>
          </w:p>
          <w:p w:rsidR="00D86CE2" w:rsidRPr="00A37217" w:rsidRDefault="009C0584" w:rsidP="00FB038F">
            <w:pPr>
              <w:rPr>
                <w:rFonts w:eastAsia="Times New Roman"/>
                <w:sz w:val="22"/>
                <w:szCs w:val="22"/>
              </w:rPr>
            </w:pPr>
            <w:r w:rsidRPr="00A37217">
              <w:rPr>
                <w:rFonts w:eastAsia="Times New Roman"/>
                <w:sz w:val="22"/>
                <w:szCs w:val="22"/>
              </w:rPr>
              <w:t xml:space="preserve"> (1.36</w:t>
            </w:r>
            <w:r w:rsidR="00D86CE2" w:rsidRPr="00A37217">
              <w:rPr>
                <w:rFonts w:eastAsia="Times New Roman"/>
                <w:sz w:val="22"/>
                <w:szCs w:val="22"/>
              </w:rPr>
              <w:t>)</w:t>
            </w:r>
          </w:p>
        </w:tc>
        <w:tc>
          <w:tcPr>
            <w:tcW w:w="622" w:type="pct"/>
            <w:gridSpan w:val="3"/>
            <w:tcBorders>
              <w:top w:val="nil"/>
              <w:left w:val="nil"/>
              <w:bottom w:val="nil"/>
              <w:right w:val="nil"/>
            </w:tcBorders>
          </w:tcPr>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 xml:space="preserve">  </w:t>
            </w:r>
            <w:r w:rsidRPr="00A37217">
              <w:rPr>
                <w:rFonts w:eastAsia="Times New Roman"/>
                <w:sz w:val="22"/>
                <w:szCs w:val="22"/>
              </w:rPr>
              <w:t xml:space="preserve"> 0.1374</w:t>
            </w:r>
          </w:p>
          <w:p w:rsidR="00D86CE2" w:rsidRPr="00A37217" w:rsidRDefault="009C0584" w:rsidP="00FB038F">
            <w:pPr>
              <w:rPr>
                <w:rFonts w:eastAsia="Times New Roman"/>
                <w:sz w:val="22"/>
                <w:szCs w:val="22"/>
              </w:rPr>
            </w:pPr>
            <w:r w:rsidRPr="00A37217">
              <w:rPr>
                <w:rFonts w:eastAsia="Times New Roman"/>
                <w:sz w:val="22"/>
                <w:szCs w:val="22"/>
              </w:rPr>
              <w:t xml:space="preserve">   (1.02</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 xml:space="preserve"> </w:t>
            </w:r>
            <w:r w:rsidRPr="00A37217">
              <w:rPr>
                <w:rFonts w:eastAsia="Times New Roman"/>
                <w:sz w:val="22"/>
                <w:szCs w:val="22"/>
              </w:rPr>
              <w:t xml:space="preserve"> -0.157</w:t>
            </w:r>
          </w:p>
          <w:p w:rsidR="00D86CE2" w:rsidRPr="00A37217" w:rsidRDefault="00D86CE2"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 xml:space="preserve"> </w:t>
            </w:r>
            <w:r w:rsidRPr="00A37217">
              <w:rPr>
                <w:rFonts w:eastAsia="Times New Roman"/>
                <w:sz w:val="22"/>
                <w:szCs w:val="22"/>
              </w:rPr>
              <w:t>(1.4</w:t>
            </w:r>
            <w:r w:rsidR="009C0584" w:rsidRPr="00A37217">
              <w:rPr>
                <w:rFonts w:eastAsia="Times New Roman"/>
                <w:sz w:val="22"/>
                <w:szCs w:val="22"/>
              </w:rPr>
              <w:t>0</w:t>
            </w:r>
            <w:r w:rsidRPr="00A37217">
              <w:rPr>
                <w:rFonts w:eastAsia="Times New Roman"/>
                <w:sz w:val="22"/>
                <w:szCs w:val="22"/>
              </w:rPr>
              <w:t>)</w:t>
            </w:r>
          </w:p>
          <w:p w:rsidR="00D86CE2" w:rsidRPr="00A37217" w:rsidRDefault="00D86CE2" w:rsidP="00FB038F">
            <w:pPr>
              <w:rPr>
                <w:rFonts w:eastAsia="Times New Roman"/>
                <w:sz w:val="22"/>
                <w:szCs w:val="22"/>
              </w:rPr>
            </w:pPr>
          </w:p>
        </w:tc>
      </w:tr>
      <w:tr w:rsidR="00927E67" w:rsidRPr="00A37217" w:rsidTr="00FB038F">
        <w:trPr>
          <w:gridAfter w:val="3"/>
          <w:wAfter w:w="178" w:type="pct"/>
          <w:trHeight w:val="300"/>
        </w:trPr>
        <w:tc>
          <w:tcPr>
            <w:tcW w:w="771" w:type="pct"/>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Children in the Household</w:t>
            </w:r>
          </w:p>
          <w:p w:rsidR="00F43A3B" w:rsidRPr="00A37217" w:rsidRDefault="00F43A3B" w:rsidP="00FB038F">
            <w:pPr>
              <w:rPr>
                <w:rFonts w:eastAsia="Times New Roman"/>
                <w:sz w:val="22"/>
                <w:szCs w:val="22"/>
              </w:rPr>
            </w:pPr>
          </w:p>
        </w:tc>
        <w:tc>
          <w:tcPr>
            <w:tcW w:w="825"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1.1092 </w:t>
            </w:r>
          </w:p>
          <w:p w:rsidR="00D86CE2" w:rsidRPr="00A37217" w:rsidRDefault="009C0584"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w:t>
            </w:r>
            <w:r w:rsidR="00D834B6" w:rsidRPr="00A37217">
              <w:rPr>
                <w:rFonts w:eastAsia="Times New Roman"/>
                <w:sz w:val="22"/>
                <w:szCs w:val="22"/>
              </w:rPr>
              <w:t>3.03</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74" w:type="pct"/>
            <w:gridSpan w:val="3"/>
            <w:tcBorders>
              <w:top w:val="nil"/>
              <w:left w:val="nil"/>
              <w:bottom w:val="nil"/>
              <w:right w:val="nil"/>
            </w:tcBorders>
            <w:noWrap/>
            <w:hideMark/>
          </w:tcPr>
          <w:p w:rsidR="009C0584" w:rsidRPr="00A37217" w:rsidRDefault="00D86CE2" w:rsidP="00FB038F">
            <w:pPr>
              <w:rPr>
                <w:rFonts w:eastAsia="Times New Roman"/>
                <w:sz w:val="22"/>
                <w:szCs w:val="22"/>
              </w:rPr>
            </w:pPr>
            <w:r w:rsidRPr="00A37217">
              <w:rPr>
                <w:rFonts w:eastAsia="Times New Roman"/>
                <w:sz w:val="22"/>
                <w:szCs w:val="22"/>
              </w:rPr>
              <w:t>-0.056</w:t>
            </w:r>
          </w:p>
          <w:p w:rsidR="00D86CE2" w:rsidRPr="00A37217" w:rsidRDefault="00D834B6" w:rsidP="00FB038F">
            <w:pPr>
              <w:rPr>
                <w:rFonts w:eastAsia="Times New Roman"/>
                <w:sz w:val="22"/>
                <w:szCs w:val="22"/>
              </w:rPr>
            </w:pPr>
            <w:r w:rsidRPr="00A37217">
              <w:rPr>
                <w:rFonts w:eastAsia="Times New Roman"/>
                <w:sz w:val="22"/>
                <w:szCs w:val="22"/>
              </w:rPr>
              <w:t>(0.95</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21" w:type="pct"/>
            <w:gridSpan w:val="3"/>
            <w:tcBorders>
              <w:top w:val="nil"/>
              <w:left w:val="nil"/>
              <w:bottom w:val="nil"/>
              <w:right w:val="nil"/>
            </w:tcBorders>
            <w:noWrap/>
            <w:hideMark/>
          </w:tcPr>
          <w:p w:rsidR="009C0584" w:rsidRPr="00A37217" w:rsidRDefault="00D86CE2" w:rsidP="00FB038F">
            <w:pPr>
              <w:rPr>
                <w:rFonts w:eastAsia="Times New Roman"/>
                <w:sz w:val="22"/>
                <w:szCs w:val="22"/>
              </w:rPr>
            </w:pPr>
            <w:r w:rsidRPr="00A37217">
              <w:rPr>
                <w:rFonts w:eastAsia="Times New Roman"/>
                <w:sz w:val="22"/>
                <w:szCs w:val="22"/>
              </w:rPr>
              <w:t>0.0821</w:t>
            </w:r>
          </w:p>
          <w:p w:rsidR="00D86CE2" w:rsidRPr="00A37217" w:rsidRDefault="009C0584" w:rsidP="00FB038F">
            <w:pPr>
              <w:rPr>
                <w:rFonts w:eastAsia="Times New Roman"/>
                <w:sz w:val="22"/>
                <w:szCs w:val="22"/>
              </w:rPr>
            </w:pPr>
            <w:r w:rsidRPr="00A37217">
              <w:rPr>
                <w:rFonts w:eastAsia="Times New Roman"/>
                <w:sz w:val="22"/>
                <w:szCs w:val="22"/>
              </w:rPr>
              <w:t>(1.09</w:t>
            </w:r>
            <w:r w:rsidR="00D86CE2" w:rsidRPr="00A37217">
              <w:rPr>
                <w:rFonts w:eastAsia="Times New Roman"/>
                <w:sz w:val="22"/>
                <w:szCs w:val="22"/>
              </w:rPr>
              <w:t>)</w:t>
            </w:r>
          </w:p>
        </w:tc>
        <w:tc>
          <w:tcPr>
            <w:tcW w:w="811" w:type="pct"/>
            <w:gridSpan w:val="3"/>
            <w:tcBorders>
              <w:top w:val="nil"/>
              <w:left w:val="nil"/>
              <w:bottom w:val="nil"/>
              <w:right w:val="nil"/>
            </w:tcBorders>
          </w:tcPr>
          <w:p w:rsidR="00D86CE2" w:rsidRPr="00A37217" w:rsidRDefault="00D834B6"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0.2168</w:t>
            </w:r>
          </w:p>
          <w:p w:rsidR="00D86CE2" w:rsidRPr="00A37217" w:rsidRDefault="00D834B6"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(1.24</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51" w:type="pct"/>
            <w:gridSpan w:val="4"/>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-0.24</w:t>
            </w:r>
            <w:r w:rsidR="009C0584" w:rsidRPr="00A37217">
              <w:rPr>
                <w:rFonts w:eastAsia="Times New Roman"/>
                <w:sz w:val="22"/>
                <w:szCs w:val="22"/>
              </w:rPr>
              <w:t>0</w:t>
            </w:r>
          </w:p>
          <w:p w:rsidR="00D86CE2" w:rsidRPr="00A37217" w:rsidRDefault="009C0584"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(0.79)</w:t>
            </w:r>
          </w:p>
        </w:tc>
        <w:tc>
          <w:tcPr>
            <w:tcW w:w="470" w:type="pct"/>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0.020</w:t>
            </w:r>
          </w:p>
          <w:p w:rsidR="00D86CE2" w:rsidRPr="00A37217" w:rsidRDefault="00D86CE2" w:rsidP="00FB038F">
            <w:pPr>
              <w:rPr>
                <w:rFonts w:eastAsia="Times New Roman"/>
                <w:sz w:val="22"/>
                <w:szCs w:val="22"/>
              </w:rPr>
            </w:pPr>
            <w:r w:rsidRPr="00A37217">
              <w:rPr>
                <w:rFonts w:eastAsia="Times New Roman"/>
                <w:sz w:val="22"/>
                <w:szCs w:val="22"/>
              </w:rPr>
              <w:t xml:space="preserve">  </w:t>
            </w:r>
            <w:r w:rsidR="009C0584" w:rsidRPr="00A37217">
              <w:rPr>
                <w:rFonts w:eastAsia="Times New Roman"/>
                <w:sz w:val="22"/>
                <w:szCs w:val="22"/>
              </w:rPr>
              <w:t xml:space="preserve"> </w:t>
            </w:r>
            <w:r w:rsidRPr="00A37217">
              <w:rPr>
                <w:rFonts w:eastAsia="Times New Roman"/>
                <w:sz w:val="22"/>
                <w:szCs w:val="22"/>
              </w:rPr>
              <w:t>(1.0)</w:t>
            </w:r>
          </w:p>
        </w:tc>
      </w:tr>
      <w:tr w:rsidR="00927E67" w:rsidRPr="00A37217" w:rsidTr="00FB038F">
        <w:trPr>
          <w:trHeight w:val="999"/>
        </w:trPr>
        <w:tc>
          <w:tcPr>
            <w:tcW w:w="771" w:type="pct"/>
            <w:tcBorders>
              <w:top w:val="nil"/>
              <w:left w:val="nil"/>
              <w:bottom w:val="sing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Church Attendance </w:t>
            </w:r>
          </w:p>
          <w:p w:rsidR="00D86CE2" w:rsidRPr="00A37217" w:rsidRDefault="00D86CE2" w:rsidP="00FB038F">
            <w:pPr>
              <w:rPr>
                <w:rFonts w:eastAsia="Times New Roman"/>
                <w:sz w:val="22"/>
                <w:szCs w:val="22"/>
              </w:rPr>
            </w:pPr>
            <w:r w:rsidRPr="00A37217">
              <w:rPr>
                <w:rFonts w:eastAsia="Times New Roman"/>
                <w:sz w:val="22"/>
                <w:szCs w:val="22"/>
              </w:rPr>
              <w:t>Month</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Urban</w:t>
            </w:r>
          </w:p>
          <w:p w:rsidR="00D86CE2" w:rsidRPr="00A37217" w:rsidRDefault="00D86CE2" w:rsidP="00FB038F">
            <w:pPr>
              <w:rPr>
                <w:rFonts w:eastAsia="Times New Roman"/>
                <w:sz w:val="22"/>
                <w:szCs w:val="22"/>
              </w:rPr>
            </w:pP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Constant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N</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Pseudo R^2</w:t>
            </w:r>
          </w:p>
        </w:tc>
        <w:tc>
          <w:tcPr>
            <w:tcW w:w="825" w:type="pct"/>
            <w:gridSpan w:val="2"/>
            <w:tcBorders>
              <w:top w:val="nil"/>
              <w:left w:val="nil"/>
              <w:bottom w:val="sing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0.2072</w:t>
            </w:r>
          </w:p>
          <w:p w:rsidR="00D86CE2" w:rsidRPr="00A37217" w:rsidRDefault="009C0584" w:rsidP="00FB038F">
            <w:pPr>
              <w:rPr>
                <w:rFonts w:eastAsia="Times New Roman"/>
                <w:sz w:val="22"/>
                <w:szCs w:val="22"/>
              </w:rPr>
            </w:pPr>
            <w:r w:rsidRPr="00A37217">
              <w:rPr>
                <w:rFonts w:eastAsia="Times New Roman"/>
                <w:sz w:val="22"/>
                <w:szCs w:val="22"/>
              </w:rPr>
              <w:t>(1.23</w:t>
            </w:r>
            <w:r w:rsidR="00D86CE2" w:rsidRPr="00A37217">
              <w:rPr>
                <w:rFonts w:eastAsia="Times New Roman"/>
                <w:sz w:val="22"/>
                <w:szCs w:val="22"/>
              </w:rPr>
              <w:t>)</w:t>
            </w:r>
          </w:p>
          <w:p w:rsidR="00D86CE2" w:rsidRPr="00A37217" w:rsidRDefault="00D86CE2" w:rsidP="00FB038F">
            <w:pPr>
              <w:rPr>
                <w:rFonts w:eastAsia="Times New Roman"/>
                <w:sz w:val="22"/>
                <w:szCs w:val="22"/>
              </w:rPr>
            </w:pPr>
            <w:r w:rsidRPr="00A37217">
              <w:rPr>
                <w:rFonts w:eastAsia="Times New Roman"/>
                <w:sz w:val="22"/>
                <w:szCs w:val="22"/>
              </w:rPr>
              <w:t xml:space="preserve"> </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0.8917</w:t>
            </w:r>
          </w:p>
          <w:p w:rsidR="00D86CE2" w:rsidRPr="00A37217" w:rsidRDefault="009C0584" w:rsidP="00FB038F">
            <w:pPr>
              <w:rPr>
                <w:rFonts w:eastAsia="Times New Roman"/>
                <w:sz w:val="22"/>
                <w:szCs w:val="22"/>
              </w:rPr>
            </w:pPr>
            <w:r w:rsidRPr="00A37217">
              <w:rPr>
                <w:rFonts w:eastAsia="Times New Roman"/>
                <w:sz w:val="22"/>
                <w:szCs w:val="22"/>
              </w:rPr>
              <w:t>(2.44</w:t>
            </w:r>
            <w:r w:rsidR="00D86CE2" w:rsidRPr="00A37217">
              <w:rPr>
                <w:rFonts w:eastAsia="Times New Roman"/>
                <w:sz w:val="22"/>
                <w:szCs w:val="22"/>
              </w:rPr>
              <w:t xml:space="preserve">) </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 xml:space="preserve">-4.235 </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332</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0.0734</w:t>
            </w:r>
          </w:p>
        </w:tc>
        <w:tc>
          <w:tcPr>
            <w:tcW w:w="674" w:type="pct"/>
            <w:gridSpan w:val="3"/>
            <w:tcBorders>
              <w:top w:val="nil"/>
              <w:left w:val="nil"/>
              <w:bottom w:val="sing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0.2225</w:t>
            </w:r>
          </w:p>
          <w:p w:rsidR="00D86CE2" w:rsidRPr="00A37217" w:rsidRDefault="009C0584" w:rsidP="00FB038F">
            <w:pPr>
              <w:rPr>
                <w:rFonts w:eastAsia="Times New Roman"/>
                <w:sz w:val="22"/>
                <w:szCs w:val="22"/>
              </w:rPr>
            </w:pPr>
            <w:r w:rsidRPr="00A37217">
              <w:rPr>
                <w:rFonts w:eastAsia="Times New Roman"/>
                <w:sz w:val="22"/>
                <w:szCs w:val="22"/>
              </w:rPr>
              <w:t>(1.25</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 xml:space="preserve">-0.010             </w:t>
            </w:r>
          </w:p>
          <w:p w:rsidR="00D86CE2" w:rsidRPr="00A37217" w:rsidRDefault="009C0584" w:rsidP="00FB038F">
            <w:pPr>
              <w:rPr>
                <w:rFonts w:eastAsia="Times New Roman"/>
                <w:sz w:val="22"/>
                <w:szCs w:val="22"/>
              </w:rPr>
            </w:pPr>
            <w:r w:rsidRPr="00A37217">
              <w:rPr>
                <w:rFonts w:eastAsia="Times New Roman"/>
                <w:sz w:val="22"/>
                <w:szCs w:val="22"/>
              </w:rPr>
              <w:t>(0.99</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-0.540</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332</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0.0156</w:t>
            </w:r>
          </w:p>
        </w:tc>
        <w:tc>
          <w:tcPr>
            <w:tcW w:w="621" w:type="pct"/>
            <w:gridSpan w:val="3"/>
            <w:tcBorders>
              <w:top w:val="nil"/>
              <w:left w:val="nil"/>
              <w:bottom w:val="sing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0.0339 </w:t>
            </w:r>
          </w:p>
          <w:p w:rsidR="00D86CE2" w:rsidRPr="00A37217" w:rsidRDefault="009C0584" w:rsidP="00FB038F">
            <w:pPr>
              <w:rPr>
                <w:rFonts w:eastAsia="Times New Roman"/>
                <w:sz w:val="22"/>
                <w:szCs w:val="22"/>
              </w:rPr>
            </w:pPr>
            <w:r w:rsidRPr="00A37217">
              <w:rPr>
                <w:rFonts w:eastAsia="Times New Roman"/>
                <w:sz w:val="22"/>
                <w:szCs w:val="22"/>
              </w:rPr>
              <w:t>(1.03</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0.1027</w:t>
            </w:r>
          </w:p>
          <w:p w:rsidR="00D86CE2" w:rsidRPr="00A37217" w:rsidRDefault="009C0584" w:rsidP="00FB038F">
            <w:pPr>
              <w:rPr>
                <w:rFonts w:eastAsia="Times New Roman"/>
                <w:sz w:val="22"/>
                <w:szCs w:val="22"/>
              </w:rPr>
            </w:pPr>
            <w:r w:rsidRPr="00A37217">
              <w:rPr>
                <w:rFonts w:eastAsia="Times New Roman"/>
                <w:sz w:val="22"/>
                <w:szCs w:val="22"/>
              </w:rPr>
              <w:t>(1.18</w:t>
            </w:r>
            <w:r w:rsidR="00D86CE2" w:rsidRPr="00A37217">
              <w:rPr>
                <w:rFonts w:eastAsia="Times New Roman"/>
                <w:sz w:val="22"/>
                <w:szCs w:val="22"/>
              </w:rPr>
              <w:t xml:space="preserve">) </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0.596</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339</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0.0352</w:t>
            </w:r>
          </w:p>
        </w:tc>
        <w:tc>
          <w:tcPr>
            <w:tcW w:w="811" w:type="pct"/>
            <w:gridSpan w:val="3"/>
            <w:tcBorders>
              <w:top w:val="nil"/>
              <w:left w:val="nil"/>
              <w:bottom w:val="single" w:sz="4" w:space="0" w:color="auto"/>
              <w:right w:val="nil"/>
            </w:tcBorders>
          </w:tcPr>
          <w:p w:rsidR="00D86CE2" w:rsidRPr="00A37217" w:rsidRDefault="00D834B6"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0.1422</w:t>
            </w:r>
          </w:p>
          <w:p w:rsidR="00D86CE2" w:rsidRPr="00A37217" w:rsidRDefault="009C0584" w:rsidP="00FB038F">
            <w:pPr>
              <w:rPr>
                <w:rFonts w:eastAsia="Times New Roman"/>
                <w:sz w:val="22"/>
                <w:szCs w:val="22"/>
              </w:rPr>
            </w:pPr>
            <w:r w:rsidRPr="00A37217">
              <w:rPr>
                <w:rFonts w:eastAsia="Times New Roman"/>
                <w:sz w:val="22"/>
                <w:szCs w:val="22"/>
              </w:rPr>
              <w:t xml:space="preserve"> (1.15</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0.0770</w:t>
            </w:r>
          </w:p>
          <w:p w:rsidR="00D86CE2" w:rsidRPr="00A37217" w:rsidRDefault="009C0584" w:rsidP="00FB038F">
            <w:pPr>
              <w:rPr>
                <w:rFonts w:eastAsia="Times New Roman"/>
                <w:sz w:val="22"/>
                <w:szCs w:val="22"/>
              </w:rPr>
            </w:pPr>
            <w:r w:rsidRPr="00A37217">
              <w:rPr>
                <w:rFonts w:eastAsia="Times New Roman"/>
                <w:sz w:val="22"/>
                <w:szCs w:val="22"/>
              </w:rPr>
              <w:t>(1.08</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-1.644</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335</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0.018</w:t>
            </w:r>
          </w:p>
        </w:tc>
        <w:tc>
          <w:tcPr>
            <w:tcW w:w="651" w:type="pct"/>
            <w:gridSpan w:val="4"/>
            <w:tcBorders>
              <w:top w:val="nil"/>
              <w:left w:val="nil"/>
              <w:bottom w:val="single" w:sz="4" w:space="0" w:color="auto"/>
              <w:right w:val="nil"/>
            </w:tcBorders>
          </w:tcPr>
          <w:p w:rsidR="00D86CE2" w:rsidRPr="00A37217" w:rsidRDefault="009C0584" w:rsidP="00FB038F">
            <w:pPr>
              <w:rPr>
                <w:rFonts w:eastAsia="Times New Roman"/>
                <w:sz w:val="22"/>
                <w:szCs w:val="22"/>
              </w:rPr>
            </w:pPr>
            <w:r w:rsidRPr="00A37217">
              <w:rPr>
                <w:rFonts w:eastAsia="Times New Roman"/>
                <w:sz w:val="22"/>
                <w:szCs w:val="22"/>
              </w:rPr>
              <w:t xml:space="preserve">  0.88</w:t>
            </w:r>
            <w:r w:rsidR="00D86CE2" w:rsidRPr="00A37217">
              <w:rPr>
                <w:rFonts w:eastAsia="Times New Roman"/>
                <w:sz w:val="22"/>
                <w:szCs w:val="22"/>
              </w:rPr>
              <w:t xml:space="preserve">  </w:t>
            </w:r>
          </w:p>
          <w:p w:rsidR="00D86CE2" w:rsidRPr="00A37217" w:rsidRDefault="00D86CE2" w:rsidP="00FB038F">
            <w:pPr>
              <w:rPr>
                <w:rFonts w:eastAsia="Times New Roman"/>
                <w:sz w:val="22"/>
                <w:szCs w:val="22"/>
              </w:rPr>
            </w:pPr>
            <w:r w:rsidRPr="00A37217">
              <w:rPr>
                <w:rFonts w:eastAsia="Times New Roman"/>
                <w:sz w:val="22"/>
                <w:szCs w:val="22"/>
              </w:rPr>
              <w:t xml:space="preserve">  (2.42)</w:t>
            </w:r>
          </w:p>
          <w:p w:rsidR="00D86CE2" w:rsidRPr="00A37217" w:rsidRDefault="00D86CE2" w:rsidP="00FB038F">
            <w:pPr>
              <w:rPr>
                <w:rFonts w:eastAsia="Times New Roman"/>
                <w:sz w:val="22"/>
                <w:szCs w:val="22"/>
              </w:rPr>
            </w:pP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-0.860</w:t>
            </w:r>
          </w:p>
          <w:p w:rsidR="00D86CE2" w:rsidRPr="00A37217" w:rsidRDefault="009C0584" w:rsidP="00FB038F">
            <w:pPr>
              <w:rPr>
                <w:rFonts w:eastAsia="Times New Roman"/>
                <w:sz w:val="22"/>
                <w:szCs w:val="22"/>
              </w:rPr>
            </w:pPr>
            <w:r w:rsidRPr="00A37217">
              <w:rPr>
                <w:rFonts w:eastAsia="Times New Roman"/>
                <w:sz w:val="22"/>
                <w:szCs w:val="22"/>
              </w:rPr>
              <w:t>(0.42</w:t>
            </w:r>
            <w:r w:rsidR="00D86CE2"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-2.436*</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328</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0.0351</w:t>
            </w:r>
          </w:p>
          <w:p w:rsidR="00D86CE2" w:rsidRPr="00A37217" w:rsidRDefault="00D86CE2" w:rsidP="00FB038F">
            <w:pPr>
              <w:rPr>
                <w:rFonts w:eastAsia="Times New Roman"/>
                <w:sz w:val="22"/>
                <w:szCs w:val="22"/>
              </w:rPr>
            </w:pPr>
          </w:p>
        </w:tc>
        <w:tc>
          <w:tcPr>
            <w:tcW w:w="648" w:type="pct"/>
            <w:gridSpan w:val="4"/>
            <w:tcBorders>
              <w:top w:val="nil"/>
              <w:left w:val="nil"/>
              <w:bottom w:val="single" w:sz="4" w:space="0" w:color="auto"/>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0.450 </w:t>
            </w:r>
          </w:p>
          <w:p w:rsidR="00D86CE2" w:rsidRPr="00A37217" w:rsidRDefault="00D86CE2" w:rsidP="00FB038F">
            <w:pPr>
              <w:rPr>
                <w:rFonts w:eastAsia="Times New Roman"/>
                <w:sz w:val="22"/>
                <w:szCs w:val="22"/>
              </w:rPr>
            </w:pPr>
            <w:r w:rsidRPr="00A37217">
              <w:rPr>
                <w:rFonts w:eastAsia="Times New Roman"/>
                <w:sz w:val="22"/>
                <w:szCs w:val="22"/>
              </w:rPr>
              <w:t xml:space="preserve">  (1.9</w:t>
            </w:r>
            <w:r w:rsidR="009C0584" w:rsidRPr="00A37217">
              <w:rPr>
                <w:rFonts w:eastAsia="Times New Roman"/>
                <w:sz w:val="22"/>
                <w:szCs w:val="22"/>
              </w:rPr>
              <w:t>0</w:t>
            </w:r>
            <w:r w:rsidRPr="00A37217">
              <w:rPr>
                <w:rFonts w:eastAsia="Times New Roman"/>
                <w:sz w:val="22"/>
                <w:szCs w:val="22"/>
              </w:rPr>
              <w:t>)</w:t>
            </w:r>
          </w:p>
          <w:p w:rsidR="00D86CE2" w:rsidRPr="00A37217" w:rsidRDefault="00D86CE2" w:rsidP="00FB038F">
            <w:pPr>
              <w:rPr>
                <w:rFonts w:eastAsia="Times New Roman"/>
                <w:sz w:val="22"/>
                <w:szCs w:val="22"/>
              </w:rPr>
            </w:pP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-0.436</w:t>
            </w:r>
          </w:p>
          <w:p w:rsidR="00D86CE2" w:rsidRPr="00A37217" w:rsidRDefault="00D86CE2" w:rsidP="00FB038F">
            <w:pPr>
              <w:rPr>
                <w:rFonts w:eastAsia="Times New Roman"/>
                <w:sz w:val="22"/>
                <w:szCs w:val="22"/>
              </w:rPr>
            </w:pPr>
            <w:r w:rsidRPr="00A37217">
              <w:rPr>
                <w:rFonts w:eastAsia="Times New Roman"/>
                <w:sz w:val="22"/>
                <w:szCs w:val="22"/>
              </w:rPr>
              <w:t>(0.65)</w:t>
            </w:r>
          </w:p>
          <w:p w:rsidR="00F43A3B" w:rsidRPr="00A37217" w:rsidRDefault="00D86CE2" w:rsidP="00FB038F">
            <w:pPr>
              <w:rPr>
                <w:rFonts w:eastAsia="Times New Roman"/>
                <w:sz w:val="22"/>
                <w:szCs w:val="22"/>
              </w:rPr>
            </w:pPr>
            <w:r w:rsidRPr="00A37217">
              <w:rPr>
                <w:rFonts w:eastAsia="Times New Roman"/>
                <w:sz w:val="22"/>
                <w:szCs w:val="22"/>
              </w:rPr>
              <w:t xml:space="preserve"> </w:t>
            </w:r>
          </w:p>
          <w:p w:rsidR="00D86CE2" w:rsidRPr="00A37217" w:rsidRDefault="00D86CE2" w:rsidP="00FB038F">
            <w:pPr>
              <w:rPr>
                <w:rFonts w:eastAsia="Times New Roman"/>
                <w:sz w:val="22"/>
                <w:szCs w:val="22"/>
              </w:rPr>
            </w:pPr>
            <w:r w:rsidRPr="00A37217">
              <w:rPr>
                <w:rFonts w:eastAsia="Times New Roman"/>
                <w:sz w:val="22"/>
                <w:szCs w:val="22"/>
              </w:rPr>
              <w:t>-3.4</w:t>
            </w:r>
            <w:r w:rsidR="009C0584" w:rsidRPr="00A37217">
              <w:rPr>
                <w:rFonts w:eastAsia="Times New Roman"/>
                <w:sz w:val="22"/>
                <w:szCs w:val="22"/>
              </w:rPr>
              <w:t>00</w:t>
            </w:r>
            <w:r w:rsidRPr="00A37217">
              <w:rPr>
                <w:rFonts w:eastAsia="Times New Roman"/>
                <w:sz w:val="22"/>
                <w:szCs w:val="22"/>
              </w:rPr>
              <w:t>***</w:t>
            </w:r>
          </w:p>
          <w:p w:rsidR="00F43A3B" w:rsidRPr="00A37217" w:rsidRDefault="00F43A3B" w:rsidP="00FB038F">
            <w:pPr>
              <w:rPr>
                <w:rFonts w:eastAsia="Times New Roman"/>
                <w:sz w:val="22"/>
                <w:szCs w:val="22"/>
              </w:rPr>
            </w:pPr>
          </w:p>
          <w:p w:rsidR="00D86CE2" w:rsidRPr="00A37217" w:rsidRDefault="009C0584"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335</w:t>
            </w:r>
          </w:p>
          <w:p w:rsidR="00F43A3B" w:rsidRPr="00A37217" w:rsidRDefault="00F43A3B"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0.0379</w:t>
            </w:r>
          </w:p>
          <w:p w:rsidR="00D86CE2" w:rsidRPr="00A37217" w:rsidRDefault="00D86CE2" w:rsidP="00FB038F">
            <w:pPr>
              <w:rPr>
                <w:rFonts w:eastAsia="Times New Roman"/>
                <w:sz w:val="22"/>
                <w:szCs w:val="22"/>
              </w:rPr>
            </w:pPr>
            <w:r w:rsidRPr="00A37217">
              <w:rPr>
                <w:rFonts w:eastAsia="Times New Roman"/>
                <w:sz w:val="22"/>
                <w:szCs w:val="22"/>
              </w:rPr>
              <w:t xml:space="preserve">   </w:t>
            </w:r>
          </w:p>
        </w:tc>
      </w:tr>
    </w:tbl>
    <w:p w:rsidR="00D86CE2" w:rsidRPr="00A37217" w:rsidRDefault="00D86CE2" w:rsidP="00D86CE2">
      <w:pPr>
        <w:spacing w:line="480" w:lineRule="auto"/>
        <w:jc w:val="both"/>
        <w:rPr>
          <w:rFonts w:eastAsiaTheme="minorHAnsi"/>
          <w:sz w:val="22"/>
          <w:szCs w:val="22"/>
        </w:rPr>
      </w:pPr>
      <w:r w:rsidRPr="00A37217">
        <w:rPr>
          <w:rFonts w:eastAsiaTheme="minorHAnsi" w:hint="eastAsia"/>
          <w:sz w:val="22"/>
          <w:szCs w:val="22"/>
        </w:rPr>
        <w:t xml:space="preserve">* p </w:t>
      </w:r>
      <w:r w:rsidRPr="00A37217">
        <w:rPr>
          <w:rFonts w:eastAsiaTheme="minorHAnsi" w:hint="eastAsia"/>
          <w:sz w:val="22"/>
          <w:szCs w:val="22"/>
        </w:rPr>
        <w:t>≤</w:t>
      </w:r>
      <w:r w:rsidRPr="00A37217">
        <w:rPr>
          <w:rFonts w:eastAsiaTheme="minorHAnsi" w:hint="eastAsia"/>
          <w:sz w:val="22"/>
          <w:szCs w:val="22"/>
        </w:rPr>
        <w:t xml:space="preserve"> 0.10; ** p </w:t>
      </w:r>
      <w:r w:rsidRPr="00A37217">
        <w:rPr>
          <w:rFonts w:eastAsiaTheme="minorHAnsi" w:hint="eastAsia"/>
          <w:sz w:val="22"/>
          <w:szCs w:val="22"/>
        </w:rPr>
        <w:t>≤</w:t>
      </w:r>
      <w:r w:rsidRPr="00A37217">
        <w:rPr>
          <w:rFonts w:eastAsiaTheme="minorHAnsi" w:hint="eastAsia"/>
          <w:sz w:val="22"/>
          <w:szCs w:val="22"/>
        </w:rPr>
        <w:t xml:space="preserve"> 0.05; *** p </w:t>
      </w:r>
      <w:r w:rsidRPr="00A37217">
        <w:rPr>
          <w:rFonts w:eastAsiaTheme="minorHAnsi" w:hint="eastAsia"/>
          <w:sz w:val="22"/>
          <w:szCs w:val="22"/>
        </w:rPr>
        <w:t>≤</w:t>
      </w:r>
      <w:r w:rsidRPr="00A37217">
        <w:rPr>
          <w:rFonts w:eastAsiaTheme="minorHAnsi" w:hint="eastAsia"/>
          <w:sz w:val="22"/>
          <w:szCs w:val="22"/>
        </w:rPr>
        <w:t xml:space="preserve"> </w:t>
      </w:r>
      <w:r w:rsidR="0072137F" w:rsidRPr="00A37217">
        <w:rPr>
          <w:rFonts w:eastAsiaTheme="minorHAnsi"/>
          <w:sz w:val="22"/>
          <w:szCs w:val="22"/>
        </w:rPr>
        <w:t>0.01 (</w:t>
      </w:r>
      <w:r w:rsidRPr="00A37217">
        <w:rPr>
          <w:rFonts w:eastAsiaTheme="minorHAnsi" w:hint="eastAsia"/>
          <w:sz w:val="22"/>
          <w:szCs w:val="22"/>
        </w:rPr>
        <w:t>Odds ratios are reported in parentheses.)</w:t>
      </w:r>
    </w:p>
    <w:p w:rsidR="00B06434" w:rsidRPr="00A37217" w:rsidRDefault="00B06434" w:rsidP="00F43A3B">
      <w:pPr>
        <w:spacing w:line="480" w:lineRule="auto"/>
        <w:jc w:val="both"/>
        <w:rPr>
          <w:rFonts w:eastAsiaTheme="minorHAnsi"/>
        </w:rPr>
      </w:pPr>
    </w:p>
    <w:p w:rsidR="001519F1" w:rsidRPr="00A37217" w:rsidRDefault="00A32D15" w:rsidP="005E390D">
      <w:pPr>
        <w:pStyle w:val="Heading3"/>
        <w:spacing w:line="480" w:lineRule="auto"/>
        <w:rPr>
          <w:rFonts w:ascii="Times New Roman" w:hAnsi="Times New Roman" w:cs="Times New Roman"/>
        </w:rPr>
      </w:pPr>
      <w:bookmarkStart w:id="107" w:name="_Toc430619763"/>
      <w:bookmarkStart w:id="108" w:name="_Toc431634985"/>
      <w:r w:rsidRPr="00A37217">
        <w:rPr>
          <w:rFonts w:ascii="Times New Roman" w:hAnsi="Times New Roman" w:cs="Times New Roman"/>
        </w:rPr>
        <w:lastRenderedPageBreak/>
        <w:t>Section 5.2.2 Investigation of Public Service Motivation in Taiwan</w:t>
      </w:r>
      <w:bookmarkEnd w:id="107"/>
      <w:bookmarkEnd w:id="108"/>
    </w:p>
    <w:p w:rsidR="00D61491" w:rsidRPr="00A37217" w:rsidRDefault="00DA11D8" w:rsidP="007D3BCC">
      <w:pPr>
        <w:spacing w:line="480" w:lineRule="auto"/>
        <w:ind w:firstLine="720"/>
        <w:jc w:val="both"/>
      </w:pPr>
      <w:r w:rsidRPr="00A37217">
        <w:t xml:space="preserve">In Taiwan, </w:t>
      </w:r>
      <w:r w:rsidRPr="00A37217">
        <w:rPr>
          <w:rFonts w:hint="eastAsia"/>
        </w:rPr>
        <w:t>a</w:t>
      </w:r>
      <w:r w:rsidR="00A32D15" w:rsidRPr="00A37217">
        <w:rPr>
          <w:rFonts w:hint="eastAsia"/>
        </w:rPr>
        <w:t>dvance letter</w:t>
      </w:r>
      <w:r w:rsidR="00871036" w:rsidRPr="00A37217">
        <w:rPr>
          <w:rFonts w:hint="eastAsia"/>
        </w:rPr>
        <w:t xml:space="preserve">s and telephone calls </w:t>
      </w:r>
      <w:r w:rsidR="009254BA" w:rsidRPr="00A37217">
        <w:t xml:space="preserve">together with the face to face interview </w:t>
      </w:r>
      <w:r w:rsidR="00871036" w:rsidRPr="00A37217">
        <w:rPr>
          <w:rFonts w:hint="eastAsia"/>
        </w:rPr>
        <w:t xml:space="preserve">were </w:t>
      </w:r>
      <w:r w:rsidR="00855332" w:rsidRPr="00A37217">
        <w:rPr>
          <w:rFonts w:hint="eastAsia"/>
        </w:rPr>
        <w:t xml:space="preserve">used </w:t>
      </w:r>
      <w:r w:rsidR="00DA408D" w:rsidRPr="00A37217">
        <w:rPr>
          <w:rFonts w:hint="eastAsia"/>
        </w:rPr>
        <w:t xml:space="preserve">to complete the survey </w:t>
      </w:r>
      <w:r w:rsidR="00855332" w:rsidRPr="00A37217">
        <w:t xml:space="preserve">of </w:t>
      </w:r>
      <w:r w:rsidR="00DA408D" w:rsidRPr="00A37217">
        <w:rPr>
          <w:rFonts w:hint="eastAsia"/>
        </w:rPr>
        <w:t xml:space="preserve">ISSP 2005 </w:t>
      </w:r>
      <w:r w:rsidR="00A32D15" w:rsidRPr="00A37217">
        <w:rPr>
          <w:rFonts w:hint="eastAsia"/>
        </w:rPr>
        <w:t>Work Mod</w:t>
      </w:r>
      <w:r w:rsidR="00871036" w:rsidRPr="00A37217">
        <w:rPr>
          <w:rFonts w:hint="eastAsia"/>
        </w:rPr>
        <w:t>ule III</w:t>
      </w:r>
      <w:r w:rsidR="00DA408D" w:rsidRPr="00A37217">
        <w:t xml:space="preserve">. </w:t>
      </w:r>
      <w:r w:rsidR="00A32D15" w:rsidRPr="00A37217">
        <w:rPr>
          <w:rFonts w:hint="eastAsia"/>
        </w:rPr>
        <w:t>50</w:t>
      </w:r>
      <w:r w:rsidR="00EA1CB7" w:rsidRPr="00A37217">
        <w:t>.</w:t>
      </w:r>
      <w:r w:rsidR="00A32D15" w:rsidRPr="00A37217">
        <w:rPr>
          <w:rFonts w:hint="eastAsia"/>
        </w:rPr>
        <w:t>78% o</w:t>
      </w:r>
      <w:r w:rsidR="00A32D15" w:rsidRPr="00A37217">
        <w:t>f the</w:t>
      </w:r>
      <w:r w:rsidR="00EA1CB7" w:rsidRPr="00A37217">
        <w:t xml:space="preserve"> respondents in Taiwan are male. M</w:t>
      </w:r>
      <w:r w:rsidR="00A32D15" w:rsidRPr="00A37217">
        <w:t xml:space="preserve">ost of the interviewees are in </w:t>
      </w:r>
      <w:r w:rsidR="00871036" w:rsidRPr="00A37217">
        <w:t>the age range between 15 and 64</w:t>
      </w:r>
      <w:r w:rsidR="00EA1CB7" w:rsidRPr="00A37217">
        <w:t>, t</w:t>
      </w:r>
      <w:r w:rsidR="00A32D15" w:rsidRPr="00A37217">
        <w:t>he</w:t>
      </w:r>
      <w:r w:rsidR="00871036" w:rsidRPr="00A37217">
        <w:t xml:space="preserve"> average age </w:t>
      </w:r>
      <w:r w:rsidR="00712892" w:rsidRPr="00A37217">
        <w:t>wa</w:t>
      </w:r>
      <w:r w:rsidR="00DA408D" w:rsidRPr="00A37217">
        <w:t>s 39. T</w:t>
      </w:r>
      <w:r w:rsidR="00A32D15" w:rsidRPr="00A37217">
        <w:t>he sample populat</w:t>
      </w:r>
      <w:r w:rsidR="00712892" w:rsidRPr="00A37217">
        <w:t>ion’s education level wa</w:t>
      </w:r>
      <w:r w:rsidR="00871036" w:rsidRPr="00A37217">
        <w:t>s evenly</w:t>
      </w:r>
      <w:r w:rsidR="00A32D15" w:rsidRPr="00A37217">
        <w:t xml:space="preserve"> distributed into “Primary and junior high” (31.75%), “Senior high”(32.98%) and “College a</w:t>
      </w:r>
      <w:r w:rsidR="00871036" w:rsidRPr="00A37217">
        <w:t xml:space="preserve">nd more” (32.12%), </w:t>
      </w:r>
      <w:r w:rsidR="00A32D15" w:rsidRPr="00A37217">
        <w:t>the respondents of the sample from Taiwan received 12.6 years of educ</w:t>
      </w:r>
      <w:r w:rsidR="00DA408D" w:rsidRPr="00A37217">
        <w:t>ation.</w:t>
      </w:r>
      <w:r w:rsidR="00A32D15" w:rsidRPr="00A37217">
        <w:t xml:space="preserve"> 57.</w:t>
      </w:r>
      <w:r w:rsidR="00712892" w:rsidRPr="00A37217">
        <w:t>3% of the respondents we</w:t>
      </w:r>
      <w:r w:rsidR="00DA408D" w:rsidRPr="00A37217">
        <w:t xml:space="preserve">re male. </w:t>
      </w:r>
      <w:r w:rsidR="00A32D15" w:rsidRPr="00A37217">
        <w:t>7.9% of the interviewees attend</w:t>
      </w:r>
      <w:r w:rsidR="00712892" w:rsidRPr="00A37217">
        <w:t>ed</w:t>
      </w:r>
      <w:r w:rsidR="00A32D15" w:rsidRPr="00A37217">
        <w:t xml:space="preserve"> church at least once a month</w:t>
      </w:r>
      <w:r w:rsidR="00DA408D" w:rsidRPr="00A37217">
        <w:t>.</w:t>
      </w:r>
      <w:r w:rsidR="00712892" w:rsidRPr="00A37217">
        <w:t xml:space="preserve">  29.4% of them took</w:t>
      </w:r>
      <w:r w:rsidR="00871036" w:rsidRPr="00A37217">
        <w:t xml:space="preserve"> supervisory </w:t>
      </w:r>
      <w:r w:rsidR="00DB2869" w:rsidRPr="00A37217">
        <w:t>responsibilities</w:t>
      </w:r>
      <w:r w:rsidR="00A32D15" w:rsidRPr="00A37217">
        <w:t xml:space="preserve"> at work, more than half of the respondents live</w:t>
      </w:r>
      <w:r w:rsidR="00712892" w:rsidRPr="00A37217">
        <w:t>d</w:t>
      </w:r>
      <w:r w:rsidR="00A32D15" w:rsidRPr="00A37217">
        <w:t xml:space="preserve"> urban area (52.3%)</w:t>
      </w:r>
      <w:r w:rsidR="00DA408D" w:rsidRPr="00A37217">
        <w:t>. Married</w:t>
      </w:r>
      <w:r w:rsidR="00A32D15" w:rsidRPr="00A37217">
        <w:t xml:space="preserve"> respondents constitute</w:t>
      </w:r>
      <w:r w:rsidR="00712892" w:rsidRPr="00A37217">
        <w:t>d</w:t>
      </w:r>
      <w:r w:rsidR="00A32D15" w:rsidRPr="00A37217">
        <w:t xml:space="preserve"> 66% of the </w:t>
      </w:r>
      <w:r w:rsidR="00DA408D" w:rsidRPr="00A37217">
        <w:t>interviewees’</w:t>
      </w:r>
      <w:r w:rsidR="00A32D15" w:rsidRPr="00A37217">
        <w:t xml:space="preserve"> population.</w:t>
      </w:r>
    </w:p>
    <w:p w:rsidR="0039050F" w:rsidRPr="00A37217" w:rsidRDefault="00A03F97" w:rsidP="0039050F">
      <w:pPr>
        <w:pStyle w:val="NoSpacing"/>
        <w:spacing w:line="480" w:lineRule="auto"/>
        <w:ind w:firstLine="720"/>
        <w:jc w:val="both"/>
        <w:rPr>
          <w:szCs w:val="24"/>
        </w:rPr>
      </w:pPr>
      <w:r w:rsidRPr="00A37217">
        <w:rPr>
          <w:szCs w:val="24"/>
        </w:rPr>
        <w:t>As reported in Table 9</w:t>
      </w:r>
      <w:r w:rsidR="00DA408D" w:rsidRPr="00A37217">
        <w:rPr>
          <w:szCs w:val="24"/>
        </w:rPr>
        <w:t>, the percent of government employees who choose the “very important” options is nearly 10 perc</w:t>
      </w:r>
      <w:r w:rsidRPr="00A37217">
        <w:rPr>
          <w:szCs w:val="24"/>
        </w:rPr>
        <w:t xml:space="preserve">ent higher </w:t>
      </w:r>
      <w:r w:rsidR="00DA408D" w:rsidRPr="00A37217">
        <w:rPr>
          <w:szCs w:val="24"/>
        </w:rPr>
        <w:t>than non-government employees in terms of the obligation-based intrinsic rew</w:t>
      </w:r>
      <w:r w:rsidR="00B546D9" w:rsidRPr="00A37217">
        <w:rPr>
          <w:szCs w:val="24"/>
        </w:rPr>
        <w:t xml:space="preserve">ards. </w:t>
      </w:r>
      <w:r w:rsidR="00DA408D" w:rsidRPr="00A37217">
        <w:rPr>
          <w:szCs w:val="24"/>
        </w:rPr>
        <w:t xml:space="preserve">27.04% </w:t>
      </w:r>
      <w:r w:rsidR="00B546D9" w:rsidRPr="00A37217">
        <w:rPr>
          <w:szCs w:val="24"/>
        </w:rPr>
        <w:t xml:space="preserve">of the government workers </w:t>
      </w:r>
      <w:r w:rsidR="00DA408D" w:rsidRPr="00A37217">
        <w:rPr>
          <w:szCs w:val="24"/>
        </w:rPr>
        <w:t xml:space="preserve">indicate that a job that allows them to “help other people” is very important and 30.19% indicate this same attitude about a job that allows them to be “useful to society”. In contrast, non-government employees were less likely to indicate </w:t>
      </w:r>
      <w:r w:rsidR="00B546D9" w:rsidRPr="00A37217">
        <w:rPr>
          <w:szCs w:val="24"/>
        </w:rPr>
        <w:t xml:space="preserve">the same attitudes, 17.41% of them think </w:t>
      </w:r>
      <w:r w:rsidR="00DA408D" w:rsidRPr="00A37217">
        <w:rPr>
          <w:szCs w:val="24"/>
        </w:rPr>
        <w:t>help other people</w:t>
      </w:r>
      <w:r w:rsidR="00B546D9" w:rsidRPr="00A37217">
        <w:rPr>
          <w:szCs w:val="24"/>
        </w:rPr>
        <w:t xml:space="preserve"> to be very important, while 20.59% of the non-government employees think it is very important to have a job which is useful to society</w:t>
      </w:r>
      <w:r w:rsidR="00DA408D" w:rsidRPr="00A37217">
        <w:rPr>
          <w:szCs w:val="24"/>
        </w:rPr>
        <w:t>.</w:t>
      </w:r>
      <w:r w:rsidR="00B546D9" w:rsidRPr="00A37217">
        <w:rPr>
          <w:szCs w:val="24"/>
        </w:rPr>
        <w:t xml:space="preserve"> The same situation occurs in the </w:t>
      </w:r>
      <w:r w:rsidR="009460DB" w:rsidRPr="00A37217">
        <w:rPr>
          <w:szCs w:val="24"/>
        </w:rPr>
        <w:t>enjoyment-based intrinsic rewards: 49.06% of the government employees choose “An interesting job” to be very important, while in the non-government sector, 40.56% of the employees make the same attitudes. However, t</w:t>
      </w:r>
      <w:r w:rsidR="00A2570D" w:rsidRPr="00A37217">
        <w:rPr>
          <w:szCs w:val="24"/>
        </w:rPr>
        <w:t>he consequence we found in the enjoyment-based intrinsic work motive is not statistical significant.</w:t>
      </w:r>
    </w:p>
    <w:p w:rsidR="00F705FB" w:rsidRPr="00A37217" w:rsidRDefault="000560CE" w:rsidP="000560CE">
      <w:pPr>
        <w:pStyle w:val="NoSpacing"/>
        <w:spacing w:line="480" w:lineRule="auto"/>
        <w:ind w:firstLine="720"/>
        <w:jc w:val="both"/>
        <w:rPr>
          <w:szCs w:val="24"/>
        </w:rPr>
      </w:pPr>
      <w:r w:rsidRPr="00A37217">
        <w:rPr>
          <w:szCs w:val="24"/>
        </w:rPr>
        <w:lastRenderedPageBreak/>
        <w:t>Conclusively</w:t>
      </w:r>
      <w:r w:rsidR="000761D7" w:rsidRPr="00A37217">
        <w:rPr>
          <w:szCs w:val="24"/>
        </w:rPr>
        <w:t xml:space="preserve">, in the government sector in Taiwan, there exists large </w:t>
      </w:r>
      <w:r w:rsidR="00F705FB" w:rsidRPr="00A37217">
        <w:rPr>
          <w:szCs w:val="24"/>
        </w:rPr>
        <w:t xml:space="preserve">a </w:t>
      </w:r>
      <w:r w:rsidR="000761D7" w:rsidRPr="00A37217">
        <w:rPr>
          <w:szCs w:val="24"/>
        </w:rPr>
        <w:t>portion of employees who pay m</w:t>
      </w:r>
      <w:r w:rsidR="00F705FB" w:rsidRPr="00A37217">
        <w:rPr>
          <w:szCs w:val="24"/>
        </w:rPr>
        <w:t>ore attention to their self</w:t>
      </w:r>
      <w:r w:rsidR="000761D7" w:rsidRPr="00A37217">
        <w:rPr>
          <w:szCs w:val="24"/>
        </w:rPr>
        <w:t xml:space="preserve">-intrinsic achievements, being altruistic and making contributions to the whole society than the employees from the non-government sector. </w:t>
      </w:r>
    </w:p>
    <w:p w:rsidR="00BC32A4" w:rsidRPr="00A37217" w:rsidRDefault="009F5A47" w:rsidP="009F5A47">
      <w:pPr>
        <w:pStyle w:val="NoSpacing"/>
        <w:spacing w:line="480" w:lineRule="auto"/>
        <w:ind w:firstLine="720"/>
        <w:jc w:val="both"/>
        <w:rPr>
          <w:szCs w:val="24"/>
        </w:rPr>
      </w:pPr>
      <w:r w:rsidRPr="00A37217">
        <w:rPr>
          <w:szCs w:val="24"/>
        </w:rPr>
        <w:t>T</w:t>
      </w:r>
      <w:r w:rsidR="000761D7" w:rsidRPr="00A37217">
        <w:rPr>
          <w:szCs w:val="24"/>
        </w:rPr>
        <w:t>he differences between the two sectors regarding to the extr</w:t>
      </w:r>
      <w:r w:rsidRPr="00A37217">
        <w:rPr>
          <w:szCs w:val="24"/>
        </w:rPr>
        <w:t xml:space="preserve">insic work motives can also be claimed as </w:t>
      </w:r>
      <w:r w:rsidR="00FC7866" w:rsidRPr="00A37217">
        <w:rPr>
          <w:szCs w:val="24"/>
        </w:rPr>
        <w:t xml:space="preserve">distinctive: 20.75% of government employees confirm “High Income” is very important compared with the percentage of 23.37% </w:t>
      </w:r>
      <w:r w:rsidR="000560CE" w:rsidRPr="00A37217">
        <w:rPr>
          <w:szCs w:val="24"/>
        </w:rPr>
        <w:t>from</w:t>
      </w:r>
      <w:r w:rsidR="00240304" w:rsidRPr="00A37217">
        <w:rPr>
          <w:szCs w:val="24"/>
        </w:rPr>
        <w:t xml:space="preserve"> the non-government employees.</w:t>
      </w:r>
      <w:r w:rsidR="00FC7866" w:rsidRPr="00A37217">
        <w:rPr>
          <w:szCs w:val="24"/>
        </w:rPr>
        <w:t xml:space="preserve"> </w:t>
      </w:r>
      <w:r w:rsidR="00F705FB" w:rsidRPr="00A37217">
        <w:rPr>
          <w:szCs w:val="24"/>
        </w:rPr>
        <w:t xml:space="preserve">Attitude about </w:t>
      </w:r>
      <w:r w:rsidR="00240304" w:rsidRPr="00A37217">
        <w:rPr>
          <w:szCs w:val="24"/>
        </w:rPr>
        <w:t xml:space="preserve">“Opportunity of Advancement” runs in the same direction as we expected, </w:t>
      </w:r>
      <w:r w:rsidR="00F705FB" w:rsidRPr="00A37217">
        <w:rPr>
          <w:szCs w:val="24"/>
        </w:rPr>
        <w:t xml:space="preserve">as </w:t>
      </w:r>
      <w:r w:rsidR="00240304" w:rsidRPr="00A37217">
        <w:rPr>
          <w:szCs w:val="24"/>
        </w:rPr>
        <w:t>18.24% of government employees think it very important compared with 23.59% of</w:t>
      </w:r>
      <w:r w:rsidR="00F705FB" w:rsidRPr="00A37217">
        <w:rPr>
          <w:szCs w:val="24"/>
        </w:rPr>
        <w:t xml:space="preserve"> the non-government employees. Interestingly</w:t>
      </w:r>
      <w:r w:rsidR="00240304" w:rsidRPr="00A37217">
        <w:rPr>
          <w:szCs w:val="24"/>
        </w:rPr>
        <w:t>, “Job Security” is more important to government employees</w:t>
      </w:r>
      <w:r w:rsidRPr="00A37217">
        <w:rPr>
          <w:szCs w:val="24"/>
        </w:rPr>
        <w:t xml:space="preserve">, </w:t>
      </w:r>
      <w:r w:rsidR="00F705FB" w:rsidRPr="00A37217">
        <w:rPr>
          <w:szCs w:val="24"/>
        </w:rPr>
        <w:t xml:space="preserve">as </w:t>
      </w:r>
      <w:r w:rsidRPr="00A37217">
        <w:rPr>
          <w:szCs w:val="24"/>
        </w:rPr>
        <w:t xml:space="preserve">the percentage of government employees choosing “Job Security” </w:t>
      </w:r>
      <w:r w:rsidR="00F705FB" w:rsidRPr="00A37217">
        <w:rPr>
          <w:szCs w:val="24"/>
        </w:rPr>
        <w:t xml:space="preserve">to be </w:t>
      </w:r>
      <w:r w:rsidRPr="00A37217">
        <w:rPr>
          <w:szCs w:val="24"/>
        </w:rPr>
        <w:t>very important is 4 point</w:t>
      </w:r>
      <w:r w:rsidR="00F705FB" w:rsidRPr="00A37217">
        <w:rPr>
          <w:szCs w:val="24"/>
        </w:rPr>
        <w:t>s</w:t>
      </w:r>
      <w:r w:rsidRPr="00A37217">
        <w:rPr>
          <w:szCs w:val="24"/>
        </w:rPr>
        <w:t xml:space="preserve"> higher than </w:t>
      </w:r>
      <w:r w:rsidR="00F705FB" w:rsidRPr="00A37217">
        <w:rPr>
          <w:szCs w:val="24"/>
        </w:rPr>
        <w:t xml:space="preserve">for the </w:t>
      </w:r>
      <w:r w:rsidRPr="00A37217">
        <w:rPr>
          <w:szCs w:val="24"/>
        </w:rPr>
        <w:t xml:space="preserve">non-government </w:t>
      </w:r>
      <w:r w:rsidR="00F705FB" w:rsidRPr="00A37217">
        <w:rPr>
          <w:szCs w:val="24"/>
        </w:rPr>
        <w:t>employees (57.86</w:t>
      </w:r>
      <w:r w:rsidRPr="00A37217">
        <w:rPr>
          <w:szCs w:val="24"/>
        </w:rPr>
        <w:t xml:space="preserve">% compared with 53.57%). </w:t>
      </w:r>
    </w:p>
    <w:p w:rsidR="00DB54D5" w:rsidRPr="00A37217" w:rsidRDefault="00BC32A4" w:rsidP="00927B74">
      <w:pPr>
        <w:pStyle w:val="NoSpacing"/>
        <w:spacing w:line="480" w:lineRule="auto"/>
        <w:ind w:firstLine="720"/>
        <w:jc w:val="both"/>
        <w:rPr>
          <w:szCs w:val="24"/>
        </w:rPr>
      </w:pPr>
      <w:r w:rsidRPr="00A37217">
        <w:rPr>
          <w:szCs w:val="24"/>
        </w:rPr>
        <w:t xml:space="preserve">In comparison to non-government, government workers are more likely to regard interesting work and job security to be “very important” and less likely to think this way about high income and a chance for promotion. </w:t>
      </w:r>
      <w:r w:rsidR="00DB54D5" w:rsidRPr="00A37217">
        <w:rPr>
          <w:szCs w:val="24"/>
        </w:rPr>
        <w:t>It appears that government workers are more public service motivated than those outside of government.</w:t>
      </w:r>
      <w:r w:rsidR="00567FF6" w:rsidRPr="00A37217">
        <w:t xml:space="preserve"> </w:t>
      </w:r>
      <w:r w:rsidR="00567FF6" w:rsidRPr="00A37217">
        <w:rPr>
          <w:szCs w:val="24"/>
        </w:rPr>
        <w:t>The differences between government and non-government employees in their choosing “very important” in different extrinsic work motives are not as prominent as what we found in the intrinsic items since we did not find any statistical significance in all the three extrinsic rewards.</w:t>
      </w:r>
    </w:p>
    <w:p w:rsidR="00A70EC9" w:rsidRPr="00A37217" w:rsidRDefault="00A70EC9" w:rsidP="00A70EC9">
      <w:pPr>
        <w:pStyle w:val="NoSpacing"/>
        <w:spacing w:line="480" w:lineRule="auto"/>
        <w:ind w:firstLine="720"/>
        <w:jc w:val="both"/>
        <w:rPr>
          <w:szCs w:val="24"/>
        </w:rPr>
      </w:pPr>
    </w:p>
    <w:p w:rsidR="00A70EC9" w:rsidRPr="00A37217" w:rsidRDefault="00A70EC9" w:rsidP="00A70EC9">
      <w:pPr>
        <w:pStyle w:val="NoSpacing"/>
        <w:spacing w:line="480" w:lineRule="auto"/>
        <w:ind w:firstLine="720"/>
        <w:jc w:val="both"/>
        <w:rPr>
          <w:szCs w:val="24"/>
        </w:rPr>
      </w:pPr>
    </w:p>
    <w:p w:rsidR="00D86CE2" w:rsidRPr="00A37217" w:rsidRDefault="00F62BFF" w:rsidP="00F62BFF">
      <w:pPr>
        <w:pStyle w:val="Caption"/>
        <w:keepNext/>
      </w:pPr>
      <w:bookmarkStart w:id="109" w:name="_Toc432088574"/>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9</w:t>
      </w:r>
      <w:r w:rsidR="00FA1E48">
        <w:rPr>
          <w:noProof/>
        </w:rPr>
        <w:fldChar w:fldCharType="end"/>
      </w:r>
      <w:r w:rsidRPr="00A37217">
        <w:t xml:space="preserve"> Percentage of Rating Work Motivations “very important” by Occupational Locus in Taiwan</w:t>
      </w:r>
      <w:bookmarkEnd w:id="109"/>
    </w:p>
    <w:tbl>
      <w:tblPr>
        <w:tblW w:w="9052" w:type="dxa"/>
        <w:tblInd w:w="93" w:type="dxa"/>
        <w:tblBorders>
          <w:top w:val="double" w:sz="4" w:space="0" w:color="auto"/>
        </w:tblBorders>
        <w:tblLook w:val="04A0" w:firstRow="1" w:lastRow="0" w:firstColumn="1" w:lastColumn="0" w:noHBand="0" w:noVBand="1"/>
      </w:tblPr>
      <w:tblGrid>
        <w:gridCol w:w="2175"/>
        <w:gridCol w:w="1680"/>
        <w:gridCol w:w="2004"/>
        <w:gridCol w:w="1545"/>
        <w:gridCol w:w="1648"/>
      </w:tblGrid>
      <w:tr w:rsidR="00927E67" w:rsidRPr="00A37217" w:rsidTr="00FB038F">
        <w:trPr>
          <w:trHeight w:val="660"/>
        </w:trPr>
        <w:tc>
          <w:tcPr>
            <w:tcW w:w="2175" w:type="dxa"/>
            <w:tcBorders>
              <w:top w:val="double" w:sz="4" w:space="0" w:color="auto"/>
              <w:bottom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hAnsi="Calibri" w:cs="SimSun"/>
                <w:lang w:eastAsia="zh-CN"/>
              </w:rPr>
              <w:t>%</w:t>
            </w:r>
          </w:p>
        </w:tc>
        <w:tc>
          <w:tcPr>
            <w:tcW w:w="1680" w:type="dxa"/>
            <w:tcBorders>
              <w:top w:val="double" w:sz="4" w:space="0" w:color="auto"/>
              <w:bottom w:val="double" w:sz="4" w:space="0" w:color="auto"/>
            </w:tcBorders>
            <w:shd w:val="clear" w:color="auto" w:fill="auto"/>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 xml:space="preserve"> Government Employee</w:t>
            </w:r>
          </w:p>
        </w:tc>
        <w:tc>
          <w:tcPr>
            <w:tcW w:w="2004" w:type="dxa"/>
            <w:tcBorders>
              <w:top w:val="double" w:sz="4" w:space="0" w:color="auto"/>
              <w:bottom w:val="double" w:sz="4" w:space="0" w:color="auto"/>
            </w:tcBorders>
            <w:shd w:val="clear" w:color="auto" w:fill="auto"/>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Non-Government Employee</w:t>
            </w:r>
          </w:p>
        </w:tc>
        <w:tc>
          <w:tcPr>
            <w:tcW w:w="1545" w:type="dxa"/>
            <w:tcBorders>
              <w:top w:val="double" w:sz="4" w:space="0" w:color="auto"/>
              <w:bottom w:val="double" w:sz="4" w:space="0" w:color="auto"/>
            </w:tcBorders>
            <w:shd w:val="clear" w:color="auto" w:fill="auto"/>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Total Number</w:t>
            </w:r>
          </w:p>
        </w:tc>
        <w:tc>
          <w:tcPr>
            <w:tcW w:w="1648" w:type="dxa"/>
            <w:tcBorders>
              <w:top w:val="double" w:sz="4" w:space="0" w:color="auto"/>
              <w:bottom w:val="double" w:sz="4" w:space="0" w:color="auto"/>
            </w:tcBorders>
            <w:shd w:val="clear" w:color="auto" w:fill="auto"/>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Pearson Chi2(1)</w:t>
            </w:r>
          </w:p>
        </w:tc>
      </w:tr>
      <w:tr w:rsidR="00927E67" w:rsidRPr="00A37217" w:rsidTr="00FB038F">
        <w:trPr>
          <w:trHeight w:val="315"/>
        </w:trPr>
        <w:tc>
          <w:tcPr>
            <w:tcW w:w="2175" w:type="dxa"/>
            <w:tcBorders>
              <w:top w:val="double" w:sz="4" w:space="0" w:color="auto"/>
            </w:tcBorders>
            <w:shd w:val="clear" w:color="auto" w:fill="auto"/>
            <w:noWrap/>
            <w:vAlign w:val="center"/>
            <w:hideMark/>
          </w:tcPr>
          <w:p w:rsidR="00D86CE2" w:rsidRPr="00A37217" w:rsidRDefault="00D86CE2" w:rsidP="00FB038F">
            <w:pPr>
              <w:rPr>
                <w:rFonts w:eastAsia="Times New Roman"/>
                <w:lang w:eastAsia="zh-CN"/>
              </w:rPr>
            </w:pPr>
            <w:r w:rsidRPr="00A37217">
              <w:rPr>
                <w:rFonts w:eastAsia="Times New Roman" w:cs="SimSun"/>
                <w:lang w:eastAsia="zh-CN"/>
              </w:rPr>
              <w:t>Help Other People</w:t>
            </w:r>
          </w:p>
        </w:tc>
        <w:tc>
          <w:tcPr>
            <w:tcW w:w="1680" w:type="dxa"/>
            <w:tcBorders>
              <w:top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27.04</w:t>
            </w:r>
          </w:p>
        </w:tc>
        <w:tc>
          <w:tcPr>
            <w:tcW w:w="2004" w:type="dxa"/>
            <w:tcBorders>
              <w:top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17.41</w:t>
            </w:r>
          </w:p>
        </w:tc>
        <w:tc>
          <w:tcPr>
            <w:tcW w:w="1545" w:type="dxa"/>
            <w:tcBorders>
              <w:top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1,082</w:t>
            </w:r>
          </w:p>
        </w:tc>
        <w:tc>
          <w:tcPr>
            <w:tcW w:w="1648" w:type="dxa"/>
            <w:tcBorders>
              <w:top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 xml:space="preserve">     </w:t>
            </w:r>
            <w:r w:rsidR="00412A8F" w:rsidRPr="00A37217">
              <w:rPr>
                <w:rFonts w:eastAsia="Times New Roman" w:cs="SimSun"/>
                <w:lang w:eastAsia="zh-CN"/>
              </w:rPr>
              <w:t>8.23</w:t>
            </w:r>
            <w:r w:rsidRPr="00A37217">
              <w:rPr>
                <w:rFonts w:eastAsia="Times New Roman" w:cs="SimSun"/>
                <w:lang w:eastAsia="zh-CN"/>
              </w:rPr>
              <w:t>***</w:t>
            </w:r>
          </w:p>
        </w:tc>
      </w:tr>
      <w:tr w:rsidR="00927E67" w:rsidRPr="00A37217" w:rsidTr="00FB038F">
        <w:trPr>
          <w:trHeight w:val="315"/>
        </w:trPr>
        <w:tc>
          <w:tcPr>
            <w:tcW w:w="2175" w:type="dxa"/>
            <w:shd w:val="clear" w:color="auto" w:fill="auto"/>
            <w:noWrap/>
            <w:vAlign w:val="center"/>
            <w:hideMark/>
          </w:tcPr>
          <w:p w:rsidR="00D86CE2" w:rsidRPr="00A37217" w:rsidRDefault="00D86CE2" w:rsidP="00FB038F">
            <w:pPr>
              <w:rPr>
                <w:rFonts w:eastAsia="Times New Roman"/>
                <w:lang w:eastAsia="zh-CN"/>
              </w:rPr>
            </w:pPr>
            <w:r w:rsidRPr="00A37217">
              <w:rPr>
                <w:rFonts w:eastAsia="Times New Roman" w:cs="SimSun"/>
                <w:lang w:eastAsia="zh-CN"/>
              </w:rPr>
              <w:t>Useful to Society</w:t>
            </w:r>
          </w:p>
        </w:tc>
        <w:tc>
          <w:tcPr>
            <w:tcW w:w="1680" w:type="dxa"/>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30.19</w:t>
            </w:r>
          </w:p>
        </w:tc>
        <w:tc>
          <w:tcPr>
            <w:tcW w:w="2004" w:type="dxa"/>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20.59</w:t>
            </w:r>
          </w:p>
        </w:tc>
        <w:tc>
          <w:tcPr>
            <w:tcW w:w="1545" w:type="dxa"/>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1,082</w:t>
            </w:r>
          </w:p>
        </w:tc>
        <w:tc>
          <w:tcPr>
            <w:tcW w:w="1648" w:type="dxa"/>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 xml:space="preserve">     </w:t>
            </w:r>
            <w:r w:rsidR="00412A8F" w:rsidRPr="00A37217">
              <w:rPr>
                <w:rFonts w:eastAsia="Times New Roman" w:cs="SimSun"/>
                <w:lang w:eastAsia="zh-CN"/>
              </w:rPr>
              <w:t>7.29</w:t>
            </w:r>
            <w:r w:rsidRPr="00A37217">
              <w:rPr>
                <w:rFonts w:eastAsia="Times New Roman" w:cs="SimSun"/>
                <w:lang w:eastAsia="zh-CN"/>
              </w:rPr>
              <w:t>***</w:t>
            </w:r>
          </w:p>
        </w:tc>
      </w:tr>
      <w:tr w:rsidR="00927E67" w:rsidRPr="00A37217" w:rsidTr="00FB038F">
        <w:trPr>
          <w:trHeight w:val="315"/>
        </w:trPr>
        <w:tc>
          <w:tcPr>
            <w:tcW w:w="2175" w:type="dxa"/>
            <w:tcBorders>
              <w:bottom w:val="nil"/>
            </w:tcBorders>
            <w:shd w:val="clear" w:color="auto" w:fill="auto"/>
            <w:noWrap/>
            <w:vAlign w:val="center"/>
            <w:hideMark/>
          </w:tcPr>
          <w:p w:rsidR="00D86CE2" w:rsidRPr="00A37217" w:rsidRDefault="00D86CE2" w:rsidP="00FB038F">
            <w:pPr>
              <w:rPr>
                <w:rFonts w:eastAsia="Times New Roman"/>
                <w:lang w:eastAsia="zh-CN"/>
              </w:rPr>
            </w:pPr>
            <w:r w:rsidRPr="00A37217">
              <w:rPr>
                <w:rFonts w:eastAsia="Times New Roman" w:cs="SimSun"/>
                <w:lang w:eastAsia="zh-CN"/>
              </w:rPr>
              <w:t>An Interesting Job</w:t>
            </w:r>
          </w:p>
        </w:tc>
        <w:tc>
          <w:tcPr>
            <w:tcW w:w="1680" w:type="dxa"/>
            <w:tcBorders>
              <w:bottom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49.06</w:t>
            </w:r>
          </w:p>
        </w:tc>
        <w:tc>
          <w:tcPr>
            <w:tcW w:w="2004" w:type="dxa"/>
            <w:tcBorders>
              <w:bottom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40.56</w:t>
            </w:r>
          </w:p>
        </w:tc>
        <w:tc>
          <w:tcPr>
            <w:tcW w:w="1545" w:type="dxa"/>
            <w:tcBorders>
              <w:bottom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1,082</w:t>
            </w:r>
          </w:p>
        </w:tc>
        <w:tc>
          <w:tcPr>
            <w:tcW w:w="1648" w:type="dxa"/>
            <w:tcBorders>
              <w:bottom w:val="nil"/>
            </w:tcBorders>
            <w:shd w:val="clear" w:color="auto" w:fill="auto"/>
            <w:noWrap/>
            <w:vAlign w:val="center"/>
            <w:hideMark/>
          </w:tcPr>
          <w:p w:rsidR="00D86CE2" w:rsidRPr="00A37217" w:rsidRDefault="00412A8F" w:rsidP="00FB038F">
            <w:pPr>
              <w:jc w:val="center"/>
              <w:rPr>
                <w:rFonts w:eastAsia="Times New Roman"/>
                <w:lang w:eastAsia="zh-CN"/>
              </w:rPr>
            </w:pPr>
            <w:r w:rsidRPr="00A37217">
              <w:rPr>
                <w:rFonts w:eastAsia="Times New Roman" w:cs="SimSun"/>
                <w:lang w:eastAsia="zh-CN"/>
              </w:rPr>
              <w:t>1.62</w:t>
            </w:r>
          </w:p>
        </w:tc>
      </w:tr>
      <w:tr w:rsidR="00927E67" w:rsidRPr="00A37217" w:rsidTr="00FB038F">
        <w:trPr>
          <w:trHeight w:val="315"/>
        </w:trPr>
        <w:tc>
          <w:tcPr>
            <w:tcW w:w="2175" w:type="dxa"/>
            <w:tcBorders>
              <w:top w:val="nil"/>
            </w:tcBorders>
            <w:shd w:val="clear" w:color="auto" w:fill="auto"/>
            <w:noWrap/>
            <w:vAlign w:val="center"/>
            <w:hideMark/>
          </w:tcPr>
          <w:p w:rsidR="00D86CE2" w:rsidRPr="00A37217" w:rsidRDefault="00D86CE2" w:rsidP="00FB038F">
            <w:pPr>
              <w:rPr>
                <w:rFonts w:eastAsia="Times New Roman"/>
                <w:lang w:eastAsia="zh-CN"/>
              </w:rPr>
            </w:pPr>
            <w:r w:rsidRPr="00A37217">
              <w:rPr>
                <w:rFonts w:eastAsia="Times New Roman" w:cs="SimSun"/>
                <w:lang w:eastAsia="zh-CN"/>
              </w:rPr>
              <w:t>High Income</w:t>
            </w:r>
          </w:p>
        </w:tc>
        <w:tc>
          <w:tcPr>
            <w:tcW w:w="1680" w:type="dxa"/>
            <w:tcBorders>
              <w:top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20.75</w:t>
            </w:r>
          </w:p>
        </w:tc>
        <w:tc>
          <w:tcPr>
            <w:tcW w:w="2004" w:type="dxa"/>
            <w:tcBorders>
              <w:top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23.37</w:t>
            </w:r>
          </w:p>
        </w:tc>
        <w:tc>
          <w:tcPr>
            <w:tcW w:w="1545" w:type="dxa"/>
            <w:tcBorders>
              <w:top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1,079</w:t>
            </w:r>
          </w:p>
        </w:tc>
        <w:tc>
          <w:tcPr>
            <w:tcW w:w="1648" w:type="dxa"/>
            <w:tcBorders>
              <w:top w:val="nil"/>
            </w:tcBorders>
            <w:shd w:val="clear" w:color="auto" w:fill="auto"/>
            <w:noWrap/>
            <w:vAlign w:val="center"/>
            <w:hideMark/>
          </w:tcPr>
          <w:p w:rsidR="00D86CE2" w:rsidRPr="00A37217" w:rsidRDefault="00412A8F" w:rsidP="00FB038F">
            <w:pPr>
              <w:jc w:val="center"/>
              <w:rPr>
                <w:rFonts w:eastAsia="Times New Roman"/>
                <w:lang w:eastAsia="zh-CN"/>
              </w:rPr>
            </w:pPr>
            <w:r w:rsidRPr="00A37217">
              <w:rPr>
                <w:rFonts w:eastAsia="Times New Roman" w:cs="SimSun"/>
                <w:lang w:eastAsia="zh-CN"/>
              </w:rPr>
              <w:t>0.52</w:t>
            </w:r>
          </w:p>
        </w:tc>
      </w:tr>
      <w:tr w:rsidR="00927E67" w:rsidRPr="00A37217" w:rsidTr="00FB038F">
        <w:trPr>
          <w:trHeight w:val="315"/>
        </w:trPr>
        <w:tc>
          <w:tcPr>
            <w:tcW w:w="2175" w:type="dxa"/>
            <w:tcBorders>
              <w:top w:val="nil"/>
            </w:tcBorders>
            <w:shd w:val="clear" w:color="auto" w:fill="auto"/>
            <w:noWrap/>
            <w:vAlign w:val="center"/>
            <w:hideMark/>
          </w:tcPr>
          <w:p w:rsidR="00D86CE2" w:rsidRPr="00A37217" w:rsidRDefault="00D86CE2" w:rsidP="00FB038F">
            <w:pPr>
              <w:rPr>
                <w:rFonts w:eastAsia="Times New Roman"/>
                <w:lang w:eastAsia="zh-CN"/>
              </w:rPr>
            </w:pPr>
            <w:r w:rsidRPr="00A37217">
              <w:rPr>
                <w:rFonts w:eastAsia="Times New Roman" w:cs="SimSun"/>
                <w:lang w:eastAsia="zh-CN"/>
              </w:rPr>
              <w:t>Job Security</w:t>
            </w:r>
          </w:p>
        </w:tc>
        <w:tc>
          <w:tcPr>
            <w:tcW w:w="1680" w:type="dxa"/>
            <w:tcBorders>
              <w:top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57.86</w:t>
            </w:r>
          </w:p>
        </w:tc>
        <w:tc>
          <w:tcPr>
            <w:tcW w:w="2004" w:type="dxa"/>
            <w:tcBorders>
              <w:top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53.57</w:t>
            </w:r>
          </w:p>
        </w:tc>
        <w:tc>
          <w:tcPr>
            <w:tcW w:w="1545" w:type="dxa"/>
            <w:tcBorders>
              <w:top w:val="nil"/>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lang w:eastAsia="zh-CN"/>
              </w:rPr>
              <w:t>1,083</w:t>
            </w:r>
          </w:p>
        </w:tc>
        <w:tc>
          <w:tcPr>
            <w:tcW w:w="1648" w:type="dxa"/>
            <w:tcBorders>
              <w:top w:val="nil"/>
            </w:tcBorders>
            <w:shd w:val="clear" w:color="auto" w:fill="auto"/>
            <w:noWrap/>
            <w:vAlign w:val="center"/>
            <w:hideMark/>
          </w:tcPr>
          <w:p w:rsidR="00D86CE2" w:rsidRPr="00A37217" w:rsidRDefault="00412A8F" w:rsidP="00FB038F">
            <w:pPr>
              <w:jc w:val="center"/>
              <w:rPr>
                <w:rFonts w:eastAsia="Times New Roman"/>
                <w:lang w:eastAsia="zh-CN"/>
              </w:rPr>
            </w:pPr>
            <w:r w:rsidRPr="00A37217">
              <w:rPr>
                <w:rFonts w:eastAsia="Times New Roman" w:cs="SimSun"/>
                <w:lang w:eastAsia="zh-CN"/>
              </w:rPr>
              <w:t>1.01</w:t>
            </w:r>
          </w:p>
        </w:tc>
      </w:tr>
      <w:tr w:rsidR="00927E67" w:rsidRPr="00A37217" w:rsidTr="00FB038F">
        <w:trPr>
          <w:trHeight w:val="330"/>
        </w:trPr>
        <w:tc>
          <w:tcPr>
            <w:tcW w:w="2175" w:type="dxa"/>
            <w:tcBorders>
              <w:top w:val="nil"/>
              <w:bottom w:val="double" w:sz="4" w:space="0" w:color="auto"/>
            </w:tcBorders>
            <w:shd w:val="clear" w:color="auto" w:fill="auto"/>
            <w:noWrap/>
            <w:vAlign w:val="center"/>
            <w:hideMark/>
          </w:tcPr>
          <w:p w:rsidR="00D86CE2" w:rsidRPr="00A37217" w:rsidRDefault="00D86CE2" w:rsidP="00FB038F">
            <w:pPr>
              <w:rPr>
                <w:rFonts w:eastAsia="Times New Roman"/>
                <w:lang w:eastAsia="zh-CN"/>
              </w:rPr>
            </w:pPr>
            <w:r w:rsidRPr="00A37217">
              <w:rPr>
                <w:rFonts w:eastAsia="Times New Roman" w:cs="SimSun"/>
                <w:bCs/>
                <w:lang w:eastAsia="zh-CN"/>
              </w:rPr>
              <w:t>Opportunity for Advancement</w:t>
            </w:r>
          </w:p>
        </w:tc>
        <w:tc>
          <w:tcPr>
            <w:tcW w:w="1680" w:type="dxa"/>
            <w:tcBorders>
              <w:top w:val="nil"/>
              <w:bottom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bCs/>
                <w:lang w:eastAsia="zh-CN"/>
              </w:rPr>
              <w:t>18.24</w:t>
            </w:r>
          </w:p>
        </w:tc>
        <w:tc>
          <w:tcPr>
            <w:tcW w:w="2004" w:type="dxa"/>
            <w:tcBorders>
              <w:top w:val="nil"/>
              <w:bottom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bCs/>
                <w:lang w:eastAsia="zh-CN"/>
              </w:rPr>
              <w:t>23.59</w:t>
            </w:r>
          </w:p>
        </w:tc>
        <w:tc>
          <w:tcPr>
            <w:tcW w:w="1545" w:type="dxa"/>
            <w:tcBorders>
              <w:top w:val="nil"/>
              <w:bottom w:val="double" w:sz="4" w:space="0" w:color="auto"/>
            </w:tcBorders>
            <w:shd w:val="clear" w:color="auto" w:fill="auto"/>
            <w:noWrap/>
            <w:vAlign w:val="center"/>
            <w:hideMark/>
          </w:tcPr>
          <w:p w:rsidR="00D86CE2" w:rsidRPr="00A37217" w:rsidRDefault="00D86CE2" w:rsidP="00FB038F">
            <w:pPr>
              <w:jc w:val="center"/>
              <w:rPr>
                <w:rFonts w:eastAsia="Times New Roman"/>
                <w:lang w:eastAsia="zh-CN"/>
              </w:rPr>
            </w:pPr>
            <w:r w:rsidRPr="00A37217">
              <w:rPr>
                <w:rFonts w:eastAsia="Times New Roman" w:cs="SimSun"/>
                <w:bCs/>
                <w:lang w:eastAsia="zh-CN"/>
              </w:rPr>
              <w:t>1,079</w:t>
            </w:r>
          </w:p>
        </w:tc>
        <w:tc>
          <w:tcPr>
            <w:tcW w:w="1648" w:type="dxa"/>
            <w:tcBorders>
              <w:top w:val="nil"/>
              <w:bottom w:val="double" w:sz="4" w:space="0" w:color="auto"/>
            </w:tcBorders>
            <w:shd w:val="clear" w:color="auto" w:fill="auto"/>
            <w:noWrap/>
            <w:vAlign w:val="center"/>
            <w:hideMark/>
          </w:tcPr>
          <w:p w:rsidR="00D86CE2" w:rsidRPr="00A37217" w:rsidRDefault="00412A8F" w:rsidP="00FB038F">
            <w:pPr>
              <w:jc w:val="center"/>
              <w:rPr>
                <w:rFonts w:eastAsia="Times New Roman"/>
                <w:lang w:eastAsia="zh-CN"/>
              </w:rPr>
            </w:pPr>
            <w:r w:rsidRPr="00A37217">
              <w:rPr>
                <w:rFonts w:eastAsia="Times New Roman" w:cs="SimSun"/>
                <w:bCs/>
                <w:lang w:eastAsia="zh-CN"/>
              </w:rPr>
              <w:t>2.20</w:t>
            </w:r>
          </w:p>
        </w:tc>
      </w:tr>
    </w:tbl>
    <w:p w:rsidR="00D86CE2" w:rsidRPr="00A37217" w:rsidRDefault="00D86CE2" w:rsidP="00D86CE2">
      <w:pPr>
        <w:pStyle w:val="NoSpacing"/>
        <w:spacing w:line="480" w:lineRule="auto"/>
        <w:jc w:val="both"/>
        <w:rPr>
          <w:szCs w:val="24"/>
        </w:rPr>
      </w:pPr>
      <w:r w:rsidRPr="00A37217">
        <w:rPr>
          <w:rFonts w:hint="eastAsia"/>
          <w:szCs w:val="24"/>
        </w:rPr>
        <w:t xml:space="preserve">* p </w:t>
      </w:r>
      <w:r w:rsidRPr="00A37217">
        <w:rPr>
          <w:rFonts w:hint="eastAsia"/>
          <w:szCs w:val="24"/>
        </w:rPr>
        <w:t>≤</w:t>
      </w:r>
      <w:r w:rsidRPr="00A37217">
        <w:rPr>
          <w:rFonts w:hint="eastAsia"/>
          <w:szCs w:val="24"/>
        </w:rPr>
        <w:t xml:space="preserve"> 0.10; ** p </w:t>
      </w:r>
      <w:r w:rsidRPr="00A37217">
        <w:rPr>
          <w:rFonts w:hint="eastAsia"/>
          <w:szCs w:val="24"/>
        </w:rPr>
        <w:t>≤</w:t>
      </w:r>
      <w:r w:rsidRPr="00A37217">
        <w:rPr>
          <w:rFonts w:hint="eastAsia"/>
          <w:szCs w:val="24"/>
        </w:rPr>
        <w:t xml:space="preserve"> 0.05; *** p </w:t>
      </w:r>
      <w:r w:rsidRPr="00A37217">
        <w:rPr>
          <w:rFonts w:hint="eastAsia"/>
          <w:szCs w:val="24"/>
        </w:rPr>
        <w:t>≤</w:t>
      </w:r>
      <w:r w:rsidRPr="00A37217">
        <w:rPr>
          <w:rFonts w:hint="eastAsia"/>
          <w:szCs w:val="24"/>
        </w:rPr>
        <w:t xml:space="preserve"> 0.01  </w:t>
      </w:r>
    </w:p>
    <w:p w:rsidR="00D86CE2" w:rsidRPr="00A37217" w:rsidRDefault="00D86CE2" w:rsidP="009F5A47">
      <w:pPr>
        <w:pStyle w:val="NoSpacing"/>
        <w:spacing w:line="480" w:lineRule="auto"/>
        <w:ind w:firstLine="720"/>
        <w:jc w:val="both"/>
        <w:rPr>
          <w:szCs w:val="24"/>
        </w:rPr>
      </w:pPr>
    </w:p>
    <w:p w:rsidR="00BB0BD7" w:rsidRPr="00A37217" w:rsidRDefault="005013E7" w:rsidP="006018CF">
      <w:pPr>
        <w:pStyle w:val="NoSpacing"/>
        <w:spacing w:line="480" w:lineRule="auto"/>
        <w:ind w:firstLine="720"/>
        <w:jc w:val="both"/>
        <w:rPr>
          <w:szCs w:val="24"/>
        </w:rPr>
      </w:pPr>
      <w:r w:rsidRPr="00A37217">
        <w:rPr>
          <w:szCs w:val="24"/>
        </w:rPr>
        <w:t>Table 10</w:t>
      </w:r>
      <w:r w:rsidR="006018CF" w:rsidRPr="00A37217">
        <w:rPr>
          <w:szCs w:val="24"/>
        </w:rPr>
        <w:t xml:space="preserve"> reports </w:t>
      </w:r>
      <w:r w:rsidR="009F5A47" w:rsidRPr="00A37217">
        <w:rPr>
          <w:szCs w:val="24"/>
        </w:rPr>
        <w:t xml:space="preserve">the </w:t>
      </w:r>
      <w:r w:rsidR="00FA6488" w:rsidRPr="00A37217">
        <w:rPr>
          <w:szCs w:val="24"/>
        </w:rPr>
        <w:t xml:space="preserve">situation from </w:t>
      </w:r>
      <w:r w:rsidR="009F5A47" w:rsidRPr="00A37217">
        <w:rPr>
          <w:szCs w:val="24"/>
        </w:rPr>
        <w:t xml:space="preserve">occupational focus facet, </w:t>
      </w:r>
      <w:r w:rsidR="00FA6488" w:rsidRPr="00A37217">
        <w:rPr>
          <w:szCs w:val="24"/>
        </w:rPr>
        <w:t>the consequences he</w:t>
      </w:r>
      <w:r w:rsidR="00567FF6" w:rsidRPr="00A37217">
        <w:rPr>
          <w:szCs w:val="24"/>
        </w:rPr>
        <w:t>re are more pronounced. I</w:t>
      </w:r>
      <w:r w:rsidR="00FA6488" w:rsidRPr="00A37217">
        <w:rPr>
          <w:szCs w:val="24"/>
        </w:rPr>
        <w:t xml:space="preserve">ntrinsic work motives are more highly valued by the employees with public service occupations, </w:t>
      </w:r>
      <w:r w:rsidR="008554D7" w:rsidRPr="00A37217">
        <w:rPr>
          <w:szCs w:val="24"/>
        </w:rPr>
        <w:t>the percentage</w:t>
      </w:r>
      <w:r w:rsidR="006018CF" w:rsidRPr="00A37217">
        <w:rPr>
          <w:szCs w:val="24"/>
        </w:rPr>
        <w:t xml:space="preserve"> of workers conduct public service occupations choos</w:t>
      </w:r>
      <w:r w:rsidR="008554D7" w:rsidRPr="00A37217">
        <w:rPr>
          <w:szCs w:val="24"/>
        </w:rPr>
        <w:t xml:space="preserve">ing the intrinsic work motive </w:t>
      </w:r>
      <w:r w:rsidR="006018CF" w:rsidRPr="00A37217">
        <w:rPr>
          <w:szCs w:val="24"/>
        </w:rPr>
        <w:t>help other people</w:t>
      </w:r>
      <w:r w:rsidR="008554D7" w:rsidRPr="00A37217">
        <w:rPr>
          <w:szCs w:val="24"/>
        </w:rPr>
        <w:t xml:space="preserve"> is 25.53%, </w:t>
      </w:r>
      <w:r w:rsidR="006018CF" w:rsidRPr="00A37217">
        <w:rPr>
          <w:szCs w:val="24"/>
        </w:rPr>
        <w:t xml:space="preserve">eight percent </w:t>
      </w:r>
      <w:r w:rsidR="008554D7" w:rsidRPr="00A37217">
        <w:rPr>
          <w:szCs w:val="24"/>
        </w:rPr>
        <w:t xml:space="preserve">higher than the percentage of workers with non-public service occupations (17.38%). 31.22% percent of employees with public service occupations think a job “being Useful to Society” to be  very important, the workers with the non-public service occupations make the same choice </w:t>
      </w:r>
      <w:r w:rsidR="00685959" w:rsidRPr="00A37217">
        <w:rPr>
          <w:szCs w:val="24"/>
        </w:rPr>
        <w:t xml:space="preserve">takes one of the five(20%). 46.56% of the employees with public service occupations </w:t>
      </w:r>
      <w:r w:rsidR="00BB0BD7" w:rsidRPr="00A37217">
        <w:rPr>
          <w:szCs w:val="24"/>
        </w:rPr>
        <w:t>prioritize “An Interesting Job” compared to 35.64% from non-public service occupations--eleven percent difference.</w:t>
      </w:r>
    </w:p>
    <w:p w:rsidR="00661F73" w:rsidRPr="00A37217" w:rsidRDefault="00FA6488" w:rsidP="00BB0BD7">
      <w:pPr>
        <w:pStyle w:val="NoSpacing"/>
        <w:spacing w:line="480" w:lineRule="auto"/>
        <w:ind w:firstLine="720"/>
        <w:jc w:val="both"/>
        <w:rPr>
          <w:szCs w:val="24"/>
        </w:rPr>
      </w:pPr>
      <w:r w:rsidRPr="00A37217">
        <w:rPr>
          <w:szCs w:val="24"/>
        </w:rPr>
        <w:t>Workers with public service o</w:t>
      </w:r>
      <w:r w:rsidR="00014456" w:rsidRPr="00A37217">
        <w:rPr>
          <w:szCs w:val="24"/>
        </w:rPr>
        <w:t>ccupations according to Table 10</w:t>
      </w:r>
      <w:r w:rsidRPr="00A37217">
        <w:rPr>
          <w:szCs w:val="24"/>
        </w:rPr>
        <w:t xml:space="preserve"> are not likely to confess the sig</w:t>
      </w:r>
      <w:r w:rsidR="007A45A1" w:rsidRPr="00A37217">
        <w:rPr>
          <w:szCs w:val="24"/>
        </w:rPr>
        <w:t>n</w:t>
      </w:r>
      <w:r w:rsidR="00014456" w:rsidRPr="00A37217">
        <w:rPr>
          <w:szCs w:val="24"/>
        </w:rPr>
        <w:t>ificance of extrinsic motives. “J</w:t>
      </w:r>
      <w:r w:rsidRPr="00A37217">
        <w:rPr>
          <w:szCs w:val="24"/>
        </w:rPr>
        <w:t>ob security</w:t>
      </w:r>
      <w:r w:rsidR="00014456" w:rsidRPr="00A37217">
        <w:rPr>
          <w:szCs w:val="24"/>
        </w:rPr>
        <w:t xml:space="preserve">” is the only item with statistical significance </w:t>
      </w:r>
      <w:r w:rsidRPr="00A37217">
        <w:rPr>
          <w:szCs w:val="24"/>
        </w:rPr>
        <w:t xml:space="preserve"> </w:t>
      </w:r>
      <w:r w:rsidR="00014456" w:rsidRPr="00A37217">
        <w:rPr>
          <w:szCs w:val="24"/>
        </w:rPr>
        <w:t xml:space="preserve">of the total three extrinsic rewards items, </w:t>
      </w:r>
      <w:r w:rsidRPr="00A37217">
        <w:rPr>
          <w:szCs w:val="24"/>
        </w:rPr>
        <w:t>65.61% of the workers carry out public service occupations choose “very important” in job security, while 51.79% of the non-public service occupational worker make the same choice in this item</w:t>
      </w:r>
      <w:r w:rsidR="00BB0BD7" w:rsidRPr="00A37217">
        <w:rPr>
          <w:szCs w:val="24"/>
        </w:rPr>
        <w:t>.</w:t>
      </w:r>
    </w:p>
    <w:p w:rsidR="00546E87" w:rsidRPr="00A37217" w:rsidRDefault="00F62BFF" w:rsidP="00F62BFF">
      <w:pPr>
        <w:pStyle w:val="Caption"/>
        <w:keepNext/>
      </w:pPr>
      <w:bookmarkStart w:id="110" w:name="_Toc432088575"/>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10</w:t>
      </w:r>
      <w:r w:rsidR="00FA1E48">
        <w:rPr>
          <w:noProof/>
        </w:rPr>
        <w:fldChar w:fldCharType="end"/>
      </w:r>
      <w:r w:rsidRPr="00A37217">
        <w:t xml:space="preserve"> Percentage of Rating Work Motivations “very important” by Occupational Focus in Taiwan</w:t>
      </w:r>
      <w:bookmarkEnd w:id="110"/>
    </w:p>
    <w:tbl>
      <w:tblPr>
        <w:tblW w:w="9199" w:type="dxa"/>
        <w:tblInd w:w="93" w:type="dxa"/>
        <w:tblBorders>
          <w:bottom w:val="double" w:sz="4" w:space="0" w:color="auto"/>
        </w:tblBorders>
        <w:tblLook w:val="04A0" w:firstRow="1" w:lastRow="0" w:firstColumn="1" w:lastColumn="0" w:noHBand="0" w:noVBand="1"/>
      </w:tblPr>
      <w:tblGrid>
        <w:gridCol w:w="2175"/>
        <w:gridCol w:w="1827"/>
        <w:gridCol w:w="2003"/>
        <w:gridCol w:w="1544"/>
        <w:gridCol w:w="1650"/>
      </w:tblGrid>
      <w:tr w:rsidR="00927E67" w:rsidRPr="00A37217" w:rsidTr="00932CB8">
        <w:trPr>
          <w:trHeight w:val="660"/>
        </w:trPr>
        <w:tc>
          <w:tcPr>
            <w:tcW w:w="2175" w:type="dxa"/>
            <w:tcBorders>
              <w:top w:val="double" w:sz="4" w:space="0" w:color="auto"/>
              <w:bottom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hAnsi="Calibri" w:cs="SimSun"/>
                <w:lang w:eastAsia="zh-CN"/>
              </w:rPr>
              <w:t>%</w:t>
            </w:r>
          </w:p>
        </w:tc>
        <w:tc>
          <w:tcPr>
            <w:tcW w:w="1827"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 xml:space="preserve"> Public Service Occupations</w:t>
            </w:r>
          </w:p>
        </w:tc>
        <w:tc>
          <w:tcPr>
            <w:tcW w:w="2003"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Non-Public Service Occupations</w:t>
            </w:r>
          </w:p>
        </w:tc>
        <w:tc>
          <w:tcPr>
            <w:tcW w:w="1544"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Total Number</w:t>
            </w:r>
          </w:p>
        </w:tc>
        <w:tc>
          <w:tcPr>
            <w:tcW w:w="1650"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Pearson Chi2(1)</w:t>
            </w:r>
          </w:p>
        </w:tc>
      </w:tr>
      <w:tr w:rsidR="00927E67" w:rsidRPr="00A37217" w:rsidTr="00932CB8">
        <w:trPr>
          <w:trHeight w:val="315"/>
        </w:trPr>
        <w:tc>
          <w:tcPr>
            <w:tcW w:w="2175" w:type="dxa"/>
            <w:tcBorders>
              <w:top w:val="double" w:sz="4" w:space="0" w:color="auto"/>
            </w:tcBorders>
            <w:shd w:val="clear" w:color="auto" w:fill="auto"/>
            <w:noWrap/>
            <w:vAlign w:val="center"/>
            <w:hideMark/>
          </w:tcPr>
          <w:p w:rsidR="004318AD" w:rsidRPr="00A37217" w:rsidRDefault="004318AD" w:rsidP="004318AD">
            <w:pPr>
              <w:rPr>
                <w:rFonts w:eastAsia="Times New Roman"/>
                <w:lang w:eastAsia="zh-CN"/>
              </w:rPr>
            </w:pPr>
            <w:r w:rsidRPr="00A37217">
              <w:rPr>
                <w:rFonts w:eastAsia="Times New Roman" w:cs="SimSun"/>
                <w:lang w:eastAsia="zh-CN"/>
              </w:rPr>
              <w:t>Help Other People</w:t>
            </w:r>
          </w:p>
        </w:tc>
        <w:tc>
          <w:tcPr>
            <w:tcW w:w="1827"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25.53</w:t>
            </w:r>
          </w:p>
        </w:tc>
        <w:tc>
          <w:tcPr>
            <w:tcW w:w="2003"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17.38</w:t>
            </w:r>
          </w:p>
        </w:tc>
        <w:tc>
          <w:tcPr>
            <w:tcW w:w="1544"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1,080</w:t>
            </w:r>
          </w:p>
        </w:tc>
        <w:tc>
          <w:tcPr>
            <w:tcW w:w="1650" w:type="dxa"/>
            <w:tcBorders>
              <w:top w:val="double" w:sz="4" w:space="0" w:color="auto"/>
            </w:tcBorders>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6.77</w:t>
            </w:r>
            <w:r w:rsidR="004318AD" w:rsidRPr="00A37217">
              <w:rPr>
                <w:rFonts w:eastAsia="Times New Roman" w:cs="SimSun"/>
                <w:lang w:eastAsia="zh-CN"/>
              </w:rPr>
              <w:t>***</w:t>
            </w:r>
          </w:p>
        </w:tc>
      </w:tr>
      <w:tr w:rsidR="00927E67" w:rsidRPr="00A37217" w:rsidTr="00932CB8">
        <w:trPr>
          <w:trHeight w:val="315"/>
        </w:trPr>
        <w:tc>
          <w:tcPr>
            <w:tcW w:w="2175" w:type="dxa"/>
            <w:shd w:val="clear" w:color="auto" w:fill="auto"/>
            <w:noWrap/>
            <w:vAlign w:val="center"/>
            <w:hideMark/>
          </w:tcPr>
          <w:p w:rsidR="004318AD" w:rsidRPr="00A37217" w:rsidRDefault="004318AD" w:rsidP="004318AD">
            <w:pPr>
              <w:rPr>
                <w:rFonts w:eastAsia="Times New Roman"/>
                <w:lang w:eastAsia="zh-CN"/>
              </w:rPr>
            </w:pPr>
            <w:r w:rsidRPr="00A37217">
              <w:rPr>
                <w:rFonts w:eastAsia="Times New Roman" w:cs="SimSun"/>
                <w:lang w:eastAsia="zh-CN"/>
              </w:rPr>
              <w:t>Useful to Society</w:t>
            </w:r>
          </w:p>
        </w:tc>
        <w:tc>
          <w:tcPr>
            <w:tcW w:w="1827"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31.22</w:t>
            </w:r>
          </w:p>
        </w:tc>
        <w:tc>
          <w:tcPr>
            <w:tcW w:w="2003"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20</w:t>
            </w:r>
          </w:p>
        </w:tc>
        <w:tc>
          <w:tcPr>
            <w:tcW w:w="1544"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1,084</w:t>
            </w:r>
          </w:p>
        </w:tc>
        <w:tc>
          <w:tcPr>
            <w:tcW w:w="1650"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11.46</w:t>
            </w:r>
            <w:r w:rsidR="004318AD" w:rsidRPr="00A37217">
              <w:rPr>
                <w:rFonts w:eastAsia="Times New Roman" w:cs="SimSun"/>
                <w:lang w:eastAsia="zh-CN"/>
              </w:rPr>
              <w:t>***</w:t>
            </w:r>
          </w:p>
        </w:tc>
      </w:tr>
      <w:tr w:rsidR="00927E67" w:rsidRPr="00A37217" w:rsidTr="00932CB8">
        <w:trPr>
          <w:trHeight w:val="315"/>
        </w:trPr>
        <w:tc>
          <w:tcPr>
            <w:tcW w:w="2175" w:type="dxa"/>
            <w:shd w:val="clear" w:color="auto" w:fill="auto"/>
            <w:noWrap/>
            <w:vAlign w:val="center"/>
            <w:hideMark/>
          </w:tcPr>
          <w:p w:rsidR="004318AD" w:rsidRPr="00A37217" w:rsidRDefault="004318AD" w:rsidP="004318AD">
            <w:pPr>
              <w:rPr>
                <w:rFonts w:eastAsia="Times New Roman"/>
                <w:lang w:eastAsia="zh-CN"/>
              </w:rPr>
            </w:pPr>
            <w:r w:rsidRPr="00A37217">
              <w:rPr>
                <w:rFonts w:eastAsia="Times New Roman" w:cs="SimSun"/>
                <w:lang w:eastAsia="zh-CN"/>
              </w:rPr>
              <w:t>An Interesting Job</w:t>
            </w:r>
          </w:p>
        </w:tc>
        <w:tc>
          <w:tcPr>
            <w:tcW w:w="1827"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46.56</w:t>
            </w:r>
          </w:p>
        </w:tc>
        <w:tc>
          <w:tcPr>
            <w:tcW w:w="2003"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35.64</w:t>
            </w:r>
          </w:p>
        </w:tc>
        <w:tc>
          <w:tcPr>
            <w:tcW w:w="1544"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1,084</w:t>
            </w:r>
          </w:p>
        </w:tc>
        <w:tc>
          <w:tcPr>
            <w:tcW w:w="1650"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7.93</w:t>
            </w:r>
            <w:r w:rsidR="004318AD" w:rsidRPr="00A37217">
              <w:rPr>
                <w:rFonts w:eastAsia="Times New Roman" w:cs="SimSun"/>
                <w:lang w:eastAsia="zh-CN"/>
              </w:rPr>
              <w:t>***</w:t>
            </w:r>
          </w:p>
        </w:tc>
      </w:tr>
      <w:tr w:rsidR="00927E67" w:rsidRPr="00A37217" w:rsidTr="00932CB8">
        <w:trPr>
          <w:trHeight w:val="315"/>
        </w:trPr>
        <w:tc>
          <w:tcPr>
            <w:tcW w:w="2175" w:type="dxa"/>
            <w:shd w:val="clear" w:color="auto" w:fill="auto"/>
            <w:noWrap/>
            <w:vAlign w:val="center"/>
            <w:hideMark/>
          </w:tcPr>
          <w:p w:rsidR="004318AD" w:rsidRPr="00A37217" w:rsidRDefault="004318AD" w:rsidP="004318AD">
            <w:pPr>
              <w:rPr>
                <w:rFonts w:eastAsia="Times New Roman"/>
                <w:lang w:eastAsia="zh-CN"/>
              </w:rPr>
            </w:pPr>
            <w:r w:rsidRPr="00A37217">
              <w:rPr>
                <w:rFonts w:eastAsia="Times New Roman" w:cs="SimSun"/>
                <w:lang w:eastAsia="zh-CN"/>
              </w:rPr>
              <w:t>High Income</w:t>
            </w:r>
          </w:p>
        </w:tc>
        <w:tc>
          <w:tcPr>
            <w:tcW w:w="1827"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21.16</w:t>
            </w:r>
          </w:p>
        </w:tc>
        <w:tc>
          <w:tcPr>
            <w:tcW w:w="2003"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23.32</w:t>
            </w:r>
          </w:p>
        </w:tc>
        <w:tc>
          <w:tcPr>
            <w:tcW w:w="1544"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1,081</w:t>
            </w:r>
          </w:p>
        </w:tc>
        <w:tc>
          <w:tcPr>
            <w:tcW w:w="1650"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0.41</w:t>
            </w:r>
          </w:p>
        </w:tc>
      </w:tr>
      <w:tr w:rsidR="00927E67" w:rsidRPr="00A37217" w:rsidTr="00932CB8">
        <w:trPr>
          <w:trHeight w:val="315"/>
        </w:trPr>
        <w:tc>
          <w:tcPr>
            <w:tcW w:w="2175" w:type="dxa"/>
            <w:shd w:val="clear" w:color="auto" w:fill="auto"/>
            <w:noWrap/>
            <w:vAlign w:val="center"/>
            <w:hideMark/>
          </w:tcPr>
          <w:p w:rsidR="004318AD" w:rsidRPr="00A37217" w:rsidRDefault="004318AD" w:rsidP="004318AD">
            <w:pPr>
              <w:rPr>
                <w:rFonts w:eastAsia="Times New Roman"/>
                <w:lang w:eastAsia="zh-CN"/>
              </w:rPr>
            </w:pPr>
            <w:r w:rsidRPr="00A37217">
              <w:rPr>
                <w:rFonts w:eastAsia="Times New Roman" w:cs="SimSun"/>
                <w:lang w:eastAsia="zh-CN"/>
              </w:rPr>
              <w:t>Job Security</w:t>
            </w:r>
          </w:p>
        </w:tc>
        <w:tc>
          <w:tcPr>
            <w:tcW w:w="1827"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65.61</w:t>
            </w:r>
          </w:p>
        </w:tc>
        <w:tc>
          <w:tcPr>
            <w:tcW w:w="2003"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51.79</w:t>
            </w:r>
          </w:p>
        </w:tc>
        <w:tc>
          <w:tcPr>
            <w:tcW w:w="1544"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1,085</w:t>
            </w:r>
          </w:p>
        </w:tc>
        <w:tc>
          <w:tcPr>
            <w:tcW w:w="1650"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12.01</w:t>
            </w:r>
            <w:r w:rsidR="004318AD" w:rsidRPr="00A37217">
              <w:rPr>
                <w:rFonts w:eastAsia="Times New Roman" w:cs="SimSun"/>
                <w:lang w:eastAsia="zh-CN"/>
              </w:rPr>
              <w:t>***</w:t>
            </w:r>
          </w:p>
        </w:tc>
      </w:tr>
      <w:tr w:rsidR="00927E67" w:rsidRPr="00A37217" w:rsidTr="00932CB8">
        <w:trPr>
          <w:trHeight w:val="330"/>
        </w:trPr>
        <w:tc>
          <w:tcPr>
            <w:tcW w:w="2175" w:type="dxa"/>
            <w:shd w:val="clear" w:color="auto" w:fill="auto"/>
            <w:noWrap/>
            <w:vAlign w:val="center"/>
            <w:hideMark/>
          </w:tcPr>
          <w:p w:rsidR="004318AD" w:rsidRPr="00A37217" w:rsidRDefault="004318AD" w:rsidP="004318AD">
            <w:pPr>
              <w:rPr>
                <w:rFonts w:eastAsia="Times New Roman"/>
                <w:lang w:eastAsia="zh-CN"/>
              </w:rPr>
            </w:pPr>
            <w:r w:rsidRPr="00A37217">
              <w:rPr>
                <w:rFonts w:eastAsia="Times New Roman" w:cs="SimSun"/>
                <w:bCs/>
                <w:lang w:eastAsia="zh-CN"/>
              </w:rPr>
              <w:t>Opportunity for Advancement</w:t>
            </w:r>
          </w:p>
        </w:tc>
        <w:tc>
          <w:tcPr>
            <w:tcW w:w="1827"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25.93</w:t>
            </w:r>
          </w:p>
        </w:tc>
        <w:tc>
          <w:tcPr>
            <w:tcW w:w="2003"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22.09</w:t>
            </w:r>
          </w:p>
        </w:tc>
        <w:tc>
          <w:tcPr>
            <w:tcW w:w="1544"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1,081</w:t>
            </w:r>
          </w:p>
        </w:tc>
        <w:tc>
          <w:tcPr>
            <w:tcW w:w="1650"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bCs/>
                <w:lang w:eastAsia="zh-CN"/>
              </w:rPr>
              <w:t>1.31</w:t>
            </w:r>
          </w:p>
        </w:tc>
      </w:tr>
    </w:tbl>
    <w:p w:rsidR="00421A5B" w:rsidRPr="00A37217" w:rsidRDefault="004318AD" w:rsidP="00FA6488">
      <w:pPr>
        <w:spacing w:line="480" w:lineRule="auto"/>
      </w:pPr>
      <w:r w:rsidRPr="00A37217">
        <w:rPr>
          <w:rFonts w:hint="eastAsia"/>
        </w:rPr>
        <w:t xml:space="preserve">* p </w:t>
      </w:r>
      <w:r w:rsidRPr="00A37217">
        <w:rPr>
          <w:rFonts w:hint="eastAsia"/>
        </w:rPr>
        <w:t>≤</w:t>
      </w:r>
      <w:r w:rsidRPr="00A37217">
        <w:rPr>
          <w:rFonts w:hint="eastAsia"/>
        </w:rPr>
        <w:t xml:space="preserve"> 0.10; ** p </w:t>
      </w:r>
      <w:r w:rsidRPr="00A37217">
        <w:rPr>
          <w:rFonts w:hint="eastAsia"/>
        </w:rPr>
        <w:t>≤</w:t>
      </w:r>
      <w:r w:rsidRPr="00A37217">
        <w:rPr>
          <w:rFonts w:hint="eastAsia"/>
        </w:rPr>
        <w:t xml:space="preserve"> 0.05; *** p </w:t>
      </w:r>
      <w:r w:rsidRPr="00A37217">
        <w:rPr>
          <w:rFonts w:hint="eastAsia"/>
        </w:rPr>
        <w:t>≤</w:t>
      </w:r>
      <w:r w:rsidRPr="00A37217">
        <w:rPr>
          <w:rFonts w:hint="eastAsia"/>
        </w:rPr>
        <w:t xml:space="preserve"> 0.01  </w:t>
      </w:r>
    </w:p>
    <w:p w:rsidR="00BA7525" w:rsidRPr="00A37217" w:rsidRDefault="00BA7525" w:rsidP="00FA6488">
      <w:pPr>
        <w:spacing w:line="480" w:lineRule="auto"/>
      </w:pPr>
    </w:p>
    <w:p w:rsidR="00245533" w:rsidRPr="00A37217" w:rsidRDefault="00B153A8" w:rsidP="00BA7525">
      <w:pPr>
        <w:spacing w:line="480" w:lineRule="auto"/>
        <w:jc w:val="both"/>
        <w:rPr>
          <w:lang w:eastAsia="zh-CN"/>
        </w:rPr>
      </w:pPr>
      <w:r w:rsidRPr="00A37217">
        <w:tab/>
        <w:t>Government employees in Taiwan place more priority onto the altruistic intrinsic job rewards</w:t>
      </w:r>
      <w:r w:rsidR="00BA7525" w:rsidRPr="00A37217">
        <w:t xml:space="preserve">, more of them choose “Help other people” and “ Being Useful to Society” to be very important than the non-government employees. </w:t>
      </w:r>
      <w:r w:rsidR="00C82C95" w:rsidRPr="00A37217">
        <w:t>P</w:t>
      </w:r>
      <w:r w:rsidR="00025A21" w:rsidRPr="00A37217">
        <w:t xml:space="preserve">ublic service motivation in Taiwan </w:t>
      </w:r>
      <w:r w:rsidR="00BA7525" w:rsidRPr="00A37217">
        <w:t xml:space="preserve">also </w:t>
      </w:r>
      <w:r w:rsidR="00025A21" w:rsidRPr="00A37217">
        <w:t xml:space="preserve">functions significantly in the focus perspective. </w:t>
      </w:r>
      <w:r w:rsidR="00C82C95" w:rsidRPr="00A37217">
        <w:t>Employees with public service occupations in Taiwan rate intrinsic work motives more important than their counterparts with non-public serv</w:t>
      </w:r>
      <w:r w:rsidR="00051141" w:rsidRPr="00A37217">
        <w:t>ice occupations in our research. J</w:t>
      </w:r>
      <w:r w:rsidR="00421A5B" w:rsidRPr="00A37217">
        <w:t xml:space="preserve">ob security </w:t>
      </w:r>
      <w:r w:rsidR="00051141" w:rsidRPr="00A37217">
        <w:t>is more stressed in Taiwan</w:t>
      </w:r>
      <w:r w:rsidR="00421A5B" w:rsidRPr="00A37217">
        <w:t xml:space="preserve"> by the workers with public service occupations even though it belongs to the extrinsic rewards category.</w:t>
      </w:r>
      <w:r w:rsidR="00590729" w:rsidRPr="00A37217">
        <w:rPr>
          <w:rFonts w:hint="eastAsia"/>
          <w:lang w:eastAsia="zh-CN"/>
        </w:rPr>
        <w:t xml:space="preserve"> </w:t>
      </w:r>
    </w:p>
    <w:p w:rsidR="00F37D15" w:rsidRPr="00A37217" w:rsidRDefault="00065DE0" w:rsidP="00FA6488">
      <w:pPr>
        <w:spacing w:line="480" w:lineRule="auto"/>
        <w:ind w:firstLine="720"/>
        <w:jc w:val="both"/>
        <w:rPr>
          <w:rFonts w:eastAsia="Calibri"/>
        </w:rPr>
      </w:pPr>
      <w:r w:rsidRPr="00A37217">
        <w:rPr>
          <w:rFonts w:eastAsia="Calibri"/>
        </w:rPr>
        <w:t>The above two tables (9 and 10</w:t>
      </w:r>
      <w:r w:rsidR="00B41731" w:rsidRPr="00A37217">
        <w:rPr>
          <w:rFonts w:eastAsia="Calibri"/>
        </w:rPr>
        <w:t>) only indicate</w:t>
      </w:r>
      <w:r w:rsidR="00F37D15" w:rsidRPr="00A37217">
        <w:rPr>
          <w:rFonts w:eastAsia="Calibri"/>
        </w:rPr>
        <w:t xml:space="preserve"> the comparison of percentage distribution of people’s attitudes between occupation</w:t>
      </w:r>
      <w:r w:rsidR="000B2AFC" w:rsidRPr="00A37217">
        <w:rPr>
          <w:rFonts w:eastAsia="Calibri"/>
        </w:rPr>
        <w:t>al locus and occupational focus.</w:t>
      </w:r>
      <w:r w:rsidR="00F37D15" w:rsidRPr="00A37217">
        <w:rPr>
          <w:rFonts w:eastAsia="Calibri"/>
        </w:rPr>
        <w:t xml:space="preserve"> </w:t>
      </w:r>
      <w:r w:rsidR="000B2AFC" w:rsidRPr="00A37217">
        <w:rPr>
          <w:rFonts w:eastAsia="Calibri"/>
        </w:rPr>
        <w:t>As</w:t>
      </w:r>
      <w:r w:rsidR="00A65A2C" w:rsidRPr="00A37217">
        <w:rPr>
          <w:rFonts w:eastAsia="Calibri"/>
        </w:rPr>
        <w:t xml:space="preserve"> well</w:t>
      </w:r>
      <w:r w:rsidR="001B6872" w:rsidRPr="00A37217">
        <w:rPr>
          <w:rFonts w:eastAsia="Calibri"/>
        </w:rPr>
        <w:t xml:space="preserve"> </w:t>
      </w:r>
      <w:r w:rsidR="00796EC6" w:rsidRPr="00A37217">
        <w:rPr>
          <w:rFonts w:eastAsia="Calibri"/>
        </w:rPr>
        <w:t xml:space="preserve">a more </w:t>
      </w:r>
      <w:r w:rsidR="00A65A2C" w:rsidRPr="00A37217">
        <w:rPr>
          <w:rFonts w:eastAsia="Calibri"/>
        </w:rPr>
        <w:t xml:space="preserve">statistical </w:t>
      </w:r>
      <w:r w:rsidR="001B6872" w:rsidRPr="00A37217">
        <w:rPr>
          <w:rFonts w:eastAsia="Calibri"/>
        </w:rPr>
        <w:t xml:space="preserve">logistic regression </w:t>
      </w:r>
      <w:r w:rsidR="00A65A2C" w:rsidRPr="00A37217">
        <w:rPr>
          <w:rFonts w:eastAsia="Calibri"/>
        </w:rPr>
        <w:t>mod</w:t>
      </w:r>
      <w:r w:rsidR="001B6872" w:rsidRPr="00A37217">
        <w:rPr>
          <w:rFonts w:eastAsia="Calibri"/>
        </w:rPr>
        <w:t>el is necessarily to be managed in order to get closer look at how occupational locus and focus relate with the attitudes toward every work motives.</w:t>
      </w:r>
    </w:p>
    <w:p w:rsidR="00014456" w:rsidRPr="00A37217" w:rsidRDefault="00014456" w:rsidP="00FA6488">
      <w:pPr>
        <w:spacing w:line="480" w:lineRule="auto"/>
        <w:ind w:firstLine="720"/>
        <w:jc w:val="both"/>
        <w:rPr>
          <w:rFonts w:eastAsia="Calibri"/>
        </w:rPr>
      </w:pPr>
      <w:r w:rsidRPr="00A37217">
        <w:rPr>
          <w:rFonts w:eastAsia="Calibri"/>
        </w:rPr>
        <w:t xml:space="preserve">Occupational focus’ effect in Taiwan is confirmed in the binary logistic regression model as well, from Table 11, we saw “being in public service occupations" is positively correlated with the importance of “Be useful to the society”, employees with public service occupations are </w:t>
      </w:r>
      <w:r w:rsidRPr="00A37217">
        <w:rPr>
          <w:rFonts w:eastAsia="Calibri"/>
        </w:rPr>
        <w:lastRenderedPageBreak/>
        <w:t>over 1.5 times likely to regard “be useful to the society” to be very important than workers with no public service occupations.  We also get the positive correlation between the occupational focus and employees’ attitudes to job security, job security in Taiwan is more considered  by the workers with public service occupations (1.84 times higher than the workers with no public service occupations).</w:t>
      </w:r>
    </w:p>
    <w:p w:rsidR="00D86CE2" w:rsidRPr="00A37217" w:rsidRDefault="00D86CE2" w:rsidP="00D86CE2">
      <w:pPr>
        <w:spacing w:line="480" w:lineRule="auto"/>
        <w:ind w:firstLine="720"/>
        <w:jc w:val="both"/>
        <w:rPr>
          <w:rFonts w:eastAsia="Calibri"/>
        </w:rPr>
      </w:pPr>
      <w:r w:rsidRPr="00A37217">
        <w:rPr>
          <w:rFonts w:eastAsia="Times New Roman"/>
        </w:rPr>
        <w:br w:type="page"/>
      </w:r>
    </w:p>
    <w:p w:rsidR="00D86CE2" w:rsidRPr="00A37217" w:rsidRDefault="00F62BFF" w:rsidP="00F62BFF">
      <w:pPr>
        <w:pStyle w:val="Caption"/>
        <w:keepNext/>
      </w:pPr>
      <w:bookmarkStart w:id="111" w:name="_Toc432088576"/>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11</w:t>
      </w:r>
      <w:r w:rsidR="00FA1E48">
        <w:rPr>
          <w:noProof/>
        </w:rPr>
        <w:fldChar w:fldCharType="end"/>
      </w:r>
      <w:r w:rsidRPr="00A37217">
        <w:t xml:space="preserve"> Logistic Regression Models of Taiwan</w:t>
      </w:r>
      <w:bookmarkEnd w:id="111"/>
    </w:p>
    <w:tbl>
      <w:tblPr>
        <w:tblW w:w="4776" w:type="pct"/>
        <w:tblInd w:w="108" w:type="dxa"/>
        <w:tblLayout w:type="fixed"/>
        <w:tblLook w:val="04A0" w:firstRow="1" w:lastRow="0" w:firstColumn="1" w:lastColumn="0" w:noHBand="0" w:noVBand="1"/>
      </w:tblPr>
      <w:tblGrid>
        <w:gridCol w:w="1366"/>
        <w:gridCol w:w="296"/>
        <w:gridCol w:w="101"/>
        <w:gridCol w:w="1174"/>
        <w:gridCol w:w="106"/>
        <w:gridCol w:w="88"/>
        <w:gridCol w:w="7"/>
        <w:gridCol w:w="865"/>
        <w:gridCol w:w="104"/>
        <w:gridCol w:w="194"/>
        <w:gridCol w:w="673"/>
        <w:gridCol w:w="293"/>
        <w:gridCol w:w="16"/>
        <w:gridCol w:w="291"/>
        <w:gridCol w:w="668"/>
        <w:gridCol w:w="309"/>
        <w:gridCol w:w="70"/>
        <w:gridCol w:w="6"/>
        <w:gridCol w:w="13"/>
        <w:gridCol w:w="97"/>
        <w:gridCol w:w="862"/>
        <w:gridCol w:w="135"/>
        <w:gridCol w:w="73"/>
        <w:gridCol w:w="97"/>
        <w:gridCol w:w="1004"/>
        <w:gridCol w:w="93"/>
        <w:gridCol w:w="146"/>
      </w:tblGrid>
      <w:tr w:rsidR="00927E67" w:rsidRPr="00A37217" w:rsidTr="00FB038F">
        <w:trPr>
          <w:gridAfter w:val="1"/>
          <w:wAfter w:w="80" w:type="pct"/>
          <w:trHeight w:val="1122"/>
        </w:trPr>
        <w:tc>
          <w:tcPr>
            <w:tcW w:w="746" w:type="pct"/>
            <w:tcBorders>
              <w:top w:val="double" w:sz="4" w:space="0" w:color="auto"/>
              <w:left w:val="nil"/>
              <w:bottom w:val="double" w:sz="4" w:space="0" w:color="auto"/>
              <w:right w:val="nil"/>
            </w:tcBorders>
            <w:noWrap/>
            <w:vAlign w:val="bottom"/>
            <w:hideMark/>
          </w:tcPr>
          <w:p w:rsidR="00D86CE2" w:rsidRPr="00A37217" w:rsidRDefault="00D86CE2" w:rsidP="00FB038F">
            <w:pPr>
              <w:jc w:val="center"/>
              <w:rPr>
                <w:rFonts w:eastAsia="Times New Roman"/>
                <w:sz w:val="22"/>
                <w:szCs w:val="22"/>
              </w:rPr>
            </w:pPr>
          </w:p>
        </w:tc>
        <w:tc>
          <w:tcPr>
            <w:tcW w:w="859" w:type="pct"/>
            <w:gridSpan w:val="3"/>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Opportunity for Advancement</w:t>
            </w:r>
          </w:p>
        </w:tc>
        <w:tc>
          <w:tcPr>
            <w:tcW w:w="583" w:type="pct"/>
            <w:gridSpan w:val="4"/>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Job Security</w:t>
            </w:r>
          </w:p>
        </w:tc>
        <w:tc>
          <w:tcPr>
            <w:tcW w:w="531" w:type="pct"/>
            <w:gridSpan w:val="3"/>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High Income</w:t>
            </w:r>
          </w:p>
        </w:tc>
        <w:tc>
          <w:tcPr>
            <w:tcW w:w="693" w:type="pct"/>
            <w:gridSpan w:val="4"/>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Job is Interesting</w:t>
            </w:r>
          </w:p>
        </w:tc>
        <w:tc>
          <w:tcPr>
            <w:tcW w:w="741" w:type="pct"/>
            <w:gridSpan w:val="6"/>
            <w:tcBorders>
              <w:top w:val="double" w:sz="4" w:space="0" w:color="auto"/>
              <w:left w:val="nil"/>
              <w:bottom w:val="double" w:sz="4" w:space="0" w:color="auto"/>
              <w:right w:val="nil"/>
            </w:tcBorders>
            <w:noWrap/>
            <w:vAlign w:val="center"/>
            <w:hideMark/>
          </w:tcPr>
          <w:p w:rsidR="00D86CE2" w:rsidRPr="00A37217" w:rsidRDefault="00D86CE2" w:rsidP="00FB038F">
            <w:pPr>
              <w:jc w:val="center"/>
              <w:rPr>
                <w:rFonts w:eastAsia="Times New Roman"/>
                <w:sz w:val="22"/>
                <w:szCs w:val="22"/>
              </w:rPr>
            </w:pPr>
            <w:r w:rsidRPr="00A37217">
              <w:rPr>
                <w:rFonts w:eastAsia="Times New Roman"/>
                <w:sz w:val="22"/>
                <w:szCs w:val="22"/>
              </w:rPr>
              <w:t>Allows to help others</w:t>
            </w:r>
          </w:p>
        </w:tc>
        <w:tc>
          <w:tcPr>
            <w:tcW w:w="767" w:type="pct"/>
            <w:gridSpan w:val="5"/>
            <w:tcBorders>
              <w:top w:val="double" w:sz="4" w:space="0" w:color="auto"/>
              <w:left w:val="nil"/>
              <w:bottom w:val="double" w:sz="4" w:space="0" w:color="auto"/>
              <w:right w:val="nil"/>
            </w:tcBorders>
          </w:tcPr>
          <w:p w:rsidR="00D86CE2" w:rsidRPr="00A37217" w:rsidRDefault="00D86CE2" w:rsidP="00FB038F">
            <w:pPr>
              <w:rPr>
                <w:rFonts w:eastAsia="Times New Roman"/>
                <w:sz w:val="22"/>
                <w:szCs w:val="22"/>
              </w:rPr>
            </w:pPr>
          </w:p>
          <w:p w:rsidR="00D86CE2" w:rsidRPr="00A37217" w:rsidRDefault="00D86CE2" w:rsidP="00FB038F">
            <w:pPr>
              <w:ind w:left="-255" w:firstLine="255"/>
              <w:jc w:val="center"/>
              <w:rPr>
                <w:rFonts w:eastAsia="Times New Roman"/>
                <w:sz w:val="22"/>
                <w:szCs w:val="22"/>
              </w:rPr>
            </w:pPr>
            <w:r w:rsidRPr="00A37217">
              <w:rPr>
                <w:rFonts w:eastAsia="Times New Roman"/>
                <w:sz w:val="22"/>
                <w:szCs w:val="22"/>
              </w:rPr>
              <w:t>Be useful  to the Society</w:t>
            </w:r>
          </w:p>
        </w:tc>
      </w:tr>
      <w:tr w:rsidR="00927E67" w:rsidRPr="00A37217" w:rsidTr="00FB038F">
        <w:trPr>
          <w:gridAfter w:val="6"/>
          <w:wAfter w:w="848" w:type="pct"/>
          <w:trHeight w:val="300"/>
        </w:trPr>
        <w:tc>
          <w:tcPr>
            <w:tcW w:w="3622" w:type="pct"/>
            <w:gridSpan w:val="18"/>
            <w:tcBorders>
              <w:top w:val="nil"/>
              <w:left w:val="nil"/>
              <w:bottom w:val="nil"/>
              <w:right w:val="nil"/>
            </w:tcBorders>
            <w:noWrap/>
            <w:vAlign w:val="bottom"/>
            <w:hideMark/>
          </w:tcPr>
          <w:p w:rsidR="00D86CE2" w:rsidRPr="00A37217" w:rsidRDefault="00D86CE2" w:rsidP="00FB038F">
            <w:pPr>
              <w:rPr>
                <w:rFonts w:eastAsia="Times New Roman"/>
                <w:sz w:val="22"/>
                <w:szCs w:val="22"/>
              </w:rPr>
            </w:pPr>
          </w:p>
        </w:tc>
        <w:tc>
          <w:tcPr>
            <w:tcW w:w="530" w:type="pct"/>
            <w:gridSpan w:val="3"/>
            <w:tcBorders>
              <w:top w:val="nil"/>
              <w:left w:val="nil"/>
              <w:bottom w:val="nil"/>
              <w:right w:val="nil"/>
            </w:tcBorders>
          </w:tcPr>
          <w:p w:rsidR="00D86CE2" w:rsidRPr="00A37217" w:rsidRDefault="00D86CE2" w:rsidP="00FB038F">
            <w:pPr>
              <w:rPr>
                <w:rFonts w:eastAsia="Times New Roman"/>
                <w:sz w:val="22"/>
                <w:szCs w:val="22"/>
              </w:rPr>
            </w:pPr>
          </w:p>
        </w:tc>
      </w:tr>
      <w:tr w:rsidR="00927E67" w:rsidRPr="00A37217" w:rsidTr="00FB038F">
        <w:trPr>
          <w:gridAfter w:val="2"/>
          <w:wAfter w:w="132" w:type="pct"/>
          <w:trHeight w:val="300"/>
        </w:trPr>
        <w:tc>
          <w:tcPr>
            <w:tcW w:w="96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Public Service Occupation</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Government</w:t>
            </w:r>
          </w:p>
          <w:p w:rsidR="00D86CE2" w:rsidRPr="00A37217" w:rsidRDefault="00D86CE2" w:rsidP="00FB038F">
            <w:pPr>
              <w:rPr>
                <w:rFonts w:eastAsia="Times New Roman"/>
                <w:sz w:val="22"/>
                <w:szCs w:val="22"/>
              </w:rPr>
            </w:pPr>
            <w:r w:rsidRPr="00A37217">
              <w:rPr>
                <w:rFonts w:eastAsia="Times New Roman"/>
                <w:sz w:val="22"/>
                <w:szCs w:val="22"/>
              </w:rPr>
              <w:t>Workers</w:t>
            </w:r>
          </w:p>
        </w:tc>
        <w:tc>
          <w:tcPr>
            <w:tcW w:w="700"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0.3480</w:t>
            </w:r>
          </w:p>
          <w:p w:rsidR="00D86CE2" w:rsidRPr="00A37217" w:rsidRDefault="00D426D4" w:rsidP="00FB038F">
            <w:pPr>
              <w:rPr>
                <w:rFonts w:eastAsiaTheme="minorEastAsia"/>
                <w:sz w:val="22"/>
                <w:szCs w:val="22"/>
                <w:lang w:eastAsia="zh-CN"/>
              </w:rPr>
            </w:pPr>
            <w:r w:rsidRPr="00A37217">
              <w:rPr>
                <w:rFonts w:eastAsia="Times New Roman"/>
                <w:sz w:val="22"/>
                <w:szCs w:val="22"/>
              </w:rPr>
              <w:t>(1.4</w:t>
            </w:r>
            <w:r w:rsidRPr="00A37217">
              <w:rPr>
                <w:rFonts w:asciiTheme="minorEastAsia" w:eastAsiaTheme="minorEastAsia" w:hAnsiTheme="minorEastAsia" w:hint="eastAsia"/>
                <w:sz w:val="22"/>
                <w:szCs w:val="22"/>
                <w:lang w:eastAsia="zh-CN"/>
              </w:rPr>
              <w:t>2)</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-0.552</w:t>
            </w:r>
          </w:p>
          <w:p w:rsidR="00D86CE2" w:rsidRPr="00A37217" w:rsidRDefault="00D426D4" w:rsidP="00FB038F">
            <w:pPr>
              <w:rPr>
                <w:rFonts w:eastAsia="Times New Roman"/>
                <w:sz w:val="22"/>
                <w:szCs w:val="22"/>
              </w:rPr>
            </w:pPr>
            <w:r w:rsidRPr="00A37217">
              <w:rPr>
                <w:rFonts w:eastAsia="Times New Roman"/>
                <w:sz w:val="22"/>
                <w:szCs w:val="22"/>
              </w:rPr>
              <w:t>(0.5</w:t>
            </w:r>
            <w:r w:rsidRPr="00A37217">
              <w:rPr>
                <w:rFonts w:asciiTheme="minorEastAsia" w:eastAsiaTheme="minorEastAsia" w:hAnsiTheme="minorEastAsia" w:hint="eastAsia"/>
                <w:sz w:val="22"/>
                <w:szCs w:val="22"/>
                <w:lang w:eastAsia="zh-CN"/>
              </w:rPr>
              <w:t>8</w:t>
            </w:r>
            <w:r w:rsidR="00D86CE2" w:rsidRPr="00A37217">
              <w:rPr>
                <w:rFonts w:eastAsia="Times New Roman"/>
                <w:sz w:val="22"/>
                <w:szCs w:val="22"/>
              </w:rPr>
              <w:t>)**</w:t>
            </w:r>
          </w:p>
          <w:p w:rsidR="00D86CE2" w:rsidRPr="00A37217" w:rsidRDefault="00D86CE2" w:rsidP="00FB038F">
            <w:pPr>
              <w:rPr>
                <w:rFonts w:eastAsia="Times New Roman"/>
                <w:sz w:val="22"/>
                <w:szCs w:val="22"/>
              </w:rPr>
            </w:pPr>
            <w:r w:rsidRPr="00A37217">
              <w:rPr>
                <w:rFonts w:eastAsia="Times New Roman"/>
                <w:sz w:val="22"/>
                <w:szCs w:val="22"/>
              </w:rPr>
              <w:t xml:space="preserve">  </w:t>
            </w:r>
          </w:p>
        </w:tc>
        <w:tc>
          <w:tcPr>
            <w:tcW w:w="688" w:type="pct"/>
            <w:gridSpan w:val="5"/>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0.6085</w:t>
            </w:r>
          </w:p>
          <w:p w:rsidR="00D86CE2" w:rsidRPr="00A37217" w:rsidRDefault="00D86CE2" w:rsidP="00FB038F">
            <w:pPr>
              <w:rPr>
                <w:rFonts w:eastAsia="Times New Roman"/>
                <w:sz w:val="22"/>
                <w:szCs w:val="22"/>
              </w:rPr>
            </w:pPr>
            <w:r w:rsidRPr="00A37217">
              <w:rPr>
                <w:rFonts w:eastAsia="Times New Roman"/>
                <w:sz w:val="22"/>
                <w:szCs w:val="22"/>
              </w:rPr>
              <w:t>(1.84)***</w:t>
            </w:r>
          </w:p>
          <w:p w:rsidR="00DB54D5" w:rsidRPr="00A37217" w:rsidRDefault="00D86CE2" w:rsidP="00FB038F">
            <w:pPr>
              <w:rPr>
                <w:rFonts w:eastAsia="Times New Roman"/>
                <w:sz w:val="22"/>
                <w:szCs w:val="22"/>
              </w:rPr>
            </w:pPr>
            <w:r w:rsidRPr="00A37217">
              <w:rPr>
                <w:rFonts w:eastAsia="Times New Roman"/>
                <w:sz w:val="22"/>
                <w:szCs w:val="22"/>
              </w:rPr>
              <w:t xml:space="preserve"> </w:t>
            </w:r>
          </w:p>
          <w:p w:rsidR="00D86CE2" w:rsidRPr="00A37217" w:rsidRDefault="00D86CE2" w:rsidP="00FB038F">
            <w:pPr>
              <w:rPr>
                <w:rFonts w:eastAsia="Times New Roman"/>
                <w:sz w:val="22"/>
                <w:szCs w:val="22"/>
              </w:rPr>
            </w:pPr>
            <w:r w:rsidRPr="00A37217">
              <w:rPr>
                <w:rFonts w:eastAsia="Times New Roman"/>
                <w:sz w:val="22"/>
                <w:szCs w:val="22"/>
              </w:rPr>
              <w:t xml:space="preserve"> -0.089</w:t>
            </w:r>
          </w:p>
          <w:p w:rsidR="00D86CE2" w:rsidRPr="00A37217" w:rsidRDefault="00D86CE2" w:rsidP="00FB038F">
            <w:pPr>
              <w:rPr>
                <w:rFonts w:eastAsia="Times New Roman"/>
                <w:sz w:val="22"/>
                <w:szCs w:val="22"/>
              </w:rPr>
            </w:pPr>
            <w:r w:rsidRPr="00A37217">
              <w:rPr>
                <w:rFonts w:eastAsia="Times New Roman"/>
                <w:sz w:val="22"/>
                <w:szCs w:val="22"/>
              </w:rPr>
              <w:t xml:space="preserve">  (0.91)</w:t>
            </w:r>
          </w:p>
        </w:tc>
        <w:tc>
          <w:tcPr>
            <w:tcW w:w="537"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-0.075</w:t>
            </w:r>
          </w:p>
          <w:p w:rsidR="00D86CE2" w:rsidRPr="00A37217" w:rsidRDefault="00D86CE2" w:rsidP="00FB038F">
            <w:pPr>
              <w:rPr>
                <w:rFonts w:eastAsia="Times New Roman"/>
                <w:sz w:val="22"/>
                <w:szCs w:val="22"/>
              </w:rPr>
            </w:pPr>
            <w:r w:rsidRPr="00A37217">
              <w:rPr>
                <w:rFonts w:eastAsia="Times New Roman"/>
                <w:sz w:val="22"/>
                <w:szCs w:val="22"/>
              </w:rPr>
              <w:t>(0.93)</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-0.200</w:t>
            </w:r>
          </w:p>
          <w:p w:rsidR="00D86CE2" w:rsidRPr="00A37217" w:rsidRDefault="00D426D4" w:rsidP="00FB038F">
            <w:pPr>
              <w:rPr>
                <w:rFonts w:eastAsia="Times New Roman"/>
                <w:sz w:val="22"/>
                <w:szCs w:val="22"/>
              </w:rPr>
            </w:pPr>
            <w:r w:rsidRPr="00A37217">
              <w:rPr>
                <w:rFonts w:eastAsia="Times New Roman"/>
                <w:sz w:val="22"/>
                <w:szCs w:val="22"/>
              </w:rPr>
              <w:t>(0.8</w:t>
            </w:r>
            <w:r w:rsidRPr="00A37217">
              <w:rPr>
                <w:rFonts w:asciiTheme="minorEastAsia" w:eastAsiaTheme="minorEastAsia" w:hAnsiTheme="minorEastAsia" w:hint="eastAsia"/>
                <w:sz w:val="22"/>
                <w:szCs w:val="22"/>
                <w:lang w:eastAsia="zh-CN"/>
              </w:rPr>
              <w:t>2</w:t>
            </w:r>
            <w:r w:rsidR="00D86CE2" w:rsidRPr="00A37217">
              <w:rPr>
                <w:rFonts w:eastAsia="Times New Roman"/>
                <w:sz w:val="22"/>
                <w:szCs w:val="22"/>
              </w:rPr>
              <w:t>)</w:t>
            </w:r>
          </w:p>
        </w:tc>
        <w:tc>
          <w:tcPr>
            <w:tcW w:w="693" w:type="pct"/>
            <w:gridSpan w:val="3"/>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0.2289</w:t>
            </w:r>
          </w:p>
          <w:p w:rsidR="00D86CE2" w:rsidRPr="00A37217" w:rsidRDefault="00D426D4" w:rsidP="00FB038F">
            <w:pPr>
              <w:rPr>
                <w:rFonts w:eastAsia="Times New Roman"/>
                <w:sz w:val="22"/>
                <w:szCs w:val="22"/>
              </w:rPr>
            </w:pPr>
            <w:r w:rsidRPr="00A37217">
              <w:rPr>
                <w:rFonts w:eastAsia="Times New Roman"/>
                <w:sz w:val="22"/>
                <w:szCs w:val="22"/>
              </w:rPr>
              <w:t>(1.2</w:t>
            </w:r>
            <w:r w:rsidRPr="00A37217">
              <w:rPr>
                <w:rFonts w:asciiTheme="minorEastAsia" w:eastAsiaTheme="minorEastAsia" w:hAnsiTheme="minorEastAsia" w:hint="eastAsia"/>
                <w:sz w:val="22"/>
                <w:szCs w:val="22"/>
                <w:lang w:eastAsia="zh-CN"/>
              </w:rPr>
              <w:t>6</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-0.019</w:t>
            </w:r>
          </w:p>
          <w:p w:rsidR="00D86CE2" w:rsidRPr="00A37217" w:rsidRDefault="00D426D4" w:rsidP="00FB038F">
            <w:pPr>
              <w:rPr>
                <w:rFonts w:eastAsia="Times New Roman"/>
                <w:sz w:val="22"/>
                <w:szCs w:val="22"/>
              </w:rPr>
            </w:pPr>
            <w:r w:rsidRPr="00A37217">
              <w:rPr>
                <w:rFonts w:eastAsia="Times New Roman"/>
                <w:sz w:val="22"/>
                <w:szCs w:val="22"/>
              </w:rPr>
              <w:t>(0.98</w:t>
            </w:r>
            <w:r w:rsidR="00D86CE2" w:rsidRPr="00A37217">
              <w:rPr>
                <w:rFonts w:eastAsia="Times New Roman"/>
                <w:sz w:val="22"/>
                <w:szCs w:val="22"/>
              </w:rPr>
              <w:t>)</w:t>
            </w:r>
          </w:p>
        </w:tc>
        <w:tc>
          <w:tcPr>
            <w:tcW w:w="646" w:type="pct"/>
            <w:gridSpan w:val="6"/>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0.1838</w:t>
            </w:r>
          </w:p>
          <w:p w:rsidR="00D86CE2" w:rsidRPr="00A37217" w:rsidRDefault="00D426D4" w:rsidP="00FB038F">
            <w:pPr>
              <w:ind w:left="-255" w:firstLine="255"/>
              <w:rPr>
                <w:rFonts w:eastAsia="Times New Roman"/>
                <w:sz w:val="22"/>
                <w:szCs w:val="22"/>
              </w:rPr>
            </w:pPr>
            <w:r w:rsidRPr="00A37217">
              <w:rPr>
                <w:rFonts w:eastAsia="Times New Roman"/>
                <w:sz w:val="22"/>
                <w:szCs w:val="22"/>
              </w:rPr>
              <w:t>(1.20</w:t>
            </w:r>
            <w:r w:rsidR="00D86CE2" w:rsidRPr="00A37217">
              <w:rPr>
                <w:rFonts w:eastAsia="Times New Roman"/>
                <w:sz w:val="22"/>
                <w:szCs w:val="22"/>
              </w:rPr>
              <w:t>)</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0.330</w:t>
            </w:r>
          </w:p>
          <w:p w:rsidR="00D86CE2" w:rsidRPr="00A37217" w:rsidRDefault="00D86CE2" w:rsidP="00FB038F">
            <w:pPr>
              <w:ind w:left="-255" w:firstLine="255"/>
              <w:rPr>
                <w:rFonts w:eastAsia="Times New Roman"/>
                <w:sz w:val="22"/>
                <w:szCs w:val="22"/>
              </w:rPr>
            </w:pPr>
            <w:r w:rsidRPr="00A37217">
              <w:rPr>
                <w:rFonts w:eastAsia="Times New Roman"/>
                <w:sz w:val="22"/>
                <w:szCs w:val="22"/>
              </w:rPr>
              <w:t>(1.391)</w:t>
            </w:r>
          </w:p>
        </w:tc>
        <w:tc>
          <w:tcPr>
            <w:tcW w:w="642" w:type="pct"/>
            <w:gridSpan w:val="3"/>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0.4467</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(1.56)**</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0.1969</w:t>
            </w:r>
          </w:p>
          <w:p w:rsidR="00D86CE2" w:rsidRPr="00A37217" w:rsidRDefault="00D426D4" w:rsidP="00FB038F">
            <w:pPr>
              <w:ind w:left="-255" w:firstLine="255"/>
              <w:rPr>
                <w:rFonts w:eastAsia="Times New Roman"/>
                <w:sz w:val="22"/>
                <w:szCs w:val="22"/>
              </w:rPr>
            </w:pPr>
            <w:r w:rsidRPr="00A37217">
              <w:rPr>
                <w:rFonts w:eastAsia="Times New Roman"/>
                <w:sz w:val="22"/>
                <w:szCs w:val="22"/>
              </w:rPr>
              <w:t xml:space="preserve"> (1.2</w:t>
            </w:r>
            <w:r w:rsidRPr="00A37217">
              <w:rPr>
                <w:rFonts w:asciiTheme="minorEastAsia" w:eastAsiaTheme="minorEastAsia" w:hAnsiTheme="minorEastAsia" w:hint="eastAsia"/>
                <w:sz w:val="22"/>
                <w:szCs w:val="22"/>
                <w:lang w:eastAsia="zh-CN"/>
              </w:rPr>
              <w:t>2</w:t>
            </w:r>
            <w:r w:rsidR="00D86CE2" w:rsidRPr="00A37217">
              <w:rPr>
                <w:rFonts w:eastAsia="Times New Roman"/>
                <w:sz w:val="22"/>
                <w:szCs w:val="22"/>
              </w:rPr>
              <w:t>)</w:t>
            </w:r>
          </w:p>
        </w:tc>
      </w:tr>
      <w:tr w:rsidR="00927E67" w:rsidRPr="00A37217" w:rsidTr="00FB038F">
        <w:trPr>
          <w:gridAfter w:val="2"/>
          <w:wAfter w:w="132" w:type="pct"/>
          <w:trHeight w:val="300"/>
        </w:trPr>
        <w:tc>
          <w:tcPr>
            <w:tcW w:w="96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Supervisor Position</w:t>
            </w:r>
          </w:p>
        </w:tc>
        <w:tc>
          <w:tcPr>
            <w:tcW w:w="700"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0.1303</w:t>
            </w:r>
          </w:p>
          <w:p w:rsidR="00D86CE2" w:rsidRPr="00A37217" w:rsidRDefault="00D426D4" w:rsidP="00FB038F">
            <w:pPr>
              <w:rPr>
                <w:rFonts w:eastAsia="Times New Roman"/>
                <w:sz w:val="22"/>
                <w:szCs w:val="22"/>
              </w:rPr>
            </w:pPr>
            <w:r w:rsidRPr="00A37217">
              <w:rPr>
                <w:rFonts w:eastAsia="Times New Roman"/>
                <w:sz w:val="22"/>
                <w:szCs w:val="22"/>
              </w:rPr>
              <w:t>(1.1</w:t>
            </w:r>
            <w:r w:rsidRPr="00A37217">
              <w:rPr>
                <w:rFonts w:asciiTheme="minorEastAsia" w:eastAsiaTheme="minorEastAsia" w:hAnsiTheme="minorEastAsia" w:hint="eastAsia"/>
                <w:sz w:val="22"/>
                <w:szCs w:val="22"/>
                <w:lang w:eastAsia="zh-CN"/>
              </w:rPr>
              <w:t>4</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582"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-0.111</w:t>
            </w:r>
          </w:p>
          <w:p w:rsidR="00D86CE2" w:rsidRPr="00A37217" w:rsidRDefault="00D426D4" w:rsidP="00FB038F">
            <w:pPr>
              <w:rPr>
                <w:rFonts w:eastAsia="Times New Roman"/>
                <w:sz w:val="22"/>
                <w:szCs w:val="22"/>
              </w:rPr>
            </w:pPr>
            <w:r w:rsidRPr="00A37217">
              <w:rPr>
                <w:rFonts w:eastAsia="Times New Roman"/>
                <w:sz w:val="22"/>
                <w:szCs w:val="22"/>
              </w:rPr>
              <w:t>(0.</w:t>
            </w:r>
            <w:r w:rsidRPr="00A37217">
              <w:rPr>
                <w:rFonts w:asciiTheme="minorEastAsia" w:eastAsiaTheme="minorEastAsia" w:hAnsiTheme="minorEastAsia" w:hint="eastAsia"/>
                <w:sz w:val="22"/>
                <w:szCs w:val="22"/>
                <w:lang w:eastAsia="zh-CN"/>
              </w:rPr>
              <w:t>90</w:t>
            </w:r>
            <w:r w:rsidR="00D86CE2" w:rsidRPr="00A37217">
              <w:rPr>
                <w:rFonts w:eastAsia="Times New Roman"/>
                <w:sz w:val="22"/>
                <w:szCs w:val="22"/>
              </w:rPr>
              <w:t>)</w:t>
            </w:r>
          </w:p>
        </w:tc>
        <w:tc>
          <w:tcPr>
            <w:tcW w:w="643" w:type="pct"/>
            <w:gridSpan w:val="4"/>
            <w:tcBorders>
              <w:top w:val="nil"/>
              <w:left w:val="nil"/>
              <w:bottom w:val="nil"/>
              <w:right w:val="nil"/>
            </w:tcBorders>
            <w:noWrap/>
            <w:hideMark/>
          </w:tcPr>
          <w:p w:rsidR="00D86CE2" w:rsidRPr="00A37217" w:rsidRDefault="00DC1130"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-0.064</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(0.9</w:t>
            </w:r>
            <w:r w:rsidR="00D426D4" w:rsidRPr="00A37217">
              <w:rPr>
                <w:rFonts w:asciiTheme="minorEastAsia" w:eastAsiaTheme="minorEastAsia" w:hAnsiTheme="minorEastAsia" w:hint="eastAsia"/>
                <w:sz w:val="22"/>
                <w:szCs w:val="22"/>
                <w:lang w:eastAsia="zh-CN"/>
              </w:rPr>
              <w:t>4</w:t>
            </w:r>
            <w:r w:rsidR="00D86CE2" w:rsidRPr="00A37217">
              <w:rPr>
                <w:rFonts w:eastAsia="Times New Roman"/>
                <w:sz w:val="22"/>
                <w:szCs w:val="22"/>
              </w:rPr>
              <w:t>)</w:t>
            </w:r>
          </w:p>
          <w:p w:rsidR="00D86CE2" w:rsidRPr="00A37217" w:rsidRDefault="00D86CE2" w:rsidP="00FB038F">
            <w:pPr>
              <w:rPr>
                <w:rFonts w:eastAsia="Times New Roman"/>
                <w:sz w:val="22"/>
                <w:szCs w:val="22"/>
              </w:rPr>
            </w:pPr>
            <w:r w:rsidRPr="00A37217">
              <w:rPr>
                <w:rFonts w:eastAsia="Times New Roman"/>
                <w:sz w:val="22"/>
                <w:szCs w:val="22"/>
              </w:rPr>
              <w:t xml:space="preserve"> </w:t>
            </w:r>
          </w:p>
        </w:tc>
        <w:tc>
          <w:tcPr>
            <w:tcW w:w="693" w:type="pct"/>
            <w:gridSpan w:val="3"/>
            <w:tcBorders>
              <w:top w:val="nil"/>
              <w:left w:val="nil"/>
              <w:bottom w:val="nil"/>
              <w:right w:val="nil"/>
            </w:tcBorders>
          </w:tcPr>
          <w:p w:rsidR="00D86CE2" w:rsidRPr="00A37217" w:rsidRDefault="00DC1130"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-0.031</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(0.9</w:t>
            </w:r>
            <w:r w:rsidR="00D426D4" w:rsidRPr="00A37217">
              <w:rPr>
                <w:rFonts w:asciiTheme="minorEastAsia" w:eastAsiaTheme="minorEastAsia" w:hAnsiTheme="minorEastAsia" w:hint="eastAsia"/>
                <w:sz w:val="22"/>
                <w:szCs w:val="22"/>
                <w:lang w:eastAsia="zh-CN"/>
              </w:rPr>
              <w:t>7</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46" w:type="pct"/>
            <w:gridSpan w:val="6"/>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0.5125</w:t>
            </w:r>
          </w:p>
          <w:p w:rsidR="00D86CE2" w:rsidRPr="00A37217" w:rsidRDefault="00D86CE2" w:rsidP="00FB038F">
            <w:pPr>
              <w:ind w:left="-255" w:firstLine="255"/>
              <w:rPr>
                <w:rFonts w:eastAsia="Times New Roman"/>
                <w:sz w:val="22"/>
                <w:szCs w:val="22"/>
              </w:rPr>
            </w:pPr>
            <w:r w:rsidRPr="00A37217">
              <w:rPr>
                <w:rFonts w:eastAsia="Times New Roman"/>
                <w:sz w:val="22"/>
                <w:szCs w:val="22"/>
              </w:rPr>
              <w:t>(1.1</w:t>
            </w:r>
            <w:r w:rsidR="00D426D4" w:rsidRPr="00A37217">
              <w:rPr>
                <w:rFonts w:asciiTheme="minorEastAsia" w:eastAsiaTheme="minorEastAsia" w:hAnsiTheme="minorEastAsia" w:hint="eastAsia"/>
                <w:sz w:val="22"/>
                <w:szCs w:val="22"/>
                <w:lang w:eastAsia="zh-CN"/>
              </w:rPr>
              <w:t>7</w:t>
            </w:r>
            <w:r w:rsidRPr="00A37217">
              <w:rPr>
                <w:rFonts w:eastAsia="Times New Roman"/>
                <w:sz w:val="22"/>
                <w:szCs w:val="22"/>
              </w:rPr>
              <w:t>)</w:t>
            </w:r>
          </w:p>
        </w:tc>
        <w:tc>
          <w:tcPr>
            <w:tcW w:w="642" w:type="pct"/>
            <w:gridSpan w:val="3"/>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0.1117</w:t>
            </w:r>
          </w:p>
          <w:p w:rsidR="00D86CE2" w:rsidRPr="00A37217" w:rsidRDefault="00D426D4" w:rsidP="00FB038F">
            <w:pPr>
              <w:ind w:left="-255" w:firstLine="255"/>
              <w:rPr>
                <w:rFonts w:eastAsia="Times New Roman"/>
                <w:sz w:val="22"/>
                <w:szCs w:val="22"/>
              </w:rPr>
            </w:pPr>
            <w:r w:rsidRPr="00A37217">
              <w:rPr>
                <w:rFonts w:eastAsia="Times New Roman"/>
                <w:sz w:val="22"/>
                <w:szCs w:val="22"/>
              </w:rPr>
              <w:t>(1.1</w:t>
            </w:r>
            <w:r w:rsidRPr="00A37217">
              <w:rPr>
                <w:rFonts w:asciiTheme="minorEastAsia" w:eastAsiaTheme="minorEastAsia" w:hAnsiTheme="minorEastAsia" w:hint="eastAsia"/>
                <w:sz w:val="22"/>
                <w:szCs w:val="22"/>
                <w:lang w:eastAsia="zh-CN"/>
              </w:rPr>
              <w:t>2</w:t>
            </w:r>
            <w:r w:rsidR="00D86CE2" w:rsidRPr="00A37217">
              <w:rPr>
                <w:rFonts w:eastAsia="Times New Roman"/>
                <w:sz w:val="22"/>
                <w:szCs w:val="22"/>
              </w:rPr>
              <w:t>)</w:t>
            </w:r>
          </w:p>
        </w:tc>
      </w:tr>
      <w:tr w:rsidR="00927E67" w:rsidRPr="00A37217" w:rsidTr="00FB038F">
        <w:trPr>
          <w:gridAfter w:val="2"/>
          <w:wAfter w:w="132" w:type="pct"/>
          <w:trHeight w:val="300"/>
        </w:trPr>
        <w:tc>
          <w:tcPr>
            <w:tcW w:w="908"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Male</w:t>
            </w:r>
          </w:p>
        </w:tc>
        <w:tc>
          <w:tcPr>
            <w:tcW w:w="754"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0.0986</w:t>
            </w:r>
          </w:p>
          <w:p w:rsidR="00D86CE2" w:rsidRPr="00A37217" w:rsidRDefault="00D86CE2" w:rsidP="00FB038F">
            <w:pPr>
              <w:rPr>
                <w:rFonts w:eastAsia="Times New Roman"/>
                <w:sz w:val="22"/>
                <w:szCs w:val="22"/>
              </w:rPr>
            </w:pPr>
            <w:r w:rsidRPr="00A37217">
              <w:rPr>
                <w:rFonts w:eastAsia="Times New Roman"/>
                <w:sz w:val="22"/>
                <w:szCs w:val="22"/>
              </w:rPr>
              <w:t>(1.104)</w:t>
            </w:r>
          </w:p>
        </w:tc>
        <w:tc>
          <w:tcPr>
            <w:tcW w:w="582"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0.0200</w:t>
            </w:r>
          </w:p>
          <w:p w:rsidR="00D86CE2" w:rsidRPr="00A37217" w:rsidRDefault="00D426D4" w:rsidP="00FB038F">
            <w:pPr>
              <w:rPr>
                <w:rFonts w:eastAsia="Times New Roman"/>
                <w:sz w:val="22"/>
                <w:szCs w:val="22"/>
              </w:rPr>
            </w:pPr>
            <w:r w:rsidRPr="00A37217">
              <w:rPr>
                <w:rFonts w:eastAsia="Times New Roman"/>
                <w:sz w:val="22"/>
                <w:szCs w:val="22"/>
              </w:rPr>
              <w:t>(1.02</w:t>
            </w:r>
            <w:r w:rsidR="00D86CE2" w:rsidRPr="00A37217">
              <w:rPr>
                <w:rFonts w:eastAsia="Times New Roman"/>
                <w:sz w:val="22"/>
                <w:szCs w:val="22"/>
              </w:rPr>
              <w:t>)</w:t>
            </w:r>
          </w:p>
        </w:tc>
        <w:tc>
          <w:tcPr>
            <w:tcW w:w="643"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Pr="00A37217">
              <w:rPr>
                <w:rFonts w:eastAsia="Times New Roman"/>
                <w:sz w:val="22"/>
                <w:szCs w:val="22"/>
              </w:rPr>
              <w:t>-0.267</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(0.7</w:t>
            </w:r>
            <w:r w:rsidR="00D426D4" w:rsidRPr="00A37217">
              <w:rPr>
                <w:rFonts w:asciiTheme="minorEastAsia" w:eastAsiaTheme="minorEastAsia" w:hAnsiTheme="minorEastAsia" w:hint="eastAsia"/>
                <w:sz w:val="22"/>
                <w:szCs w:val="22"/>
                <w:lang w:eastAsia="zh-CN"/>
              </w:rPr>
              <w:t>7</w:t>
            </w:r>
            <w:r w:rsidR="00D86CE2" w:rsidRPr="00A37217">
              <w:rPr>
                <w:rFonts w:eastAsia="Times New Roman"/>
                <w:sz w:val="22"/>
                <w:szCs w:val="22"/>
              </w:rPr>
              <w:t>)*</w:t>
            </w:r>
          </w:p>
          <w:p w:rsidR="00D86CE2" w:rsidRPr="00A37217" w:rsidRDefault="00DC1130" w:rsidP="00FB038F">
            <w:pPr>
              <w:rPr>
                <w:rFonts w:eastAsia="Times New Roman"/>
                <w:sz w:val="22"/>
                <w:szCs w:val="22"/>
              </w:rPr>
            </w:pPr>
            <w:r w:rsidRPr="00A37217">
              <w:rPr>
                <w:rFonts w:eastAsia="Times New Roman"/>
                <w:sz w:val="22"/>
                <w:szCs w:val="22"/>
              </w:rPr>
              <w:t xml:space="preserve">  </w:t>
            </w:r>
          </w:p>
        </w:tc>
        <w:tc>
          <w:tcPr>
            <w:tcW w:w="693" w:type="pct"/>
            <w:gridSpan w:val="3"/>
            <w:tcBorders>
              <w:top w:val="nil"/>
              <w:left w:val="nil"/>
              <w:bottom w:val="nil"/>
              <w:right w:val="nil"/>
            </w:tcBorders>
          </w:tcPr>
          <w:p w:rsidR="00D86CE2" w:rsidRPr="00A37217" w:rsidRDefault="00DC1130"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-0.146</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(0.86</w:t>
            </w:r>
            <w:r w:rsidR="00D86CE2" w:rsidRPr="00A37217">
              <w:rPr>
                <w:rFonts w:eastAsia="Times New Roman"/>
                <w:sz w:val="22"/>
                <w:szCs w:val="22"/>
              </w:rPr>
              <w:t>)</w:t>
            </w:r>
          </w:p>
        </w:tc>
        <w:tc>
          <w:tcPr>
            <w:tcW w:w="646" w:type="pct"/>
            <w:gridSpan w:val="6"/>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-0.393</w:t>
            </w:r>
          </w:p>
          <w:p w:rsidR="00D86CE2" w:rsidRPr="00A37217" w:rsidRDefault="00D426D4" w:rsidP="00FB038F">
            <w:pPr>
              <w:ind w:left="-255" w:firstLine="255"/>
              <w:rPr>
                <w:rFonts w:eastAsia="Times New Roman"/>
                <w:sz w:val="22"/>
                <w:szCs w:val="22"/>
              </w:rPr>
            </w:pPr>
            <w:r w:rsidRPr="00A37217">
              <w:rPr>
                <w:rFonts w:eastAsia="Times New Roman"/>
                <w:sz w:val="22"/>
                <w:szCs w:val="22"/>
              </w:rPr>
              <w:t>(0.6</w:t>
            </w:r>
            <w:r w:rsidRPr="00A37217">
              <w:rPr>
                <w:rFonts w:asciiTheme="minorEastAsia" w:eastAsiaTheme="minorEastAsia" w:hAnsiTheme="minorEastAsia" w:hint="eastAsia"/>
                <w:sz w:val="22"/>
                <w:szCs w:val="22"/>
                <w:lang w:eastAsia="zh-CN"/>
              </w:rPr>
              <w:t>8</w:t>
            </w:r>
            <w:r w:rsidR="00D86CE2" w:rsidRPr="00A37217">
              <w:rPr>
                <w:rFonts w:eastAsia="Times New Roman"/>
                <w:sz w:val="22"/>
                <w:szCs w:val="22"/>
              </w:rPr>
              <w:t>)**</w:t>
            </w:r>
          </w:p>
          <w:p w:rsidR="00D86CE2" w:rsidRPr="00A37217" w:rsidRDefault="00D86CE2" w:rsidP="00FB038F">
            <w:pPr>
              <w:ind w:left="-255" w:firstLine="255"/>
              <w:rPr>
                <w:rFonts w:eastAsia="Times New Roman"/>
                <w:sz w:val="22"/>
                <w:szCs w:val="22"/>
              </w:rPr>
            </w:pPr>
          </w:p>
        </w:tc>
        <w:tc>
          <w:tcPr>
            <w:tcW w:w="642" w:type="pct"/>
            <w:gridSpan w:val="3"/>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-0.375</w:t>
            </w:r>
          </w:p>
          <w:p w:rsidR="00D86CE2" w:rsidRPr="00A37217" w:rsidRDefault="00D426D4" w:rsidP="00FB038F">
            <w:pPr>
              <w:ind w:left="-255" w:firstLine="255"/>
              <w:rPr>
                <w:rFonts w:eastAsia="Times New Roman"/>
                <w:sz w:val="22"/>
                <w:szCs w:val="22"/>
              </w:rPr>
            </w:pPr>
            <w:r w:rsidRPr="00A37217">
              <w:rPr>
                <w:rFonts w:eastAsia="Times New Roman"/>
                <w:sz w:val="22"/>
                <w:szCs w:val="22"/>
              </w:rPr>
              <w:t>(0.6</w:t>
            </w:r>
            <w:r w:rsidRPr="00A37217">
              <w:rPr>
                <w:rFonts w:asciiTheme="minorEastAsia" w:eastAsiaTheme="minorEastAsia" w:hAnsiTheme="minorEastAsia" w:hint="eastAsia"/>
                <w:sz w:val="22"/>
                <w:szCs w:val="22"/>
                <w:lang w:eastAsia="zh-CN"/>
              </w:rPr>
              <w:t>9</w:t>
            </w:r>
            <w:r w:rsidR="00D86CE2" w:rsidRPr="00A37217">
              <w:rPr>
                <w:rFonts w:eastAsia="Times New Roman"/>
                <w:sz w:val="22"/>
                <w:szCs w:val="22"/>
              </w:rPr>
              <w:t>)**</w:t>
            </w:r>
          </w:p>
        </w:tc>
      </w:tr>
      <w:tr w:rsidR="00927E67" w:rsidRPr="00A37217" w:rsidTr="00FB038F">
        <w:trPr>
          <w:gridAfter w:val="1"/>
          <w:wAfter w:w="84" w:type="pct"/>
          <w:trHeight w:val="300"/>
        </w:trPr>
        <w:tc>
          <w:tcPr>
            <w:tcW w:w="908"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Age</w:t>
            </w:r>
          </w:p>
        </w:tc>
        <w:tc>
          <w:tcPr>
            <w:tcW w:w="754"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-0.025</w:t>
            </w:r>
          </w:p>
          <w:p w:rsidR="00D86CE2" w:rsidRPr="00A37217" w:rsidRDefault="00D426D4" w:rsidP="00FB038F">
            <w:pPr>
              <w:rPr>
                <w:rFonts w:eastAsia="Times New Roman"/>
                <w:sz w:val="22"/>
                <w:szCs w:val="22"/>
              </w:rPr>
            </w:pPr>
            <w:r w:rsidRPr="00A37217">
              <w:rPr>
                <w:rFonts w:eastAsia="Times New Roman"/>
                <w:sz w:val="22"/>
                <w:szCs w:val="22"/>
              </w:rPr>
              <w:t>(0.9</w:t>
            </w:r>
            <w:r w:rsidRPr="00A37217">
              <w:rPr>
                <w:rFonts w:asciiTheme="minorEastAsia" w:eastAsiaTheme="minorEastAsia" w:hAnsiTheme="minorEastAsia" w:hint="eastAsia"/>
                <w:sz w:val="22"/>
                <w:szCs w:val="22"/>
                <w:lang w:eastAsia="zh-CN"/>
              </w:rPr>
              <w:t>8</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582"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-0.005</w:t>
            </w:r>
          </w:p>
          <w:p w:rsidR="00D86CE2" w:rsidRPr="00A37217" w:rsidRDefault="00D426D4" w:rsidP="00FB038F">
            <w:pPr>
              <w:rPr>
                <w:rFonts w:eastAsia="Times New Roman"/>
                <w:sz w:val="22"/>
                <w:szCs w:val="22"/>
              </w:rPr>
            </w:pPr>
            <w:r w:rsidRPr="00A37217">
              <w:rPr>
                <w:rFonts w:eastAsia="Times New Roman"/>
                <w:sz w:val="22"/>
                <w:szCs w:val="22"/>
              </w:rPr>
              <w:t>(0.99</w:t>
            </w:r>
            <w:r w:rsidR="00D86CE2" w:rsidRPr="00A37217">
              <w:rPr>
                <w:rFonts w:eastAsia="Times New Roman"/>
                <w:sz w:val="22"/>
                <w:szCs w:val="22"/>
              </w:rPr>
              <w:t>)</w:t>
            </w:r>
          </w:p>
        </w:tc>
        <w:tc>
          <w:tcPr>
            <w:tcW w:w="634"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Pr="00A37217">
              <w:rPr>
                <w:rFonts w:eastAsia="Times New Roman"/>
                <w:sz w:val="22"/>
                <w:szCs w:val="22"/>
              </w:rPr>
              <w:t>0.0115</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(1.01</w:t>
            </w:r>
            <w:r w:rsidR="00D86CE2" w:rsidRPr="00A37217">
              <w:rPr>
                <w:rFonts w:eastAsia="Times New Roman"/>
                <w:sz w:val="22"/>
                <w:szCs w:val="22"/>
              </w:rPr>
              <w:t>)</w:t>
            </w:r>
          </w:p>
        </w:tc>
        <w:tc>
          <w:tcPr>
            <w:tcW w:w="702" w:type="pct"/>
            <w:gridSpan w:val="4"/>
            <w:tcBorders>
              <w:top w:val="nil"/>
              <w:left w:val="nil"/>
              <w:bottom w:val="nil"/>
              <w:right w:val="nil"/>
            </w:tcBorders>
          </w:tcPr>
          <w:p w:rsidR="00D86CE2" w:rsidRPr="00A37217" w:rsidRDefault="00DC1130" w:rsidP="00FB038F">
            <w:pPr>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-0.025</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(0.9</w:t>
            </w:r>
            <w:r w:rsidR="00D426D4" w:rsidRPr="00A37217">
              <w:rPr>
                <w:rFonts w:asciiTheme="minorEastAsia" w:eastAsiaTheme="minorEastAsia" w:hAnsiTheme="minorEastAsia" w:hint="eastAsia"/>
                <w:sz w:val="22"/>
                <w:szCs w:val="22"/>
                <w:lang w:eastAsia="zh-CN"/>
              </w:rPr>
              <w:t>8</w:t>
            </w:r>
            <w:r w:rsidR="00D86CE2" w:rsidRPr="00A37217">
              <w:rPr>
                <w:rFonts w:eastAsia="Times New Roman"/>
                <w:sz w:val="22"/>
                <w:szCs w:val="22"/>
              </w:rPr>
              <w:t>)***</w:t>
            </w:r>
          </w:p>
        </w:tc>
        <w:tc>
          <w:tcPr>
            <w:tcW w:w="646" w:type="pct"/>
            <w:gridSpan w:val="6"/>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-0.000</w:t>
            </w: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(0.99</w:t>
            </w:r>
            <w:r w:rsidR="00D86CE2" w:rsidRPr="00A37217">
              <w:rPr>
                <w:rFonts w:eastAsia="Times New Roman"/>
                <w:sz w:val="22"/>
                <w:szCs w:val="22"/>
              </w:rPr>
              <w:t>)</w:t>
            </w:r>
          </w:p>
          <w:p w:rsidR="00D86CE2" w:rsidRPr="00A37217" w:rsidRDefault="00D86CE2" w:rsidP="00FB038F">
            <w:pPr>
              <w:ind w:left="-255" w:firstLine="255"/>
              <w:rPr>
                <w:rFonts w:eastAsia="Times New Roman"/>
                <w:sz w:val="22"/>
                <w:szCs w:val="22"/>
              </w:rPr>
            </w:pPr>
          </w:p>
        </w:tc>
        <w:tc>
          <w:tcPr>
            <w:tcW w:w="690" w:type="pct"/>
            <w:gridSpan w:val="4"/>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0.0093   </w:t>
            </w: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(1.0</w:t>
            </w:r>
            <w:r w:rsidRPr="00A37217">
              <w:rPr>
                <w:rFonts w:asciiTheme="minorEastAsia" w:eastAsiaTheme="minorEastAsia" w:hAnsiTheme="minorEastAsia" w:hint="eastAsia"/>
                <w:sz w:val="22"/>
                <w:szCs w:val="22"/>
                <w:lang w:eastAsia="zh-CN"/>
              </w:rPr>
              <w:t>1</w:t>
            </w:r>
            <w:r w:rsidR="00D86CE2" w:rsidRPr="00A37217">
              <w:rPr>
                <w:rFonts w:eastAsia="Times New Roman"/>
                <w:sz w:val="22"/>
                <w:szCs w:val="22"/>
              </w:rPr>
              <w:t>)</w:t>
            </w:r>
          </w:p>
        </w:tc>
      </w:tr>
      <w:tr w:rsidR="00927E67" w:rsidRPr="00A37217" w:rsidTr="00FB038F">
        <w:trPr>
          <w:gridAfter w:val="2"/>
          <w:wAfter w:w="132" w:type="pct"/>
          <w:trHeight w:val="300"/>
        </w:trPr>
        <w:tc>
          <w:tcPr>
            <w:tcW w:w="96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Education Years</w:t>
            </w:r>
          </w:p>
          <w:p w:rsidR="00D86CE2" w:rsidRPr="00A37217" w:rsidRDefault="00D86CE2" w:rsidP="00FB038F">
            <w:pPr>
              <w:rPr>
                <w:rFonts w:eastAsia="Times New Roman"/>
                <w:sz w:val="22"/>
                <w:szCs w:val="22"/>
              </w:rPr>
            </w:pPr>
          </w:p>
        </w:tc>
        <w:tc>
          <w:tcPr>
            <w:tcW w:w="752"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0.0380</w:t>
            </w:r>
          </w:p>
          <w:p w:rsidR="00D86CE2" w:rsidRPr="00A37217" w:rsidRDefault="00D426D4" w:rsidP="00FB038F">
            <w:pPr>
              <w:rPr>
                <w:rFonts w:eastAsia="Times New Roman"/>
                <w:sz w:val="22"/>
                <w:szCs w:val="22"/>
              </w:rPr>
            </w:pPr>
            <w:r w:rsidRPr="00A37217">
              <w:rPr>
                <w:rFonts w:eastAsia="Times New Roman"/>
                <w:sz w:val="22"/>
                <w:szCs w:val="22"/>
              </w:rPr>
              <w:t>(1.0</w:t>
            </w:r>
            <w:r w:rsidRPr="00A37217">
              <w:rPr>
                <w:rFonts w:asciiTheme="minorEastAsia" w:eastAsiaTheme="minorEastAsia" w:hAnsiTheme="minorEastAsia" w:hint="eastAsia"/>
                <w:sz w:val="22"/>
                <w:szCs w:val="22"/>
                <w:lang w:eastAsia="zh-CN"/>
              </w:rPr>
              <w:t>4</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530"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-0.008</w:t>
            </w:r>
          </w:p>
          <w:p w:rsidR="00D86CE2" w:rsidRPr="00A37217" w:rsidRDefault="00D426D4" w:rsidP="00FB038F">
            <w:pPr>
              <w:rPr>
                <w:rFonts w:eastAsia="Times New Roman"/>
                <w:sz w:val="22"/>
                <w:szCs w:val="22"/>
              </w:rPr>
            </w:pPr>
            <w:r w:rsidRPr="00A37217">
              <w:rPr>
                <w:rFonts w:eastAsia="Times New Roman"/>
                <w:sz w:val="22"/>
                <w:szCs w:val="22"/>
              </w:rPr>
              <w:t>(0.99</w:t>
            </w:r>
            <w:r w:rsidR="00D86CE2" w:rsidRPr="00A37217">
              <w:rPr>
                <w:rFonts w:eastAsia="Times New Roman"/>
                <w:sz w:val="22"/>
                <w:szCs w:val="22"/>
              </w:rPr>
              <w:t>)</w:t>
            </w:r>
          </w:p>
        </w:tc>
        <w:tc>
          <w:tcPr>
            <w:tcW w:w="643"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Pr="00A37217">
              <w:rPr>
                <w:rFonts w:eastAsia="Times New Roman"/>
                <w:sz w:val="22"/>
                <w:szCs w:val="22"/>
              </w:rPr>
              <w:t>0.0061</w:t>
            </w:r>
          </w:p>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00D426D4" w:rsidRPr="00A37217">
              <w:rPr>
                <w:rFonts w:eastAsia="Times New Roman"/>
                <w:sz w:val="22"/>
                <w:szCs w:val="22"/>
              </w:rPr>
              <w:t>(1.0</w:t>
            </w:r>
            <w:r w:rsidR="00D426D4" w:rsidRPr="00A37217">
              <w:rPr>
                <w:rFonts w:asciiTheme="minorEastAsia" w:eastAsiaTheme="minorEastAsia" w:hAnsiTheme="minorEastAsia" w:hint="eastAsia"/>
                <w:sz w:val="22"/>
                <w:szCs w:val="22"/>
                <w:lang w:eastAsia="zh-CN"/>
              </w:rPr>
              <w:t>1</w:t>
            </w:r>
            <w:r w:rsidRPr="00A37217">
              <w:rPr>
                <w:rFonts w:eastAsia="Times New Roman"/>
                <w:sz w:val="22"/>
                <w:szCs w:val="22"/>
              </w:rPr>
              <w:t>)</w:t>
            </w:r>
          </w:p>
        </w:tc>
        <w:tc>
          <w:tcPr>
            <w:tcW w:w="731" w:type="pct"/>
            <w:gridSpan w:val="4"/>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Pr="00A37217">
              <w:rPr>
                <w:rFonts w:eastAsia="Times New Roman"/>
                <w:sz w:val="22"/>
                <w:szCs w:val="22"/>
              </w:rPr>
              <w:t xml:space="preserve"> 0.0871</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 xml:space="preserve"> </w:t>
            </w:r>
            <w:r w:rsidR="00D426D4" w:rsidRPr="00A37217">
              <w:rPr>
                <w:rFonts w:eastAsia="Times New Roman"/>
                <w:sz w:val="22"/>
                <w:szCs w:val="22"/>
              </w:rPr>
              <w:t>(1.09</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08" w:type="pct"/>
            <w:gridSpan w:val="5"/>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0.0633</w:t>
            </w: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00D86CE2" w:rsidRPr="00A37217">
              <w:rPr>
                <w:rFonts w:eastAsia="Times New Roman"/>
                <w:sz w:val="22"/>
                <w:szCs w:val="22"/>
              </w:rPr>
              <w:t>(1.07)**</w:t>
            </w:r>
          </w:p>
        </w:tc>
        <w:tc>
          <w:tcPr>
            <w:tcW w:w="642" w:type="pct"/>
            <w:gridSpan w:val="3"/>
            <w:tcBorders>
              <w:top w:val="nil"/>
              <w:left w:val="nil"/>
              <w:bottom w:val="nil"/>
              <w:right w:val="nil"/>
            </w:tcBorders>
          </w:tcPr>
          <w:p w:rsidR="00D86CE2" w:rsidRPr="00A37217" w:rsidRDefault="00D426D4" w:rsidP="00FB038F">
            <w:pPr>
              <w:ind w:left="-255" w:firstLine="255"/>
              <w:rPr>
                <w:rFonts w:eastAsia="Times New Roman"/>
                <w:sz w:val="22"/>
                <w:szCs w:val="22"/>
              </w:rPr>
            </w:pPr>
            <w:r w:rsidRPr="00A37217">
              <w:rPr>
                <w:rFonts w:eastAsia="Times New Roman"/>
                <w:sz w:val="22"/>
                <w:szCs w:val="22"/>
              </w:rPr>
              <w:t xml:space="preserve">  </w:t>
            </w:r>
            <w:r w:rsidR="00D86CE2" w:rsidRPr="00A37217">
              <w:rPr>
                <w:rFonts w:eastAsia="Times New Roman"/>
                <w:sz w:val="22"/>
                <w:szCs w:val="22"/>
              </w:rPr>
              <w:t>0.0337</w:t>
            </w:r>
          </w:p>
          <w:p w:rsidR="00D86CE2" w:rsidRPr="00A37217" w:rsidRDefault="00D426D4" w:rsidP="00FB038F">
            <w:pPr>
              <w:ind w:left="-255" w:firstLine="255"/>
              <w:rPr>
                <w:rFonts w:eastAsia="Times New Roman"/>
                <w:sz w:val="22"/>
                <w:szCs w:val="22"/>
              </w:rPr>
            </w:pPr>
            <w:r w:rsidRPr="00A37217">
              <w:rPr>
                <w:rFonts w:eastAsia="Times New Roman"/>
                <w:sz w:val="22"/>
                <w:szCs w:val="22"/>
              </w:rPr>
              <w:t xml:space="preserve"> </w:t>
            </w: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(1.03</w:t>
            </w:r>
            <w:r w:rsidR="00D86CE2" w:rsidRPr="00A37217">
              <w:rPr>
                <w:rFonts w:eastAsia="Times New Roman"/>
                <w:sz w:val="22"/>
                <w:szCs w:val="22"/>
              </w:rPr>
              <w:t>)**</w:t>
            </w:r>
          </w:p>
          <w:p w:rsidR="00D86CE2" w:rsidRPr="00A37217" w:rsidRDefault="00D86CE2" w:rsidP="00FB038F">
            <w:pPr>
              <w:ind w:left="-255" w:firstLine="255"/>
              <w:rPr>
                <w:rFonts w:eastAsia="Times New Roman"/>
                <w:sz w:val="22"/>
                <w:szCs w:val="22"/>
              </w:rPr>
            </w:pPr>
          </w:p>
        </w:tc>
      </w:tr>
      <w:tr w:rsidR="00927E67" w:rsidRPr="00A37217" w:rsidTr="00FB038F">
        <w:trPr>
          <w:gridAfter w:val="1"/>
          <w:wAfter w:w="84" w:type="pct"/>
          <w:trHeight w:val="300"/>
        </w:trPr>
        <w:tc>
          <w:tcPr>
            <w:tcW w:w="963" w:type="pct"/>
            <w:gridSpan w:val="3"/>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Married </w:t>
            </w:r>
          </w:p>
          <w:p w:rsidR="00D86CE2" w:rsidRPr="00A37217" w:rsidRDefault="00D86CE2" w:rsidP="00FB038F">
            <w:pPr>
              <w:rPr>
                <w:rFonts w:eastAsia="Times New Roman"/>
                <w:sz w:val="22"/>
                <w:szCs w:val="22"/>
              </w:rPr>
            </w:pP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Children in the Household</w:t>
            </w:r>
          </w:p>
        </w:tc>
        <w:tc>
          <w:tcPr>
            <w:tcW w:w="700" w:type="pct"/>
            <w:gridSpan w:val="2"/>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0.0131</w:t>
            </w:r>
          </w:p>
          <w:p w:rsidR="00D86CE2" w:rsidRPr="00A37217" w:rsidRDefault="00D426D4" w:rsidP="00FB038F">
            <w:pPr>
              <w:rPr>
                <w:rFonts w:eastAsia="Times New Roman"/>
                <w:sz w:val="22"/>
                <w:szCs w:val="22"/>
              </w:rPr>
            </w:pPr>
            <w:r w:rsidRPr="00A37217">
              <w:rPr>
                <w:rFonts w:eastAsia="Times New Roman"/>
                <w:sz w:val="22"/>
                <w:szCs w:val="22"/>
              </w:rPr>
              <w:t>(0.9</w:t>
            </w:r>
            <w:r w:rsidRPr="00A37217">
              <w:rPr>
                <w:rFonts w:asciiTheme="minorEastAsia" w:eastAsiaTheme="minorEastAsia" w:hAnsiTheme="minorEastAsia" w:hint="eastAsia"/>
                <w:sz w:val="22"/>
                <w:szCs w:val="22"/>
                <w:lang w:eastAsia="zh-CN"/>
              </w:rPr>
              <w:t>9</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0.2366</w:t>
            </w:r>
          </w:p>
          <w:p w:rsidR="00D86CE2" w:rsidRPr="00A37217" w:rsidRDefault="00D86CE2" w:rsidP="00FB038F">
            <w:pPr>
              <w:rPr>
                <w:rFonts w:eastAsia="Times New Roman"/>
                <w:sz w:val="22"/>
                <w:szCs w:val="22"/>
              </w:rPr>
            </w:pPr>
            <w:r w:rsidRPr="00A37217">
              <w:rPr>
                <w:rFonts w:eastAsia="Times New Roman"/>
                <w:sz w:val="22"/>
                <w:szCs w:val="22"/>
              </w:rPr>
              <w:t xml:space="preserve"> (1.26)</w:t>
            </w:r>
          </w:p>
          <w:p w:rsidR="00D86CE2" w:rsidRPr="00A37217" w:rsidRDefault="00D86CE2" w:rsidP="00FB038F">
            <w:pPr>
              <w:rPr>
                <w:rFonts w:eastAsia="Times New Roman"/>
                <w:sz w:val="22"/>
                <w:szCs w:val="22"/>
              </w:rPr>
            </w:pPr>
          </w:p>
        </w:tc>
        <w:tc>
          <w:tcPr>
            <w:tcW w:w="582"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0.2041</w:t>
            </w:r>
          </w:p>
          <w:p w:rsidR="00D86CE2" w:rsidRPr="00A37217" w:rsidRDefault="00D426D4" w:rsidP="00FB038F">
            <w:pPr>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(1.2</w:t>
            </w:r>
            <w:r w:rsidRPr="00A37217">
              <w:rPr>
                <w:rFonts w:asciiTheme="minorEastAsia" w:eastAsiaTheme="minorEastAsia" w:hAnsiTheme="minorEastAsia" w:hint="eastAsia"/>
                <w:sz w:val="22"/>
                <w:szCs w:val="22"/>
                <w:lang w:eastAsia="zh-CN"/>
              </w:rPr>
              <w:t>3</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0.0338</w:t>
            </w:r>
          </w:p>
          <w:p w:rsidR="00D86CE2" w:rsidRPr="00A37217" w:rsidRDefault="00D426D4" w:rsidP="00FB038F">
            <w:pPr>
              <w:rPr>
                <w:rFonts w:eastAsia="Times New Roman"/>
                <w:sz w:val="22"/>
                <w:szCs w:val="22"/>
              </w:rPr>
            </w:pPr>
            <w:r w:rsidRPr="00A37217">
              <w:rPr>
                <w:rFonts w:eastAsia="Times New Roman"/>
                <w:sz w:val="22"/>
                <w:szCs w:val="22"/>
              </w:rPr>
              <w:t>(1.03</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43" w:type="pct"/>
            <w:gridSpan w:val="4"/>
            <w:tcBorders>
              <w:top w:val="nil"/>
              <w:left w:val="nil"/>
              <w:bottom w:val="nil"/>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Pr="00A37217">
              <w:rPr>
                <w:rFonts w:eastAsia="Times New Roman"/>
                <w:sz w:val="22"/>
                <w:szCs w:val="22"/>
              </w:rPr>
              <w:t xml:space="preserve">0.0265 </w:t>
            </w:r>
          </w:p>
          <w:p w:rsidR="00D86CE2" w:rsidRPr="00A37217" w:rsidRDefault="00DC1130"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 xml:space="preserve"> (1.0</w:t>
            </w:r>
            <w:r w:rsidR="00D426D4" w:rsidRPr="00A37217">
              <w:rPr>
                <w:rFonts w:asciiTheme="minorEastAsia" w:eastAsiaTheme="minorEastAsia" w:hAnsiTheme="minorEastAsia" w:hint="eastAsia"/>
                <w:sz w:val="22"/>
                <w:szCs w:val="22"/>
                <w:lang w:eastAsia="zh-CN"/>
              </w:rPr>
              <w:t>3</w:t>
            </w:r>
            <w:r w:rsidR="00D86CE2" w:rsidRPr="00A37217">
              <w:rPr>
                <w:rFonts w:eastAsia="Times New Roman"/>
                <w:sz w:val="22"/>
                <w:szCs w:val="22"/>
              </w:rPr>
              <w:t>)</w:t>
            </w:r>
          </w:p>
          <w:p w:rsidR="00DB54D5"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p>
          <w:p w:rsidR="00D86CE2" w:rsidRPr="00A37217" w:rsidRDefault="00D426D4" w:rsidP="00FB038F">
            <w:pPr>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00D86CE2" w:rsidRPr="00A37217">
              <w:rPr>
                <w:rFonts w:eastAsia="Times New Roman"/>
                <w:sz w:val="22"/>
                <w:szCs w:val="22"/>
              </w:rPr>
              <w:t>0.1977</w:t>
            </w:r>
          </w:p>
          <w:p w:rsidR="00D86CE2" w:rsidRPr="00A37217" w:rsidRDefault="00D86CE2" w:rsidP="00FB038F">
            <w:pPr>
              <w:rPr>
                <w:rFonts w:eastAsia="Times New Roman"/>
                <w:sz w:val="22"/>
                <w:szCs w:val="22"/>
              </w:rPr>
            </w:pPr>
            <w:r w:rsidRPr="00A37217">
              <w:rPr>
                <w:rFonts w:eastAsia="Times New Roman"/>
                <w:sz w:val="22"/>
                <w:szCs w:val="22"/>
              </w:rPr>
              <w:t xml:space="preserve"> </w:t>
            </w:r>
            <w:r w:rsidR="00D426D4" w:rsidRPr="00A37217">
              <w:rPr>
                <w:rFonts w:eastAsia="Times New Roman"/>
                <w:sz w:val="22"/>
                <w:szCs w:val="22"/>
              </w:rPr>
              <w:t xml:space="preserve"> (1.2</w:t>
            </w:r>
            <w:r w:rsidR="00D426D4" w:rsidRPr="00A37217">
              <w:rPr>
                <w:rFonts w:asciiTheme="minorEastAsia" w:eastAsiaTheme="minorEastAsia" w:hAnsiTheme="minorEastAsia" w:hint="eastAsia"/>
                <w:sz w:val="22"/>
                <w:szCs w:val="22"/>
                <w:lang w:eastAsia="zh-CN"/>
              </w:rPr>
              <w:t>2</w:t>
            </w:r>
            <w:r w:rsidRPr="00A37217">
              <w:rPr>
                <w:rFonts w:eastAsia="Times New Roman"/>
                <w:sz w:val="22"/>
                <w:szCs w:val="22"/>
              </w:rPr>
              <w:t>)</w:t>
            </w:r>
          </w:p>
        </w:tc>
        <w:tc>
          <w:tcPr>
            <w:tcW w:w="741" w:type="pct"/>
            <w:gridSpan w:val="6"/>
            <w:tcBorders>
              <w:top w:val="nil"/>
              <w:left w:val="nil"/>
              <w:bottom w:val="nil"/>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Pr="00A37217">
              <w:rPr>
                <w:rFonts w:eastAsia="Times New Roman"/>
                <w:sz w:val="22"/>
                <w:szCs w:val="22"/>
              </w:rPr>
              <w:t>0.1952</w:t>
            </w:r>
          </w:p>
          <w:p w:rsidR="00D86CE2" w:rsidRPr="00A37217" w:rsidRDefault="00D426D4" w:rsidP="00FB038F">
            <w:pPr>
              <w:rPr>
                <w:rFonts w:eastAsia="Times New Roman"/>
                <w:sz w:val="22"/>
                <w:szCs w:val="22"/>
              </w:rPr>
            </w:pPr>
            <w:r w:rsidRPr="00A37217">
              <w:rPr>
                <w:rFonts w:eastAsia="Times New Roman"/>
                <w:sz w:val="22"/>
                <w:szCs w:val="22"/>
              </w:rPr>
              <w:t xml:space="preserve">  </w:t>
            </w: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(1.2</w:t>
            </w:r>
            <w:r w:rsidRPr="00A37217">
              <w:rPr>
                <w:rFonts w:asciiTheme="minorEastAsia" w:eastAsiaTheme="minorEastAsia" w:hAnsiTheme="minorEastAsia" w:hint="eastAsia"/>
                <w:sz w:val="22"/>
                <w:szCs w:val="22"/>
                <w:lang w:eastAsia="zh-CN"/>
              </w:rPr>
              <w:t>2</w:t>
            </w:r>
            <w:r w:rsidR="00D86CE2" w:rsidRPr="00A37217">
              <w:rPr>
                <w:rFonts w:eastAsia="Times New Roman"/>
                <w:sz w:val="22"/>
                <w:szCs w:val="22"/>
              </w:rPr>
              <w:t>)</w:t>
            </w:r>
          </w:p>
          <w:p w:rsidR="00DB54D5" w:rsidRPr="00A37217" w:rsidRDefault="00DC1130" w:rsidP="00FB038F">
            <w:pPr>
              <w:rPr>
                <w:rFonts w:eastAsia="Times New Roman"/>
                <w:sz w:val="22"/>
                <w:szCs w:val="22"/>
              </w:rPr>
            </w:pPr>
            <w:r w:rsidRPr="00A37217">
              <w:rPr>
                <w:rFonts w:eastAsia="Times New Roman"/>
                <w:sz w:val="22"/>
                <w:szCs w:val="22"/>
              </w:rPr>
              <w:t xml:space="preserve">  </w:t>
            </w:r>
          </w:p>
          <w:p w:rsidR="00D86CE2" w:rsidRPr="00A37217" w:rsidRDefault="00DB54D5" w:rsidP="00FB038F">
            <w:pPr>
              <w:rPr>
                <w:rFonts w:eastAsia="Times New Roman"/>
                <w:sz w:val="22"/>
                <w:szCs w:val="22"/>
              </w:rPr>
            </w:pPr>
            <w:r w:rsidRPr="00A37217">
              <w:rPr>
                <w:rFonts w:eastAsia="Times New Roman"/>
                <w:sz w:val="22"/>
                <w:szCs w:val="22"/>
              </w:rPr>
              <w:t xml:space="preserve"> </w:t>
            </w:r>
            <w:r w:rsidR="00DC1130" w:rsidRPr="00A37217">
              <w:rPr>
                <w:rFonts w:eastAsia="Times New Roman"/>
                <w:sz w:val="22"/>
                <w:szCs w:val="22"/>
              </w:rPr>
              <w:t xml:space="preserve"> </w:t>
            </w:r>
            <w:r w:rsidR="00D426D4" w:rsidRPr="00A37217">
              <w:rPr>
                <w:rFonts w:asciiTheme="minorEastAsia" w:eastAsiaTheme="minorEastAsia" w:hAnsiTheme="minorEastAsia" w:hint="eastAsia"/>
                <w:sz w:val="22"/>
                <w:szCs w:val="22"/>
                <w:lang w:eastAsia="zh-CN"/>
              </w:rPr>
              <w:t xml:space="preserve"> </w:t>
            </w:r>
            <w:r w:rsidR="00D86CE2" w:rsidRPr="00A37217">
              <w:rPr>
                <w:rFonts w:eastAsia="Times New Roman"/>
                <w:sz w:val="22"/>
                <w:szCs w:val="22"/>
              </w:rPr>
              <w:t>-0.009</w:t>
            </w:r>
          </w:p>
          <w:p w:rsidR="00D86CE2" w:rsidRPr="00A37217" w:rsidRDefault="00D426D4" w:rsidP="00FB038F">
            <w:pPr>
              <w:rPr>
                <w:rFonts w:eastAsia="Times New Roman"/>
                <w:sz w:val="22"/>
                <w:szCs w:val="22"/>
              </w:rPr>
            </w:pPr>
            <w:r w:rsidRPr="00A37217">
              <w:rPr>
                <w:rFonts w:eastAsia="Times New Roman"/>
                <w:sz w:val="22"/>
                <w:szCs w:val="22"/>
              </w:rPr>
              <w:t xml:space="preserve">  </w:t>
            </w: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(0.9</w:t>
            </w:r>
            <w:r w:rsidRPr="00A37217">
              <w:rPr>
                <w:rFonts w:asciiTheme="minorEastAsia" w:eastAsiaTheme="minorEastAsia" w:hAnsiTheme="minorEastAsia" w:hint="eastAsia"/>
                <w:sz w:val="22"/>
                <w:szCs w:val="22"/>
                <w:lang w:eastAsia="zh-CN"/>
              </w:rPr>
              <w:t>2</w:t>
            </w:r>
            <w:r w:rsidR="00D86CE2" w:rsidRPr="00A37217">
              <w:rPr>
                <w:rFonts w:eastAsia="Times New Roman"/>
                <w:sz w:val="22"/>
                <w:szCs w:val="22"/>
              </w:rPr>
              <w:t>)</w:t>
            </w:r>
          </w:p>
          <w:p w:rsidR="00D86CE2" w:rsidRPr="00A37217" w:rsidRDefault="00D86CE2" w:rsidP="00FB038F">
            <w:pPr>
              <w:rPr>
                <w:rFonts w:eastAsia="Times New Roman"/>
                <w:sz w:val="22"/>
                <w:szCs w:val="22"/>
              </w:rPr>
            </w:pPr>
          </w:p>
        </w:tc>
        <w:tc>
          <w:tcPr>
            <w:tcW w:w="638" w:type="pct"/>
            <w:gridSpan w:val="4"/>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0.3396</w:t>
            </w: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Pr="00A37217">
              <w:rPr>
                <w:rFonts w:eastAsia="Times New Roman"/>
                <w:sz w:val="22"/>
                <w:szCs w:val="22"/>
              </w:rPr>
              <w:t>(1.40</w:t>
            </w:r>
            <w:r w:rsidR="00D86CE2" w:rsidRPr="00A37217">
              <w:rPr>
                <w:rFonts w:eastAsia="Times New Roman"/>
                <w:sz w:val="22"/>
                <w:szCs w:val="22"/>
              </w:rPr>
              <w:t>)</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0.0346</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(1.04)</w:t>
            </w:r>
          </w:p>
        </w:tc>
        <w:tc>
          <w:tcPr>
            <w:tcW w:w="650" w:type="pct"/>
            <w:gridSpan w:val="3"/>
            <w:tcBorders>
              <w:top w:val="nil"/>
              <w:left w:val="nil"/>
              <w:bottom w:val="nil"/>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0.3750</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(0.07)*</w:t>
            </w:r>
          </w:p>
          <w:p w:rsidR="00DB54D5" w:rsidRPr="00A37217" w:rsidRDefault="00D86CE2" w:rsidP="00FB038F">
            <w:pPr>
              <w:ind w:left="-255" w:firstLine="255"/>
              <w:rPr>
                <w:rFonts w:eastAsia="Times New Roman"/>
                <w:sz w:val="22"/>
                <w:szCs w:val="22"/>
              </w:rPr>
            </w:pPr>
            <w:r w:rsidRPr="00A37217">
              <w:rPr>
                <w:rFonts w:eastAsia="Times New Roman"/>
                <w:sz w:val="22"/>
                <w:szCs w:val="22"/>
              </w:rPr>
              <w:t xml:space="preserve"> </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-0.120</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(0.89)</w:t>
            </w:r>
          </w:p>
        </w:tc>
      </w:tr>
      <w:tr w:rsidR="00927E67" w:rsidRPr="00A37217" w:rsidTr="00FB038F">
        <w:trPr>
          <w:trHeight w:val="300"/>
        </w:trPr>
        <w:tc>
          <w:tcPr>
            <w:tcW w:w="963" w:type="pct"/>
            <w:gridSpan w:val="3"/>
            <w:tcBorders>
              <w:top w:val="nil"/>
              <w:left w:val="nil"/>
              <w:bottom w:val="doub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Church Attendance </w:t>
            </w:r>
          </w:p>
          <w:p w:rsidR="00D86CE2" w:rsidRPr="00A37217" w:rsidRDefault="00D86CE2" w:rsidP="00FB038F">
            <w:pPr>
              <w:rPr>
                <w:rFonts w:eastAsia="Times New Roman"/>
                <w:sz w:val="22"/>
                <w:szCs w:val="22"/>
              </w:rPr>
            </w:pPr>
            <w:r w:rsidRPr="00A37217">
              <w:rPr>
                <w:rFonts w:eastAsia="Times New Roman"/>
                <w:sz w:val="22"/>
                <w:szCs w:val="22"/>
              </w:rPr>
              <w:t>Month</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Urban</w:t>
            </w:r>
          </w:p>
          <w:p w:rsidR="00D86CE2" w:rsidRPr="00A37217" w:rsidRDefault="00D86CE2" w:rsidP="00FB038F">
            <w:pPr>
              <w:rPr>
                <w:rFonts w:eastAsia="Times New Roman"/>
                <w:sz w:val="22"/>
                <w:szCs w:val="22"/>
              </w:rPr>
            </w:pP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Constant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N</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Pseudo R^2</w:t>
            </w:r>
          </w:p>
        </w:tc>
        <w:tc>
          <w:tcPr>
            <w:tcW w:w="748" w:type="pct"/>
            <w:gridSpan w:val="3"/>
            <w:tcBorders>
              <w:top w:val="nil"/>
              <w:left w:val="nil"/>
              <w:bottom w:val="doub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-0.2.26</w:t>
            </w:r>
          </w:p>
          <w:p w:rsidR="00D86CE2" w:rsidRPr="00A37217" w:rsidRDefault="00D426D4" w:rsidP="00FB038F">
            <w:pPr>
              <w:rPr>
                <w:rFonts w:eastAsia="Times New Roman"/>
                <w:sz w:val="22"/>
                <w:szCs w:val="22"/>
              </w:rPr>
            </w:pPr>
            <w:r w:rsidRPr="00A37217">
              <w:rPr>
                <w:rFonts w:eastAsia="Times New Roman"/>
                <w:sz w:val="22"/>
                <w:szCs w:val="22"/>
              </w:rPr>
              <w:t>(0.8</w:t>
            </w:r>
            <w:r w:rsidRPr="00A37217">
              <w:rPr>
                <w:rFonts w:asciiTheme="minorEastAsia" w:eastAsiaTheme="minorEastAsia" w:hAnsiTheme="minorEastAsia" w:hint="eastAsia"/>
                <w:sz w:val="22"/>
                <w:szCs w:val="22"/>
                <w:lang w:eastAsia="zh-CN"/>
              </w:rPr>
              <w:t>2</w:t>
            </w:r>
            <w:r w:rsidR="00D86CE2" w:rsidRPr="00A37217">
              <w:rPr>
                <w:rFonts w:eastAsia="Times New Roman"/>
                <w:sz w:val="22"/>
                <w:szCs w:val="22"/>
              </w:rPr>
              <w:t>)</w:t>
            </w:r>
          </w:p>
          <w:p w:rsidR="00D86CE2" w:rsidRPr="00A37217" w:rsidRDefault="00D86CE2" w:rsidP="00FB038F">
            <w:pPr>
              <w:rPr>
                <w:rFonts w:eastAsia="Times New Roman"/>
                <w:sz w:val="22"/>
                <w:szCs w:val="22"/>
              </w:rPr>
            </w:pPr>
            <w:r w:rsidRPr="00A37217">
              <w:rPr>
                <w:rFonts w:eastAsia="Times New Roman"/>
                <w:sz w:val="22"/>
                <w:szCs w:val="22"/>
              </w:rPr>
              <w:t xml:space="preserve"> </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0.2646</w:t>
            </w:r>
          </w:p>
          <w:p w:rsidR="00D86CE2" w:rsidRPr="00A37217" w:rsidRDefault="00D426D4" w:rsidP="00FB038F">
            <w:pPr>
              <w:rPr>
                <w:rFonts w:eastAsia="Times New Roman"/>
                <w:sz w:val="22"/>
                <w:szCs w:val="22"/>
              </w:rPr>
            </w:pPr>
            <w:r w:rsidRPr="00A37217">
              <w:rPr>
                <w:rFonts w:eastAsia="Times New Roman"/>
                <w:sz w:val="22"/>
                <w:szCs w:val="22"/>
              </w:rPr>
              <w:t>(1.30</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-1.099</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1075</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0.028</w:t>
            </w:r>
          </w:p>
        </w:tc>
        <w:tc>
          <w:tcPr>
            <w:tcW w:w="640" w:type="pct"/>
            <w:gridSpan w:val="4"/>
            <w:tcBorders>
              <w:top w:val="nil"/>
              <w:left w:val="nil"/>
              <w:bottom w:val="doub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-0.467</w:t>
            </w:r>
          </w:p>
          <w:p w:rsidR="00D86CE2" w:rsidRPr="00A37217" w:rsidRDefault="00D426D4" w:rsidP="00FB038F">
            <w:pPr>
              <w:rPr>
                <w:rFonts w:eastAsia="Times New Roman"/>
                <w:sz w:val="22"/>
                <w:szCs w:val="22"/>
              </w:rPr>
            </w:pPr>
            <w:r w:rsidRPr="00A37217">
              <w:rPr>
                <w:rFonts w:eastAsia="Times New Roman"/>
                <w:sz w:val="22"/>
                <w:szCs w:val="22"/>
              </w:rPr>
              <w:t>(0.6</w:t>
            </w:r>
            <w:r w:rsidRPr="00A37217">
              <w:rPr>
                <w:rFonts w:asciiTheme="minorEastAsia" w:eastAsiaTheme="minorEastAsia" w:hAnsiTheme="minorEastAsia" w:hint="eastAsia"/>
                <w:sz w:val="22"/>
                <w:szCs w:val="22"/>
                <w:lang w:eastAsia="zh-CN"/>
              </w:rPr>
              <w:t>3</w:t>
            </w:r>
            <w:r w:rsidR="00D86CE2" w:rsidRPr="00A37217">
              <w:rPr>
                <w:rFonts w:eastAsia="Times New Roman"/>
                <w:sz w:val="22"/>
                <w:szCs w:val="22"/>
              </w:rPr>
              <w:t>)**</w:t>
            </w:r>
          </w:p>
          <w:p w:rsidR="00D86CE2" w:rsidRPr="00A37217" w:rsidRDefault="00D86CE2" w:rsidP="00FB038F">
            <w:pPr>
              <w:rPr>
                <w:rFonts w:eastAsia="Times New Roman"/>
                <w:sz w:val="22"/>
                <w:szCs w:val="22"/>
              </w:rPr>
            </w:pP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1.1204</w:t>
            </w:r>
          </w:p>
          <w:p w:rsidR="00D86CE2" w:rsidRPr="00A37217" w:rsidRDefault="00D426D4" w:rsidP="00FB038F">
            <w:pPr>
              <w:rPr>
                <w:rFonts w:eastAsia="Times New Roman"/>
                <w:sz w:val="22"/>
                <w:szCs w:val="22"/>
              </w:rPr>
            </w:pPr>
            <w:r w:rsidRPr="00A37217">
              <w:rPr>
                <w:rFonts w:eastAsia="Times New Roman"/>
                <w:sz w:val="22"/>
                <w:szCs w:val="22"/>
              </w:rPr>
              <w:t>(1.01</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0.2710</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1079</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0.0133</w:t>
            </w:r>
          </w:p>
        </w:tc>
        <w:tc>
          <w:tcPr>
            <w:tcW w:w="696" w:type="pct"/>
            <w:gridSpan w:val="4"/>
            <w:tcBorders>
              <w:top w:val="nil"/>
              <w:left w:val="nil"/>
              <w:bottom w:val="double" w:sz="4" w:space="0" w:color="auto"/>
              <w:right w:val="nil"/>
            </w:tcBorders>
            <w:noWrap/>
            <w:hideMark/>
          </w:tcPr>
          <w:p w:rsidR="00D86CE2" w:rsidRPr="00A37217" w:rsidRDefault="00D86CE2" w:rsidP="00FB038F">
            <w:pPr>
              <w:rPr>
                <w:rFonts w:eastAsia="Times New Roman"/>
                <w:sz w:val="22"/>
                <w:szCs w:val="22"/>
              </w:rPr>
            </w:pPr>
            <w:r w:rsidRPr="00A37217">
              <w:rPr>
                <w:rFonts w:eastAsia="Times New Roman"/>
                <w:sz w:val="22"/>
                <w:szCs w:val="22"/>
              </w:rPr>
              <w:t xml:space="preserve">-0.269 </w:t>
            </w:r>
          </w:p>
          <w:p w:rsidR="00D86CE2" w:rsidRPr="00A37217" w:rsidRDefault="00D426D4" w:rsidP="00FB038F">
            <w:pPr>
              <w:rPr>
                <w:rFonts w:eastAsia="Times New Roman"/>
                <w:sz w:val="22"/>
                <w:szCs w:val="22"/>
              </w:rPr>
            </w:pPr>
            <w:r w:rsidRPr="00A37217">
              <w:rPr>
                <w:rFonts w:eastAsia="Times New Roman"/>
                <w:sz w:val="22"/>
                <w:szCs w:val="22"/>
              </w:rPr>
              <w:t>(0.7</w:t>
            </w:r>
            <w:r w:rsidRPr="00A37217">
              <w:rPr>
                <w:rFonts w:asciiTheme="minorEastAsia" w:eastAsiaTheme="minorEastAsia" w:hAnsiTheme="minorEastAsia" w:hint="eastAsia"/>
                <w:sz w:val="22"/>
                <w:szCs w:val="22"/>
                <w:lang w:eastAsia="zh-CN"/>
              </w:rPr>
              <w:t>7</w:t>
            </w:r>
            <w:r w:rsidR="00D86CE2" w:rsidRPr="00A37217">
              <w:rPr>
                <w:rFonts w:eastAsia="Times New Roman"/>
                <w:sz w:val="22"/>
                <w:szCs w:val="22"/>
              </w:rPr>
              <w:t>)</w:t>
            </w:r>
          </w:p>
          <w:p w:rsidR="00D86CE2" w:rsidRPr="00A37217" w:rsidRDefault="00D86CE2" w:rsidP="00FB038F">
            <w:pPr>
              <w:rPr>
                <w:rFonts w:eastAsia="Times New Roman"/>
                <w:sz w:val="22"/>
                <w:szCs w:val="22"/>
              </w:rPr>
            </w:pPr>
            <w:r w:rsidRPr="00A37217">
              <w:rPr>
                <w:rFonts w:eastAsia="Times New Roman"/>
                <w:sz w:val="22"/>
                <w:szCs w:val="22"/>
              </w:rPr>
              <w:t xml:space="preserve">  </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0.1137</w:t>
            </w:r>
          </w:p>
          <w:p w:rsidR="00D86CE2" w:rsidRPr="00A37217" w:rsidRDefault="00D426D4" w:rsidP="00FB038F">
            <w:pPr>
              <w:rPr>
                <w:rFonts w:eastAsia="Times New Roman"/>
                <w:sz w:val="22"/>
                <w:szCs w:val="22"/>
              </w:rPr>
            </w:pPr>
            <w:r w:rsidRPr="00A37217">
              <w:rPr>
                <w:rFonts w:eastAsia="Times New Roman"/>
                <w:sz w:val="22"/>
                <w:szCs w:val="22"/>
              </w:rPr>
              <w:t>(1.12</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-1.704***</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1075</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0.0085</w:t>
            </w:r>
          </w:p>
          <w:p w:rsidR="00D86CE2" w:rsidRPr="00A37217" w:rsidRDefault="00D86CE2" w:rsidP="00FB038F">
            <w:pPr>
              <w:rPr>
                <w:rFonts w:eastAsia="Times New Roman"/>
                <w:sz w:val="22"/>
                <w:szCs w:val="22"/>
              </w:rPr>
            </w:pPr>
          </w:p>
        </w:tc>
        <w:tc>
          <w:tcPr>
            <w:tcW w:w="635" w:type="pct"/>
            <w:gridSpan w:val="6"/>
            <w:tcBorders>
              <w:top w:val="nil"/>
              <w:left w:val="nil"/>
              <w:bottom w:val="double" w:sz="4" w:space="0" w:color="auto"/>
              <w:right w:val="nil"/>
            </w:tcBorders>
          </w:tcPr>
          <w:p w:rsidR="00DC1130" w:rsidRPr="00A37217" w:rsidRDefault="00D86CE2" w:rsidP="00FB038F">
            <w:pPr>
              <w:rPr>
                <w:rFonts w:eastAsia="Times New Roman"/>
                <w:sz w:val="22"/>
                <w:szCs w:val="22"/>
              </w:rPr>
            </w:pPr>
            <w:r w:rsidRPr="00A37217">
              <w:rPr>
                <w:rFonts w:eastAsia="Times New Roman"/>
                <w:sz w:val="22"/>
                <w:szCs w:val="22"/>
              </w:rPr>
              <w:t>0.0543</w:t>
            </w:r>
          </w:p>
          <w:p w:rsidR="00D86CE2" w:rsidRPr="00A37217" w:rsidRDefault="00D426D4" w:rsidP="00FB038F">
            <w:pPr>
              <w:rPr>
                <w:rFonts w:eastAsia="Times New Roman"/>
                <w:sz w:val="22"/>
                <w:szCs w:val="22"/>
              </w:rPr>
            </w:pPr>
            <w:r w:rsidRPr="00A37217">
              <w:rPr>
                <w:rFonts w:eastAsia="Times New Roman"/>
                <w:sz w:val="22"/>
                <w:szCs w:val="22"/>
              </w:rPr>
              <w:t>(1.0</w:t>
            </w:r>
            <w:r w:rsidR="00D86CE2" w:rsidRPr="00A37217">
              <w:rPr>
                <w:rFonts w:eastAsia="Times New Roman"/>
                <w:sz w:val="22"/>
                <w:szCs w:val="22"/>
              </w:rPr>
              <w:t>6)</w:t>
            </w:r>
          </w:p>
          <w:p w:rsidR="00DC1130" w:rsidRPr="00A37217" w:rsidRDefault="00DC1130" w:rsidP="00FB038F">
            <w:pPr>
              <w:rPr>
                <w:rFonts w:eastAsia="Times New Roman"/>
                <w:sz w:val="22"/>
                <w:szCs w:val="22"/>
              </w:rPr>
            </w:pP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0.0821</w:t>
            </w:r>
          </w:p>
          <w:p w:rsidR="00D86CE2" w:rsidRPr="00A37217" w:rsidRDefault="00D426D4" w:rsidP="00FB038F">
            <w:pPr>
              <w:rPr>
                <w:rFonts w:eastAsia="Times New Roman"/>
                <w:sz w:val="22"/>
                <w:szCs w:val="22"/>
              </w:rPr>
            </w:pPr>
            <w:r w:rsidRPr="00A37217">
              <w:rPr>
                <w:rFonts w:eastAsia="Times New Roman"/>
                <w:sz w:val="22"/>
                <w:szCs w:val="22"/>
              </w:rPr>
              <w:t>(1.0</w:t>
            </w:r>
            <w:r w:rsidRPr="00A37217">
              <w:rPr>
                <w:rFonts w:asciiTheme="minorEastAsia" w:eastAsiaTheme="minorEastAsia" w:hAnsiTheme="minorEastAsia" w:hint="eastAsia"/>
                <w:sz w:val="22"/>
                <w:szCs w:val="22"/>
                <w:lang w:eastAsia="zh-CN"/>
              </w:rPr>
              <w:t>9</w:t>
            </w:r>
            <w:r w:rsidR="00D86CE2" w:rsidRPr="00A37217">
              <w:rPr>
                <w:rFonts w:eastAsia="Times New Roman"/>
                <w:sz w:val="22"/>
                <w:szCs w:val="22"/>
              </w:rPr>
              <w:t>)</w:t>
            </w:r>
          </w:p>
          <w:p w:rsidR="00DB54D5" w:rsidRPr="00A37217" w:rsidRDefault="00DB54D5" w:rsidP="00FB038F">
            <w:pPr>
              <w:rPr>
                <w:rFonts w:eastAsia="Times New Roman"/>
                <w:sz w:val="22"/>
                <w:szCs w:val="22"/>
              </w:rPr>
            </w:pPr>
          </w:p>
          <w:p w:rsidR="00DC1130" w:rsidRPr="00A37217" w:rsidRDefault="00DC1130" w:rsidP="00FB038F">
            <w:pPr>
              <w:rPr>
                <w:rFonts w:eastAsia="Times New Roman"/>
                <w:sz w:val="22"/>
                <w:szCs w:val="22"/>
              </w:rPr>
            </w:pPr>
            <w:r w:rsidRPr="00A37217">
              <w:rPr>
                <w:rFonts w:eastAsia="Times New Roman"/>
                <w:sz w:val="22"/>
                <w:szCs w:val="22"/>
              </w:rPr>
              <w:t>-0.745*</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1078</w:t>
            </w:r>
          </w:p>
          <w:p w:rsidR="00DB54D5" w:rsidRPr="00A37217" w:rsidRDefault="00DB54D5" w:rsidP="00FB038F">
            <w:pPr>
              <w:rPr>
                <w:rFonts w:eastAsia="Times New Roman"/>
                <w:sz w:val="22"/>
                <w:szCs w:val="22"/>
              </w:rPr>
            </w:pPr>
          </w:p>
          <w:p w:rsidR="00D86CE2" w:rsidRPr="00A37217" w:rsidRDefault="00D86CE2" w:rsidP="00FB038F">
            <w:pPr>
              <w:rPr>
                <w:rFonts w:eastAsia="Times New Roman"/>
                <w:sz w:val="22"/>
                <w:szCs w:val="22"/>
              </w:rPr>
            </w:pPr>
            <w:r w:rsidRPr="00A37217">
              <w:rPr>
                <w:rFonts w:eastAsia="Times New Roman"/>
                <w:sz w:val="22"/>
                <w:szCs w:val="22"/>
              </w:rPr>
              <w:t>0.377</w:t>
            </w:r>
          </w:p>
        </w:tc>
        <w:tc>
          <w:tcPr>
            <w:tcW w:w="638" w:type="pct"/>
            <w:gridSpan w:val="4"/>
            <w:tcBorders>
              <w:top w:val="nil"/>
              <w:left w:val="nil"/>
              <w:bottom w:val="double" w:sz="4" w:space="0" w:color="auto"/>
              <w:right w:val="nil"/>
            </w:tcBorders>
          </w:tcPr>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-0.06  </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(0.94)</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0.258</w:t>
            </w:r>
          </w:p>
          <w:p w:rsidR="00D86CE2" w:rsidRPr="00A37217" w:rsidRDefault="00D426D4" w:rsidP="00FB038F">
            <w:pPr>
              <w:ind w:left="-255" w:firstLine="255"/>
              <w:rPr>
                <w:rFonts w:eastAsia="Times New Roman"/>
                <w:sz w:val="22"/>
                <w:szCs w:val="22"/>
              </w:rPr>
            </w:pPr>
            <w:r w:rsidRPr="00A37217">
              <w:rPr>
                <w:rFonts w:eastAsia="Times New Roman"/>
                <w:sz w:val="22"/>
                <w:szCs w:val="22"/>
              </w:rPr>
              <w:t>(0.77</w:t>
            </w:r>
            <w:r w:rsidR="00D86CE2" w:rsidRPr="00A37217">
              <w:rPr>
                <w:rFonts w:eastAsia="Times New Roman"/>
                <w:sz w:val="22"/>
                <w:szCs w:val="22"/>
              </w:rPr>
              <w:t>)</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-2.14***</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1074</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0.0257</w:t>
            </w:r>
          </w:p>
        </w:tc>
        <w:tc>
          <w:tcPr>
            <w:tcW w:w="681" w:type="pct"/>
            <w:gridSpan w:val="3"/>
            <w:tcBorders>
              <w:top w:val="nil"/>
              <w:left w:val="nil"/>
              <w:bottom w:val="double" w:sz="4" w:space="0" w:color="auto"/>
              <w:right w:val="nil"/>
            </w:tcBorders>
          </w:tcPr>
          <w:p w:rsidR="00D86CE2" w:rsidRPr="00A37217" w:rsidRDefault="00D86CE2" w:rsidP="00FB038F">
            <w:pPr>
              <w:rPr>
                <w:rFonts w:eastAsia="Times New Roman"/>
                <w:sz w:val="22"/>
                <w:szCs w:val="22"/>
              </w:rPr>
            </w:pPr>
            <w:r w:rsidRPr="00A37217">
              <w:rPr>
                <w:rFonts w:eastAsia="Times New Roman"/>
                <w:sz w:val="22"/>
                <w:szCs w:val="22"/>
              </w:rPr>
              <w:t xml:space="preserve">  0.510 </w:t>
            </w:r>
          </w:p>
          <w:p w:rsidR="00D86CE2" w:rsidRPr="00A37217" w:rsidRDefault="00D86CE2" w:rsidP="00FB038F">
            <w:pPr>
              <w:ind w:left="-255" w:firstLine="255"/>
              <w:rPr>
                <w:rFonts w:eastAsia="Times New Roman"/>
                <w:sz w:val="22"/>
                <w:szCs w:val="22"/>
              </w:rPr>
            </w:pPr>
            <w:r w:rsidRPr="00A37217">
              <w:rPr>
                <w:rFonts w:eastAsia="Times New Roman"/>
                <w:sz w:val="22"/>
                <w:szCs w:val="22"/>
              </w:rPr>
              <w:t>(1.66)**</w:t>
            </w: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w:t>
            </w:r>
          </w:p>
          <w:p w:rsidR="00DB54D5" w:rsidRPr="00A37217" w:rsidRDefault="00DB54D5" w:rsidP="00FB038F">
            <w:pPr>
              <w:ind w:left="-255" w:firstLine="255"/>
              <w:rPr>
                <w:rFonts w:eastAsia="Times New Roman"/>
                <w:sz w:val="22"/>
                <w:szCs w:val="22"/>
              </w:rPr>
            </w:pPr>
          </w:p>
          <w:p w:rsidR="00D86CE2" w:rsidRPr="00A37217" w:rsidRDefault="00D86CE2" w:rsidP="00FB038F">
            <w:pPr>
              <w:ind w:left="-255" w:firstLine="255"/>
              <w:rPr>
                <w:rFonts w:eastAsia="Times New Roman"/>
                <w:sz w:val="22"/>
                <w:szCs w:val="22"/>
              </w:rPr>
            </w:pPr>
            <w:r w:rsidRPr="00A37217">
              <w:rPr>
                <w:rFonts w:eastAsia="Times New Roman"/>
                <w:sz w:val="22"/>
                <w:szCs w:val="22"/>
              </w:rPr>
              <w:t xml:space="preserve"> -0.16</w:t>
            </w:r>
          </w:p>
          <w:p w:rsidR="00D86CE2" w:rsidRPr="00A37217" w:rsidRDefault="00D426D4" w:rsidP="00FB038F">
            <w:pPr>
              <w:ind w:left="-255" w:firstLine="255"/>
              <w:rPr>
                <w:rFonts w:eastAsia="Times New Roman"/>
                <w:sz w:val="22"/>
                <w:szCs w:val="22"/>
              </w:rPr>
            </w:pPr>
            <w:r w:rsidRPr="00A37217">
              <w:rPr>
                <w:rFonts w:eastAsia="Times New Roman"/>
                <w:sz w:val="22"/>
                <w:szCs w:val="22"/>
              </w:rPr>
              <w:t>(0.85</w:t>
            </w:r>
            <w:r w:rsidR="00D86CE2" w:rsidRPr="00A37217">
              <w:rPr>
                <w:rFonts w:eastAsia="Times New Roman"/>
                <w:sz w:val="22"/>
                <w:szCs w:val="22"/>
              </w:rPr>
              <w:t>)</w:t>
            </w:r>
          </w:p>
          <w:p w:rsidR="00DB54D5" w:rsidRPr="00A37217" w:rsidRDefault="00DB54D5" w:rsidP="00FB038F">
            <w:pPr>
              <w:ind w:left="-255" w:firstLine="255"/>
              <w:rPr>
                <w:rFonts w:eastAsia="Times New Roman"/>
                <w:sz w:val="22"/>
                <w:szCs w:val="22"/>
              </w:rPr>
            </w:pP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00D86CE2" w:rsidRPr="00A37217">
              <w:rPr>
                <w:rFonts w:eastAsia="Times New Roman"/>
                <w:sz w:val="22"/>
                <w:szCs w:val="22"/>
              </w:rPr>
              <w:t>-2.163***</w:t>
            </w:r>
          </w:p>
          <w:p w:rsidR="00DB54D5" w:rsidRPr="00A37217" w:rsidRDefault="00DB54D5" w:rsidP="00FB038F">
            <w:pPr>
              <w:ind w:left="-255" w:firstLine="255"/>
              <w:rPr>
                <w:rFonts w:eastAsia="Times New Roman"/>
                <w:sz w:val="22"/>
                <w:szCs w:val="22"/>
              </w:rPr>
            </w:pP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00D86CE2" w:rsidRPr="00A37217">
              <w:rPr>
                <w:rFonts w:eastAsia="Times New Roman"/>
                <w:sz w:val="22"/>
                <w:szCs w:val="22"/>
              </w:rPr>
              <w:t>1078</w:t>
            </w:r>
          </w:p>
          <w:p w:rsidR="00DB54D5" w:rsidRPr="00A37217" w:rsidRDefault="00DB54D5" w:rsidP="00FB038F">
            <w:pPr>
              <w:ind w:left="-255" w:firstLine="255"/>
              <w:rPr>
                <w:rFonts w:eastAsia="Times New Roman"/>
                <w:sz w:val="22"/>
                <w:szCs w:val="22"/>
              </w:rPr>
            </w:pPr>
          </w:p>
          <w:p w:rsidR="00D86CE2" w:rsidRPr="00A37217" w:rsidRDefault="00D426D4" w:rsidP="00FB038F">
            <w:pPr>
              <w:ind w:left="-255" w:firstLine="255"/>
              <w:rPr>
                <w:rFonts w:eastAsia="Times New Roman"/>
                <w:sz w:val="22"/>
                <w:szCs w:val="22"/>
              </w:rPr>
            </w:pPr>
            <w:r w:rsidRPr="00A37217">
              <w:rPr>
                <w:rFonts w:asciiTheme="minorEastAsia" w:eastAsiaTheme="minorEastAsia" w:hAnsiTheme="minorEastAsia" w:hint="eastAsia"/>
                <w:sz w:val="22"/>
                <w:szCs w:val="22"/>
                <w:lang w:eastAsia="zh-CN"/>
              </w:rPr>
              <w:t xml:space="preserve"> </w:t>
            </w:r>
            <w:r w:rsidR="00D86CE2" w:rsidRPr="00A37217">
              <w:rPr>
                <w:rFonts w:eastAsia="Times New Roman"/>
                <w:sz w:val="22"/>
                <w:szCs w:val="22"/>
              </w:rPr>
              <w:t>0.0282</w:t>
            </w:r>
          </w:p>
        </w:tc>
      </w:tr>
    </w:tbl>
    <w:p w:rsidR="00D86CE2" w:rsidRPr="00A37217" w:rsidRDefault="00D86CE2" w:rsidP="00D86CE2">
      <w:pPr>
        <w:spacing w:line="480" w:lineRule="auto"/>
        <w:rPr>
          <w:rFonts w:eastAsia="Calibri"/>
          <w:sz w:val="22"/>
          <w:szCs w:val="22"/>
        </w:rPr>
      </w:pPr>
      <w:r w:rsidRPr="00A37217">
        <w:rPr>
          <w:rFonts w:eastAsia="Calibri" w:hint="eastAsia"/>
          <w:sz w:val="22"/>
          <w:szCs w:val="22"/>
        </w:rPr>
        <w:t xml:space="preserve">* p </w:t>
      </w:r>
      <w:r w:rsidRPr="00A37217">
        <w:rPr>
          <w:rFonts w:eastAsia="Calibri" w:hint="eastAsia"/>
          <w:sz w:val="22"/>
          <w:szCs w:val="22"/>
        </w:rPr>
        <w:t>≤</w:t>
      </w:r>
      <w:r w:rsidRPr="00A37217">
        <w:rPr>
          <w:rFonts w:eastAsia="Calibri" w:hint="eastAsia"/>
          <w:sz w:val="22"/>
          <w:szCs w:val="22"/>
        </w:rPr>
        <w:t xml:space="preserve"> 0.10; ** p </w:t>
      </w:r>
      <w:r w:rsidRPr="00A37217">
        <w:rPr>
          <w:rFonts w:eastAsia="Calibri" w:hint="eastAsia"/>
          <w:sz w:val="22"/>
          <w:szCs w:val="22"/>
        </w:rPr>
        <w:t>≤</w:t>
      </w:r>
      <w:r w:rsidRPr="00A37217">
        <w:rPr>
          <w:rFonts w:eastAsia="Calibri" w:hint="eastAsia"/>
          <w:sz w:val="22"/>
          <w:szCs w:val="22"/>
        </w:rPr>
        <w:t xml:space="preserve"> 0.05; *** p </w:t>
      </w:r>
      <w:r w:rsidRPr="00A37217">
        <w:rPr>
          <w:rFonts w:eastAsia="Calibri" w:hint="eastAsia"/>
          <w:sz w:val="22"/>
          <w:szCs w:val="22"/>
        </w:rPr>
        <w:t>≤</w:t>
      </w:r>
      <w:r w:rsidRPr="00A37217">
        <w:rPr>
          <w:rFonts w:eastAsia="Calibri" w:hint="eastAsia"/>
          <w:sz w:val="22"/>
          <w:szCs w:val="22"/>
        </w:rPr>
        <w:t xml:space="preserve"> 0.01  (Odds ratios are reported in parentheses.)</w:t>
      </w:r>
    </w:p>
    <w:p w:rsidR="00D86CE2" w:rsidRPr="00A37217" w:rsidRDefault="00D86CE2" w:rsidP="000335F2">
      <w:pPr>
        <w:spacing w:line="480" w:lineRule="auto"/>
        <w:rPr>
          <w:rFonts w:eastAsia="Times New Roman"/>
        </w:rPr>
      </w:pPr>
      <w:r w:rsidRPr="00A37217">
        <w:rPr>
          <w:rFonts w:eastAsia="Times New Roman"/>
        </w:rPr>
        <w:t xml:space="preserve"> </w:t>
      </w:r>
      <w:r w:rsidRPr="00A37217">
        <w:rPr>
          <w:rFonts w:eastAsia="Times New Roman"/>
        </w:rPr>
        <w:br w:type="page"/>
      </w:r>
    </w:p>
    <w:p w:rsidR="004C3912" w:rsidRPr="00A37217" w:rsidRDefault="00FE5F8A" w:rsidP="00C96A89">
      <w:pPr>
        <w:spacing w:line="480" w:lineRule="auto"/>
        <w:ind w:firstLine="720"/>
        <w:jc w:val="both"/>
        <w:rPr>
          <w:rFonts w:eastAsia="Calibri"/>
        </w:rPr>
      </w:pPr>
      <w:r w:rsidRPr="00A37217">
        <w:rPr>
          <w:rFonts w:eastAsia="Calibri"/>
        </w:rPr>
        <w:lastRenderedPageBreak/>
        <w:t xml:space="preserve">Being </w:t>
      </w:r>
      <w:r w:rsidR="0098598A" w:rsidRPr="00A37217">
        <w:rPr>
          <w:rFonts w:eastAsia="Calibri"/>
        </w:rPr>
        <w:t xml:space="preserve">government employees showed the negative correlation with the extrinsic work rewards specifically the “Opportunity for </w:t>
      </w:r>
      <w:r w:rsidR="00767E53" w:rsidRPr="00A37217">
        <w:rPr>
          <w:rFonts w:eastAsia="Calibri"/>
        </w:rPr>
        <w:t xml:space="preserve">Advancement”. Government employees in Taiwan are </w:t>
      </w:r>
      <w:r w:rsidR="00C96A89" w:rsidRPr="00A37217">
        <w:rPr>
          <w:rFonts w:eastAsia="Calibri"/>
        </w:rPr>
        <w:t>less likely to fancy</w:t>
      </w:r>
      <w:r w:rsidR="00767E53" w:rsidRPr="00A37217">
        <w:rPr>
          <w:rFonts w:eastAsia="Calibri"/>
        </w:rPr>
        <w:t xml:space="preserve"> the </w:t>
      </w:r>
      <w:r w:rsidR="00C96A89" w:rsidRPr="00A37217">
        <w:rPr>
          <w:rFonts w:eastAsia="Calibri"/>
        </w:rPr>
        <w:t xml:space="preserve">job </w:t>
      </w:r>
      <w:r w:rsidR="00767E53" w:rsidRPr="00A37217">
        <w:rPr>
          <w:rFonts w:eastAsia="Calibri"/>
        </w:rPr>
        <w:t xml:space="preserve">promotion opportunity </w:t>
      </w:r>
      <w:r w:rsidR="00C96A89" w:rsidRPr="00A37217">
        <w:rPr>
          <w:rFonts w:eastAsia="Calibri"/>
        </w:rPr>
        <w:t>according to Table 11.</w:t>
      </w:r>
    </w:p>
    <w:p w:rsidR="0009482C" w:rsidRPr="00A37217" w:rsidRDefault="00367B18" w:rsidP="00FA6488">
      <w:pPr>
        <w:spacing w:line="480" w:lineRule="auto"/>
        <w:ind w:firstLine="720"/>
        <w:jc w:val="both"/>
        <w:rPr>
          <w:rFonts w:eastAsia="Calibri"/>
        </w:rPr>
      </w:pPr>
      <w:r w:rsidRPr="00A37217">
        <w:rPr>
          <w:rFonts w:eastAsia="Calibri"/>
        </w:rPr>
        <w:t>Males are</w:t>
      </w:r>
      <w:r w:rsidR="00C96A89" w:rsidRPr="00A37217">
        <w:rPr>
          <w:rFonts w:eastAsia="Calibri"/>
        </w:rPr>
        <w:t xml:space="preserve"> negatively correlated with </w:t>
      </w:r>
      <w:r w:rsidRPr="00A37217">
        <w:rPr>
          <w:rFonts w:eastAsia="Calibri"/>
        </w:rPr>
        <w:t xml:space="preserve">rating of intrinsic work </w:t>
      </w:r>
      <w:r w:rsidR="009E5578" w:rsidRPr="00A37217">
        <w:rPr>
          <w:rFonts w:eastAsia="Calibri"/>
        </w:rPr>
        <w:t>motives;</w:t>
      </w:r>
      <w:r w:rsidR="00C96A89" w:rsidRPr="00A37217">
        <w:rPr>
          <w:rFonts w:eastAsia="Calibri"/>
        </w:rPr>
        <w:t xml:space="preserve"> males</w:t>
      </w:r>
      <w:r w:rsidRPr="00A37217">
        <w:rPr>
          <w:rFonts w:eastAsia="Calibri"/>
        </w:rPr>
        <w:t xml:space="preserve"> </w:t>
      </w:r>
      <w:r w:rsidR="004D0E8C" w:rsidRPr="00A37217">
        <w:rPr>
          <w:rFonts w:eastAsia="Calibri"/>
        </w:rPr>
        <w:t xml:space="preserve">are less likely to identify the importance of a job </w:t>
      </w:r>
      <w:r w:rsidRPr="00A37217">
        <w:rPr>
          <w:rFonts w:eastAsia="Calibri"/>
        </w:rPr>
        <w:t xml:space="preserve">“allows </w:t>
      </w:r>
      <w:r w:rsidR="009E5578" w:rsidRPr="00A37217">
        <w:rPr>
          <w:rFonts w:eastAsia="Calibri"/>
        </w:rPr>
        <w:t>helping other” and a job “being useful to the society”. The negative relations</w:t>
      </w:r>
      <w:r w:rsidRPr="00A37217">
        <w:rPr>
          <w:rFonts w:eastAsia="Calibri"/>
        </w:rPr>
        <w:t xml:space="preserve"> are consistent with the common sense that females are founded to be more altruistic when </w:t>
      </w:r>
      <w:r w:rsidR="009E5578" w:rsidRPr="00A37217">
        <w:rPr>
          <w:rFonts w:eastAsia="Calibri"/>
        </w:rPr>
        <w:t>compared with the other gender</w:t>
      </w:r>
      <w:r w:rsidRPr="00A37217">
        <w:rPr>
          <w:rFonts w:eastAsia="Calibri"/>
        </w:rPr>
        <w:t xml:space="preserve"> (Houston, 2000). Males in Taiwan are also observed not to value high inc</w:t>
      </w:r>
      <w:r w:rsidR="00FB1B28" w:rsidRPr="00A37217">
        <w:rPr>
          <w:rFonts w:eastAsia="Calibri"/>
        </w:rPr>
        <w:t xml:space="preserve">ome as important as the females, it is broadly accepted that males are more ambitious than females, so the consequence of the </w:t>
      </w:r>
      <w:r w:rsidR="00B62C3C" w:rsidRPr="00A37217">
        <w:rPr>
          <w:rFonts w:eastAsia="Calibri"/>
        </w:rPr>
        <w:t xml:space="preserve">regression </w:t>
      </w:r>
      <w:r w:rsidR="0009482C" w:rsidRPr="00A37217">
        <w:rPr>
          <w:rFonts w:eastAsia="Calibri"/>
        </w:rPr>
        <w:t>model goes slight against to the common sense.</w:t>
      </w:r>
    </w:p>
    <w:p w:rsidR="00367B18" w:rsidRPr="00A37217" w:rsidRDefault="00367B18" w:rsidP="0009482C">
      <w:pPr>
        <w:spacing w:line="480" w:lineRule="auto"/>
        <w:ind w:firstLine="720"/>
        <w:jc w:val="both"/>
      </w:pPr>
      <w:r w:rsidRPr="00A37217">
        <w:rPr>
          <w:rFonts w:eastAsia="Calibri"/>
        </w:rPr>
        <w:t>Age is significant</w:t>
      </w:r>
      <w:r w:rsidR="0009482C" w:rsidRPr="00A37217">
        <w:rPr>
          <w:rFonts w:eastAsia="Calibri"/>
        </w:rPr>
        <w:t>ly</w:t>
      </w:r>
      <w:r w:rsidRPr="00A37217">
        <w:rPr>
          <w:rFonts w:eastAsia="Calibri"/>
        </w:rPr>
        <w:t xml:space="preserve"> correlated with the opportunity for advancement in a negative</w:t>
      </w:r>
      <w:r w:rsidR="0009482C" w:rsidRPr="00A37217">
        <w:rPr>
          <w:rFonts w:eastAsia="Calibri"/>
        </w:rPr>
        <w:t xml:space="preserve"> way, the reason for this may be as </w:t>
      </w:r>
      <w:r w:rsidR="00F32F49" w:rsidRPr="00A37217">
        <w:rPr>
          <w:rFonts w:eastAsia="Calibri"/>
        </w:rPr>
        <w:t>people grow o</w:t>
      </w:r>
      <w:r w:rsidRPr="00A37217">
        <w:rPr>
          <w:rFonts w:eastAsia="Calibri"/>
        </w:rPr>
        <w:t xml:space="preserve">lder, </w:t>
      </w:r>
      <w:r w:rsidR="007A603F" w:rsidRPr="00A37217">
        <w:rPr>
          <w:rFonts w:eastAsia="Calibri"/>
        </w:rPr>
        <w:t>and they</w:t>
      </w:r>
      <w:r w:rsidRPr="00A37217">
        <w:rPr>
          <w:rFonts w:eastAsia="Calibri"/>
        </w:rPr>
        <w:t xml:space="preserve"> will be less passionate for the</w:t>
      </w:r>
      <w:r w:rsidR="007A603F" w:rsidRPr="00A37217">
        <w:rPr>
          <w:rFonts w:eastAsia="Calibri"/>
        </w:rPr>
        <w:t xml:space="preserve"> so called worldly achievements. </w:t>
      </w:r>
      <w:r w:rsidRPr="00A37217">
        <w:rPr>
          <w:rFonts w:eastAsia="Calibri"/>
        </w:rPr>
        <w:t xml:space="preserve"> </w:t>
      </w:r>
      <w:r w:rsidR="00DB2CCF" w:rsidRPr="00A37217">
        <w:rPr>
          <w:rFonts w:eastAsia="Calibri"/>
        </w:rPr>
        <w:t>O</w:t>
      </w:r>
      <w:r w:rsidR="007A603F" w:rsidRPr="00A37217">
        <w:rPr>
          <w:rFonts w:eastAsia="Calibri"/>
        </w:rPr>
        <w:t xml:space="preserve">lder person </w:t>
      </w:r>
      <w:r w:rsidRPr="00A37217">
        <w:rPr>
          <w:rFonts w:eastAsia="Calibri"/>
        </w:rPr>
        <w:t>will be more tended to make social contributions and more likely to care about their social responsibilities, but in our model, we did not find the expected positive correlation between age and the valui</w:t>
      </w:r>
      <w:r w:rsidR="00DB2CCF" w:rsidRPr="00A37217">
        <w:rPr>
          <w:rFonts w:eastAsia="Calibri"/>
        </w:rPr>
        <w:t xml:space="preserve">ng of intrinsic rewards, </w:t>
      </w:r>
      <w:r w:rsidR="00F32F49" w:rsidRPr="00A37217">
        <w:rPr>
          <w:rFonts w:eastAsia="Calibri"/>
        </w:rPr>
        <w:t>in our research as people grow o</w:t>
      </w:r>
      <w:r w:rsidRPr="00A37217">
        <w:rPr>
          <w:rFonts w:eastAsia="Calibri"/>
        </w:rPr>
        <w:t>lder, they are less likely to prioritize the</w:t>
      </w:r>
      <w:r w:rsidR="00DB2CCF" w:rsidRPr="00A37217">
        <w:rPr>
          <w:rFonts w:eastAsia="Calibri"/>
        </w:rPr>
        <w:t xml:space="preserve"> enjoyment-based work motive--“</w:t>
      </w:r>
      <w:r w:rsidRPr="00A37217">
        <w:rPr>
          <w:rFonts w:eastAsia="Calibri"/>
        </w:rPr>
        <w:t>job is interesting”.</w:t>
      </w:r>
    </w:p>
    <w:p w:rsidR="00837FD4" w:rsidRPr="00A37217" w:rsidRDefault="00367B18" w:rsidP="00916032">
      <w:pPr>
        <w:spacing w:line="480" w:lineRule="auto"/>
        <w:ind w:firstLine="720"/>
        <w:jc w:val="both"/>
        <w:rPr>
          <w:rFonts w:eastAsia="Calibri"/>
        </w:rPr>
      </w:pPr>
      <w:r w:rsidRPr="00A37217">
        <w:rPr>
          <w:rFonts w:eastAsia="Calibri"/>
        </w:rPr>
        <w:t xml:space="preserve">Education is revealed to be positively correlated </w:t>
      </w:r>
      <w:r w:rsidR="00837FD4" w:rsidRPr="00A37217">
        <w:rPr>
          <w:rFonts w:eastAsia="Calibri"/>
        </w:rPr>
        <w:t>with all the intrinsic motives. T</w:t>
      </w:r>
      <w:r w:rsidRPr="00A37217">
        <w:rPr>
          <w:rFonts w:eastAsia="Calibri"/>
        </w:rPr>
        <w:t xml:space="preserve">he more education people get, the more possibilities they will prefer the enjoyment-based interesting job, and the obligation-based </w:t>
      </w:r>
      <w:r w:rsidR="00B1026F" w:rsidRPr="00A37217">
        <w:rPr>
          <w:rFonts w:eastAsia="Calibri"/>
        </w:rPr>
        <w:t xml:space="preserve">motives </w:t>
      </w:r>
      <w:r w:rsidRPr="00A37217">
        <w:rPr>
          <w:rFonts w:eastAsia="Calibri"/>
        </w:rPr>
        <w:t xml:space="preserve">job “allows helping others” and “be useful to the society”. </w:t>
      </w:r>
    </w:p>
    <w:p w:rsidR="00837FD4" w:rsidRPr="00A37217" w:rsidRDefault="00367B18" w:rsidP="00916032">
      <w:pPr>
        <w:spacing w:line="480" w:lineRule="auto"/>
        <w:ind w:firstLine="720"/>
        <w:jc w:val="both"/>
        <w:rPr>
          <w:rFonts w:eastAsia="Calibri"/>
        </w:rPr>
      </w:pPr>
      <w:r w:rsidRPr="00A37217">
        <w:rPr>
          <w:rFonts w:eastAsia="Calibri"/>
        </w:rPr>
        <w:t>Church attendance will improve people’s social responsibilities, so we found the positive correlation between church attendance and the intrinsic work motive it</w:t>
      </w:r>
      <w:r w:rsidR="00837FD4" w:rsidRPr="00A37217">
        <w:rPr>
          <w:rFonts w:eastAsia="Calibri"/>
        </w:rPr>
        <w:t xml:space="preserve">em “Be useful to the </w:t>
      </w:r>
      <w:r w:rsidR="00837FD4" w:rsidRPr="00A37217">
        <w:rPr>
          <w:rFonts w:eastAsia="Calibri"/>
        </w:rPr>
        <w:lastRenderedPageBreak/>
        <w:t>society”. T</w:t>
      </w:r>
      <w:r w:rsidRPr="00A37217">
        <w:rPr>
          <w:rFonts w:eastAsia="Calibri"/>
        </w:rPr>
        <w:t xml:space="preserve">he more frequently people participate in church activities, the fewer preferences the respondents will have to job security in Taiwan. </w:t>
      </w:r>
    </w:p>
    <w:p w:rsidR="00367B18" w:rsidRPr="00A37217" w:rsidRDefault="00837FD4" w:rsidP="00916032">
      <w:pPr>
        <w:spacing w:line="480" w:lineRule="auto"/>
        <w:ind w:firstLine="720"/>
        <w:jc w:val="both"/>
        <w:rPr>
          <w:rFonts w:eastAsia="Calibri"/>
        </w:rPr>
      </w:pPr>
      <w:r w:rsidRPr="00A37217">
        <w:rPr>
          <w:rFonts w:eastAsia="Calibri"/>
        </w:rPr>
        <w:t>U</w:t>
      </w:r>
      <w:r w:rsidR="00A42623" w:rsidRPr="00A37217">
        <w:rPr>
          <w:rFonts w:eastAsia="Calibri"/>
        </w:rPr>
        <w:t xml:space="preserve">rban people are found to care more about </w:t>
      </w:r>
      <w:r w:rsidR="00367B18" w:rsidRPr="00A37217">
        <w:rPr>
          <w:rFonts w:eastAsia="Calibri"/>
        </w:rPr>
        <w:t>job opportunity for advancement.</w:t>
      </w:r>
      <w:r w:rsidR="00A42623" w:rsidRPr="00A37217">
        <w:rPr>
          <w:rFonts w:eastAsia="Calibri"/>
        </w:rPr>
        <w:t xml:space="preserve"> A</w:t>
      </w:r>
      <w:r w:rsidR="0004385D" w:rsidRPr="00A37217">
        <w:rPr>
          <w:rFonts w:eastAsia="Calibri"/>
        </w:rPr>
        <w:t xml:space="preserve">s people live in urban area </w:t>
      </w:r>
      <w:r w:rsidR="00A42623" w:rsidRPr="00A37217">
        <w:rPr>
          <w:rFonts w:eastAsia="Calibri"/>
        </w:rPr>
        <w:t>face m</w:t>
      </w:r>
      <w:r w:rsidR="0004385D" w:rsidRPr="00A37217">
        <w:rPr>
          <w:rFonts w:eastAsia="Calibri"/>
        </w:rPr>
        <w:t>ore live pressures, their focus may be the practical</w:t>
      </w:r>
      <w:r w:rsidR="00372B1D" w:rsidRPr="00A37217">
        <w:rPr>
          <w:rFonts w:eastAsia="Calibri"/>
        </w:rPr>
        <w:t xml:space="preserve"> tangible rewards as job promotion opportunity.</w:t>
      </w:r>
    </w:p>
    <w:p w:rsidR="007A2D1F" w:rsidRPr="00A37217" w:rsidRDefault="007A2D1F" w:rsidP="00916032">
      <w:pPr>
        <w:spacing w:line="480" w:lineRule="auto"/>
        <w:ind w:firstLine="720"/>
        <w:jc w:val="both"/>
        <w:rPr>
          <w:rFonts w:eastAsia="Calibri"/>
        </w:rPr>
      </w:pPr>
      <w:r w:rsidRPr="00A37217">
        <w:rPr>
          <w:rFonts w:eastAsia="Calibri"/>
        </w:rPr>
        <w:t>In general, public service motivation in Taiwan operates consistently with most of the previous rela</w:t>
      </w:r>
      <w:r w:rsidR="002C31B8" w:rsidRPr="00A37217">
        <w:rPr>
          <w:rFonts w:eastAsia="Calibri"/>
        </w:rPr>
        <w:t>ted research</w:t>
      </w:r>
      <w:r w:rsidRPr="00A37217">
        <w:rPr>
          <w:rFonts w:eastAsia="Calibri"/>
        </w:rPr>
        <w:t xml:space="preserve">, we notice </w:t>
      </w:r>
      <w:r w:rsidR="00361D57" w:rsidRPr="00A37217">
        <w:rPr>
          <w:rFonts w:eastAsia="Calibri"/>
        </w:rPr>
        <w:t>in selecting “very important”</w:t>
      </w:r>
      <w:r w:rsidR="00FF064F" w:rsidRPr="00A37217">
        <w:rPr>
          <w:rFonts w:eastAsia="Calibri"/>
        </w:rPr>
        <w:t xml:space="preserve"> in the in</w:t>
      </w:r>
      <w:r w:rsidR="00361D57" w:rsidRPr="00A37217">
        <w:rPr>
          <w:rFonts w:eastAsia="Calibri"/>
        </w:rPr>
        <w:t>trinsic work motives (two of the three items), government sector obtains larger percentage than the non-government sector</w:t>
      </w:r>
      <w:r w:rsidR="00FF064F" w:rsidRPr="00A37217">
        <w:rPr>
          <w:rFonts w:eastAsia="Calibri"/>
        </w:rPr>
        <w:t>. W</w:t>
      </w:r>
      <w:r w:rsidR="00361D57" w:rsidRPr="00A37217">
        <w:rPr>
          <w:rFonts w:eastAsia="Calibri"/>
        </w:rPr>
        <w:t xml:space="preserve">orkers with public service occupations possess higher percentage </w:t>
      </w:r>
      <w:r w:rsidR="00FF064F" w:rsidRPr="00A37217">
        <w:rPr>
          <w:rFonts w:eastAsia="Calibri"/>
        </w:rPr>
        <w:t>in choosing “very important” than the workers do not involve public service occupations in all th</w:t>
      </w:r>
      <w:r w:rsidR="002C31B8" w:rsidRPr="00A37217">
        <w:rPr>
          <w:rFonts w:eastAsia="Calibri"/>
        </w:rPr>
        <w:t>e three intrinsic work motives. Job security is a</w:t>
      </w:r>
      <w:r w:rsidR="00FF064F" w:rsidRPr="00A37217">
        <w:rPr>
          <w:rFonts w:eastAsia="Calibri"/>
        </w:rPr>
        <w:t xml:space="preserve"> unique case, though it belongs to the extrinsic </w:t>
      </w:r>
      <w:r w:rsidR="002C31B8" w:rsidRPr="00A37217">
        <w:rPr>
          <w:rFonts w:eastAsia="Calibri"/>
        </w:rPr>
        <w:t>work motive, it is highly valued</w:t>
      </w:r>
      <w:r w:rsidR="00FF064F" w:rsidRPr="00A37217">
        <w:rPr>
          <w:rFonts w:eastAsia="Calibri"/>
        </w:rPr>
        <w:t xml:space="preserve"> by the employees wi</w:t>
      </w:r>
      <w:r w:rsidR="002C31B8" w:rsidRPr="00A37217">
        <w:rPr>
          <w:rFonts w:eastAsia="Calibri"/>
        </w:rPr>
        <w:t xml:space="preserve">th public service occupations. </w:t>
      </w:r>
      <w:r w:rsidR="00FF064F" w:rsidRPr="00A37217">
        <w:rPr>
          <w:rFonts w:eastAsia="Calibri"/>
        </w:rPr>
        <w:t>T</w:t>
      </w:r>
      <w:r w:rsidR="00457293" w:rsidRPr="00A37217">
        <w:rPr>
          <w:rFonts w:eastAsia="Calibri"/>
        </w:rPr>
        <w:t>his is a reasonable phenomenon as security has always been one of the attractive factors draw people into the public service jobs.</w:t>
      </w:r>
    </w:p>
    <w:p w:rsidR="00645C95" w:rsidRPr="00A37217" w:rsidRDefault="00E31F68" w:rsidP="00D86CE2">
      <w:pPr>
        <w:pStyle w:val="Heading3"/>
        <w:spacing w:line="480" w:lineRule="auto"/>
        <w:rPr>
          <w:rFonts w:ascii="Times New Roman" w:eastAsia="Times New Roman" w:hAnsi="Times New Roman" w:cs="Times New Roman"/>
        </w:rPr>
      </w:pPr>
      <w:bookmarkStart w:id="112" w:name="_Toc430619764"/>
      <w:bookmarkStart w:id="113" w:name="_Toc431634986"/>
      <w:r w:rsidRPr="00A37217">
        <w:rPr>
          <w:rFonts w:ascii="Times New Roman" w:hAnsi="Times New Roman" w:cs="Times New Roman"/>
        </w:rPr>
        <w:t>Section 5.2.3 Investigation of Public Service Motivation in South Korea</w:t>
      </w:r>
      <w:bookmarkEnd w:id="112"/>
      <w:bookmarkEnd w:id="113"/>
    </w:p>
    <w:p w:rsidR="00B80080" w:rsidRPr="00A37217" w:rsidRDefault="00D36A83" w:rsidP="00D86CE2">
      <w:pPr>
        <w:pStyle w:val="NoSpacing"/>
        <w:spacing w:line="480" w:lineRule="auto"/>
        <w:jc w:val="both"/>
        <w:rPr>
          <w:szCs w:val="24"/>
        </w:rPr>
      </w:pPr>
      <w:r w:rsidRPr="00A37217">
        <w:rPr>
          <w:szCs w:val="24"/>
        </w:rPr>
        <w:tab/>
        <w:t>ISSP Work Module</w:t>
      </w:r>
      <w:r w:rsidR="009C41C5" w:rsidRPr="00A37217">
        <w:rPr>
          <w:szCs w:val="24"/>
        </w:rPr>
        <w:t xml:space="preserve"> </w:t>
      </w:r>
      <w:r w:rsidR="00937BDB" w:rsidRPr="00A37217">
        <w:rPr>
          <w:szCs w:val="24"/>
        </w:rPr>
        <w:t>(2005)</w:t>
      </w:r>
      <w:r w:rsidRPr="00A37217">
        <w:rPr>
          <w:szCs w:val="24"/>
        </w:rPr>
        <w:t xml:space="preserve"> was conducted by Sungkyunkwan University (Seoul Korea) from June 25, 2005 t</w:t>
      </w:r>
      <w:r w:rsidR="00AA0E32" w:rsidRPr="00A37217">
        <w:rPr>
          <w:szCs w:val="24"/>
        </w:rPr>
        <w:t>o August 30, 2005. 2,500 questionnaires we</w:t>
      </w:r>
      <w:r w:rsidR="009C41C5" w:rsidRPr="00A37217">
        <w:rPr>
          <w:szCs w:val="24"/>
        </w:rPr>
        <w:t xml:space="preserve">re distributed through face-to-face </w:t>
      </w:r>
      <w:r w:rsidR="004F1EEA" w:rsidRPr="00A37217">
        <w:rPr>
          <w:szCs w:val="24"/>
        </w:rPr>
        <w:t xml:space="preserve">interviews, </w:t>
      </w:r>
      <w:r w:rsidR="009C41C5" w:rsidRPr="00A37217">
        <w:rPr>
          <w:szCs w:val="24"/>
        </w:rPr>
        <w:t xml:space="preserve">telephone calls were </w:t>
      </w:r>
      <w:r w:rsidR="004F1EEA" w:rsidRPr="00A37217">
        <w:rPr>
          <w:szCs w:val="24"/>
        </w:rPr>
        <w:t xml:space="preserve">also </w:t>
      </w:r>
      <w:r w:rsidR="009C41C5" w:rsidRPr="00A37217">
        <w:rPr>
          <w:szCs w:val="24"/>
        </w:rPr>
        <w:t>applied a</w:t>
      </w:r>
      <w:r w:rsidR="00AA0E32" w:rsidRPr="00A37217">
        <w:rPr>
          <w:szCs w:val="24"/>
        </w:rPr>
        <w:t xml:space="preserve">s the pre-contact in some cases, </w:t>
      </w:r>
      <w:r w:rsidR="001821A4" w:rsidRPr="00A37217">
        <w:rPr>
          <w:szCs w:val="24"/>
        </w:rPr>
        <w:t>and total</w:t>
      </w:r>
      <w:r w:rsidR="00407194" w:rsidRPr="00A37217">
        <w:rPr>
          <w:szCs w:val="24"/>
        </w:rPr>
        <w:t xml:space="preserve"> </w:t>
      </w:r>
      <w:r w:rsidR="00AA0E32" w:rsidRPr="00A37217">
        <w:rPr>
          <w:szCs w:val="24"/>
        </w:rPr>
        <w:t>1,</w:t>
      </w:r>
      <w:r w:rsidR="00144606" w:rsidRPr="00A37217">
        <w:rPr>
          <w:szCs w:val="24"/>
        </w:rPr>
        <w:t>613 copies have been received.</w:t>
      </w:r>
      <w:r w:rsidR="00D95865" w:rsidRPr="00A37217">
        <w:rPr>
          <w:szCs w:val="24"/>
        </w:rPr>
        <w:t xml:space="preserve"> </w:t>
      </w:r>
      <w:r w:rsidR="008A511E" w:rsidRPr="00A37217">
        <w:rPr>
          <w:szCs w:val="24"/>
        </w:rPr>
        <w:t>The</w:t>
      </w:r>
      <w:r w:rsidR="005D137C" w:rsidRPr="00A37217">
        <w:rPr>
          <w:szCs w:val="24"/>
        </w:rPr>
        <w:t xml:space="preserve"> average age of the respondents </w:t>
      </w:r>
      <w:r w:rsidR="00937BDB" w:rsidRPr="00A37217">
        <w:rPr>
          <w:szCs w:val="24"/>
        </w:rPr>
        <w:t>in South Korea wa</w:t>
      </w:r>
      <w:r w:rsidR="005D137C" w:rsidRPr="00A37217">
        <w:rPr>
          <w:szCs w:val="24"/>
        </w:rPr>
        <w:t>s 43</w:t>
      </w:r>
      <w:r w:rsidR="000E4734" w:rsidRPr="00A37217">
        <w:rPr>
          <w:szCs w:val="24"/>
        </w:rPr>
        <w:t xml:space="preserve"> years old</w:t>
      </w:r>
      <w:r w:rsidR="005D137C" w:rsidRPr="00A37217">
        <w:rPr>
          <w:szCs w:val="24"/>
        </w:rPr>
        <w:t xml:space="preserve">, 67.7% of them </w:t>
      </w:r>
      <w:r w:rsidR="00712892" w:rsidRPr="00A37217">
        <w:rPr>
          <w:szCs w:val="24"/>
        </w:rPr>
        <w:t>we</w:t>
      </w:r>
      <w:r w:rsidR="005D137C" w:rsidRPr="00A37217">
        <w:rPr>
          <w:szCs w:val="24"/>
        </w:rPr>
        <w:t xml:space="preserve">re male, </w:t>
      </w:r>
      <w:r w:rsidR="00712892" w:rsidRPr="00A37217">
        <w:rPr>
          <w:szCs w:val="24"/>
        </w:rPr>
        <w:t>38.7% of the respondents we</w:t>
      </w:r>
      <w:r w:rsidR="008A511E" w:rsidRPr="00A37217">
        <w:rPr>
          <w:szCs w:val="24"/>
        </w:rPr>
        <w:t>re supervisors at different level</w:t>
      </w:r>
      <w:r w:rsidR="00937BDB" w:rsidRPr="00A37217">
        <w:rPr>
          <w:szCs w:val="24"/>
        </w:rPr>
        <w:t>s in their organizations</w:t>
      </w:r>
      <w:r w:rsidR="008A511E" w:rsidRPr="00A37217">
        <w:rPr>
          <w:szCs w:val="24"/>
        </w:rPr>
        <w:t xml:space="preserve">, </w:t>
      </w:r>
      <w:r w:rsidR="00712892" w:rsidRPr="00A37217">
        <w:rPr>
          <w:szCs w:val="24"/>
        </w:rPr>
        <w:t>and overall</w:t>
      </w:r>
      <w:r w:rsidR="008A511E" w:rsidRPr="00A37217">
        <w:rPr>
          <w:szCs w:val="24"/>
        </w:rPr>
        <w:t xml:space="preserve"> they receive</w:t>
      </w:r>
      <w:r w:rsidR="00937BDB" w:rsidRPr="00A37217">
        <w:rPr>
          <w:szCs w:val="24"/>
        </w:rPr>
        <w:t>d</w:t>
      </w:r>
      <w:r w:rsidR="008A511E" w:rsidRPr="00A37217">
        <w:rPr>
          <w:szCs w:val="24"/>
        </w:rPr>
        <w:t xml:space="preserve"> 12.6 years of education</w:t>
      </w:r>
      <w:r w:rsidR="000E4734" w:rsidRPr="00A37217">
        <w:rPr>
          <w:szCs w:val="24"/>
        </w:rPr>
        <w:t xml:space="preserve"> in average</w:t>
      </w:r>
      <w:r w:rsidR="00712892" w:rsidRPr="00A37217">
        <w:rPr>
          <w:szCs w:val="24"/>
        </w:rPr>
        <w:t>.</w:t>
      </w:r>
      <w:r w:rsidR="00B80080" w:rsidRPr="00A37217">
        <w:rPr>
          <w:szCs w:val="24"/>
        </w:rPr>
        <w:t xml:space="preserve"> </w:t>
      </w:r>
      <w:r w:rsidR="008A511E" w:rsidRPr="00A37217">
        <w:rPr>
          <w:szCs w:val="24"/>
        </w:rPr>
        <w:t>South Korea is deeply penetrated by Christian religion</w:t>
      </w:r>
      <w:r w:rsidR="00184E30" w:rsidRPr="00A37217">
        <w:rPr>
          <w:szCs w:val="24"/>
        </w:rPr>
        <w:t>,</w:t>
      </w:r>
      <w:r w:rsidR="00712892" w:rsidRPr="00A37217">
        <w:rPr>
          <w:szCs w:val="24"/>
        </w:rPr>
        <w:t xml:space="preserve"> in the ISSP 2005 survey,</w:t>
      </w:r>
      <w:r w:rsidR="00184E30" w:rsidRPr="00A37217">
        <w:rPr>
          <w:szCs w:val="24"/>
        </w:rPr>
        <w:t xml:space="preserve"> more than a quarter </w:t>
      </w:r>
      <w:r w:rsidR="00184E30" w:rsidRPr="00A37217">
        <w:rPr>
          <w:szCs w:val="24"/>
        </w:rPr>
        <w:lastRenderedPageBreak/>
        <w:t>(28.</w:t>
      </w:r>
      <w:r w:rsidR="00712892" w:rsidRPr="00A37217">
        <w:rPr>
          <w:szCs w:val="24"/>
        </w:rPr>
        <w:t>1%) of the Korean respondents went</w:t>
      </w:r>
      <w:r w:rsidR="00184E30" w:rsidRPr="00A37217">
        <w:rPr>
          <w:szCs w:val="24"/>
        </w:rPr>
        <w:t xml:space="preserve"> to church more frequ</w:t>
      </w:r>
      <w:r w:rsidR="00943C5E" w:rsidRPr="00A37217">
        <w:rPr>
          <w:szCs w:val="24"/>
        </w:rPr>
        <w:t xml:space="preserve">ently than once a month, 57.1% of the interviewees in ISSP (2005) </w:t>
      </w:r>
      <w:r w:rsidR="00B80080" w:rsidRPr="00A37217">
        <w:rPr>
          <w:szCs w:val="24"/>
        </w:rPr>
        <w:t>live</w:t>
      </w:r>
      <w:r w:rsidR="000E4734" w:rsidRPr="00A37217">
        <w:rPr>
          <w:szCs w:val="24"/>
        </w:rPr>
        <w:t>d</w:t>
      </w:r>
      <w:r w:rsidR="00B80080" w:rsidRPr="00A37217">
        <w:rPr>
          <w:szCs w:val="24"/>
        </w:rPr>
        <w:t xml:space="preserve"> in the urban area and 71.4 % of </w:t>
      </w:r>
      <w:r w:rsidR="009E4B29" w:rsidRPr="00A37217">
        <w:rPr>
          <w:szCs w:val="24"/>
        </w:rPr>
        <w:t>them we</w:t>
      </w:r>
      <w:r w:rsidR="00B80080" w:rsidRPr="00A37217">
        <w:rPr>
          <w:szCs w:val="24"/>
        </w:rPr>
        <w:t>re married.</w:t>
      </w:r>
    </w:p>
    <w:p w:rsidR="00DA0229" w:rsidRPr="00A37217" w:rsidRDefault="00DA0229" w:rsidP="00645C95">
      <w:pPr>
        <w:pStyle w:val="NoSpacing"/>
        <w:spacing w:line="480" w:lineRule="auto"/>
        <w:jc w:val="both"/>
        <w:rPr>
          <w:szCs w:val="24"/>
        </w:rPr>
      </w:pPr>
    </w:p>
    <w:p w:rsidR="00546E87" w:rsidRPr="00A37217" w:rsidRDefault="00F62BFF" w:rsidP="00F62BFF">
      <w:pPr>
        <w:pStyle w:val="Caption"/>
        <w:keepNext/>
      </w:pPr>
      <w:bookmarkStart w:id="114" w:name="_Toc432088577"/>
      <w:r w:rsidRPr="00A37217">
        <w:t xml:space="preserve">Table </w:t>
      </w:r>
      <w:r w:rsidR="00FA1E48">
        <w:fldChar w:fldCharType="begin"/>
      </w:r>
      <w:r w:rsidR="00FA1E48">
        <w:instrText xml:space="preserve"> SEQ Table \* ARABIC </w:instrText>
      </w:r>
      <w:r w:rsidR="00FA1E48">
        <w:fldChar w:fldCharType="separate"/>
      </w:r>
      <w:r w:rsidR="00F04D1F">
        <w:rPr>
          <w:noProof/>
        </w:rPr>
        <w:t>12</w:t>
      </w:r>
      <w:r w:rsidR="00FA1E48">
        <w:rPr>
          <w:noProof/>
        </w:rPr>
        <w:fldChar w:fldCharType="end"/>
      </w:r>
      <w:r w:rsidRPr="00A37217">
        <w:t xml:space="preserve"> Percentage of Rating Work Motivations “very important” by Occupational Locus in South Korea</w:t>
      </w:r>
      <w:bookmarkEnd w:id="114"/>
      <w:r w:rsidRPr="00A37217">
        <w:t xml:space="preserve"> </w:t>
      </w:r>
    </w:p>
    <w:tbl>
      <w:tblPr>
        <w:tblW w:w="9208" w:type="dxa"/>
        <w:tblInd w:w="93" w:type="dxa"/>
        <w:tblBorders>
          <w:bottom w:val="double" w:sz="4" w:space="0" w:color="auto"/>
        </w:tblBorders>
        <w:tblLook w:val="04A0" w:firstRow="1" w:lastRow="0" w:firstColumn="1" w:lastColumn="0" w:noHBand="0" w:noVBand="1"/>
      </w:tblPr>
      <w:tblGrid>
        <w:gridCol w:w="2535"/>
        <w:gridCol w:w="1680"/>
        <w:gridCol w:w="1800"/>
        <w:gridCol w:w="1545"/>
        <w:gridCol w:w="1648"/>
      </w:tblGrid>
      <w:tr w:rsidR="00927E67" w:rsidRPr="00A37217" w:rsidTr="00932CB8">
        <w:trPr>
          <w:trHeight w:val="660"/>
        </w:trPr>
        <w:tc>
          <w:tcPr>
            <w:tcW w:w="2535" w:type="dxa"/>
            <w:tcBorders>
              <w:top w:val="double" w:sz="4" w:space="0" w:color="auto"/>
              <w:bottom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hAnsi="Calibri" w:cs="SimSun"/>
                <w:lang w:eastAsia="zh-CN"/>
              </w:rPr>
              <w:t>%</w:t>
            </w:r>
          </w:p>
        </w:tc>
        <w:tc>
          <w:tcPr>
            <w:tcW w:w="1680"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 xml:space="preserve"> Government Employee</w:t>
            </w:r>
          </w:p>
        </w:tc>
        <w:tc>
          <w:tcPr>
            <w:tcW w:w="1800"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Non-Government Employee</w:t>
            </w:r>
          </w:p>
        </w:tc>
        <w:tc>
          <w:tcPr>
            <w:tcW w:w="1545"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Total Number</w:t>
            </w:r>
          </w:p>
        </w:tc>
        <w:tc>
          <w:tcPr>
            <w:tcW w:w="1648" w:type="dxa"/>
            <w:tcBorders>
              <w:top w:val="double" w:sz="4" w:space="0" w:color="auto"/>
              <w:bottom w:val="double" w:sz="4" w:space="0" w:color="auto"/>
            </w:tcBorders>
            <w:shd w:val="clear" w:color="auto" w:fill="auto"/>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Pearson Chi2(1)</w:t>
            </w:r>
          </w:p>
        </w:tc>
      </w:tr>
      <w:tr w:rsidR="00927E67" w:rsidRPr="00A37217" w:rsidTr="00932CB8">
        <w:trPr>
          <w:trHeight w:val="315"/>
        </w:trPr>
        <w:tc>
          <w:tcPr>
            <w:tcW w:w="2535"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Help Other People</w:t>
            </w:r>
          </w:p>
        </w:tc>
        <w:tc>
          <w:tcPr>
            <w:tcW w:w="1680"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21.31</w:t>
            </w:r>
          </w:p>
        </w:tc>
        <w:tc>
          <w:tcPr>
            <w:tcW w:w="1800"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33</w:t>
            </w:r>
          </w:p>
        </w:tc>
        <w:tc>
          <w:tcPr>
            <w:tcW w:w="1545"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661</w:t>
            </w:r>
          </w:p>
        </w:tc>
        <w:tc>
          <w:tcPr>
            <w:tcW w:w="1648" w:type="dxa"/>
            <w:tcBorders>
              <w:top w:val="double" w:sz="4" w:space="0" w:color="auto"/>
            </w:tcBorders>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3.48</w:t>
            </w:r>
          </w:p>
        </w:tc>
      </w:tr>
      <w:tr w:rsidR="00927E67" w:rsidRPr="00A37217" w:rsidTr="00932CB8">
        <w:trPr>
          <w:trHeight w:val="315"/>
        </w:trPr>
        <w:tc>
          <w:tcPr>
            <w:tcW w:w="253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Useful to Society</w:t>
            </w:r>
          </w:p>
        </w:tc>
        <w:tc>
          <w:tcPr>
            <w:tcW w:w="168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34.43</w:t>
            </w:r>
          </w:p>
        </w:tc>
        <w:tc>
          <w:tcPr>
            <w:tcW w:w="180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38.29</w:t>
            </w:r>
          </w:p>
        </w:tc>
        <w:tc>
          <w:tcPr>
            <w:tcW w:w="154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659</w:t>
            </w:r>
          </w:p>
        </w:tc>
        <w:tc>
          <w:tcPr>
            <w:tcW w:w="1648"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0.35</w:t>
            </w:r>
          </w:p>
        </w:tc>
      </w:tr>
      <w:tr w:rsidR="00927E67" w:rsidRPr="00A37217" w:rsidTr="00932CB8">
        <w:trPr>
          <w:trHeight w:val="315"/>
        </w:trPr>
        <w:tc>
          <w:tcPr>
            <w:tcW w:w="253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An Interesting Job</w:t>
            </w:r>
          </w:p>
        </w:tc>
        <w:tc>
          <w:tcPr>
            <w:tcW w:w="168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45.9</w:t>
            </w:r>
          </w:p>
        </w:tc>
        <w:tc>
          <w:tcPr>
            <w:tcW w:w="180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58.46</w:t>
            </w:r>
          </w:p>
        </w:tc>
        <w:tc>
          <w:tcPr>
            <w:tcW w:w="154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658</w:t>
            </w:r>
          </w:p>
        </w:tc>
        <w:tc>
          <w:tcPr>
            <w:tcW w:w="1648"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3.57</w:t>
            </w:r>
          </w:p>
        </w:tc>
      </w:tr>
      <w:tr w:rsidR="00927E67" w:rsidRPr="00A37217" w:rsidTr="00932CB8">
        <w:trPr>
          <w:trHeight w:val="315"/>
        </w:trPr>
        <w:tc>
          <w:tcPr>
            <w:tcW w:w="253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High Income</w:t>
            </w:r>
          </w:p>
        </w:tc>
        <w:tc>
          <w:tcPr>
            <w:tcW w:w="168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31.15</w:t>
            </w:r>
          </w:p>
        </w:tc>
        <w:tc>
          <w:tcPr>
            <w:tcW w:w="180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43.67</w:t>
            </w:r>
          </w:p>
        </w:tc>
        <w:tc>
          <w:tcPr>
            <w:tcW w:w="154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661</w:t>
            </w:r>
          </w:p>
        </w:tc>
        <w:tc>
          <w:tcPr>
            <w:tcW w:w="1648"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3.55</w:t>
            </w:r>
          </w:p>
        </w:tc>
      </w:tr>
      <w:tr w:rsidR="00927E67" w:rsidRPr="00A37217" w:rsidTr="00932CB8">
        <w:trPr>
          <w:trHeight w:val="315"/>
        </w:trPr>
        <w:tc>
          <w:tcPr>
            <w:tcW w:w="253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Job Security</w:t>
            </w:r>
          </w:p>
        </w:tc>
        <w:tc>
          <w:tcPr>
            <w:tcW w:w="168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57.38</w:t>
            </w:r>
          </w:p>
        </w:tc>
        <w:tc>
          <w:tcPr>
            <w:tcW w:w="180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65.04</w:t>
            </w:r>
          </w:p>
        </w:tc>
        <w:tc>
          <w:tcPr>
            <w:tcW w:w="154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lang w:eastAsia="zh-CN"/>
              </w:rPr>
              <w:t>656</w:t>
            </w:r>
          </w:p>
        </w:tc>
        <w:tc>
          <w:tcPr>
            <w:tcW w:w="1648"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lang w:eastAsia="zh-CN"/>
              </w:rPr>
              <w:t>1.42</w:t>
            </w:r>
          </w:p>
        </w:tc>
      </w:tr>
      <w:tr w:rsidR="00927E67" w:rsidRPr="00A37217" w:rsidTr="00932CB8">
        <w:trPr>
          <w:trHeight w:val="330"/>
        </w:trPr>
        <w:tc>
          <w:tcPr>
            <w:tcW w:w="253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Opportunity for Advancement</w:t>
            </w:r>
          </w:p>
        </w:tc>
        <w:tc>
          <w:tcPr>
            <w:tcW w:w="168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36.07</w:t>
            </w:r>
          </w:p>
        </w:tc>
        <w:tc>
          <w:tcPr>
            <w:tcW w:w="1800"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53.94</w:t>
            </w:r>
          </w:p>
        </w:tc>
        <w:tc>
          <w:tcPr>
            <w:tcW w:w="1545" w:type="dxa"/>
            <w:shd w:val="clear" w:color="auto" w:fill="auto"/>
            <w:noWrap/>
            <w:vAlign w:val="center"/>
            <w:hideMark/>
          </w:tcPr>
          <w:p w:rsidR="004318AD" w:rsidRPr="00A37217" w:rsidRDefault="004318AD" w:rsidP="004318AD">
            <w:pPr>
              <w:jc w:val="center"/>
              <w:rPr>
                <w:rFonts w:eastAsia="Times New Roman"/>
                <w:lang w:eastAsia="zh-CN"/>
              </w:rPr>
            </w:pPr>
            <w:r w:rsidRPr="00A37217">
              <w:rPr>
                <w:rFonts w:eastAsia="Times New Roman" w:cs="SimSun"/>
                <w:bCs/>
                <w:lang w:eastAsia="zh-CN"/>
              </w:rPr>
              <w:t>658</w:t>
            </w:r>
          </w:p>
        </w:tc>
        <w:tc>
          <w:tcPr>
            <w:tcW w:w="1648" w:type="dxa"/>
            <w:shd w:val="clear" w:color="auto" w:fill="auto"/>
            <w:noWrap/>
            <w:vAlign w:val="center"/>
            <w:hideMark/>
          </w:tcPr>
          <w:p w:rsidR="004318AD" w:rsidRPr="00A37217" w:rsidRDefault="00412A8F" w:rsidP="004318AD">
            <w:pPr>
              <w:jc w:val="center"/>
              <w:rPr>
                <w:rFonts w:eastAsia="Times New Roman"/>
                <w:lang w:eastAsia="zh-CN"/>
              </w:rPr>
            </w:pPr>
            <w:r w:rsidRPr="00A37217">
              <w:rPr>
                <w:rFonts w:eastAsia="Times New Roman" w:cs="SimSun"/>
                <w:bCs/>
                <w:lang w:eastAsia="zh-CN"/>
              </w:rPr>
              <w:t xml:space="preserve">      7.08</w:t>
            </w:r>
            <w:r w:rsidR="004318AD" w:rsidRPr="00A37217">
              <w:rPr>
                <w:rFonts w:eastAsia="Times New Roman" w:cs="SimSun"/>
                <w:bCs/>
                <w:lang w:eastAsia="zh-CN"/>
              </w:rPr>
              <w:t>***</w:t>
            </w:r>
          </w:p>
        </w:tc>
      </w:tr>
    </w:tbl>
    <w:p w:rsidR="00F32895" w:rsidRPr="00A37217" w:rsidRDefault="004318AD" w:rsidP="00852C9C">
      <w:pPr>
        <w:pStyle w:val="NoSpacing"/>
        <w:spacing w:line="480" w:lineRule="auto"/>
        <w:jc w:val="both"/>
        <w:rPr>
          <w:szCs w:val="24"/>
        </w:rPr>
      </w:pPr>
      <w:r w:rsidRPr="00A37217">
        <w:rPr>
          <w:rFonts w:hint="eastAsia"/>
          <w:szCs w:val="24"/>
        </w:rPr>
        <w:t xml:space="preserve">* p </w:t>
      </w:r>
      <w:r w:rsidRPr="00A37217">
        <w:rPr>
          <w:rFonts w:hint="eastAsia"/>
          <w:szCs w:val="24"/>
        </w:rPr>
        <w:t>≤</w:t>
      </w:r>
      <w:r w:rsidRPr="00A37217">
        <w:rPr>
          <w:rFonts w:hint="eastAsia"/>
          <w:szCs w:val="24"/>
        </w:rPr>
        <w:t xml:space="preserve"> 0.10; ** p </w:t>
      </w:r>
      <w:r w:rsidRPr="00A37217">
        <w:rPr>
          <w:rFonts w:hint="eastAsia"/>
          <w:szCs w:val="24"/>
        </w:rPr>
        <w:t>≤</w:t>
      </w:r>
      <w:r w:rsidRPr="00A37217">
        <w:rPr>
          <w:rFonts w:hint="eastAsia"/>
          <w:szCs w:val="24"/>
        </w:rPr>
        <w:t xml:space="preserve"> 0.05; *** p </w:t>
      </w:r>
      <w:r w:rsidRPr="00A37217">
        <w:rPr>
          <w:rFonts w:hint="eastAsia"/>
          <w:szCs w:val="24"/>
        </w:rPr>
        <w:t>≤</w:t>
      </w:r>
      <w:r w:rsidRPr="00A37217">
        <w:rPr>
          <w:rFonts w:hint="eastAsia"/>
          <w:szCs w:val="24"/>
        </w:rPr>
        <w:t xml:space="preserve"> 0.01  </w:t>
      </w:r>
    </w:p>
    <w:p w:rsidR="006018CF" w:rsidRPr="00A37217" w:rsidRDefault="006018CF" w:rsidP="00852C9C">
      <w:pPr>
        <w:pStyle w:val="NoSpacing"/>
        <w:spacing w:line="480" w:lineRule="auto"/>
        <w:jc w:val="both"/>
        <w:rPr>
          <w:szCs w:val="24"/>
        </w:rPr>
      </w:pPr>
    </w:p>
    <w:p w:rsidR="00020B7E" w:rsidRPr="00A37217" w:rsidRDefault="00766770" w:rsidP="00DC6DC5">
      <w:pPr>
        <w:pStyle w:val="NoSpacing"/>
        <w:spacing w:line="480" w:lineRule="auto"/>
        <w:ind w:firstLine="720"/>
        <w:jc w:val="both"/>
        <w:rPr>
          <w:szCs w:val="24"/>
        </w:rPr>
      </w:pPr>
      <w:r w:rsidRPr="00A37217">
        <w:rPr>
          <w:szCs w:val="24"/>
        </w:rPr>
        <w:t>T</w:t>
      </w:r>
      <w:r w:rsidR="00FC6FFB" w:rsidRPr="00A37217">
        <w:rPr>
          <w:szCs w:val="24"/>
        </w:rPr>
        <w:t xml:space="preserve">he </w:t>
      </w:r>
      <w:r w:rsidR="000E4734" w:rsidRPr="00A37217">
        <w:rPr>
          <w:szCs w:val="24"/>
        </w:rPr>
        <w:t xml:space="preserve">general </w:t>
      </w:r>
      <w:r w:rsidR="00FC6FFB" w:rsidRPr="00A37217">
        <w:rPr>
          <w:szCs w:val="24"/>
        </w:rPr>
        <w:t xml:space="preserve">operation of public service motivation in South Korea </w:t>
      </w:r>
      <w:r w:rsidR="005013E7" w:rsidRPr="00A37217">
        <w:rPr>
          <w:szCs w:val="24"/>
        </w:rPr>
        <w:t>is exhibited in Table 12</w:t>
      </w:r>
      <w:r w:rsidR="009E4B29" w:rsidRPr="00A37217">
        <w:rPr>
          <w:szCs w:val="24"/>
        </w:rPr>
        <w:t xml:space="preserve">. </w:t>
      </w:r>
      <w:r w:rsidR="00DA11D8" w:rsidRPr="00A37217">
        <w:rPr>
          <w:szCs w:val="24"/>
        </w:rPr>
        <w:t>Surprisingly</w:t>
      </w:r>
      <w:r w:rsidR="00407194" w:rsidRPr="00A37217">
        <w:rPr>
          <w:szCs w:val="24"/>
        </w:rPr>
        <w:t>,</w:t>
      </w:r>
      <w:r w:rsidR="00DA11D8" w:rsidRPr="00A37217">
        <w:rPr>
          <w:szCs w:val="24"/>
        </w:rPr>
        <w:t xml:space="preserve"> g</w:t>
      </w:r>
      <w:r w:rsidR="00D86E1C" w:rsidRPr="00A37217">
        <w:rPr>
          <w:szCs w:val="24"/>
        </w:rPr>
        <w:t>overnment employees</w:t>
      </w:r>
      <w:r w:rsidRPr="00A37217">
        <w:rPr>
          <w:szCs w:val="24"/>
        </w:rPr>
        <w:t xml:space="preserve"> </w:t>
      </w:r>
      <w:r w:rsidR="009E4B29" w:rsidRPr="00A37217">
        <w:rPr>
          <w:szCs w:val="24"/>
        </w:rPr>
        <w:t xml:space="preserve">do not </w:t>
      </w:r>
      <w:r w:rsidR="00FC6FFB" w:rsidRPr="00A37217">
        <w:rPr>
          <w:szCs w:val="24"/>
        </w:rPr>
        <w:t>show</w:t>
      </w:r>
      <w:r w:rsidR="002A045D" w:rsidRPr="00A37217">
        <w:rPr>
          <w:rFonts w:eastAsiaTheme="minorEastAsia" w:hint="eastAsia"/>
          <w:szCs w:val="24"/>
          <w:lang w:eastAsia="zh-CN"/>
        </w:rPr>
        <w:t xml:space="preserve"> </w:t>
      </w:r>
      <w:r w:rsidR="009E4B29" w:rsidRPr="00A37217">
        <w:rPr>
          <w:szCs w:val="24"/>
        </w:rPr>
        <w:t>higher preference</w:t>
      </w:r>
      <w:r w:rsidR="00FC6FFB" w:rsidRPr="00A37217">
        <w:rPr>
          <w:szCs w:val="24"/>
        </w:rPr>
        <w:t xml:space="preserve"> to select intrinsic rewards </w:t>
      </w:r>
      <w:r w:rsidR="00407194" w:rsidRPr="00A37217">
        <w:rPr>
          <w:szCs w:val="24"/>
        </w:rPr>
        <w:t xml:space="preserve">to be </w:t>
      </w:r>
      <w:r w:rsidR="00FC6FFB" w:rsidRPr="00A37217">
        <w:rPr>
          <w:szCs w:val="24"/>
        </w:rPr>
        <w:t>“very important”</w:t>
      </w:r>
      <w:r w:rsidR="00407194" w:rsidRPr="00A37217">
        <w:rPr>
          <w:szCs w:val="24"/>
        </w:rPr>
        <w:t>.</w:t>
      </w:r>
      <w:r w:rsidR="009E4B29" w:rsidRPr="00A37217">
        <w:rPr>
          <w:szCs w:val="24"/>
        </w:rPr>
        <w:t xml:space="preserve"> </w:t>
      </w:r>
      <w:r w:rsidR="00407194" w:rsidRPr="00A37217">
        <w:rPr>
          <w:szCs w:val="24"/>
        </w:rPr>
        <w:t>We</w:t>
      </w:r>
      <w:r w:rsidR="009E4B29" w:rsidRPr="00A37217">
        <w:rPr>
          <w:szCs w:val="24"/>
        </w:rPr>
        <w:t xml:space="preserve"> found 21.31% of t</w:t>
      </w:r>
      <w:r w:rsidR="00407194" w:rsidRPr="00A37217">
        <w:rPr>
          <w:szCs w:val="24"/>
        </w:rPr>
        <w:t>he government employees choose “</w:t>
      </w:r>
      <w:r w:rsidR="00552CD8" w:rsidRPr="00A37217">
        <w:rPr>
          <w:szCs w:val="24"/>
        </w:rPr>
        <w:t>very important</w:t>
      </w:r>
      <w:r w:rsidR="00407194" w:rsidRPr="00A37217">
        <w:rPr>
          <w:szCs w:val="24"/>
        </w:rPr>
        <w:t>” when they were asked</w:t>
      </w:r>
      <w:r w:rsidR="003B53F6" w:rsidRPr="00A37217">
        <w:rPr>
          <w:szCs w:val="24"/>
        </w:rPr>
        <w:t xml:space="preserve"> about</w:t>
      </w:r>
      <w:r w:rsidR="00407194" w:rsidRPr="00A37217">
        <w:rPr>
          <w:szCs w:val="24"/>
        </w:rPr>
        <w:t xml:space="preserve"> their attitudes in “Help Other People”</w:t>
      </w:r>
      <w:r w:rsidR="00552CD8" w:rsidRPr="00A37217">
        <w:rPr>
          <w:szCs w:val="24"/>
        </w:rPr>
        <w:t>, the pe</w:t>
      </w:r>
      <w:r w:rsidR="0060640A" w:rsidRPr="00A37217">
        <w:rPr>
          <w:szCs w:val="24"/>
        </w:rPr>
        <w:t>rcentage is smaller than what</w:t>
      </w:r>
      <w:r w:rsidR="00552CD8" w:rsidRPr="00A37217">
        <w:rPr>
          <w:szCs w:val="24"/>
        </w:rPr>
        <w:t xml:space="preserve"> we found in non-government employees </w:t>
      </w:r>
      <w:r w:rsidR="00407194" w:rsidRPr="00A37217">
        <w:rPr>
          <w:szCs w:val="24"/>
        </w:rPr>
        <w:t>withhold</w:t>
      </w:r>
      <w:r w:rsidR="00552CD8" w:rsidRPr="00A37217">
        <w:rPr>
          <w:szCs w:val="24"/>
        </w:rPr>
        <w:t xml:space="preserve"> the same </w:t>
      </w:r>
      <w:r w:rsidR="00407194" w:rsidRPr="00A37217">
        <w:rPr>
          <w:szCs w:val="24"/>
        </w:rPr>
        <w:t>attitudes (</w:t>
      </w:r>
      <w:r w:rsidR="0060640A" w:rsidRPr="00A37217">
        <w:rPr>
          <w:szCs w:val="24"/>
        </w:rPr>
        <w:t>33%)</w:t>
      </w:r>
      <w:r w:rsidR="00407194" w:rsidRPr="00A37217">
        <w:rPr>
          <w:szCs w:val="24"/>
        </w:rPr>
        <w:t xml:space="preserve">. The similar </w:t>
      </w:r>
      <w:r w:rsidR="003B53F6" w:rsidRPr="00A37217">
        <w:rPr>
          <w:szCs w:val="24"/>
        </w:rPr>
        <w:t>situation is also discovered when we checked</w:t>
      </w:r>
      <w:r w:rsidR="00552CD8" w:rsidRPr="00A37217">
        <w:rPr>
          <w:szCs w:val="24"/>
        </w:rPr>
        <w:t xml:space="preserve"> </w:t>
      </w:r>
      <w:r w:rsidR="0060640A" w:rsidRPr="00A37217">
        <w:rPr>
          <w:szCs w:val="24"/>
        </w:rPr>
        <w:t xml:space="preserve">other two intrinsic </w:t>
      </w:r>
      <w:r w:rsidR="00EA2321" w:rsidRPr="00A37217">
        <w:rPr>
          <w:szCs w:val="24"/>
        </w:rPr>
        <w:t xml:space="preserve">rewards: </w:t>
      </w:r>
      <w:r w:rsidR="0060640A" w:rsidRPr="00A37217">
        <w:rPr>
          <w:szCs w:val="24"/>
        </w:rPr>
        <w:t>34.43% of government employees think “bein</w:t>
      </w:r>
      <w:r w:rsidR="00475EDE" w:rsidRPr="00A37217">
        <w:rPr>
          <w:szCs w:val="24"/>
        </w:rPr>
        <w:t xml:space="preserve">g useful to society” </w:t>
      </w:r>
      <w:r w:rsidR="004C1639" w:rsidRPr="00A37217">
        <w:rPr>
          <w:szCs w:val="24"/>
        </w:rPr>
        <w:t xml:space="preserve">to be very important </w:t>
      </w:r>
      <w:r w:rsidR="00475EDE" w:rsidRPr="00A37217">
        <w:rPr>
          <w:szCs w:val="24"/>
        </w:rPr>
        <w:t>compared with</w:t>
      </w:r>
      <w:r w:rsidR="0060640A" w:rsidRPr="00A37217">
        <w:rPr>
          <w:szCs w:val="24"/>
        </w:rPr>
        <w:t xml:space="preserve"> 38.29% of the non-government employees</w:t>
      </w:r>
      <w:r w:rsidR="00475EDE" w:rsidRPr="00A37217">
        <w:rPr>
          <w:szCs w:val="24"/>
        </w:rPr>
        <w:t xml:space="preserve"> making the same choice. I</w:t>
      </w:r>
      <w:r w:rsidR="00EA2321" w:rsidRPr="00A37217">
        <w:rPr>
          <w:szCs w:val="24"/>
        </w:rPr>
        <w:t>n the item of “an interesting job”</w:t>
      </w:r>
      <w:r w:rsidR="00475EDE" w:rsidRPr="00A37217">
        <w:rPr>
          <w:szCs w:val="24"/>
        </w:rPr>
        <w:t>,</w:t>
      </w:r>
      <w:r w:rsidR="00EA2321" w:rsidRPr="00A37217">
        <w:rPr>
          <w:szCs w:val="24"/>
        </w:rPr>
        <w:t xml:space="preserve"> 45.9% of government employees </w:t>
      </w:r>
      <w:r w:rsidR="00475EDE" w:rsidRPr="00A37217">
        <w:rPr>
          <w:szCs w:val="24"/>
        </w:rPr>
        <w:t>rate it as</w:t>
      </w:r>
      <w:r w:rsidR="00EA2321" w:rsidRPr="00A37217">
        <w:rPr>
          <w:szCs w:val="24"/>
        </w:rPr>
        <w:t xml:space="preserve"> “very important”,</w:t>
      </w:r>
      <w:r w:rsidR="00A659FD" w:rsidRPr="00A37217">
        <w:rPr>
          <w:szCs w:val="24"/>
        </w:rPr>
        <w:t xml:space="preserve"> </w:t>
      </w:r>
      <w:r w:rsidR="00E0583C" w:rsidRPr="00A37217">
        <w:rPr>
          <w:szCs w:val="24"/>
        </w:rPr>
        <w:t xml:space="preserve">the percentage </w:t>
      </w:r>
      <w:r w:rsidR="00A659FD" w:rsidRPr="00A37217">
        <w:rPr>
          <w:szCs w:val="24"/>
        </w:rPr>
        <w:t>of the non-government employees possess the same attitude</w:t>
      </w:r>
      <w:r w:rsidR="00E0583C" w:rsidRPr="00A37217">
        <w:rPr>
          <w:szCs w:val="24"/>
        </w:rPr>
        <w:t xml:space="preserve"> is 58.46%</w:t>
      </w:r>
      <w:r w:rsidR="00A659FD" w:rsidRPr="00A37217">
        <w:rPr>
          <w:szCs w:val="24"/>
        </w:rPr>
        <w:t>.</w:t>
      </w:r>
      <w:r w:rsidR="005363DF" w:rsidRPr="00A37217">
        <w:rPr>
          <w:szCs w:val="24"/>
        </w:rPr>
        <w:t xml:space="preserve"> </w:t>
      </w:r>
      <w:r w:rsidR="00475EDE" w:rsidRPr="00A37217">
        <w:rPr>
          <w:szCs w:val="24"/>
        </w:rPr>
        <w:t>Seemly being employed by the government sector is negatively related with the intrinsic work motive</w:t>
      </w:r>
      <w:r w:rsidR="001C2D48" w:rsidRPr="00A37217">
        <w:rPr>
          <w:szCs w:val="24"/>
        </w:rPr>
        <w:t>s</w:t>
      </w:r>
      <w:r w:rsidR="00475EDE" w:rsidRPr="00A37217">
        <w:rPr>
          <w:szCs w:val="24"/>
        </w:rPr>
        <w:t xml:space="preserve"> in </w:t>
      </w:r>
      <w:r w:rsidR="001C2D48" w:rsidRPr="00A37217">
        <w:rPr>
          <w:szCs w:val="24"/>
        </w:rPr>
        <w:t xml:space="preserve">the </w:t>
      </w:r>
      <w:r w:rsidR="00475EDE" w:rsidRPr="00A37217">
        <w:rPr>
          <w:szCs w:val="24"/>
        </w:rPr>
        <w:t xml:space="preserve">Korean society, </w:t>
      </w:r>
      <w:r w:rsidR="00475EDE" w:rsidRPr="00A37217">
        <w:rPr>
          <w:szCs w:val="24"/>
        </w:rPr>
        <w:lastRenderedPageBreak/>
        <w:t>h</w:t>
      </w:r>
      <w:r w:rsidR="005363DF" w:rsidRPr="00A37217">
        <w:rPr>
          <w:szCs w:val="24"/>
        </w:rPr>
        <w:t xml:space="preserve">owever, </w:t>
      </w:r>
      <w:r w:rsidR="003B53F6" w:rsidRPr="00A37217">
        <w:rPr>
          <w:szCs w:val="24"/>
        </w:rPr>
        <w:t xml:space="preserve">we are not able to make the confirmation here because </w:t>
      </w:r>
      <w:r w:rsidR="005363DF" w:rsidRPr="00A37217">
        <w:rPr>
          <w:szCs w:val="24"/>
        </w:rPr>
        <w:t xml:space="preserve">the correlation of </w:t>
      </w:r>
      <w:r w:rsidR="00475EDE" w:rsidRPr="00A37217">
        <w:rPr>
          <w:szCs w:val="24"/>
        </w:rPr>
        <w:t xml:space="preserve">all </w:t>
      </w:r>
      <w:r w:rsidR="005363DF" w:rsidRPr="00A37217">
        <w:rPr>
          <w:szCs w:val="24"/>
        </w:rPr>
        <w:t>the three intrinsic rewards are of no statistical significance.</w:t>
      </w:r>
    </w:p>
    <w:p w:rsidR="005363DF" w:rsidRPr="00A37217" w:rsidRDefault="00020B7E" w:rsidP="00020B7E">
      <w:pPr>
        <w:pStyle w:val="NoSpacing"/>
        <w:spacing w:line="480" w:lineRule="auto"/>
        <w:ind w:firstLine="720"/>
        <w:jc w:val="both"/>
        <w:rPr>
          <w:rFonts w:eastAsiaTheme="minorEastAsia"/>
          <w:szCs w:val="24"/>
          <w:lang w:eastAsia="zh-CN"/>
        </w:rPr>
      </w:pPr>
      <w:r w:rsidRPr="00A37217">
        <w:rPr>
          <w:szCs w:val="24"/>
        </w:rPr>
        <w:t>Govern</w:t>
      </w:r>
      <w:r w:rsidR="00EC5FEA" w:rsidRPr="00A37217">
        <w:rPr>
          <w:szCs w:val="24"/>
        </w:rPr>
        <w:t>ment employees in South Korea are</w:t>
      </w:r>
      <w:r w:rsidRPr="00A37217">
        <w:rPr>
          <w:szCs w:val="24"/>
        </w:rPr>
        <w:t xml:space="preserve"> expected to be less likely to value extrinsic work motive</w:t>
      </w:r>
      <w:r w:rsidR="00A7462D" w:rsidRPr="00A37217">
        <w:rPr>
          <w:szCs w:val="24"/>
        </w:rPr>
        <w:t>s</w:t>
      </w:r>
      <w:r w:rsidRPr="00A37217">
        <w:rPr>
          <w:szCs w:val="24"/>
        </w:rPr>
        <w:t xml:space="preserve"> than the non-government employees</w:t>
      </w:r>
      <w:r w:rsidR="005363DF" w:rsidRPr="00A37217">
        <w:rPr>
          <w:szCs w:val="24"/>
        </w:rPr>
        <w:t>.  F</w:t>
      </w:r>
      <w:r w:rsidRPr="00A37217">
        <w:rPr>
          <w:szCs w:val="24"/>
        </w:rPr>
        <w:t>rom Table 12</w:t>
      </w:r>
      <w:r w:rsidR="005363DF" w:rsidRPr="00A37217">
        <w:rPr>
          <w:szCs w:val="24"/>
        </w:rPr>
        <w:t xml:space="preserve"> we see </w:t>
      </w:r>
      <w:r w:rsidR="00EC5FEA" w:rsidRPr="00A37217">
        <w:rPr>
          <w:rFonts w:eastAsiaTheme="minorEastAsia"/>
          <w:szCs w:val="24"/>
          <w:lang w:eastAsia="zh-CN"/>
        </w:rPr>
        <w:t>the percentage</w:t>
      </w:r>
      <w:r w:rsidR="002A045D" w:rsidRPr="00A37217">
        <w:rPr>
          <w:rFonts w:eastAsiaTheme="minorEastAsia" w:hint="eastAsia"/>
          <w:szCs w:val="24"/>
          <w:lang w:eastAsia="zh-CN"/>
        </w:rPr>
        <w:t xml:space="preserve"> of government employee</w:t>
      </w:r>
      <w:r w:rsidR="00784894" w:rsidRPr="00A37217">
        <w:rPr>
          <w:rFonts w:eastAsiaTheme="minorEastAsia"/>
          <w:szCs w:val="24"/>
          <w:lang w:eastAsia="zh-CN"/>
        </w:rPr>
        <w:t>s</w:t>
      </w:r>
      <w:r w:rsidR="002A045D" w:rsidRPr="00A37217">
        <w:rPr>
          <w:rFonts w:eastAsiaTheme="minorEastAsia" w:hint="eastAsia"/>
          <w:szCs w:val="24"/>
          <w:lang w:eastAsia="zh-CN"/>
        </w:rPr>
        <w:t xml:space="preserve"> </w:t>
      </w:r>
      <w:r w:rsidR="00EC5FEA" w:rsidRPr="00A37217">
        <w:rPr>
          <w:rFonts w:eastAsiaTheme="minorEastAsia"/>
          <w:szCs w:val="24"/>
          <w:lang w:eastAsia="zh-CN"/>
        </w:rPr>
        <w:t xml:space="preserve">who </w:t>
      </w:r>
      <w:r w:rsidR="002A045D" w:rsidRPr="00A37217">
        <w:rPr>
          <w:rFonts w:eastAsiaTheme="minorEastAsia" w:hint="eastAsia"/>
          <w:szCs w:val="24"/>
          <w:lang w:eastAsia="zh-CN"/>
        </w:rPr>
        <w:t xml:space="preserve">choose </w:t>
      </w:r>
      <w:r w:rsidR="009463F6" w:rsidRPr="00A37217">
        <w:rPr>
          <w:rFonts w:eastAsiaTheme="minorEastAsia"/>
          <w:szCs w:val="24"/>
          <w:lang w:eastAsia="zh-CN"/>
        </w:rPr>
        <w:t>the</w:t>
      </w:r>
      <w:r w:rsidR="00265FE4" w:rsidRPr="00A37217">
        <w:rPr>
          <w:rFonts w:eastAsiaTheme="minorEastAsia"/>
          <w:szCs w:val="24"/>
          <w:lang w:eastAsia="zh-CN"/>
        </w:rPr>
        <w:t xml:space="preserve"> extrinsic work motive item----</w:t>
      </w:r>
      <w:r w:rsidR="002A045D" w:rsidRPr="00A37217">
        <w:rPr>
          <w:rFonts w:eastAsiaTheme="minorEastAsia"/>
          <w:szCs w:val="24"/>
          <w:lang w:eastAsia="zh-CN"/>
        </w:rPr>
        <w:t>“</w:t>
      </w:r>
      <w:r w:rsidR="00AA0DA7" w:rsidRPr="00A37217">
        <w:rPr>
          <w:rFonts w:eastAsiaTheme="minorEastAsia"/>
          <w:szCs w:val="24"/>
          <w:lang w:eastAsia="zh-CN"/>
        </w:rPr>
        <w:t>High Income</w:t>
      </w:r>
      <w:r w:rsidR="002A045D" w:rsidRPr="00A37217">
        <w:rPr>
          <w:rFonts w:eastAsiaTheme="minorEastAsia"/>
          <w:szCs w:val="24"/>
          <w:lang w:eastAsia="zh-CN"/>
        </w:rPr>
        <w:t>”</w:t>
      </w:r>
      <w:r w:rsidR="002A045D" w:rsidRPr="00A37217">
        <w:rPr>
          <w:rFonts w:eastAsiaTheme="minorEastAsia" w:hint="eastAsia"/>
          <w:szCs w:val="24"/>
          <w:lang w:eastAsia="zh-CN"/>
        </w:rPr>
        <w:t xml:space="preserve"> </w:t>
      </w:r>
      <w:r w:rsidR="00475368" w:rsidRPr="00A37217">
        <w:rPr>
          <w:rFonts w:eastAsiaTheme="minorEastAsia"/>
          <w:szCs w:val="24"/>
          <w:lang w:eastAsia="zh-CN"/>
        </w:rPr>
        <w:t xml:space="preserve">to be </w:t>
      </w:r>
      <w:r w:rsidR="002A045D" w:rsidRPr="00A37217">
        <w:rPr>
          <w:rFonts w:eastAsiaTheme="minorEastAsia"/>
          <w:szCs w:val="24"/>
          <w:lang w:eastAsia="zh-CN"/>
        </w:rPr>
        <w:t>“</w:t>
      </w:r>
      <w:r w:rsidR="002A045D" w:rsidRPr="00A37217">
        <w:rPr>
          <w:rFonts w:eastAsiaTheme="minorEastAsia" w:hint="eastAsia"/>
          <w:szCs w:val="24"/>
          <w:lang w:eastAsia="zh-CN"/>
        </w:rPr>
        <w:t>very important</w:t>
      </w:r>
      <w:r w:rsidR="002A045D" w:rsidRPr="00A37217">
        <w:rPr>
          <w:rFonts w:eastAsiaTheme="minorEastAsia"/>
          <w:szCs w:val="24"/>
          <w:lang w:eastAsia="zh-CN"/>
        </w:rPr>
        <w:t>”</w:t>
      </w:r>
      <w:r w:rsidR="00EC5FEA" w:rsidRPr="00A37217">
        <w:rPr>
          <w:rFonts w:eastAsiaTheme="minorEastAsia"/>
          <w:szCs w:val="24"/>
          <w:lang w:eastAsia="zh-CN"/>
        </w:rPr>
        <w:t xml:space="preserve"> is 31.15%</w:t>
      </w:r>
      <w:r w:rsidR="00265FE4" w:rsidRPr="00A37217">
        <w:rPr>
          <w:rFonts w:eastAsiaTheme="minorEastAsia"/>
          <w:szCs w:val="24"/>
          <w:lang w:eastAsia="zh-CN"/>
        </w:rPr>
        <w:t xml:space="preserve">, </w:t>
      </w:r>
      <w:r w:rsidR="001821A4" w:rsidRPr="00A37217">
        <w:rPr>
          <w:rFonts w:eastAsiaTheme="minorEastAsia"/>
          <w:szCs w:val="24"/>
          <w:lang w:eastAsia="zh-CN"/>
        </w:rPr>
        <w:t>goes underneath to</w:t>
      </w:r>
      <w:r w:rsidR="00EC5FEA" w:rsidRPr="00A37217">
        <w:rPr>
          <w:rFonts w:eastAsiaTheme="minorEastAsia"/>
          <w:szCs w:val="24"/>
          <w:lang w:eastAsia="zh-CN"/>
        </w:rPr>
        <w:t xml:space="preserve"> </w:t>
      </w:r>
      <w:r w:rsidR="00475368" w:rsidRPr="00A37217">
        <w:rPr>
          <w:rFonts w:eastAsiaTheme="minorEastAsia"/>
          <w:szCs w:val="24"/>
          <w:lang w:eastAsia="zh-CN"/>
        </w:rPr>
        <w:t xml:space="preserve">the percentage </w:t>
      </w:r>
      <w:r w:rsidR="00E942F8" w:rsidRPr="00A37217">
        <w:rPr>
          <w:rFonts w:eastAsiaTheme="minorEastAsia"/>
          <w:szCs w:val="24"/>
          <w:lang w:eastAsia="zh-CN"/>
        </w:rPr>
        <w:t xml:space="preserve">we get </w:t>
      </w:r>
      <w:r w:rsidR="00EC5FEA" w:rsidRPr="00A37217">
        <w:rPr>
          <w:rFonts w:eastAsiaTheme="minorEastAsia"/>
          <w:szCs w:val="24"/>
          <w:lang w:eastAsia="zh-CN"/>
        </w:rPr>
        <w:t xml:space="preserve">from </w:t>
      </w:r>
      <w:r w:rsidR="00475368" w:rsidRPr="00A37217">
        <w:rPr>
          <w:rFonts w:eastAsiaTheme="minorEastAsia"/>
          <w:szCs w:val="24"/>
          <w:lang w:eastAsia="zh-CN"/>
        </w:rPr>
        <w:t xml:space="preserve">the non-government </w:t>
      </w:r>
      <w:r w:rsidR="00EC5FEA" w:rsidRPr="00A37217">
        <w:rPr>
          <w:rFonts w:eastAsiaTheme="minorEastAsia"/>
          <w:szCs w:val="24"/>
          <w:lang w:eastAsia="zh-CN"/>
        </w:rPr>
        <w:t>sector</w:t>
      </w:r>
      <w:r w:rsidR="00E942F8" w:rsidRPr="00A37217">
        <w:rPr>
          <w:rFonts w:eastAsiaTheme="minorEastAsia"/>
          <w:szCs w:val="24"/>
          <w:lang w:eastAsia="zh-CN"/>
        </w:rPr>
        <w:t xml:space="preserve">, non-government employees who </w:t>
      </w:r>
      <w:r w:rsidR="004C1639" w:rsidRPr="00A37217">
        <w:rPr>
          <w:rFonts w:eastAsiaTheme="minorEastAsia"/>
          <w:szCs w:val="24"/>
          <w:lang w:eastAsia="zh-CN"/>
        </w:rPr>
        <w:t xml:space="preserve">make the same choice take </w:t>
      </w:r>
      <w:r w:rsidR="009463F6" w:rsidRPr="00A37217">
        <w:rPr>
          <w:rFonts w:eastAsiaTheme="minorEastAsia"/>
          <w:szCs w:val="24"/>
          <w:lang w:eastAsia="zh-CN"/>
        </w:rPr>
        <w:t>43.67</w:t>
      </w:r>
      <w:r w:rsidR="00475368" w:rsidRPr="00A37217">
        <w:rPr>
          <w:rFonts w:eastAsiaTheme="minorEastAsia"/>
          <w:szCs w:val="24"/>
          <w:lang w:eastAsia="zh-CN"/>
        </w:rPr>
        <w:t>%</w:t>
      </w:r>
      <w:r w:rsidR="004C1639" w:rsidRPr="00A37217">
        <w:rPr>
          <w:rFonts w:eastAsiaTheme="minorEastAsia"/>
          <w:szCs w:val="24"/>
          <w:lang w:eastAsia="zh-CN"/>
        </w:rPr>
        <w:t xml:space="preserve"> of the whole population</w:t>
      </w:r>
      <w:r w:rsidR="00475368" w:rsidRPr="00A37217">
        <w:rPr>
          <w:rFonts w:eastAsiaTheme="minorEastAsia"/>
          <w:szCs w:val="24"/>
          <w:lang w:eastAsia="zh-CN"/>
        </w:rPr>
        <w:t>.</w:t>
      </w:r>
      <w:r w:rsidR="009463F6" w:rsidRPr="00A37217">
        <w:rPr>
          <w:rFonts w:eastAsiaTheme="minorEastAsia"/>
          <w:szCs w:val="24"/>
          <w:lang w:eastAsia="zh-CN"/>
        </w:rPr>
        <w:t xml:space="preserve"> “Job security”</w:t>
      </w:r>
      <w:r w:rsidR="00AA0DA7" w:rsidRPr="00A37217">
        <w:rPr>
          <w:rFonts w:eastAsiaTheme="minorEastAsia"/>
          <w:szCs w:val="24"/>
          <w:lang w:eastAsia="zh-CN"/>
        </w:rPr>
        <w:t xml:space="preserve"> remains a great concern in South Korea in both sectors, 57.38% of the government choose it to be very important, and 65.04% of the non-government employees make the same choice.</w:t>
      </w:r>
      <w:r w:rsidR="005363DF" w:rsidRPr="00A37217">
        <w:rPr>
          <w:rFonts w:eastAsiaTheme="minorEastAsia"/>
          <w:szCs w:val="24"/>
          <w:lang w:eastAsia="zh-CN"/>
        </w:rPr>
        <w:t xml:space="preserve"> </w:t>
      </w:r>
      <w:r w:rsidR="00ED12A6" w:rsidRPr="00A37217">
        <w:rPr>
          <w:rFonts w:eastAsiaTheme="minorEastAsia"/>
          <w:szCs w:val="24"/>
          <w:lang w:eastAsia="zh-CN"/>
        </w:rPr>
        <w:t>The results of locus perspective related with extrinsic work motives run in</w:t>
      </w:r>
      <w:r w:rsidR="00E942F8" w:rsidRPr="00A37217">
        <w:rPr>
          <w:rFonts w:eastAsiaTheme="minorEastAsia"/>
          <w:szCs w:val="24"/>
          <w:lang w:eastAsia="zh-CN"/>
        </w:rPr>
        <w:t xml:space="preserve">to the same direction as we assumed, </w:t>
      </w:r>
      <w:r w:rsidR="004E33AE" w:rsidRPr="00A37217">
        <w:rPr>
          <w:rFonts w:eastAsiaTheme="minorEastAsia"/>
          <w:szCs w:val="24"/>
          <w:lang w:eastAsia="zh-CN"/>
        </w:rPr>
        <w:t xml:space="preserve">extrinsic work motives are not valued by the government employees as their counterparts work in the non-government sector, </w:t>
      </w:r>
      <w:r w:rsidR="00E942F8" w:rsidRPr="00A37217">
        <w:rPr>
          <w:rFonts w:eastAsiaTheme="minorEastAsia"/>
          <w:szCs w:val="24"/>
          <w:lang w:eastAsia="zh-CN"/>
        </w:rPr>
        <w:t>but u</w:t>
      </w:r>
      <w:r w:rsidR="005363DF" w:rsidRPr="00A37217">
        <w:rPr>
          <w:rFonts w:eastAsiaTheme="minorEastAsia"/>
          <w:szCs w:val="24"/>
          <w:lang w:eastAsia="zh-CN"/>
        </w:rPr>
        <w:t>nfortunately, we do not find the statistical significance in those two items.</w:t>
      </w:r>
    </w:p>
    <w:p w:rsidR="00FA0BB8" w:rsidRPr="00A37217" w:rsidRDefault="005363DF" w:rsidP="00EF3FE0">
      <w:pPr>
        <w:pStyle w:val="NoSpacing"/>
        <w:spacing w:line="480" w:lineRule="auto"/>
        <w:ind w:firstLine="720"/>
        <w:jc w:val="both"/>
        <w:rPr>
          <w:rFonts w:eastAsiaTheme="minorEastAsia"/>
          <w:szCs w:val="24"/>
          <w:lang w:eastAsia="zh-CN"/>
        </w:rPr>
      </w:pPr>
      <w:r w:rsidRPr="00A37217">
        <w:rPr>
          <w:szCs w:val="24"/>
        </w:rPr>
        <w:t>O</w:t>
      </w:r>
      <w:r w:rsidR="00265FE4" w:rsidRPr="00A37217">
        <w:rPr>
          <w:szCs w:val="24"/>
        </w:rPr>
        <w:t xml:space="preserve">ur confidence </w:t>
      </w:r>
      <w:r w:rsidR="00475368" w:rsidRPr="00A37217">
        <w:rPr>
          <w:szCs w:val="24"/>
        </w:rPr>
        <w:t xml:space="preserve">to claim the existence of public service motivation in the </w:t>
      </w:r>
      <w:r w:rsidR="00C00AAB" w:rsidRPr="00A37217">
        <w:rPr>
          <w:szCs w:val="24"/>
        </w:rPr>
        <w:t xml:space="preserve">South Korea’s </w:t>
      </w:r>
      <w:r w:rsidR="00475368" w:rsidRPr="00A37217">
        <w:rPr>
          <w:szCs w:val="24"/>
        </w:rPr>
        <w:t xml:space="preserve">government sector </w:t>
      </w:r>
      <w:r w:rsidR="00A7462D" w:rsidRPr="00A37217">
        <w:rPr>
          <w:szCs w:val="24"/>
        </w:rPr>
        <w:t>is rather conservative</w:t>
      </w:r>
      <w:r w:rsidR="00C00AAB" w:rsidRPr="00A37217">
        <w:rPr>
          <w:szCs w:val="24"/>
        </w:rPr>
        <w:t xml:space="preserve">, </w:t>
      </w:r>
      <w:r w:rsidR="001B0C92" w:rsidRPr="00A37217">
        <w:rPr>
          <w:rFonts w:eastAsiaTheme="minorEastAsia" w:hint="eastAsia"/>
          <w:szCs w:val="24"/>
          <w:lang w:eastAsia="zh-CN"/>
        </w:rPr>
        <w:t xml:space="preserve">among the six items of work motives, </w:t>
      </w:r>
      <w:r w:rsidR="00265FE4" w:rsidRPr="00A37217">
        <w:rPr>
          <w:szCs w:val="24"/>
        </w:rPr>
        <w:t xml:space="preserve">“Opportunity of Advancement” is the only one item </w:t>
      </w:r>
      <w:r w:rsidR="00E942F8" w:rsidRPr="00A37217">
        <w:rPr>
          <w:szCs w:val="24"/>
        </w:rPr>
        <w:t>with statistical significance</w:t>
      </w:r>
      <w:r w:rsidRPr="00A37217">
        <w:rPr>
          <w:szCs w:val="24"/>
        </w:rPr>
        <w:t>.</w:t>
      </w:r>
      <w:r w:rsidR="00265FE4" w:rsidRPr="00A37217">
        <w:rPr>
          <w:szCs w:val="24"/>
        </w:rPr>
        <w:t xml:space="preserve"> </w:t>
      </w:r>
      <w:r w:rsidRPr="00A37217">
        <w:rPr>
          <w:szCs w:val="24"/>
        </w:rPr>
        <w:t xml:space="preserve">The percentage of government employees in choosing “Opportunity of Advancement” is 36.07%, </w:t>
      </w:r>
      <w:r w:rsidR="001821A4" w:rsidRPr="00A37217">
        <w:rPr>
          <w:szCs w:val="24"/>
        </w:rPr>
        <w:t xml:space="preserve">smaller than the percentage of </w:t>
      </w:r>
      <w:r w:rsidRPr="00A37217">
        <w:rPr>
          <w:szCs w:val="24"/>
        </w:rPr>
        <w:t>the non-government employees (53.94%).</w:t>
      </w:r>
      <w:r w:rsidR="001B0C92" w:rsidRPr="00A37217">
        <w:rPr>
          <w:rFonts w:asciiTheme="minorEastAsia" w:eastAsiaTheme="minorEastAsia" w:hAnsiTheme="minorEastAsia" w:hint="eastAsia"/>
          <w:szCs w:val="24"/>
          <w:lang w:eastAsia="zh-CN"/>
        </w:rPr>
        <w:t xml:space="preserve"> </w:t>
      </w:r>
    </w:p>
    <w:p w:rsidR="0016421B" w:rsidRPr="00A37217" w:rsidRDefault="0016421B" w:rsidP="00852C9C">
      <w:pPr>
        <w:spacing w:line="480" w:lineRule="auto"/>
      </w:pPr>
    </w:p>
    <w:p w:rsidR="001821A4" w:rsidRPr="00A37217" w:rsidRDefault="001821A4" w:rsidP="00852C9C">
      <w:pPr>
        <w:spacing w:line="480" w:lineRule="auto"/>
      </w:pPr>
    </w:p>
    <w:p w:rsidR="0016421B" w:rsidRPr="00A37217" w:rsidRDefault="00F62BFF" w:rsidP="00F62BFF">
      <w:pPr>
        <w:pStyle w:val="Caption"/>
        <w:keepNext/>
      </w:pPr>
      <w:bookmarkStart w:id="115" w:name="_Toc432088578"/>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13</w:t>
      </w:r>
      <w:r w:rsidR="00FA1E48">
        <w:rPr>
          <w:noProof/>
        </w:rPr>
        <w:fldChar w:fldCharType="end"/>
      </w:r>
      <w:r w:rsidRPr="00A37217">
        <w:t xml:space="preserve"> Percentage of Rating Work Motivations “very important” by Occupational Focus in South Korea</w:t>
      </w:r>
      <w:bookmarkEnd w:id="115"/>
    </w:p>
    <w:tbl>
      <w:tblPr>
        <w:tblW w:w="4558" w:type="pct"/>
        <w:tblInd w:w="108" w:type="dxa"/>
        <w:tblBorders>
          <w:bottom w:val="double" w:sz="4" w:space="0" w:color="auto"/>
        </w:tblBorders>
        <w:tblLook w:val="04A0" w:firstRow="1" w:lastRow="0" w:firstColumn="1" w:lastColumn="0" w:noHBand="0" w:noVBand="1"/>
      </w:tblPr>
      <w:tblGrid>
        <w:gridCol w:w="3377"/>
        <w:gridCol w:w="1531"/>
        <w:gridCol w:w="1531"/>
        <w:gridCol w:w="1084"/>
        <w:gridCol w:w="1206"/>
      </w:tblGrid>
      <w:tr w:rsidR="00927E67" w:rsidRPr="00A37217" w:rsidTr="00932CB8">
        <w:trPr>
          <w:trHeight w:val="915"/>
        </w:trPr>
        <w:tc>
          <w:tcPr>
            <w:tcW w:w="1934" w:type="pct"/>
            <w:tcBorders>
              <w:top w:val="double" w:sz="4" w:space="0" w:color="auto"/>
              <w:bottom w:val="double" w:sz="4" w:space="0" w:color="auto"/>
            </w:tcBorders>
            <w:noWrap/>
            <w:vAlign w:val="bottom"/>
            <w:hideMark/>
          </w:tcPr>
          <w:p w:rsidR="00FC6FFB" w:rsidRPr="00A37217" w:rsidRDefault="00FC6FFB" w:rsidP="00BE4D89">
            <w:pPr>
              <w:spacing w:after="160" w:line="259" w:lineRule="auto"/>
              <w:jc w:val="center"/>
              <w:rPr>
                <w:rFonts w:hAnsi="Calibri" w:cs="SimSun"/>
              </w:rPr>
            </w:pPr>
            <w:r w:rsidRPr="00A37217">
              <w:rPr>
                <w:rFonts w:hAnsi="Calibri" w:cs="SimSun"/>
              </w:rPr>
              <w:t>%</w:t>
            </w:r>
          </w:p>
        </w:tc>
        <w:tc>
          <w:tcPr>
            <w:tcW w:w="877" w:type="pct"/>
            <w:tcBorders>
              <w:top w:val="double" w:sz="4" w:space="0" w:color="auto"/>
              <w:bottom w:val="double" w:sz="4" w:space="0" w:color="auto"/>
            </w:tcBorders>
            <w:vAlign w:val="bottom"/>
            <w:hideMark/>
          </w:tcPr>
          <w:p w:rsidR="00FC6FFB" w:rsidRPr="00A37217" w:rsidRDefault="00FC6FFB" w:rsidP="00BE4D89">
            <w:pPr>
              <w:spacing w:after="160" w:line="259" w:lineRule="auto"/>
              <w:jc w:val="center"/>
              <w:rPr>
                <w:rFonts w:cs="SimSun"/>
              </w:rPr>
            </w:pPr>
            <w:r w:rsidRPr="00A37217">
              <w:rPr>
                <w:rFonts w:cs="SimSun"/>
              </w:rPr>
              <w:t xml:space="preserve"> Public Service Occupations</w:t>
            </w:r>
          </w:p>
        </w:tc>
        <w:tc>
          <w:tcPr>
            <w:tcW w:w="877" w:type="pct"/>
            <w:tcBorders>
              <w:top w:val="double" w:sz="4" w:space="0" w:color="auto"/>
              <w:bottom w:val="double" w:sz="4" w:space="0" w:color="auto"/>
            </w:tcBorders>
            <w:vAlign w:val="bottom"/>
            <w:hideMark/>
          </w:tcPr>
          <w:p w:rsidR="00FC6FFB" w:rsidRPr="00A37217" w:rsidRDefault="00FC6FFB" w:rsidP="00BE4D89">
            <w:pPr>
              <w:spacing w:after="160" w:line="259" w:lineRule="auto"/>
              <w:jc w:val="center"/>
              <w:rPr>
                <w:rFonts w:cs="SimSun"/>
              </w:rPr>
            </w:pPr>
            <w:r w:rsidRPr="00A37217">
              <w:rPr>
                <w:rFonts w:cs="SimSun"/>
              </w:rPr>
              <w:t>Non-Public Service Occupations</w:t>
            </w:r>
          </w:p>
        </w:tc>
        <w:tc>
          <w:tcPr>
            <w:tcW w:w="621" w:type="pct"/>
            <w:tcBorders>
              <w:top w:val="double" w:sz="4" w:space="0" w:color="auto"/>
              <w:bottom w:val="double" w:sz="4" w:space="0" w:color="auto"/>
            </w:tcBorders>
            <w:vAlign w:val="bottom"/>
            <w:hideMark/>
          </w:tcPr>
          <w:p w:rsidR="00FC6FFB" w:rsidRPr="00A37217" w:rsidRDefault="00FC6FFB" w:rsidP="00BE4D89">
            <w:pPr>
              <w:spacing w:after="160" w:line="259" w:lineRule="auto"/>
              <w:jc w:val="center"/>
              <w:rPr>
                <w:rFonts w:cs="SimSun"/>
              </w:rPr>
            </w:pPr>
            <w:r w:rsidRPr="00A37217">
              <w:rPr>
                <w:rFonts w:cs="SimSun"/>
              </w:rPr>
              <w:t>Total Number</w:t>
            </w:r>
          </w:p>
        </w:tc>
        <w:tc>
          <w:tcPr>
            <w:tcW w:w="691" w:type="pct"/>
            <w:tcBorders>
              <w:top w:val="double" w:sz="4" w:space="0" w:color="auto"/>
              <w:bottom w:val="double" w:sz="4" w:space="0" w:color="auto"/>
            </w:tcBorders>
            <w:vAlign w:val="bottom"/>
            <w:hideMark/>
          </w:tcPr>
          <w:p w:rsidR="00FC6FFB" w:rsidRPr="00A37217" w:rsidRDefault="00FC6FFB" w:rsidP="00BE4D89">
            <w:pPr>
              <w:spacing w:after="160" w:line="259" w:lineRule="auto"/>
              <w:jc w:val="center"/>
              <w:rPr>
                <w:rFonts w:cs="SimSun"/>
              </w:rPr>
            </w:pPr>
            <w:r w:rsidRPr="00A37217">
              <w:rPr>
                <w:rFonts w:cs="SimSun"/>
              </w:rPr>
              <w:t>Pearson Chi2(1)</w:t>
            </w:r>
          </w:p>
        </w:tc>
      </w:tr>
      <w:tr w:rsidR="00927E67" w:rsidRPr="00A37217" w:rsidTr="00932CB8">
        <w:trPr>
          <w:trHeight w:val="300"/>
        </w:trPr>
        <w:tc>
          <w:tcPr>
            <w:tcW w:w="1934" w:type="pct"/>
            <w:tcBorders>
              <w:top w:val="double" w:sz="4" w:space="0" w:color="auto"/>
            </w:tcBorders>
            <w:noWrap/>
            <w:vAlign w:val="bottom"/>
            <w:hideMark/>
          </w:tcPr>
          <w:p w:rsidR="00FC6FFB" w:rsidRPr="00A37217" w:rsidRDefault="00FC6FFB" w:rsidP="00BE4D89">
            <w:pPr>
              <w:spacing w:after="160" w:line="259" w:lineRule="auto"/>
              <w:rPr>
                <w:rFonts w:cs="SimSun"/>
              </w:rPr>
            </w:pPr>
            <w:r w:rsidRPr="00A37217">
              <w:rPr>
                <w:rFonts w:cs="SimSun"/>
              </w:rPr>
              <w:t>Help Other People</w:t>
            </w:r>
          </w:p>
        </w:tc>
        <w:tc>
          <w:tcPr>
            <w:tcW w:w="877" w:type="pct"/>
            <w:tcBorders>
              <w:top w:val="double" w:sz="4" w:space="0" w:color="auto"/>
            </w:tcBorders>
            <w:noWrap/>
            <w:vAlign w:val="bottom"/>
            <w:hideMark/>
          </w:tcPr>
          <w:p w:rsidR="00FC6FFB" w:rsidRPr="00A37217" w:rsidRDefault="00FC6FFB" w:rsidP="00BE4D89">
            <w:pPr>
              <w:spacing w:after="160" w:line="259" w:lineRule="auto"/>
              <w:jc w:val="center"/>
              <w:rPr>
                <w:rFonts w:cs="SimSun"/>
              </w:rPr>
            </w:pPr>
            <w:r w:rsidRPr="00A37217">
              <w:rPr>
                <w:rFonts w:cs="SimSun"/>
              </w:rPr>
              <w:t>29.76</w:t>
            </w:r>
          </w:p>
        </w:tc>
        <w:tc>
          <w:tcPr>
            <w:tcW w:w="877" w:type="pct"/>
            <w:tcBorders>
              <w:top w:val="double" w:sz="4" w:space="0" w:color="auto"/>
            </w:tcBorders>
            <w:noWrap/>
            <w:vAlign w:val="bottom"/>
            <w:hideMark/>
          </w:tcPr>
          <w:p w:rsidR="00FC6FFB" w:rsidRPr="00A37217" w:rsidRDefault="00FC6FFB" w:rsidP="00BE4D89">
            <w:pPr>
              <w:spacing w:after="160" w:line="259" w:lineRule="auto"/>
              <w:jc w:val="center"/>
              <w:rPr>
                <w:rFonts w:cs="SimSun"/>
              </w:rPr>
            </w:pPr>
            <w:r w:rsidRPr="00A37217">
              <w:rPr>
                <w:rFonts w:cs="SimSun"/>
              </w:rPr>
              <w:t>32.18</w:t>
            </w:r>
          </w:p>
        </w:tc>
        <w:tc>
          <w:tcPr>
            <w:tcW w:w="621" w:type="pct"/>
            <w:tcBorders>
              <w:top w:val="double" w:sz="4" w:space="0" w:color="auto"/>
            </w:tcBorders>
            <w:noWrap/>
            <w:vAlign w:val="bottom"/>
            <w:hideMark/>
          </w:tcPr>
          <w:p w:rsidR="00FC6FFB" w:rsidRPr="00A37217" w:rsidRDefault="00E3442F" w:rsidP="00BE4D89">
            <w:pPr>
              <w:spacing w:after="160" w:line="259" w:lineRule="auto"/>
              <w:rPr>
                <w:rFonts w:cs="SimSun"/>
              </w:rPr>
            </w:pPr>
            <w:r w:rsidRPr="00A37217">
              <w:rPr>
                <w:rFonts w:cs="SimSun"/>
              </w:rPr>
              <w:t xml:space="preserve">   </w:t>
            </w:r>
            <w:r w:rsidR="00FC6FFB" w:rsidRPr="00A37217">
              <w:rPr>
                <w:rFonts w:cs="SimSun"/>
              </w:rPr>
              <w:t>662</w:t>
            </w:r>
          </w:p>
        </w:tc>
        <w:tc>
          <w:tcPr>
            <w:tcW w:w="691" w:type="pct"/>
            <w:tcBorders>
              <w:top w:val="double" w:sz="4" w:space="0" w:color="auto"/>
            </w:tcBorders>
            <w:noWrap/>
            <w:vAlign w:val="bottom"/>
            <w:hideMark/>
          </w:tcPr>
          <w:p w:rsidR="00FC6FFB" w:rsidRPr="00A37217" w:rsidRDefault="00412A8F" w:rsidP="00BE4D89">
            <w:pPr>
              <w:spacing w:after="160" w:line="259" w:lineRule="auto"/>
              <w:jc w:val="center"/>
              <w:rPr>
                <w:rFonts w:cs="SimSun"/>
              </w:rPr>
            </w:pPr>
            <w:r w:rsidRPr="00A37217">
              <w:rPr>
                <w:rFonts w:cs="SimSun"/>
              </w:rPr>
              <w:t>0.20</w:t>
            </w:r>
          </w:p>
        </w:tc>
      </w:tr>
      <w:tr w:rsidR="00927E67" w:rsidRPr="00A37217" w:rsidTr="00932CB8">
        <w:trPr>
          <w:trHeight w:val="300"/>
        </w:trPr>
        <w:tc>
          <w:tcPr>
            <w:tcW w:w="1934" w:type="pct"/>
            <w:noWrap/>
            <w:vAlign w:val="bottom"/>
            <w:hideMark/>
          </w:tcPr>
          <w:p w:rsidR="00FC6FFB" w:rsidRPr="00A37217" w:rsidRDefault="00FC6FFB" w:rsidP="00BE4D89">
            <w:pPr>
              <w:spacing w:after="160" w:line="259" w:lineRule="auto"/>
              <w:rPr>
                <w:rFonts w:cs="SimSun"/>
              </w:rPr>
            </w:pPr>
            <w:r w:rsidRPr="00A37217">
              <w:rPr>
                <w:rFonts w:cs="SimSun"/>
              </w:rPr>
              <w:t>Useful to Society</w:t>
            </w:r>
          </w:p>
        </w:tc>
        <w:tc>
          <w:tcPr>
            <w:tcW w:w="877" w:type="pct"/>
            <w:noWrap/>
            <w:vAlign w:val="bottom"/>
            <w:hideMark/>
          </w:tcPr>
          <w:p w:rsidR="00FC6FFB" w:rsidRPr="00A37217" w:rsidRDefault="00FC6FFB" w:rsidP="00BE4D89">
            <w:pPr>
              <w:spacing w:after="160" w:line="259" w:lineRule="auto"/>
              <w:jc w:val="center"/>
              <w:rPr>
                <w:rFonts w:cs="SimSun"/>
              </w:rPr>
            </w:pPr>
            <w:r w:rsidRPr="00A37217">
              <w:rPr>
                <w:rFonts w:cs="SimSun"/>
              </w:rPr>
              <w:t>36.90</w:t>
            </w:r>
          </w:p>
        </w:tc>
        <w:tc>
          <w:tcPr>
            <w:tcW w:w="877" w:type="pct"/>
            <w:noWrap/>
            <w:vAlign w:val="bottom"/>
            <w:hideMark/>
          </w:tcPr>
          <w:p w:rsidR="00FC6FFB" w:rsidRPr="00A37217" w:rsidRDefault="00FC6FFB" w:rsidP="00BE4D89">
            <w:pPr>
              <w:spacing w:after="160" w:line="259" w:lineRule="auto"/>
              <w:jc w:val="center"/>
              <w:rPr>
                <w:rFonts w:cs="SimSun"/>
              </w:rPr>
            </w:pPr>
            <w:r w:rsidRPr="00A37217">
              <w:rPr>
                <w:rFonts w:cs="SimSun"/>
              </w:rPr>
              <w:t>38.02</w:t>
            </w:r>
          </w:p>
        </w:tc>
        <w:tc>
          <w:tcPr>
            <w:tcW w:w="621" w:type="pct"/>
            <w:noWrap/>
            <w:vAlign w:val="bottom"/>
            <w:hideMark/>
          </w:tcPr>
          <w:p w:rsidR="00FC6FFB" w:rsidRPr="00A37217" w:rsidRDefault="00FC6FFB" w:rsidP="00BE4D89">
            <w:pPr>
              <w:spacing w:after="160" w:line="259" w:lineRule="auto"/>
              <w:jc w:val="center"/>
              <w:rPr>
                <w:rFonts w:cs="SimSun"/>
              </w:rPr>
            </w:pPr>
            <w:r w:rsidRPr="00A37217">
              <w:rPr>
                <w:rFonts w:cs="SimSun"/>
              </w:rPr>
              <w:t>660</w:t>
            </w:r>
          </w:p>
        </w:tc>
        <w:tc>
          <w:tcPr>
            <w:tcW w:w="691" w:type="pct"/>
            <w:noWrap/>
            <w:vAlign w:val="bottom"/>
            <w:hideMark/>
          </w:tcPr>
          <w:p w:rsidR="00FC6FFB" w:rsidRPr="00A37217" w:rsidRDefault="00412A8F" w:rsidP="00BE4D89">
            <w:pPr>
              <w:spacing w:after="160" w:line="259" w:lineRule="auto"/>
              <w:jc w:val="center"/>
              <w:rPr>
                <w:rFonts w:cs="SimSun"/>
              </w:rPr>
            </w:pPr>
            <w:r w:rsidRPr="00A37217">
              <w:rPr>
                <w:rFonts w:cs="SimSun"/>
              </w:rPr>
              <w:t>0.04</w:t>
            </w:r>
          </w:p>
        </w:tc>
      </w:tr>
      <w:tr w:rsidR="00927E67" w:rsidRPr="00A37217" w:rsidTr="00932CB8">
        <w:trPr>
          <w:trHeight w:val="300"/>
        </w:trPr>
        <w:tc>
          <w:tcPr>
            <w:tcW w:w="1934" w:type="pct"/>
            <w:noWrap/>
            <w:vAlign w:val="bottom"/>
            <w:hideMark/>
          </w:tcPr>
          <w:p w:rsidR="00FC6FFB" w:rsidRPr="00A37217" w:rsidRDefault="00FC6FFB" w:rsidP="00BE4D89">
            <w:pPr>
              <w:spacing w:after="160" w:line="259" w:lineRule="auto"/>
              <w:rPr>
                <w:rFonts w:cs="SimSun"/>
              </w:rPr>
            </w:pPr>
            <w:r w:rsidRPr="00A37217">
              <w:rPr>
                <w:rFonts w:cs="SimSun"/>
              </w:rPr>
              <w:t>An Interesting Job</w:t>
            </w:r>
          </w:p>
        </w:tc>
        <w:tc>
          <w:tcPr>
            <w:tcW w:w="877" w:type="pct"/>
            <w:noWrap/>
            <w:vAlign w:val="bottom"/>
            <w:hideMark/>
          </w:tcPr>
          <w:p w:rsidR="00FC6FFB" w:rsidRPr="00A37217" w:rsidRDefault="00FC6FFB" w:rsidP="00BE4D89">
            <w:pPr>
              <w:spacing w:after="160" w:line="259" w:lineRule="auto"/>
              <w:jc w:val="center"/>
              <w:rPr>
                <w:rFonts w:cs="SimSun"/>
              </w:rPr>
            </w:pPr>
            <w:r w:rsidRPr="00A37217">
              <w:rPr>
                <w:rFonts w:cs="SimSun"/>
              </w:rPr>
              <w:t>65.48</w:t>
            </w:r>
          </w:p>
        </w:tc>
        <w:tc>
          <w:tcPr>
            <w:tcW w:w="877" w:type="pct"/>
            <w:noWrap/>
            <w:vAlign w:val="bottom"/>
            <w:hideMark/>
          </w:tcPr>
          <w:p w:rsidR="00FC6FFB" w:rsidRPr="00A37217" w:rsidRDefault="00FC6FFB" w:rsidP="00BE4D89">
            <w:pPr>
              <w:spacing w:after="160" w:line="259" w:lineRule="auto"/>
              <w:jc w:val="center"/>
              <w:rPr>
                <w:rFonts w:cs="SimSun"/>
              </w:rPr>
            </w:pPr>
            <w:r w:rsidRPr="00A37217">
              <w:rPr>
                <w:rFonts w:cs="SimSun"/>
              </w:rPr>
              <w:t>56.17</w:t>
            </w:r>
          </w:p>
        </w:tc>
        <w:tc>
          <w:tcPr>
            <w:tcW w:w="621" w:type="pct"/>
            <w:noWrap/>
            <w:vAlign w:val="bottom"/>
            <w:hideMark/>
          </w:tcPr>
          <w:p w:rsidR="00FC6FFB" w:rsidRPr="00A37217" w:rsidRDefault="00FC6FFB" w:rsidP="00BE4D89">
            <w:pPr>
              <w:spacing w:after="160" w:line="259" w:lineRule="auto"/>
              <w:jc w:val="center"/>
              <w:rPr>
                <w:rFonts w:cs="SimSun"/>
              </w:rPr>
            </w:pPr>
            <w:r w:rsidRPr="00A37217">
              <w:rPr>
                <w:rFonts w:cs="SimSun"/>
              </w:rPr>
              <w:t>659</w:t>
            </w:r>
          </w:p>
        </w:tc>
        <w:tc>
          <w:tcPr>
            <w:tcW w:w="691" w:type="pct"/>
            <w:noWrap/>
            <w:vAlign w:val="bottom"/>
            <w:hideMark/>
          </w:tcPr>
          <w:p w:rsidR="00FC6FFB" w:rsidRPr="00A37217" w:rsidRDefault="00412A8F" w:rsidP="00BE4D89">
            <w:pPr>
              <w:spacing w:after="160" w:line="259" w:lineRule="auto"/>
              <w:jc w:val="center"/>
              <w:rPr>
                <w:rFonts w:cs="SimSun"/>
              </w:rPr>
            </w:pPr>
            <w:r w:rsidRPr="00A37217">
              <w:rPr>
                <w:rFonts w:cs="SimSun"/>
              </w:rPr>
              <w:t>2.59</w:t>
            </w:r>
          </w:p>
        </w:tc>
      </w:tr>
      <w:tr w:rsidR="00927E67" w:rsidRPr="00A37217" w:rsidTr="00932CB8">
        <w:trPr>
          <w:trHeight w:val="300"/>
        </w:trPr>
        <w:tc>
          <w:tcPr>
            <w:tcW w:w="1934" w:type="pct"/>
            <w:noWrap/>
            <w:vAlign w:val="bottom"/>
            <w:hideMark/>
          </w:tcPr>
          <w:p w:rsidR="00FC6FFB" w:rsidRPr="00A37217" w:rsidRDefault="00FC6FFB" w:rsidP="00BE4D89">
            <w:pPr>
              <w:spacing w:after="160" w:line="259" w:lineRule="auto"/>
              <w:rPr>
                <w:rFonts w:cs="SimSun"/>
              </w:rPr>
            </w:pPr>
            <w:r w:rsidRPr="00A37217">
              <w:rPr>
                <w:rFonts w:cs="SimSun"/>
              </w:rPr>
              <w:t>High Income</w:t>
            </w:r>
          </w:p>
        </w:tc>
        <w:tc>
          <w:tcPr>
            <w:tcW w:w="877" w:type="pct"/>
            <w:noWrap/>
            <w:vAlign w:val="bottom"/>
            <w:hideMark/>
          </w:tcPr>
          <w:p w:rsidR="00FC6FFB" w:rsidRPr="00A37217" w:rsidRDefault="00092F9C" w:rsidP="00BE4D89">
            <w:pPr>
              <w:spacing w:after="160" w:line="259" w:lineRule="auto"/>
              <w:rPr>
                <w:rFonts w:cs="SimSun"/>
              </w:rPr>
            </w:pPr>
            <w:r w:rsidRPr="00A37217">
              <w:rPr>
                <w:rFonts w:cs="SimSun"/>
              </w:rPr>
              <w:t xml:space="preserve">     </w:t>
            </w:r>
            <w:r w:rsidR="006105D5" w:rsidRPr="00A37217">
              <w:rPr>
                <w:rFonts w:cs="SimSun"/>
              </w:rPr>
              <w:t xml:space="preserve"> </w:t>
            </w:r>
            <w:r w:rsidR="00FC6FFB" w:rsidRPr="00A37217">
              <w:rPr>
                <w:rFonts w:cs="SimSun"/>
              </w:rPr>
              <w:t>30.95</w:t>
            </w:r>
          </w:p>
        </w:tc>
        <w:tc>
          <w:tcPr>
            <w:tcW w:w="877" w:type="pct"/>
            <w:noWrap/>
            <w:vAlign w:val="bottom"/>
            <w:hideMark/>
          </w:tcPr>
          <w:p w:rsidR="00FC6FFB" w:rsidRPr="00A37217" w:rsidRDefault="00FC6FFB" w:rsidP="00BE4D89">
            <w:pPr>
              <w:spacing w:after="160" w:line="259" w:lineRule="auto"/>
              <w:jc w:val="center"/>
              <w:rPr>
                <w:rFonts w:cs="SimSun"/>
              </w:rPr>
            </w:pPr>
            <w:r w:rsidRPr="00A37217">
              <w:rPr>
                <w:rFonts w:cs="SimSun"/>
              </w:rPr>
              <w:t>44.29</w:t>
            </w:r>
          </w:p>
        </w:tc>
        <w:tc>
          <w:tcPr>
            <w:tcW w:w="621" w:type="pct"/>
            <w:noWrap/>
            <w:vAlign w:val="bottom"/>
            <w:hideMark/>
          </w:tcPr>
          <w:p w:rsidR="00FC6FFB" w:rsidRPr="00A37217" w:rsidRDefault="00FC6FFB" w:rsidP="00BE4D89">
            <w:pPr>
              <w:spacing w:after="160" w:line="259" w:lineRule="auto"/>
              <w:jc w:val="center"/>
              <w:rPr>
                <w:rFonts w:cs="SimSun"/>
              </w:rPr>
            </w:pPr>
            <w:r w:rsidRPr="00A37217">
              <w:rPr>
                <w:rFonts w:cs="SimSun"/>
              </w:rPr>
              <w:t>662</w:t>
            </w:r>
          </w:p>
        </w:tc>
        <w:tc>
          <w:tcPr>
            <w:tcW w:w="691" w:type="pct"/>
            <w:noWrap/>
            <w:vAlign w:val="bottom"/>
            <w:hideMark/>
          </w:tcPr>
          <w:p w:rsidR="00FC6FFB" w:rsidRPr="00A37217" w:rsidRDefault="00412A8F" w:rsidP="00BE4D89">
            <w:pPr>
              <w:spacing w:after="160" w:line="259" w:lineRule="auto"/>
              <w:jc w:val="center"/>
              <w:rPr>
                <w:rFonts w:cs="SimSun"/>
              </w:rPr>
            </w:pPr>
            <w:r w:rsidRPr="00A37217">
              <w:rPr>
                <w:rFonts w:cs="SimSun"/>
              </w:rPr>
              <w:t>5.34</w:t>
            </w:r>
            <w:r w:rsidR="004318AD" w:rsidRPr="00A37217">
              <w:rPr>
                <w:rFonts w:cs="SimSun"/>
              </w:rPr>
              <w:t>**</w:t>
            </w:r>
          </w:p>
        </w:tc>
      </w:tr>
      <w:tr w:rsidR="00927E67" w:rsidRPr="00A37217" w:rsidTr="00932CB8">
        <w:trPr>
          <w:trHeight w:val="300"/>
        </w:trPr>
        <w:tc>
          <w:tcPr>
            <w:tcW w:w="1934" w:type="pct"/>
            <w:noWrap/>
            <w:vAlign w:val="bottom"/>
            <w:hideMark/>
          </w:tcPr>
          <w:p w:rsidR="00FC6FFB" w:rsidRPr="00A37217" w:rsidRDefault="00FC6FFB" w:rsidP="00BE4D89">
            <w:pPr>
              <w:spacing w:after="160" w:line="259" w:lineRule="auto"/>
              <w:rPr>
                <w:rFonts w:cs="SimSun"/>
              </w:rPr>
            </w:pPr>
            <w:r w:rsidRPr="00A37217">
              <w:rPr>
                <w:rFonts w:cs="SimSun"/>
              </w:rPr>
              <w:t xml:space="preserve">Job Security </w:t>
            </w:r>
          </w:p>
        </w:tc>
        <w:tc>
          <w:tcPr>
            <w:tcW w:w="877" w:type="pct"/>
            <w:noWrap/>
            <w:vAlign w:val="bottom"/>
            <w:hideMark/>
          </w:tcPr>
          <w:p w:rsidR="00FC6FFB" w:rsidRPr="00A37217" w:rsidRDefault="006105D5" w:rsidP="006105D5">
            <w:pPr>
              <w:spacing w:after="160" w:line="259" w:lineRule="auto"/>
              <w:rPr>
                <w:rFonts w:cs="SimSun"/>
              </w:rPr>
            </w:pPr>
            <w:r w:rsidRPr="00A37217">
              <w:rPr>
                <w:rFonts w:cs="SimSun"/>
              </w:rPr>
              <w:t xml:space="preserve">      </w:t>
            </w:r>
            <w:r w:rsidR="00FC6FFB" w:rsidRPr="00A37217">
              <w:rPr>
                <w:rFonts w:cs="SimSun"/>
              </w:rPr>
              <w:t>58.33</w:t>
            </w:r>
          </w:p>
        </w:tc>
        <w:tc>
          <w:tcPr>
            <w:tcW w:w="877" w:type="pct"/>
            <w:noWrap/>
            <w:vAlign w:val="bottom"/>
            <w:hideMark/>
          </w:tcPr>
          <w:p w:rsidR="00FC6FFB" w:rsidRPr="00A37217" w:rsidRDefault="00FC6FFB" w:rsidP="00BE4D89">
            <w:pPr>
              <w:spacing w:after="160" w:line="259" w:lineRule="auto"/>
              <w:jc w:val="center"/>
              <w:rPr>
                <w:rFonts w:cs="SimSun"/>
              </w:rPr>
            </w:pPr>
            <w:r w:rsidRPr="00A37217">
              <w:rPr>
                <w:rFonts w:cs="SimSun"/>
              </w:rPr>
              <w:t>65.27</w:t>
            </w:r>
          </w:p>
        </w:tc>
        <w:tc>
          <w:tcPr>
            <w:tcW w:w="621" w:type="pct"/>
            <w:noWrap/>
            <w:vAlign w:val="bottom"/>
            <w:hideMark/>
          </w:tcPr>
          <w:p w:rsidR="00FC6FFB" w:rsidRPr="00A37217" w:rsidRDefault="00FC6FFB" w:rsidP="00BE4D89">
            <w:pPr>
              <w:spacing w:after="160" w:line="259" w:lineRule="auto"/>
              <w:jc w:val="center"/>
              <w:rPr>
                <w:rFonts w:cs="SimSun"/>
              </w:rPr>
            </w:pPr>
            <w:r w:rsidRPr="00A37217">
              <w:rPr>
                <w:rFonts w:cs="SimSun"/>
              </w:rPr>
              <w:t>657</w:t>
            </w:r>
          </w:p>
        </w:tc>
        <w:tc>
          <w:tcPr>
            <w:tcW w:w="691" w:type="pct"/>
            <w:noWrap/>
            <w:vAlign w:val="bottom"/>
            <w:hideMark/>
          </w:tcPr>
          <w:p w:rsidR="00FC6FFB" w:rsidRPr="00A37217" w:rsidRDefault="00412A8F" w:rsidP="00BE4D89">
            <w:pPr>
              <w:spacing w:after="160" w:line="259" w:lineRule="auto"/>
              <w:jc w:val="center"/>
              <w:rPr>
                <w:rFonts w:cs="SimSun"/>
              </w:rPr>
            </w:pPr>
            <w:r w:rsidRPr="00A37217">
              <w:rPr>
                <w:rFonts w:cs="SimSun"/>
              </w:rPr>
              <w:t>1.54</w:t>
            </w:r>
          </w:p>
        </w:tc>
      </w:tr>
      <w:tr w:rsidR="00927E67" w:rsidRPr="00A37217" w:rsidTr="00932CB8">
        <w:trPr>
          <w:trHeight w:val="315"/>
        </w:trPr>
        <w:tc>
          <w:tcPr>
            <w:tcW w:w="1934" w:type="pct"/>
            <w:noWrap/>
            <w:vAlign w:val="bottom"/>
            <w:hideMark/>
          </w:tcPr>
          <w:p w:rsidR="00FC6FFB" w:rsidRPr="00A37217" w:rsidRDefault="00FC6FFB" w:rsidP="00BE4D89">
            <w:pPr>
              <w:spacing w:after="160" w:line="259" w:lineRule="auto"/>
              <w:rPr>
                <w:rFonts w:cs="SimSun"/>
                <w:bCs/>
              </w:rPr>
            </w:pPr>
            <w:r w:rsidRPr="00A37217">
              <w:rPr>
                <w:rFonts w:cs="SimSun"/>
                <w:bCs/>
              </w:rPr>
              <w:t>Opportunity for Advancement</w:t>
            </w:r>
          </w:p>
        </w:tc>
        <w:tc>
          <w:tcPr>
            <w:tcW w:w="877" w:type="pct"/>
            <w:noWrap/>
            <w:vAlign w:val="bottom"/>
            <w:hideMark/>
          </w:tcPr>
          <w:p w:rsidR="00FC6FFB" w:rsidRPr="00A37217" w:rsidRDefault="006105D5" w:rsidP="006105D5">
            <w:pPr>
              <w:spacing w:after="160" w:line="259" w:lineRule="auto"/>
              <w:rPr>
                <w:rFonts w:cs="SimSun"/>
                <w:bCs/>
              </w:rPr>
            </w:pPr>
            <w:r w:rsidRPr="00A37217">
              <w:rPr>
                <w:rFonts w:cs="SimSun"/>
                <w:bCs/>
              </w:rPr>
              <w:t xml:space="preserve">      </w:t>
            </w:r>
            <w:r w:rsidR="00FC6FFB" w:rsidRPr="00A37217">
              <w:rPr>
                <w:rFonts w:cs="SimSun"/>
                <w:bCs/>
              </w:rPr>
              <w:t>50.00</w:t>
            </w:r>
          </w:p>
        </w:tc>
        <w:tc>
          <w:tcPr>
            <w:tcW w:w="877" w:type="pct"/>
            <w:noWrap/>
            <w:vAlign w:val="bottom"/>
            <w:hideMark/>
          </w:tcPr>
          <w:p w:rsidR="00FC6FFB" w:rsidRPr="00A37217" w:rsidRDefault="00FC6FFB" w:rsidP="00BE4D89">
            <w:pPr>
              <w:spacing w:after="160" w:line="259" w:lineRule="auto"/>
              <w:jc w:val="center"/>
              <w:rPr>
                <w:rFonts w:cs="SimSun"/>
                <w:bCs/>
              </w:rPr>
            </w:pPr>
            <w:r w:rsidRPr="00A37217">
              <w:rPr>
                <w:rFonts w:cs="SimSun"/>
                <w:bCs/>
              </w:rPr>
              <w:t>52.70</w:t>
            </w:r>
          </w:p>
        </w:tc>
        <w:tc>
          <w:tcPr>
            <w:tcW w:w="621" w:type="pct"/>
            <w:noWrap/>
            <w:vAlign w:val="bottom"/>
            <w:hideMark/>
          </w:tcPr>
          <w:p w:rsidR="00FC6FFB" w:rsidRPr="00A37217" w:rsidRDefault="00FC6FFB" w:rsidP="00BE4D89">
            <w:pPr>
              <w:spacing w:after="160" w:line="259" w:lineRule="auto"/>
              <w:jc w:val="center"/>
              <w:rPr>
                <w:rFonts w:cs="SimSun"/>
                <w:bCs/>
              </w:rPr>
            </w:pPr>
            <w:r w:rsidRPr="00A37217">
              <w:rPr>
                <w:rFonts w:cs="SimSun"/>
                <w:bCs/>
              </w:rPr>
              <w:t>659</w:t>
            </w:r>
          </w:p>
        </w:tc>
        <w:tc>
          <w:tcPr>
            <w:tcW w:w="691" w:type="pct"/>
            <w:noWrap/>
            <w:vAlign w:val="bottom"/>
            <w:hideMark/>
          </w:tcPr>
          <w:p w:rsidR="00FC6FFB" w:rsidRPr="00A37217" w:rsidRDefault="00412A8F" w:rsidP="00BE4D89">
            <w:pPr>
              <w:spacing w:after="160" w:line="259" w:lineRule="auto"/>
              <w:jc w:val="center"/>
              <w:rPr>
                <w:rFonts w:cs="SimSun"/>
                <w:bCs/>
              </w:rPr>
            </w:pPr>
            <w:r w:rsidRPr="00A37217">
              <w:rPr>
                <w:rFonts w:cs="SimSun"/>
                <w:bCs/>
              </w:rPr>
              <w:t>0.21</w:t>
            </w:r>
          </w:p>
        </w:tc>
      </w:tr>
    </w:tbl>
    <w:p w:rsidR="00D001A8" w:rsidRPr="00A37217" w:rsidRDefault="004318AD" w:rsidP="00941E25">
      <w:pPr>
        <w:pStyle w:val="NoSpacing"/>
        <w:spacing w:line="480" w:lineRule="auto"/>
        <w:ind w:firstLine="720"/>
        <w:jc w:val="both"/>
        <w:rPr>
          <w:szCs w:val="24"/>
        </w:rPr>
      </w:pPr>
      <w:r w:rsidRPr="00A37217">
        <w:rPr>
          <w:rFonts w:hint="eastAsia"/>
          <w:szCs w:val="24"/>
        </w:rPr>
        <w:t xml:space="preserve">* p </w:t>
      </w:r>
      <w:r w:rsidRPr="00A37217">
        <w:rPr>
          <w:rFonts w:hint="eastAsia"/>
          <w:szCs w:val="24"/>
        </w:rPr>
        <w:t>≤</w:t>
      </w:r>
      <w:r w:rsidRPr="00A37217">
        <w:rPr>
          <w:rFonts w:hint="eastAsia"/>
          <w:szCs w:val="24"/>
        </w:rPr>
        <w:t xml:space="preserve"> 0.10; ** p </w:t>
      </w:r>
      <w:r w:rsidRPr="00A37217">
        <w:rPr>
          <w:rFonts w:hint="eastAsia"/>
          <w:szCs w:val="24"/>
        </w:rPr>
        <w:t>≤</w:t>
      </w:r>
      <w:r w:rsidRPr="00A37217">
        <w:rPr>
          <w:rFonts w:hint="eastAsia"/>
          <w:szCs w:val="24"/>
        </w:rPr>
        <w:t xml:space="preserve"> 0.05; *** p </w:t>
      </w:r>
      <w:r w:rsidRPr="00A37217">
        <w:rPr>
          <w:rFonts w:hint="eastAsia"/>
          <w:szCs w:val="24"/>
        </w:rPr>
        <w:t>≤</w:t>
      </w:r>
      <w:r w:rsidRPr="00A37217">
        <w:rPr>
          <w:rFonts w:hint="eastAsia"/>
          <w:szCs w:val="24"/>
        </w:rPr>
        <w:t xml:space="preserve"> 0.01  </w:t>
      </w:r>
    </w:p>
    <w:p w:rsidR="00932CB8" w:rsidRPr="00A37217" w:rsidRDefault="00932CB8" w:rsidP="00941E25">
      <w:pPr>
        <w:pStyle w:val="NoSpacing"/>
        <w:spacing w:line="480" w:lineRule="auto"/>
        <w:ind w:firstLine="720"/>
        <w:jc w:val="both"/>
        <w:rPr>
          <w:szCs w:val="24"/>
        </w:rPr>
      </w:pPr>
    </w:p>
    <w:p w:rsidR="000148A1" w:rsidRPr="00A37217" w:rsidRDefault="0083594E" w:rsidP="00255811">
      <w:pPr>
        <w:pStyle w:val="NoSpacing"/>
        <w:spacing w:line="480" w:lineRule="auto"/>
        <w:ind w:firstLine="720"/>
        <w:jc w:val="both"/>
        <w:rPr>
          <w:rFonts w:eastAsiaTheme="minorEastAsia"/>
          <w:szCs w:val="24"/>
          <w:lang w:eastAsia="zh-CN"/>
        </w:rPr>
      </w:pPr>
      <w:r w:rsidRPr="00A37217">
        <w:rPr>
          <w:szCs w:val="24"/>
        </w:rPr>
        <w:t xml:space="preserve">From Table 13 which states the percentage of rating “very important” in different </w:t>
      </w:r>
      <w:r w:rsidR="004E33AE" w:rsidRPr="00A37217">
        <w:rPr>
          <w:szCs w:val="24"/>
        </w:rPr>
        <w:t xml:space="preserve">types of </w:t>
      </w:r>
      <w:r w:rsidRPr="00A37217">
        <w:rPr>
          <w:szCs w:val="24"/>
        </w:rPr>
        <w:t>work motivat</w:t>
      </w:r>
      <w:r w:rsidR="004E33AE" w:rsidRPr="00A37217">
        <w:rPr>
          <w:szCs w:val="24"/>
        </w:rPr>
        <w:t>ions between</w:t>
      </w:r>
      <w:r w:rsidRPr="00A37217">
        <w:rPr>
          <w:szCs w:val="24"/>
        </w:rPr>
        <w:t xml:space="preserve"> public service occupations and non-public service occupations, </w:t>
      </w:r>
      <w:r w:rsidR="000E2290" w:rsidRPr="00A37217">
        <w:rPr>
          <w:szCs w:val="24"/>
        </w:rPr>
        <w:t xml:space="preserve">we again found the results </w:t>
      </w:r>
      <w:r w:rsidR="00EA3449" w:rsidRPr="00A37217">
        <w:rPr>
          <w:szCs w:val="24"/>
        </w:rPr>
        <w:t xml:space="preserve">not go consistently with </w:t>
      </w:r>
      <w:r w:rsidR="0079253D" w:rsidRPr="00A37217">
        <w:rPr>
          <w:szCs w:val="24"/>
        </w:rPr>
        <w:t xml:space="preserve">our </w:t>
      </w:r>
      <w:r w:rsidR="00EA3449" w:rsidRPr="00A37217">
        <w:rPr>
          <w:szCs w:val="24"/>
        </w:rPr>
        <w:t>expectation.</w:t>
      </w:r>
      <w:r w:rsidR="0079253D" w:rsidRPr="00A37217">
        <w:rPr>
          <w:szCs w:val="24"/>
        </w:rPr>
        <w:t xml:space="preserve"> </w:t>
      </w:r>
      <w:r w:rsidR="00382AA1" w:rsidRPr="00A37217">
        <w:rPr>
          <w:szCs w:val="24"/>
        </w:rPr>
        <w:t xml:space="preserve">Employees with </w:t>
      </w:r>
      <w:r w:rsidR="00043ACC" w:rsidRPr="00A37217">
        <w:rPr>
          <w:szCs w:val="24"/>
        </w:rPr>
        <w:t>public service occupations are supposed to be more likely to value intrinsic rewards</w:t>
      </w:r>
      <w:r w:rsidR="00997A77" w:rsidRPr="00A37217">
        <w:rPr>
          <w:szCs w:val="24"/>
        </w:rPr>
        <w:t xml:space="preserve">, and less likely to value extrinsic rewards </w:t>
      </w:r>
      <w:r w:rsidR="004A47BD" w:rsidRPr="00A37217">
        <w:rPr>
          <w:szCs w:val="24"/>
        </w:rPr>
        <w:t>according Hypothesis 2</w:t>
      </w:r>
      <w:r w:rsidR="00043ACC" w:rsidRPr="00A37217">
        <w:rPr>
          <w:szCs w:val="24"/>
        </w:rPr>
        <w:t xml:space="preserve">, interestingly, </w:t>
      </w:r>
      <w:r w:rsidR="00997A77" w:rsidRPr="00A37217">
        <w:rPr>
          <w:szCs w:val="24"/>
        </w:rPr>
        <w:t xml:space="preserve">we discovered </w:t>
      </w:r>
      <w:r w:rsidR="0079253D" w:rsidRPr="00A37217">
        <w:rPr>
          <w:szCs w:val="24"/>
        </w:rPr>
        <w:t>most of the items are unrelated with the occupational focus, only</w:t>
      </w:r>
      <w:r w:rsidR="00997A77" w:rsidRPr="00A37217">
        <w:rPr>
          <w:szCs w:val="24"/>
        </w:rPr>
        <w:t xml:space="preserve"> the extrinsic motivation “High Inc</w:t>
      </w:r>
      <w:r w:rsidR="0079253D" w:rsidRPr="00A37217">
        <w:rPr>
          <w:szCs w:val="24"/>
        </w:rPr>
        <w:t>ome” turn out to be significant.</w:t>
      </w:r>
      <w:r w:rsidR="00997A77" w:rsidRPr="00A37217">
        <w:rPr>
          <w:szCs w:val="24"/>
        </w:rPr>
        <w:t xml:space="preserve"> </w:t>
      </w:r>
      <w:r w:rsidR="00736462" w:rsidRPr="00A37217">
        <w:rPr>
          <w:szCs w:val="24"/>
        </w:rPr>
        <w:t>30.95</w:t>
      </w:r>
      <w:r w:rsidR="00043ACC" w:rsidRPr="00A37217">
        <w:rPr>
          <w:szCs w:val="24"/>
        </w:rPr>
        <w:t xml:space="preserve">% of the workers with public service occupations </w:t>
      </w:r>
      <w:r w:rsidR="00E1009A" w:rsidRPr="00A37217">
        <w:rPr>
          <w:szCs w:val="24"/>
        </w:rPr>
        <w:t xml:space="preserve">take </w:t>
      </w:r>
      <w:r w:rsidR="001B0C92" w:rsidRPr="00A37217">
        <w:rPr>
          <w:szCs w:val="24"/>
        </w:rPr>
        <w:t>“H</w:t>
      </w:r>
      <w:r w:rsidR="001B0C92" w:rsidRPr="00A37217">
        <w:rPr>
          <w:rFonts w:eastAsiaTheme="minorEastAsia" w:hint="eastAsia"/>
          <w:szCs w:val="24"/>
          <w:lang w:eastAsia="zh-CN"/>
        </w:rPr>
        <w:t>igh Income</w:t>
      </w:r>
      <w:r w:rsidR="004A47BD" w:rsidRPr="00A37217">
        <w:rPr>
          <w:szCs w:val="24"/>
        </w:rPr>
        <w:t xml:space="preserve">” </w:t>
      </w:r>
      <w:r w:rsidR="00E1009A" w:rsidRPr="00A37217">
        <w:rPr>
          <w:szCs w:val="24"/>
        </w:rPr>
        <w:t xml:space="preserve">seriously </w:t>
      </w:r>
      <w:r w:rsidR="004A47BD" w:rsidRPr="00A37217">
        <w:rPr>
          <w:szCs w:val="24"/>
        </w:rPr>
        <w:t xml:space="preserve">by choosing </w:t>
      </w:r>
      <w:r w:rsidR="00E1009A" w:rsidRPr="00A37217">
        <w:rPr>
          <w:szCs w:val="24"/>
        </w:rPr>
        <w:t xml:space="preserve">that item as </w:t>
      </w:r>
      <w:r w:rsidR="00043ACC" w:rsidRPr="00A37217">
        <w:rPr>
          <w:szCs w:val="24"/>
        </w:rPr>
        <w:t xml:space="preserve">“very important”, while </w:t>
      </w:r>
      <w:r w:rsidR="004A47BD" w:rsidRPr="00A37217">
        <w:rPr>
          <w:szCs w:val="24"/>
        </w:rPr>
        <w:t xml:space="preserve">among </w:t>
      </w:r>
      <w:r w:rsidR="00043ACC" w:rsidRPr="00A37217">
        <w:rPr>
          <w:szCs w:val="24"/>
        </w:rPr>
        <w:t>workers with non-p</w:t>
      </w:r>
      <w:r w:rsidR="004A47BD" w:rsidRPr="00A37217">
        <w:rPr>
          <w:szCs w:val="24"/>
        </w:rPr>
        <w:t>ublic service occupations, the percentage of them</w:t>
      </w:r>
      <w:r w:rsidR="00EA3449" w:rsidRPr="00A37217">
        <w:rPr>
          <w:szCs w:val="24"/>
        </w:rPr>
        <w:t xml:space="preserve"> making the same choice reached to </w:t>
      </w:r>
      <w:r w:rsidR="00736462" w:rsidRPr="00A37217">
        <w:rPr>
          <w:szCs w:val="24"/>
        </w:rPr>
        <w:t>44.29</w:t>
      </w:r>
      <w:r w:rsidR="00E1009A" w:rsidRPr="00A37217">
        <w:rPr>
          <w:szCs w:val="24"/>
        </w:rPr>
        <w:t xml:space="preserve">%, </w:t>
      </w:r>
      <w:r w:rsidR="007904E3" w:rsidRPr="00A37217">
        <w:rPr>
          <w:rFonts w:eastAsiaTheme="minorEastAsia" w:hint="eastAsia"/>
          <w:szCs w:val="24"/>
          <w:lang w:eastAsia="zh-CN"/>
        </w:rPr>
        <w:t xml:space="preserve">close to </w:t>
      </w:r>
      <w:r w:rsidR="00E1009A" w:rsidRPr="00A37217">
        <w:rPr>
          <w:szCs w:val="24"/>
        </w:rPr>
        <w:t xml:space="preserve">14 percentage points higher than the public service occupations. </w:t>
      </w:r>
    </w:p>
    <w:p w:rsidR="007904E3" w:rsidRPr="00A37217" w:rsidRDefault="00E1009A" w:rsidP="00B57B2F">
      <w:pPr>
        <w:pStyle w:val="NoSpacing"/>
        <w:spacing w:line="480" w:lineRule="auto"/>
        <w:ind w:firstLine="720"/>
        <w:jc w:val="both"/>
        <w:rPr>
          <w:rFonts w:eastAsiaTheme="minorEastAsia"/>
          <w:szCs w:val="24"/>
          <w:lang w:eastAsia="zh-CN"/>
        </w:rPr>
      </w:pPr>
      <w:r w:rsidRPr="00A37217">
        <w:rPr>
          <w:szCs w:val="24"/>
        </w:rPr>
        <w:t>P</w:t>
      </w:r>
      <w:r w:rsidR="00D001A8" w:rsidRPr="00A37217">
        <w:rPr>
          <w:szCs w:val="24"/>
        </w:rPr>
        <w:t>ublic service motivation</w:t>
      </w:r>
      <w:r w:rsidR="00736462" w:rsidRPr="00A37217">
        <w:rPr>
          <w:szCs w:val="24"/>
        </w:rPr>
        <w:t>’s</w:t>
      </w:r>
      <w:r w:rsidR="0046710D" w:rsidRPr="00A37217">
        <w:rPr>
          <w:szCs w:val="24"/>
        </w:rPr>
        <w:t xml:space="preserve"> existence and operation</w:t>
      </w:r>
      <w:r w:rsidR="00D001A8" w:rsidRPr="00A37217">
        <w:rPr>
          <w:szCs w:val="24"/>
        </w:rPr>
        <w:t xml:space="preserve"> </w:t>
      </w:r>
      <w:r w:rsidR="00D011A7" w:rsidRPr="00A37217">
        <w:rPr>
          <w:szCs w:val="24"/>
        </w:rPr>
        <w:t xml:space="preserve">in Korean society </w:t>
      </w:r>
      <w:r w:rsidR="00D001A8" w:rsidRPr="00A37217">
        <w:rPr>
          <w:szCs w:val="24"/>
        </w:rPr>
        <w:t xml:space="preserve">is only effective </w:t>
      </w:r>
      <w:r w:rsidR="00D011A7" w:rsidRPr="00A37217">
        <w:rPr>
          <w:szCs w:val="24"/>
        </w:rPr>
        <w:t xml:space="preserve">in </w:t>
      </w:r>
      <w:r w:rsidR="00D001A8" w:rsidRPr="00A37217">
        <w:rPr>
          <w:szCs w:val="24"/>
        </w:rPr>
        <w:t xml:space="preserve">less valuing </w:t>
      </w:r>
      <w:r w:rsidR="00D011A7" w:rsidRPr="00A37217">
        <w:rPr>
          <w:szCs w:val="24"/>
        </w:rPr>
        <w:t xml:space="preserve">extrinsic </w:t>
      </w:r>
      <w:r w:rsidR="00D001A8" w:rsidRPr="00A37217">
        <w:rPr>
          <w:szCs w:val="24"/>
        </w:rPr>
        <w:t>work motive part</w:t>
      </w:r>
      <w:r w:rsidRPr="00A37217">
        <w:rPr>
          <w:szCs w:val="24"/>
        </w:rPr>
        <w:t xml:space="preserve"> based on the above research.</w:t>
      </w:r>
      <w:r w:rsidR="000148A1" w:rsidRPr="00A37217">
        <w:rPr>
          <w:rFonts w:eastAsiaTheme="minorEastAsia" w:hint="eastAsia"/>
          <w:szCs w:val="24"/>
          <w:lang w:eastAsia="zh-CN"/>
        </w:rPr>
        <w:t xml:space="preserve"> Government employees are </w:t>
      </w:r>
      <w:r w:rsidR="000148A1" w:rsidRPr="00A37217">
        <w:rPr>
          <w:rFonts w:eastAsiaTheme="minorEastAsia" w:hint="eastAsia"/>
          <w:szCs w:val="24"/>
          <w:lang w:eastAsia="zh-CN"/>
        </w:rPr>
        <w:lastRenderedPageBreak/>
        <w:t xml:space="preserve">not </w:t>
      </w:r>
      <w:r w:rsidR="00191877" w:rsidRPr="00A37217">
        <w:rPr>
          <w:rFonts w:eastAsiaTheme="minorEastAsia" w:hint="eastAsia"/>
          <w:szCs w:val="24"/>
          <w:lang w:eastAsia="zh-CN"/>
        </w:rPr>
        <w:t xml:space="preserve">as </w:t>
      </w:r>
      <w:r w:rsidR="000148A1" w:rsidRPr="00A37217">
        <w:rPr>
          <w:rFonts w:eastAsiaTheme="minorEastAsia" w:hint="eastAsia"/>
          <w:szCs w:val="24"/>
          <w:lang w:eastAsia="zh-CN"/>
        </w:rPr>
        <w:t>tended to regard the extrinsic work reward</w:t>
      </w:r>
      <w:r w:rsidR="000148A1" w:rsidRPr="00A37217">
        <w:rPr>
          <w:rFonts w:eastAsiaTheme="minorEastAsia"/>
          <w:szCs w:val="24"/>
          <w:lang w:eastAsia="zh-CN"/>
        </w:rPr>
        <w:t>—</w:t>
      </w:r>
      <w:r w:rsidR="000148A1" w:rsidRPr="00A37217">
        <w:rPr>
          <w:rFonts w:eastAsiaTheme="minorEastAsia" w:hint="eastAsia"/>
          <w:szCs w:val="24"/>
          <w:lang w:eastAsia="zh-CN"/>
        </w:rPr>
        <w:t xml:space="preserve">job promotion opportunity to be </w:t>
      </w:r>
      <w:r w:rsidR="00191877" w:rsidRPr="00A37217">
        <w:rPr>
          <w:rFonts w:eastAsiaTheme="minorEastAsia"/>
          <w:szCs w:val="24"/>
          <w:lang w:eastAsia="zh-CN"/>
        </w:rPr>
        <w:t>“</w:t>
      </w:r>
      <w:r w:rsidR="000148A1" w:rsidRPr="00A37217">
        <w:rPr>
          <w:rFonts w:eastAsiaTheme="minorEastAsia" w:hint="eastAsia"/>
          <w:szCs w:val="24"/>
          <w:lang w:eastAsia="zh-CN"/>
        </w:rPr>
        <w:t>ve</w:t>
      </w:r>
      <w:r w:rsidR="00191877" w:rsidRPr="00A37217">
        <w:rPr>
          <w:rFonts w:eastAsiaTheme="minorEastAsia" w:hint="eastAsia"/>
          <w:szCs w:val="24"/>
          <w:lang w:eastAsia="zh-CN"/>
        </w:rPr>
        <w:t>r</w:t>
      </w:r>
      <w:r w:rsidR="000148A1" w:rsidRPr="00A37217">
        <w:rPr>
          <w:rFonts w:eastAsiaTheme="minorEastAsia" w:hint="eastAsia"/>
          <w:szCs w:val="24"/>
          <w:lang w:eastAsia="zh-CN"/>
        </w:rPr>
        <w:t>y important</w:t>
      </w:r>
      <w:r w:rsidR="00191877" w:rsidRPr="00A37217">
        <w:rPr>
          <w:rFonts w:eastAsiaTheme="minorEastAsia"/>
          <w:szCs w:val="24"/>
          <w:lang w:eastAsia="zh-CN"/>
        </w:rPr>
        <w:t>”</w:t>
      </w:r>
      <w:r w:rsidR="00191877" w:rsidRPr="00A37217">
        <w:rPr>
          <w:rFonts w:eastAsiaTheme="minorEastAsia" w:hint="eastAsia"/>
          <w:szCs w:val="24"/>
          <w:lang w:eastAsia="zh-CN"/>
        </w:rPr>
        <w:t xml:space="preserve"> as non-government employees. </w:t>
      </w:r>
      <w:r w:rsidR="00C6054F" w:rsidRPr="00A37217">
        <w:rPr>
          <w:rFonts w:eastAsiaTheme="minorEastAsia" w:hint="eastAsia"/>
          <w:szCs w:val="24"/>
          <w:lang w:eastAsia="zh-CN"/>
        </w:rPr>
        <w:t>T</w:t>
      </w:r>
      <w:r w:rsidR="00191877" w:rsidRPr="00A37217">
        <w:rPr>
          <w:rFonts w:eastAsiaTheme="minorEastAsia" w:hint="eastAsia"/>
          <w:szCs w:val="24"/>
          <w:lang w:eastAsia="zh-CN"/>
        </w:rPr>
        <w:t xml:space="preserve">he difference is </w:t>
      </w:r>
      <w:r w:rsidR="00C6054F" w:rsidRPr="00A37217">
        <w:rPr>
          <w:rFonts w:eastAsiaTheme="minorEastAsia" w:hint="eastAsia"/>
          <w:szCs w:val="24"/>
          <w:lang w:eastAsia="zh-CN"/>
        </w:rPr>
        <w:t xml:space="preserve">also </w:t>
      </w:r>
      <w:r w:rsidR="00191877" w:rsidRPr="00A37217">
        <w:rPr>
          <w:rFonts w:eastAsiaTheme="minorEastAsia" w:hint="eastAsia"/>
          <w:szCs w:val="24"/>
          <w:lang w:eastAsia="zh-CN"/>
        </w:rPr>
        <w:t xml:space="preserve">obvious </w:t>
      </w:r>
      <w:r w:rsidR="00C6054F" w:rsidRPr="00A37217">
        <w:rPr>
          <w:rFonts w:eastAsiaTheme="minorEastAsia" w:hint="eastAsia"/>
          <w:szCs w:val="24"/>
          <w:lang w:eastAsia="zh-CN"/>
        </w:rPr>
        <w:t xml:space="preserve">when we check from the </w:t>
      </w:r>
      <w:r w:rsidR="00191877" w:rsidRPr="00A37217">
        <w:rPr>
          <w:rFonts w:eastAsiaTheme="minorEastAsia" w:hint="eastAsia"/>
          <w:szCs w:val="24"/>
          <w:lang w:eastAsia="zh-CN"/>
        </w:rPr>
        <w:t>occupational focus</w:t>
      </w:r>
      <w:r w:rsidR="00C6054F" w:rsidRPr="00A37217">
        <w:rPr>
          <w:rFonts w:eastAsiaTheme="minorEastAsia" w:hint="eastAsia"/>
          <w:szCs w:val="24"/>
          <w:lang w:eastAsia="zh-CN"/>
        </w:rPr>
        <w:t xml:space="preserve"> perspective.</w:t>
      </w:r>
      <w:r w:rsidR="00191877" w:rsidRPr="00A37217">
        <w:rPr>
          <w:rFonts w:eastAsiaTheme="minorEastAsia" w:hint="eastAsia"/>
          <w:szCs w:val="24"/>
          <w:lang w:eastAsia="zh-CN"/>
        </w:rPr>
        <w:t xml:space="preserve"> </w:t>
      </w:r>
    </w:p>
    <w:p w:rsidR="00B3381A" w:rsidRPr="00A37217" w:rsidRDefault="0046710D" w:rsidP="0046710D">
      <w:pPr>
        <w:pStyle w:val="NoSpacing"/>
        <w:spacing w:line="480" w:lineRule="auto"/>
        <w:ind w:firstLine="720"/>
        <w:jc w:val="both"/>
        <w:rPr>
          <w:szCs w:val="24"/>
        </w:rPr>
      </w:pPr>
      <w:r w:rsidRPr="00A37217">
        <w:rPr>
          <w:szCs w:val="24"/>
        </w:rPr>
        <w:t>The logistic regression model</w:t>
      </w:r>
      <w:r w:rsidR="00941005" w:rsidRPr="00A37217">
        <w:rPr>
          <w:szCs w:val="24"/>
        </w:rPr>
        <w:t xml:space="preserve"> of South Korea in Table </w:t>
      </w:r>
      <w:r w:rsidR="005013E7" w:rsidRPr="00A37217">
        <w:rPr>
          <w:szCs w:val="24"/>
        </w:rPr>
        <w:t>14</w:t>
      </w:r>
      <w:r w:rsidR="00941005" w:rsidRPr="00A37217">
        <w:rPr>
          <w:szCs w:val="24"/>
        </w:rPr>
        <w:t xml:space="preserve"> firstly displays occupational focus’ negative effect on respondents’ atti</w:t>
      </w:r>
      <w:r w:rsidRPr="00A37217">
        <w:rPr>
          <w:szCs w:val="24"/>
        </w:rPr>
        <w:t>tudes to the extrinsic reward “High I</w:t>
      </w:r>
      <w:r w:rsidR="00941005" w:rsidRPr="00A37217">
        <w:rPr>
          <w:szCs w:val="24"/>
        </w:rPr>
        <w:t>ncome”, employees who conduct public service occupati</w:t>
      </w:r>
      <w:r w:rsidRPr="00A37217">
        <w:rPr>
          <w:szCs w:val="24"/>
        </w:rPr>
        <w:t>ons will be less likely to agree the importance of high income</w:t>
      </w:r>
      <w:r w:rsidR="00941005" w:rsidRPr="00A37217">
        <w:rPr>
          <w:szCs w:val="24"/>
        </w:rPr>
        <w:t>.</w:t>
      </w:r>
      <w:r w:rsidR="003E4C7C" w:rsidRPr="00A37217">
        <w:rPr>
          <w:szCs w:val="24"/>
        </w:rPr>
        <w:t xml:space="preserve"> Occupational focus has no correlation with </w:t>
      </w:r>
      <w:r w:rsidR="00E1009A" w:rsidRPr="00A37217">
        <w:rPr>
          <w:szCs w:val="24"/>
        </w:rPr>
        <w:t xml:space="preserve">the rest of </w:t>
      </w:r>
      <w:r w:rsidR="003E4C7C" w:rsidRPr="00A37217">
        <w:rPr>
          <w:szCs w:val="24"/>
        </w:rPr>
        <w:t>other work moti</w:t>
      </w:r>
      <w:r w:rsidR="009B3184" w:rsidRPr="00A37217">
        <w:rPr>
          <w:szCs w:val="24"/>
        </w:rPr>
        <w:t>vations as none of them are statistical significant in the model</w:t>
      </w:r>
      <w:r w:rsidR="003E4C7C" w:rsidRPr="00A37217">
        <w:rPr>
          <w:szCs w:val="24"/>
        </w:rPr>
        <w:t>.</w:t>
      </w:r>
    </w:p>
    <w:p w:rsidR="00F32895" w:rsidRPr="00A37217" w:rsidRDefault="00941005" w:rsidP="00852C9C">
      <w:pPr>
        <w:pStyle w:val="NoSpacing"/>
        <w:spacing w:line="480" w:lineRule="auto"/>
        <w:jc w:val="both"/>
        <w:rPr>
          <w:szCs w:val="24"/>
        </w:rPr>
      </w:pPr>
      <w:r w:rsidRPr="00A37217">
        <w:rPr>
          <w:szCs w:val="24"/>
        </w:rPr>
        <w:tab/>
        <w:t>We observe</w:t>
      </w:r>
      <w:r w:rsidR="0046710D" w:rsidRPr="00A37217">
        <w:rPr>
          <w:szCs w:val="24"/>
        </w:rPr>
        <w:t>d</w:t>
      </w:r>
      <w:r w:rsidRPr="00A37217">
        <w:rPr>
          <w:szCs w:val="24"/>
        </w:rPr>
        <w:t xml:space="preserve"> occupational locus </w:t>
      </w:r>
      <w:r w:rsidR="003E4C7C" w:rsidRPr="00A37217">
        <w:rPr>
          <w:szCs w:val="24"/>
        </w:rPr>
        <w:t xml:space="preserve">is </w:t>
      </w:r>
      <w:r w:rsidRPr="00A37217">
        <w:rPr>
          <w:szCs w:val="24"/>
        </w:rPr>
        <w:t xml:space="preserve">negatively correlated with the </w:t>
      </w:r>
      <w:r w:rsidR="009B3184" w:rsidRPr="00A37217">
        <w:rPr>
          <w:szCs w:val="24"/>
        </w:rPr>
        <w:t>“Opportunity for Advancement”</w:t>
      </w:r>
      <w:r w:rsidRPr="00A37217">
        <w:rPr>
          <w:szCs w:val="24"/>
        </w:rPr>
        <w:t xml:space="preserve"> in the extrinsic work motive’s category. </w:t>
      </w:r>
      <w:r w:rsidR="003E4C7C" w:rsidRPr="00A37217">
        <w:rPr>
          <w:szCs w:val="24"/>
        </w:rPr>
        <w:t>G</w:t>
      </w:r>
      <w:r w:rsidR="009B3184" w:rsidRPr="00A37217">
        <w:rPr>
          <w:szCs w:val="24"/>
        </w:rPr>
        <w:t xml:space="preserve">overnment employees are less likely to care </w:t>
      </w:r>
      <w:r w:rsidR="003E4C7C" w:rsidRPr="00A37217">
        <w:rPr>
          <w:szCs w:val="24"/>
        </w:rPr>
        <w:t xml:space="preserve">about the </w:t>
      </w:r>
      <w:r w:rsidR="009B3184" w:rsidRPr="00A37217">
        <w:rPr>
          <w:szCs w:val="24"/>
        </w:rPr>
        <w:t xml:space="preserve">promotion opportunity compared with the non-government employees. </w:t>
      </w:r>
      <w:r w:rsidRPr="00A37217">
        <w:rPr>
          <w:szCs w:val="24"/>
        </w:rPr>
        <w:t xml:space="preserve">Government workers are </w:t>
      </w:r>
      <w:r w:rsidR="009B3184" w:rsidRPr="00A37217">
        <w:rPr>
          <w:szCs w:val="24"/>
        </w:rPr>
        <w:t xml:space="preserve">also found </w:t>
      </w:r>
      <w:r w:rsidRPr="00A37217">
        <w:rPr>
          <w:szCs w:val="24"/>
        </w:rPr>
        <w:t xml:space="preserve">to value </w:t>
      </w:r>
      <w:r w:rsidR="00A355F4" w:rsidRPr="00A37217">
        <w:rPr>
          <w:szCs w:val="24"/>
        </w:rPr>
        <w:t xml:space="preserve">less </w:t>
      </w:r>
      <w:r w:rsidR="009B3184" w:rsidRPr="00A37217">
        <w:rPr>
          <w:szCs w:val="24"/>
        </w:rPr>
        <w:t>the enjoyment</w:t>
      </w:r>
      <w:r w:rsidRPr="00A37217">
        <w:rPr>
          <w:szCs w:val="24"/>
        </w:rPr>
        <w:t>–based intrinsic m</w:t>
      </w:r>
      <w:r w:rsidR="00A355F4" w:rsidRPr="00A37217">
        <w:rPr>
          <w:szCs w:val="24"/>
        </w:rPr>
        <w:t>otive----</w:t>
      </w:r>
      <w:r w:rsidR="009B3184" w:rsidRPr="00A37217">
        <w:rPr>
          <w:szCs w:val="24"/>
        </w:rPr>
        <w:t>“Job is Interesting</w:t>
      </w:r>
      <w:r w:rsidRPr="00A37217">
        <w:rPr>
          <w:szCs w:val="24"/>
        </w:rPr>
        <w:t xml:space="preserve">” </w:t>
      </w:r>
      <w:r w:rsidR="00EB41BC" w:rsidRPr="00A37217">
        <w:rPr>
          <w:szCs w:val="24"/>
        </w:rPr>
        <w:t xml:space="preserve">and the obligation-based intrinsic motive </w:t>
      </w:r>
      <w:r w:rsidR="00A355F4" w:rsidRPr="00A37217">
        <w:rPr>
          <w:szCs w:val="24"/>
        </w:rPr>
        <w:t>----</w:t>
      </w:r>
      <w:r w:rsidR="00EB41BC" w:rsidRPr="00A37217">
        <w:rPr>
          <w:szCs w:val="24"/>
        </w:rPr>
        <w:t xml:space="preserve">“Allows to help others” </w:t>
      </w:r>
      <w:r w:rsidRPr="00A37217">
        <w:rPr>
          <w:szCs w:val="24"/>
        </w:rPr>
        <w:t>in S</w:t>
      </w:r>
      <w:r w:rsidR="00EB41BC" w:rsidRPr="00A37217">
        <w:rPr>
          <w:szCs w:val="24"/>
        </w:rPr>
        <w:t>outh Korea</w:t>
      </w:r>
      <w:r w:rsidRPr="00A37217">
        <w:rPr>
          <w:szCs w:val="24"/>
        </w:rPr>
        <w:t>.</w:t>
      </w:r>
    </w:p>
    <w:p w:rsidR="00D7039E" w:rsidRPr="00A37217" w:rsidRDefault="00941005" w:rsidP="00852C9C">
      <w:pPr>
        <w:pStyle w:val="NoSpacing"/>
        <w:spacing w:line="480" w:lineRule="auto"/>
        <w:jc w:val="both"/>
        <w:rPr>
          <w:szCs w:val="24"/>
        </w:rPr>
      </w:pPr>
      <w:r w:rsidRPr="00A37217">
        <w:rPr>
          <w:szCs w:val="24"/>
        </w:rPr>
        <w:tab/>
        <w:t xml:space="preserve">Supervisors are </w:t>
      </w:r>
      <w:r w:rsidR="00EB41BC" w:rsidRPr="00A37217">
        <w:rPr>
          <w:szCs w:val="24"/>
        </w:rPr>
        <w:t xml:space="preserve">above </w:t>
      </w:r>
      <w:r w:rsidRPr="00A37217">
        <w:rPr>
          <w:szCs w:val="24"/>
        </w:rPr>
        <w:t>one time and a half more likely to value promotion opportuni</w:t>
      </w:r>
      <w:r w:rsidR="00EB41BC" w:rsidRPr="00A37217">
        <w:rPr>
          <w:szCs w:val="24"/>
        </w:rPr>
        <w:t>ty than the ordinary employees</w:t>
      </w:r>
      <w:r w:rsidR="00A355F4" w:rsidRPr="00A37217">
        <w:rPr>
          <w:szCs w:val="24"/>
        </w:rPr>
        <w:t xml:space="preserve">. That means people with higher </w:t>
      </w:r>
      <w:r w:rsidR="00EB41BC" w:rsidRPr="00A37217">
        <w:rPr>
          <w:szCs w:val="24"/>
        </w:rPr>
        <w:t xml:space="preserve">positions in their organizations are more concerning </w:t>
      </w:r>
      <w:r w:rsidR="00A355F4" w:rsidRPr="00A37217">
        <w:rPr>
          <w:szCs w:val="24"/>
        </w:rPr>
        <w:t>about job promotion. We find</w:t>
      </w:r>
      <w:r w:rsidR="00EB41BC" w:rsidRPr="00A37217">
        <w:rPr>
          <w:szCs w:val="24"/>
        </w:rPr>
        <w:t xml:space="preserve"> being a supervisor is negatively correlated with “High Income”: the higher the employees’ position</w:t>
      </w:r>
      <w:r w:rsidR="00A355F4" w:rsidRPr="00A37217">
        <w:rPr>
          <w:szCs w:val="24"/>
        </w:rPr>
        <w:t>,</w:t>
      </w:r>
      <w:r w:rsidR="00EB41BC" w:rsidRPr="00A37217">
        <w:rPr>
          <w:szCs w:val="24"/>
        </w:rPr>
        <w:t xml:space="preserve"> the </w:t>
      </w:r>
      <w:r w:rsidRPr="00A37217">
        <w:rPr>
          <w:szCs w:val="24"/>
        </w:rPr>
        <w:t xml:space="preserve">less likely </w:t>
      </w:r>
      <w:r w:rsidR="00EB41BC" w:rsidRPr="00A37217">
        <w:rPr>
          <w:szCs w:val="24"/>
        </w:rPr>
        <w:t>they will</w:t>
      </w:r>
      <w:r w:rsidRPr="00A37217">
        <w:rPr>
          <w:szCs w:val="24"/>
        </w:rPr>
        <w:t xml:space="preserve"> give a primary care to high income. </w:t>
      </w:r>
    </w:p>
    <w:p w:rsidR="00941005" w:rsidRPr="00A37217" w:rsidRDefault="00941005" w:rsidP="00D7039E">
      <w:pPr>
        <w:pStyle w:val="NoSpacing"/>
        <w:spacing w:line="480" w:lineRule="auto"/>
        <w:ind w:firstLine="720"/>
        <w:jc w:val="both"/>
        <w:rPr>
          <w:szCs w:val="24"/>
        </w:rPr>
      </w:pPr>
      <w:r w:rsidRPr="00A37217">
        <w:rPr>
          <w:szCs w:val="24"/>
        </w:rPr>
        <w:t xml:space="preserve">Males in South Korea pay </w:t>
      </w:r>
      <w:r w:rsidR="00D7039E" w:rsidRPr="00A37217">
        <w:rPr>
          <w:szCs w:val="24"/>
        </w:rPr>
        <w:t xml:space="preserve">more </w:t>
      </w:r>
      <w:r w:rsidRPr="00A37217">
        <w:rPr>
          <w:szCs w:val="24"/>
        </w:rPr>
        <w:t xml:space="preserve">attentions to the </w:t>
      </w:r>
      <w:r w:rsidR="00F71CF1" w:rsidRPr="00A37217">
        <w:rPr>
          <w:szCs w:val="24"/>
        </w:rPr>
        <w:t xml:space="preserve">job </w:t>
      </w:r>
      <w:r w:rsidRPr="00A37217">
        <w:rPr>
          <w:szCs w:val="24"/>
        </w:rPr>
        <w:t xml:space="preserve">promotion </w:t>
      </w:r>
      <w:r w:rsidR="00F71CF1" w:rsidRPr="00A37217">
        <w:rPr>
          <w:szCs w:val="24"/>
        </w:rPr>
        <w:t xml:space="preserve">opportunity, and that is quite reasonable because </w:t>
      </w:r>
      <w:r w:rsidR="00D7039E" w:rsidRPr="00A37217">
        <w:rPr>
          <w:szCs w:val="24"/>
        </w:rPr>
        <w:t>naturally</w:t>
      </w:r>
      <w:r w:rsidR="00F71CF1" w:rsidRPr="00A37217">
        <w:rPr>
          <w:szCs w:val="24"/>
        </w:rPr>
        <w:t xml:space="preserve"> </w:t>
      </w:r>
      <w:r w:rsidR="00D7039E" w:rsidRPr="00A37217">
        <w:rPr>
          <w:szCs w:val="24"/>
        </w:rPr>
        <w:t>males are more ambitious than females. A</w:t>
      </w:r>
      <w:r w:rsidR="00F71CF1" w:rsidRPr="00A37217">
        <w:rPr>
          <w:szCs w:val="24"/>
        </w:rPr>
        <w:t>lso</w:t>
      </w:r>
      <w:r w:rsidR="00D7039E" w:rsidRPr="00A37217">
        <w:rPr>
          <w:szCs w:val="24"/>
        </w:rPr>
        <w:t xml:space="preserve"> significantly, males</w:t>
      </w:r>
      <w:r w:rsidRPr="00A37217">
        <w:rPr>
          <w:szCs w:val="24"/>
        </w:rPr>
        <w:t xml:space="preserve"> are less likely to regard the importance of </w:t>
      </w:r>
      <w:r w:rsidR="00D7039E" w:rsidRPr="00A37217">
        <w:rPr>
          <w:szCs w:val="24"/>
        </w:rPr>
        <w:t xml:space="preserve">“job is interesting”, enjoyment-based job motivation is not as attractive to them as to females, </w:t>
      </w:r>
      <w:r w:rsidR="00F71CF1" w:rsidRPr="00A37217">
        <w:rPr>
          <w:szCs w:val="24"/>
        </w:rPr>
        <w:t xml:space="preserve">because </w:t>
      </w:r>
      <w:r w:rsidR="00D7039E" w:rsidRPr="00A37217">
        <w:rPr>
          <w:szCs w:val="24"/>
        </w:rPr>
        <w:t xml:space="preserve">man are more driven by the </w:t>
      </w:r>
      <w:r w:rsidR="00F71CF1" w:rsidRPr="00A37217">
        <w:rPr>
          <w:szCs w:val="24"/>
        </w:rPr>
        <w:lastRenderedPageBreak/>
        <w:t>attainable goals. Gender’s (male) effect to another intrin</w:t>
      </w:r>
      <w:r w:rsidR="001F5003" w:rsidRPr="00A37217">
        <w:rPr>
          <w:szCs w:val="24"/>
        </w:rPr>
        <w:t>sic motivation “Be Useful to the S</w:t>
      </w:r>
      <w:r w:rsidR="00F71CF1" w:rsidRPr="00A37217">
        <w:rPr>
          <w:szCs w:val="24"/>
        </w:rPr>
        <w:t>ociety” is also significantly negative----males have lower altruistic level than the female (DeHart-Davis, Marlowe and Pandey, 2006).</w:t>
      </w:r>
    </w:p>
    <w:p w:rsidR="00A4016B" w:rsidRPr="00A37217" w:rsidRDefault="00A4016B" w:rsidP="00D7039E">
      <w:pPr>
        <w:pStyle w:val="NoSpacing"/>
        <w:spacing w:line="480" w:lineRule="auto"/>
        <w:ind w:firstLine="720"/>
        <w:jc w:val="both"/>
        <w:rPr>
          <w:szCs w:val="24"/>
        </w:rPr>
      </w:pPr>
      <w:r w:rsidRPr="00A37217">
        <w:rPr>
          <w:szCs w:val="24"/>
        </w:rPr>
        <w:t>We found age is related with both the extrinsic rewards and the intrinsic rewards in a negative way, we found age’s effects in our model are significant but not strong since the coefficients are rather slight. Specifically put, as people grow elder, they will not</w:t>
      </w:r>
      <w:r w:rsidR="00A355F4" w:rsidRPr="00A37217">
        <w:rPr>
          <w:szCs w:val="24"/>
        </w:rPr>
        <w:t xml:space="preserve"> value advancement opportunity as </w:t>
      </w:r>
      <w:r w:rsidRPr="00A37217">
        <w:rPr>
          <w:szCs w:val="24"/>
        </w:rPr>
        <w:t>much and they will lose their caring about the importance of an interesting job, the explanation of that phenomena is passion decreases as people grow old. What catches our eye-sights here is age shows a slightly negative correlation wit</w:t>
      </w:r>
      <w:r w:rsidR="001F5003" w:rsidRPr="00A37217">
        <w:rPr>
          <w:szCs w:val="24"/>
        </w:rPr>
        <w:t>h job security, it is a broadly-accepted</w:t>
      </w:r>
      <w:r w:rsidRPr="00A37217">
        <w:rPr>
          <w:szCs w:val="24"/>
        </w:rPr>
        <w:t xml:space="preserve"> common sense that as people grow old, they will become more concerning about the stableness of their lives, security will be more highlighted especially in Korean Confucianism society. The model here shows us the opposite consequence: the </w:t>
      </w:r>
      <w:r w:rsidR="001F5003" w:rsidRPr="00A37217">
        <w:rPr>
          <w:szCs w:val="24"/>
        </w:rPr>
        <w:t>larger the age</w:t>
      </w:r>
      <w:r w:rsidRPr="00A37217">
        <w:rPr>
          <w:szCs w:val="24"/>
        </w:rPr>
        <w:t>, th</w:t>
      </w:r>
      <w:r w:rsidR="001F5003" w:rsidRPr="00A37217">
        <w:rPr>
          <w:szCs w:val="24"/>
        </w:rPr>
        <w:t>e less likely people</w:t>
      </w:r>
      <w:r w:rsidRPr="00A37217">
        <w:rPr>
          <w:szCs w:val="24"/>
        </w:rPr>
        <w:t xml:space="preserve"> will think “Job Security” to be very important.</w:t>
      </w:r>
    </w:p>
    <w:p w:rsidR="00A4016B" w:rsidRPr="00A37217" w:rsidRDefault="00A4016B" w:rsidP="00A4016B">
      <w:pPr>
        <w:pStyle w:val="NoSpacing"/>
        <w:spacing w:line="480" w:lineRule="auto"/>
        <w:ind w:firstLine="720"/>
        <w:jc w:val="both"/>
        <w:rPr>
          <w:szCs w:val="24"/>
        </w:rPr>
      </w:pPr>
      <w:r w:rsidRPr="00A37217">
        <w:rPr>
          <w:szCs w:val="24"/>
        </w:rPr>
        <w:t>The variable “education years” is positively correlated with e</w:t>
      </w:r>
      <w:r w:rsidR="001F5003" w:rsidRPr="00A37217">
        <w:rPr>
          <w:szCs w:val="24"/>
        </w:rPr>
        <w:t>njoyment-based intrinsic motive, t</w:t>
      </w:r>
      <w:r w:rsidRPr="00A37217">
        <w:rPr>
          <w:szCs w:val="24"/>
        </w:rPr>
        <w:t>he more education respondents get</w:t>
      </w:r>
      <w:r w:rsidR="001F5003" w:rsidRPr="00A37217">
        <w:rPr>
          <w:szCs w:val="24"/>
        </w:rPr>
        <w:t>, the higher rank they regard “Interesting J</w:t>
      </w:r>
      <w:r w:rsidRPr="00A37217">
        <w:rPr>
          <w:szCs w:val="24"/>
        </w:rPr>
        <w:t>ob” “very important”. However, the effect here is not that powerful as well.</w:t>
      </w:r>
    </w:p>
    <w:p w:rsidR="00EB41BC" w:rsidRPr="00A37217" w:rsidRDefault="00A4016B" w:rsidP="00B57B2F">
      <w:pPr>
        <w:pStyle w:val="NoSpacing"/>
        <w:spacing w:line="480" w:lineRule="auto"/>
        <w:ind w:firstLine="720"/>
        <w:jc w:val="both"/>
        <w:rPr>
          <w:rFonts w:eastAsiaTheme="minorEastAsia"/>
          <w:szCs w:val="24"/>
          <w:lang w:eastAsia="zh-CN"/>
        </w:rPr>
      </w:pPr>
      <w:r w:rsidRPr="00A37217">
        <w:rPr>
          <w:szCs w:val="24"/>
        </w:rPr>
        <w:t xml:space="preserve"> We found married people have more tendencies to value the intrinsic job rewards in our research. The </w:t>
      </w:r>
      <w:r w:rsidR="001F5003" w:rsidRPr="00A37217">
        <w:rPr>
          <w:szCs w:val="24"/>
        </w:rPr>
        <w:t>two extrinsic work motives----“Allows helping others” and job “Be Useful to the S</w:t>
      </w:r>
      <w:r w:rsidRPr="00A37217">
        <w:rPr>
          <w:szCs w:val="24"/>
        </w:rPr>
        <w:t>ociety” are positively related with the marriage status. Married employees are over 1.5 times likely to value a job “Allows helping others”. “Be Useful to the Society” has the same effect, people are 1.69 times more likely to approve the importance of a job to</w:t>
      </w:r>
      <w:r w:rsidR="001F5003" w:rsidRPr="00A37217">
        <w:rPr>
          <w:szCs w:val="24"/>
        </w:rPr>
        <w:t xml:space="preserve"> be “Useful to the S</w:t>
      </w:r>
      <w:r w:rsidRPr="00A37217">
        <w:rPr>
          <w:szCs w:val="24"/>
        </w:rPr>
        <w:t>ociety” than the unmarried respondents</w:t>
      </w:r>
    </w:p>
    <w:p w:rsidR="006F18DB" w:rsidRPr="00A37217" w:rsidRDefault="00F62BFF" w:rsidP="00F62BFF">
      <w:pPr>
        <w:pStyle w:val="Caption"/>
        <w:keepNext/>
      </w:pPr>
      <w:bookmarkStart w:id="116" w:name="_Toc432088579"/>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14</w:t>
      </w:r>
      <w:r w:rsidR="00FA1E48">
        <w:rPr>
          <w:noProof/>
        </w:rPr>
        <w:fldChar w:fldCharType="end"/>
      </w:r>
      <w:r w:rsidRPr="00A37217">
        <w:t xml:space="preserve"> Logistic Regression Models of South Korea</w:t>
      </w:r>
      <w:bookmarkEnd w:id="116"/>
    </w:p>
    <w:tbl>
      <w:tblPr>
        <w:tblW w:w="4827" w:type="pct"/>
        <w:tblInd w:w="108" w:type="dxa"/>
        <w:tblLayout w:type="fixed"/>
        <w:tblLook w:val="04A0" w:firstRow="1" w:lastRow="0" w:firstColumn="1" w:lastColumn="0" w:noHBand="0" w:noVBand="1"/>
      </w:tblPr>
      <w:tblGrid>
        <w:gridCol w:w="1073"/>
        <w:gridCol w:w="580"/>
        <w:gridCol w:w="87"/>
        <w:gridCol w:w="1080"/>
        <w:gridCol w:w="98"/>
        <w:gridCol w:w="100"/>
        <w:gridCol w:w="1067"/>
        <w:gridCol w:w="116"/>
        <w:gridCol w:w="950"/>
        <w:gridCol w:w="198"/>
        <w:gridCol w:w="122"/>
        <w:gridCol w:w="1034"/>
        <w:gridCol w:w="89"/>
        <w:gridCol w:w="41"/>
        <w:gridCol w:w="104"/>
        <w:gridCol w:w="825"/>
        <w:gridCol w:w="17"/>
        <w:gridCol w:w="447"/>
        <w:gridCol w:w="1169"/>
        <w:gridCol w:w="48"/>
      </w:tblGrid>
      <w:tr w:rsidR="00927E67" w:rsidRPr="00A37217" w:rsidTr="00701510">
        <w:trPr>
          <w:trHeight w:val="654"/>
        </w:trPr>
        <w:tc>
          <w:tcPr>
            <w:tcW w:w="581" w:type="pct"/>
            <w:tcBorders>
              <w:top w:val="double" w:sz="4" w:space="0" w:color="auto"/>
              <w:left w:val="nil"/>
              <w:bottom w:val="double" w:sz="4" w:space="0" w:color="auto"/>
              <w:right w:val="nil"/>
            </w:tcBorders>
            <w:noWrap/>
            <w:vAlign w:val="bottom"/>
            <w:hideMark/>
          </w:tcPr>
          <w:p w:rsidR="0016014A" w:rsidRPr="00A37217" w:rsidRDefault="0016014A" w:rsidP="00BE4D89">
            <w:pPr>
              <w:rPr>
                <w:rFonts w:eastAsia="Times New Roman"/>
                <w:sz w:val="22"/>
                <w:szCs w:val="22"/>
              </w:rPr>
            </w:pPr>
            <w:r w:rsidRPr="00A37217">
              <w:rPr>
                <w:rFonts w:eastAsia="Times New Roman"/>
                <w:sz w:val="22"/>
                <w:szCs w:val="22"/>
              </w:rPr>
              <w:t> </w:t>
            </w:r>
          </w:p>
        </w:tc>
        <w:tc>
          <w:tcPr>
            <w:tcW w:w="945" w:type="pct"/>
            <w:gridSpan w:val="3"/>
            <w:tcBorders>
              <w:top w:val="double" w:sz="4" w:space="0" w:color="auto"/>
              <w:left w:val="nil"/>
              <w:bottom w:val="double" w:sz="4" w:space="0" w:color="auto"/>
              <w:right w:val="nil"/>
            </w:tcBorders>
            <w:noWrap/>
            <w:vAlign w:val="center"/>
            <w:hideMark/>
          </w:tcPr>
          <w:p w:rsidR="0016014A" w:rsidRPr="00A37217" w:rsidRDefault="0016014A" w:rsidP="00932CB8">
            <w:pPr>
              <w:jc w:val="center"/>
              <w:rPr>
                <w:rFonts w:eastAsia="Times New Roman"/>
                <w:sz w:val="22"/>
                <w:szCs w:val="22"/>
              </w:rPr>
            </w:pPr>
            <w:r w:rsidRPr="00A37217">
              <w:rPr>
                <w:rFonts w:eastAsia="Times New Roman"/>
                <w:sz w:val="22"/>
                <w:szCs w:val="22"/>
              </w:rPr>
              <w:t>Opportunity for Advancement</w:t>
            </w:r>
          </w:p>
        </w:tc>
        <w:tc>
          <w:tcPr>
            <w:tcW w:w="684" w:type="pct"/>
            <w:gridSpan w:val="3"/>
            <w:tcBorders>
              <w:top w:val="double" w:sz="4" w:space="0" w:color="auto"/>
              <w:left w:val="nil"/>
              <w:bottom w:val="double" w:sz="4" w:space="0" w:color="auto"/>
              <w:right w:val="nil"/>
            </w:tcBorders>
            <w:noWrap/>
            <w:vAlign w:val="center"/>
            <w:hideMark/>
          </w:tcPr>
          <w:p w:rsidR="0016014A" w:rsidRPr="00A37217" w:rsidRDefault="0016014A" w:rsidP="00932CB8">
            <w:pPr>
              <w:jc w:val="center"/>
              <w:rPr>
                <w:rFonts w:eastAsia="Times New Roman"/>
                <w:sz w:val="22"/>
                <w:szCs w:val="22"/>
              </w:rPr>
            </w:pPr>
            <w:r w:rsidRPr="00A37217">
              <w:rPr>
                <w:rFonts w:eastAsia="Times New Roman"/>
                <w:sz w:val="22"/>
                <w:szCs w:val="22"/>
              </w:rPr>
              <w:t>Job Security</w:t>
            </w:r>
          </w:p>
        </w:tc>
        <w:tc>
          <w:tcPr>
            <w:tcW w:w="577" w:type="pct"/>
            <w:gridSpan w:val="2"/>
            <w:tcBorders>
              <w:top w:val="double" w:sz="4" w:space="0" w:color="auto"/>
              <w:left w:val="nil"/>
              <w:bottom w:val="double" w:sz="4" w:space="0" w:color="auto"/>
              <w:right w:val="nil"/>
            </w:tcBorders>
            <w:noWrap/>
            <w:vAlign w:val="center"/>
            <w:hideMark/>
          </w:tcPr>
          <w:p w:rsidR="0016014A" w:rsidRPr="00A37217" w:rsidRDefault="0016014A" w:rsidP="00932CB8">
            <w:pPr>
              <w:jc w:val="center"/>
              <w:rPr>
                <w:rFonts w:eastAsia="Times New Roman"/>
                <w:sz w:val="22"/>
                <w:szCs w:val="22"/>
              </w:rPr>
            </w:pPr>
            <w:r w:rsidRPr="00A37217">
              <w:rPr>
                <w:rFonts w:eastAsia="Times New Roman"/>
                <w:sz w:val="22"/>
                <w:szCs w:val="22"/>
              </w:rPr>
              <w:t>High Income</w:t>
            </w:r>
          </w:p>
        </w:tc>
        <w:tc>
          <w:tcPr>
            <w:tcW w:w="732" w:type="pct"/>
            <w:gridSpan w:val="3"/>
            <w:tcBorders>
              <w:top w:val="double" w:sz="4" w:space="0" w:color="auto"/>
              <w:left w:val="nil"/>
              <w:bottom w:val="double" w:sz="4" w:space="0" w:color="auto"/>
              <w:right w:val="nil"/>
            </w:tcBorders>
            <w:noWrap/>
            <w:vAlign w:val="center"/>
            <w:hideMark/>
          </w:tcPr>
          <w:p w:rsidR="0016014A" w:rsidRPr="00A37217" w:rsidRDefault="0016014A" w:rsidP="00932CB8">
            <w:pPr>
              <w:jc w:val="center"/>
              <w:rPr>
                <w:rFonts w:eastAsia="Times New Roman"/>
                <w:sz w:val="22"/>
                <w:szCs w:val="22"/>
              </w:rPr>
            </w:pPr>
            <w:r w:rsidRPr="00A37217">
              <w:rPr>
                <w:rFonts w:eastAsia="Times New Roman"/>
                <w:sz w:val="22"/>
                <w:szCs w:val="22"/>
              </w:rPr>
              <w:t>Job is Interesting</w:t>
            </w:r>
          </w:p>
        </w:tc>
        <w:tc>
          <w:tcPr>
            <w:tcW w:w="581" w:type="pct"/>
            <w:gridSpan w:val="5"/>
            <w:tcBorders>
              <w:top w:val="double" w:sz="4" w:space="0" w:color="auto"/>
              <w:left w:val="nil"/>
              <w:bottom w:val="double" w:sz="4" w:space="0" w:color="auto"/>
              <w:right w:val="nil"/>
            </w:tcBorders>
            <w:noWrap/>
            <w:vAlign w:val="center"/>
            <w:hideMark/>
          </w:tcPr>
          <w:p w:rsidR="0016014A" w:rsidRPr="00A37217" w:rsidRDefault="0016014A" w:rsidP="00932CB8">
            <w:pPr>
              <w:jc w:val="center"/>
              <w:rPr>
                <w:rFonts w:eastAsia="Times New Roman"/>
                <w:sz w:val="22"/>
                <w:szCs w:val="22"/>
              </w:rPr>
            </w:pPr>
            <w:r w:rsidRPr="00A37217">
              <w:rPr>
                <w:rFonts w:eastAsia="Times New Roman"/>
                <w:sz w:val="22"/>
                <w:szCs w:val="22"/>
              </w:rPr>
              <w:t>Allows to help others</w:t>
            </w:r>
          </w:p>
        </w:tc>
        <w:tc>
          <w:tcPr>
            <w:tcW w:w="900" w:type="pct"/>
            <w:gridSpan w:val="3"/>
            <w:tcBorders>
              <w:top w:val="double" w:sz="4" w:space="0" w:color="auto"/>
              <w:left w:val="nil"/>
              <w:bottom w:val="double" w:sz="4" w:space="0" w:color="auto"/>
              <w:right w:val="nil"/>
            </w:tcBorders>
          </w:tcPr>
          <w:p w:rsidR="0016014A" w:rsidRPr="00A37217" w:rsidRDefault="0016014A" w:rsidP="00932CB8">
            <w:pPr>
              <w:jc w:val="center"/>
              <w:rPr>
                <w:rFonts w:eastAsia="Times New Roman"/>
                <w:sz w:val="22"/>
                <w:szCs w:val="22"/>
              </w:rPr>
            </w:pPr>
          </w:p>
          <w:p w:rsidR="0016014A" w:rsidRPr="00A37217" w:rsidRDefault="0016014A" w:rsidP="00932CB8">
            <w:pPr>
              <w:jc w:val="center"/>
              <w:rPr>
                <w:rFonts w:eastAsia="Times New Roman"/>
                <w:sz w:val="22"/>
                <w:szCs w:val="22"/>
              </w:rPr>
            </w:pPr>
            <w:r w:rsidRPr="00A37217">
              <w:rPr>
                <w:rFonts w:eastAsia="Times New Roman"/>
                <w:sz w:val="22"/>
                <w:szCs w:val="22"/>
              </w:rPr>
              <w:t>Be useful  to the Society</w:t>
            </w:r>
          </w:p>
        </w:tc>
      </w:tr>
      <w:tr w:rsidR="00927E67" w:rsidRPr="00A37217" w:rsidTr="00701510">
        <w:trPr>
          <w:gridAfter w:val="4"/>
          <w:wAfter w:w="910" w:type="pct"/>
          <w:trHeight w:val="300"/>
        </w:trPr>
        <w:tc>
          <w:tcPr>
            <w:tcW w:w="3567" w:type="pct"/>
            <w:gridSpan w:val="13"/>
            <w:tcBorders>
              <w:top w:val="nil"/>
              <w:left w:val="nil"/>
              <w:bottom w:val="nil"/>
              <w:right w:val="nil"/>
            </w:tcBorders>
            <w:noWrap/>
            <w:vAlign w:val="bottom"/>
            <w:hideMark/>
          </w:tcPr>
          <w:p w:rsidR="0016014A" w:rsidRPr="00A37217" w:rsidRDefault="0016014A" w:rsidP="00BE4D89">
            <w:pPr>
              <w:rPr>
                <w:rFonts w:eastAsia="Times New Roman"/>
                <w:sz w:val="22"/>
                <w:szCs w:val="22"/>
              </w:rPr>
            </w:pPr>
          </w:p>
        </w:tc>
        <w:tc>
          <w:tcPr>
            <w:tcW w:w="524" w:type="pct"/>
            <w:gridSpan w:val="3"/>
            <w:tcBorders>
              <w:top w:val="nil"/>
              <w:left w:val="nil"/>
              <w:bottom w:val="nil"/>
              <w:right w:val="nil"/>
            </w:tcBorders>
          </w:tcPr>
          <w:p w:rsidR="0016014A" w:rsidRPr="00A37217" w:rsidRDefault="0016014A" w:rsidP="00BE4D89">
            <w:pPr>
              <w:rPr>
                <w:rFonts w:eastAsia="Times New Roman"/>
                <w:sz w:val="22"/>
                <w:szCs w:val="22"/>
              </w:rPr>
            </w:pPr>
          </w:p>
        </w:tc>
      </w:tr>
      <w:tr w:rsidR="00927E67" w:rsidRPr="00A37217" w:rsidTr="00FD4766">
        <w:trPr>
          <w:gridAfter w:val="1"/>
          <w:wAfter w:w="26" w:type="pct"/>
          <w:trHeight w:val="954"/>
        </w:trPr>
        <w:tc>
          <w:tcPr>
            <w:tcW w:w="942" w:type="pct"/>
            <w:gridSpan w:val="3"/>
            <w:tcBorders>
              <w:top w:val="nil"/>
              <w:left w:val="nil"/>
              <w:bottom w:val="nil"/>
              <w:right w:val="nil"/>
            </w:tcBorders>
            <w:noWrap/>
            <w:hideMark/>
          </w:tcPr>
          <w:p w:rsidR="00CC1FEE" w:rsidRPr="00A37217" w:rsidRDefault="0016014A" w:rsidP="00BE4D89">
            <w:pPr>
              <w:rPr>
                <w:rFonts w:eastAsia="Times New Roman"/>
                <w:sz w:val="22"/>
                <w:szCs w:val="22"/>
              </w:rPr>
            </w:pPr>
            <w:r w:rsidRPr="00A37217">
              <w:rPr>
                <w:rFonts w:eastAsia="Times New Roman"/>
                <w:sz w:val="22"/>
                <w:szCs w:val="22"/>
              </w:rPr>
              <w:t>Public Service Occupation</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Government Workers</w:t>
            </w:r>
          </w:p>
        </w:tc>
        <w:tc>
          <w:tcPr>
            <w:tcW w:w="637" w:type="pct"/>
            <w:gridSpan w:val="2"/>
            <w:tcBorders>
              <w:top w:val="nil"/>
              <w:left w:val="nil"/>
              <w:bottom w:val="nil"/>
              <w:right w:val="nil"/>
            </w:tcBorders>
            <w:noWrap/>
            <w:hideMark/>
          </w:tcPr>
          <w:p w:rsidR="0016014A" w:rsidRPr="00A37217" w:rsidRDefault="0016014A" w:rsidP="00BE4D89">
            <w:pPr>
              <w:rPr>
                <w:rFonts w:eastAsia="Times New Roman"/>
                <w:sz w:val="22"/>
                <w:szCs w:val="22"/>
              </w:rPr>
            </w:pPr>
            <w:r w:rsidRPr="00A37217">
              <w:rPr>
                <w:rFonts w:eastAsia="Times New Roman"/>
                <w:sz w:val="22"/>
                <w:szCs w:val="22"/>
              </w:rPr>
              <w:t xml:space="preserve"> -0.25</w:t>
            </w:r>
          </w:p>
          <w:p w:rsidR="0016014A" w:rsidRPr="00A37217" w:rsidRDefault="0016014A" w:rsidP="00BE4D89">
            <w:pPr>
              <w:rPr>
                <w:rFonts w:eastAsia="Times New Roman"/>
                <w:sz w:val="22"/>
                <w:szCs w:val="22"/>
              </w:rPr>
            </w:pPr>
            <w:r w:rsidRPr="00A37217">
              <w:rPr>
                <w:rFonts w:eastAsia="Times New Roman"/>
                <w:sz w:val="22"/>
                <w:szCs w:val="22"/>
              </w:rPr>
              <w:t>(0.78)</w:t>
            </w:r>
          </w:p>
          <w:p w:rsidR="006C0194" w:rsidRPr="00A37217" w:rsidRDefault="006C0194" w:rsidP="00CC1FEE">
            <w:pPr>
              <w:rPr>
                <w:rFonts w:eastAsia="Times New Roman"/>
                <w:sz w:val="22"/>
                <w:szCs w:val="22"/>
              </w:rPr>
            </w:pPr>
          </w:p>
          <w:p w:rsidR="00CC1FEE" w:rsidRPr="00A37217" w:rsidRDefault="00CC1FEE" w:rsidP="00CC1FEE">
            <w:pPr>
              <w:rPr>
                <w:rFonts w:eastAsia="Times New Roman"/>
                <w:sz w:val="22"/>
                <w:szCs w:val="22"/>
              </w:rPr>
            </w:pPr>
            <w:r w:rsidRPr="00A37217">
              <w:rPr>
                <w:rFonts w:eastAsia="Times New Roman"/>
                <w:sz w:val="22"/>
                <w:szCs w:val="22"/>
              </w:rPr>
              <w:t>-0.837</w:t>
            </w:r>
          </w:p>
          <w:p w:rsidR="00CC1FEE" w:rsidRPr="00A37217" w:rsidRDefault="00CC1FEE" w:rsidP="00CC1FEE">
            <w:pPr>
              <w:rPr>
                <w:rFonts w:eastAsia="Times New Roman"/>
                <w:sz w:val="22"/>
                <w:szCs w:val="22"/>
              </w:rPr>
            </w:pPr>
            <w:r w:rsidRPr="00A37217">
              <w:rPr>
                <w:rFonts w:eastAsia="Times New Roman"/>
                <w:sz w:val="22"/>
                <w:szCs w:val="22"/>
              </w:rPr>
              <w:t>(0.43)***</w:t>
            </w:r>
          </w:p>
        </w:tc>
        <w:tc>
          <w:tcPr>
            <w:tcW w:w="694" w:type="pct"/>
            <w:gridSpan w:val="3"/>
            <w:tcBorders>
              <w:top w:val="nil"/>
              <w:left w:val="nil"/>
              <w:bottom w:val="nil"/>
              <w:right w:val="nil"/>
            </w:tcBorders>
            <w:noWrap/>
            <w:hideMark/>
          </w:tcPr>
          <w:p w:rsidR="0016014A" w:rsidRPr="00A37217" w:rsidRDefault="00E64CF5" w:rsidP="00BE4D89">
            <w:pPr>
              <w:rPr>
                <w:rFonts w:eastAsia="Times New Roman"/>
                <w:sz w:val="22"/>
                <w:szCs w:val="22"/>
              </w:rPr>
            </w:pPr>
            <w:r w:rsidRPr="00A37217">
              <w:rPr>
                <w:rFonts w:eastAsia="Times New Roman"/>
                <w:sz w:val="22"/>
                <w:szCs w:val="22"/>
              </w:rPr>
              <w:t xml:space="preserve"> </w:t>
            </w:r>
            <w:r w:rsidR="0016014A" w:rsidRPr="00A37217">
              <w:rPr>
                <w:rFonts w:eastAsia="Times New Roman"/>
                <w:sz w:val="22"/>
                <w:szCs w:val="22"/>
              </w:rPr>
              <w:t xml:space="preserve"> -0.40</w:t>
            </w:r>
          </w:p>
          <w:p w:rsidR="0016014A" w:rsidRPr="00A37217" w:rsidRDefault="0016014A" w:rsidP="00BE4D89">
            <w:pPr>
              <w:rPr>
                <w:rFonts w:eastAsia="Times New Roman"/>
                <w:sz w:val="22"/>
                <w:szCs w:val="22"/>
              </w:rPr>
            </w:pPr>
            <w:r w:rsidRPr="00A37217">
              <w:rPr>
                <w:rFonts w:eastAsia="Times New Roman"/>
                <w:sz w:val="22"/>
                <w:szCs w:val="22"/>
              </w:rPr>
              <w:t xml:space="preserve"> (0.67)</w:t>
            </w:r>
          </w:p>
          <w:p w:rsidR="006C0194" w:rsidRPr="00A37217" w:rsidRDefault="0016014A" w:rsidP="00BE4D89">
            <w:pPr>
              <w:rPr>
                <w:rFonts w:eastAsia="Times New Roman"/>
                <w:sz w:val="22"/>
                <w:szCs w:val="22"/>
              </w:rPr>
            </w:pPr>
            <w:r w:rsidRPr="00A37217">
              <w:rPr>
                <w:rFonts w:eastAsia="Times New Roman"/>
                <w:sz w:val="22"/>
                <w:szCs w:val="22"/>
              </w:rPr>
              <w:t xml:space="preserve">  </w:t>
            </w:r>
          </w:p>
          <w:p w:rsidR="0016014A" w:rsidRPr="00A37217" w:rsidRDefault="00CC1FEE" w:rsidP="00BE4D89">
            <w:pPr>
              <w:rPr>
                <w:rFonts w:eastAsia="Times New Roman"/>
                <w:sz w:val="22"/>
                <w:szCs w:val="22"/>
              </w:rPr>
            </w:pPr>
            <w:r w:rsidRPr="00A37217">
              <w:rPr>
                <w:rFonts w:eastAsia="Times New Roman"/>
                <w:sz w:val="22"/>
                <w:szCs w:val="22"/>
              </w:rPr>
              <w:t>-0.322</w:t>
            </w:r>
          </w:p>
          <w:p w:rsidR="00CC1FEE" w:rsidRPr="00A37217" w:rsidRDefault="00B57B2F" w:rsidP="00BE4D89">
            <w:pPr>
              <w:rPr>
                <w:rFonts w:eastAsia="Times New Roman"/>
                <w:sz w:val="22"/>
                <w:szCs w:val="22"/>
              </w:rPr>
            </w:pPr>
            <w:r w:rsidRPr="00A37217">
              <w:rPr>
                <w:rFonts w:eastAsia="Times New Roman"/>
                <w:sz w:val="22"/>
                <w:szCs w:val="22"/>
              </w:rPr>
              <w:t xml:space="preserve"> </w:t>
            </w:r>
            <w:r w:rsidR="00CC1FEE" w:rsidRPr="00A37217">
              <w:rPr>
                <w:rFonts w:eastAsia="Times New Roman"/>
                <w:sz w:val="22"/>
                <w:szCs w:val="22"/>
              </w:rPr>
              <w:t>(0.72)</w:t>
            </w:r>
          </w:p>
        </w:tc>
        <w:tc>
          <w:tcPr>
            <w:tcW w:w="687" w:type="pct"/>
            <w:gridSpan w:val="3"/>
            <w:tcBorders>
              <w:top w:val="nil"/>
              <w:left w:val="nil"/>
              <w:bottom w:val="nil"/>
              <w:right w:val="nil"/>
            </w:tcBorders>
            <w:noWrap/>
            <w:hideMark/>
          </w:tcPr>
          <w:p w:rsidR="0016014A" w:rsidRPr="00A37217" w:rsidRDefault="0016014A" w:rsidP="00BE4D89">
            <w:pPr>
              <w:rPr>
                <w:rFonts w:eastAsia="Times New Roman"/>
                <w:sz w:val="22"/>
                <w:szCs w:val="22"/>
              </w:rPr>
            </w:pPr>
            <w:r w:rsidRPr="00A37217">
              <w:rPr>
                <w:rFonts w:eastAsia="Times New Roman"/>
                <w:sz w:val="22"/>
                <w:szCs w:val="22"/>
              </w:rPr>
              <w:t xml:space="preserve"> -0.60</w:t>
            </w:r>
          </w:p>
          <w:p w:rsidR="0016014A" w:rsidRPr="00A37217" w:rsidRDefault="0016014A" w:rsidP="00BB73A1">
            <w:pPr>
              <w:rPr>
                <w:rFonts w:eastAsia="Times New Roman"/>
                <w:sz w:val="22"/>
                <w:szCs w:val="22"/>
              </w:rPr>
            </w:pPr>
            <w:r w:rsidRPr="00A37217">
              <w:rPr>
                <w:rFonts w:eastAsia="Times New Roman"/>
                <w:sz w:val="22"/>
                <w:szCs w:val="22"/>
              </w:rPr>
              <w:t>(0.55)</w:t>
            </w:r>
            <w:r w:rsidR="00BB73A1" w:rsidRPr="00A37217">
              <w:rPr>
                <w:rFonts w:eastAsia="Times New Roman"/>
                <w:sz w:val="22"/>
                <w:szCs w:val="22"/>
              </w:rPr>
              <w:t>**</w:t>
            </w:r>
          </w:p>
          <w:p w:rsidR="006C0194" w:rsidRPr="00A37217" w:rsidRDefault="006C0194" w:rsidP="00BB73A1">
            <w:pPr>
              <w:rPr>
                <w:rFonts w:eastAsia="Times New Roman"/>
                <w:sz w:val="22"/>
                <w:szCs w:val="22"/>
              </w:rPr>
            </w:pPr>
          </w:p>
          <w:p w:rsidR="00CC1FEE" w:rsidRPr="00A37217" w:rsidRDefault="00CC1FEE" w:rsidP="00BB73A1">
            <w:pPr>
              <w:rPr>
                <w:rFonts w:eastAsia="Times New Roman"/>
                <w:sz w:val="22"/>
                <w:szCs w:val="22"/>
              </w:rPr>
            </w:pPr>
            <w:r w:rsidRPr="00A37217">
              <w:rPr>
                <w:rFonts w:eastAsia="Times New Roman"/>
                <w:sz w:val="22"/>
                <w:szCs w:val="22"/>
              </w:rPr>
              <w:t>-0.463</w:t>
            </w:r>
          </w:p>
          <w:p w:rsidR="00CC1FEE" w:rsidRPr="00A37217" w:rsidRDefault="00CC1FEE" w:rsidP="00BB73A1">
            <w:pPr>
              <w:rPr>
                <w:rFonts w:eastAsia="Times New Roman"/>
                <w:sz w:val="22"/>
                <w:szCs w:val="22"/>
              </w:rPr>
            </w:pPr>
            <w:r w:rsidRPr="00A37217">
              <w:rPr>
                <w:rFonts w:eastAsia="Times New Roman"/>
                <w:sz w:val="22"/>
                <w:szCs w:val="22"/>
              </w:rPr>
              <w:t>(0.63)</w:t>
            </w:r>
          </w:p>
        </w:tc>
        <w:tc>
          <w:tcPr>
            <w:tcW w:w="629" w:type="pct"/>
            <w:gridSpan w:val="3"/>
            <w:tcBorders>
              <w:top w:val="nil"/>
              <w:left w:val="nil"/>
              <w:bottom w:val="nil"/>
              <w:right w:val="nil"/>
            </w:tcBorders>
          </w:tcPr>
          <w:p w:rsidR="0016014A" w:rsidRPr="00A37217" w:rsidRDefault="0016014A" w:rsidP="00BE4D89">
            <w:pPr>
              <w:rPr>
                <w:rFonts w:eastAsia="Times New Roman"/>
                <w:sz w:val="22"/>
                <w:szCs w:val="22"/>
              </w:rPr>
            </w:pPr>
            <w:r w:rsidRPr="00A37217">
              <w:rPr>
                <w:rFonts w:eastAsia="Times New Roman"/>
                <w:sz w:val="22"/>
                <w:szCs w:val="22"/>
              </w:rPr>
              <w:t>0.1431</w:t>
            </w:r>
          </w:p>
          <w:p w:rsidR="00CC1FEE" w:rsidRPr="00A37217" w:rsidRDefault="0016014A" w:rsidP="00BE4D89">
            <w:pPr>
              <w:rPr>
                <w:rFonts w:eastAsia="Times New Roman"/>
                <w:sz w:val="22"/>
                <w:szCs w:val="22"/>
              </w:rPr>
            </w:pPr>
            <w:r w:rsidRPr="00A37217">
              <w:rPr>
                <w:rFonts w:eastAsia="Times New Roman"/>
                <w:sz w:val="22"/>
                <w:szCs w:val="22"/>
              </w:rPr>
              <w:t>(1.15)</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-0.686</w:t>
            </w:r>
          </w:p>
          <w:p w:rsidR="00CC1FEE" w:rsidRPr="00A37217" w:rsidRDefault="00CC1FEE" w:rsidP="00BE4D89">
            <w:pPr>
              <w:rPr>
                <w:rFonts w:eastAsia="Times New Roman"/>
                <w:sz w:val="22"/>
                <w:szCs w:val="22"/>
              </w:rPr>
            </w:pPr>
            <w:r w:rsidRPr="00A37217">
              <w:rPr>
                <w:rFonts w:eastAsia="Times New Roman"/>
                <w:sz w:val="22"/>
                <w:szCs w:val="22"/>
              </w:rPr>
              <w:t>(0.50)**</w:t>
            </w:r>
          </w:p>
        </w:tc>
        <w:tc>
          <w:tcPr>
            <w:tcW w:w="753" w:type="pct"/>
            <w:gridSpan w:val="4"/>
            <w:tcBorders>
              <w:top w:val="nil"/>
              <w:left w:val="nil"/>
              <w:bottom w:val="nil"/>
              <w:right w:val="nil"/>
            </w:tcBorders>
          </w:tcPr>
          <w:p w:rsidR="0016014A" w:rsidRPr="00A37217" w:rsidRDefault="0016014A" w:rsidP="00BE4D89">
            <w:pPr>
              <w:rPr>
                <w:rFonts w:eastAsia="Times New Roman"/>
                <w:sz w:val="22"/>
                <w:szCs w:val="22"/>
              </w:rPr>
            </w:pPr>
            <w:r w:rsidRPr="00A37217">
              <w:rPr>
                <w:rFonts w:eastAsia="Times New Roman"/>
                <w:sz w:val="22"/>
                <w:szCs w:val="22"/>
              </w:rPr>
              <w:t>-0.100</w:t>
            </w:r>
          </w:p>
          <w:p w:rsidR="00CC1FEE" w:rsidRPr="00A37217" w:rsidRDefault="0016014A" w:rsidP="00BE4D89">
            <w:pPr>
              <w:rPr>
                <w:rFonts w:eastAsia="Times New Roman"/>
                <w:sz w:val="22"/>
                <w:szCs w:val="22"/>
              </w:rPr>
            </w:pPr>
            <w:r w:rsidRPr="00A37217">
              <w:rPr>
                <w:rFonts w:eastAsia="Times New Roman"/>
                <w:sz w:val="22"/>
                <w:szCs w:val="22"/>
              </w:rPr>
              <w:t>(0.90)</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w:t>
            </w:r>
            <w:r w:rsidR="006C0194" w:rsidRPr="00A37217">
              <w:rPr>
                <w:rFonts w:eastAsia="Times New Roman"/>
                <w:sz w:val="22"/>
                <w:szCs w:val="22"/>
              </w:rPr>
              <w:t>0</w:t>
            </w:r>
            <w:r w:rsidRPr="00A37217">
              <w:rPr>
                <w:rFonts w:eastAsia="Times New Roman"/>
                <w:sz w:val="22"/>
                <w:szCs w:val="22"/>
              </w:rPr>
              <w:t>.584</w:t>
            </w:r>
          </w:p>
          <w:p w:rsidR="00CC1FEE" w:rsidRPr="00A37217" w:rsidRDefault="00CC1FEE" w:rsidP="00BE4D89">
            <w:pPr>
              <w:rPr>
                <w:rFonts w:eastAsia="Times New Roman"/>
                <w:sz w:val="22"/>
                <w:szCs w:val="22"/>
              </w:rPr>
            </w:pPr>
            <w:r w:rsidRPr="00A37217">
              <w:rPr>
                <w:rFonts w:eastAsia="Times New Roman"/>
                <w:sz w:val="22"/>
                <w:szCs w:val="22"/>
              </w:rPr>
              <w:t>(0.56)*</w:t>
            </w:r>
          </w:p>
        </w:tc>
        <w:tc>
          <w:tcPr>
            <w:tcW w:w="632" w:type="pct"/>
            <w:tcBorders>
              <w:top w:val="nil"/>
              <w:left w:val="nil"/>
              <w:bottom w:val="nil"/>
              <w:right w:val="nil"/>
            </w:tcBorders>
          </w:tcPr>
          <w:p w:rsidR="0016014A" w:rsidRPr="00A37217" w:rsidRDefault="0016014A" w:rsidP="00BE4D89">
            <w:pPr>
              <w:rPr>
                <w:rFonts w:eastAsia="Times New Roman"/>
                <w:sz w:val="22"/>
                <w:szCs w:val="22"/>
              </w:rPr>
            </w:pPr>
            <w:r w:rsidRPr="00A37217">
              <w:rPr>
                <w:rFonts w:eastAsia="Times New Roman"/>
                <w:sz w:val="22"/>
                <w:szCs w:val="22"/>
              </w:rPr>
              <w:t>-0.001</w:t>
            </w:r>
          </w:p>
          <w:p w:rsidR="0016014A" w:rsidRPr="00A37217" w:rsidRDefault="0016014A" w:rsidP="00BE4D89">
            <w:pPr>
              <w:rPr>
                <w:rFonts w:eastAsia="Times New Roman"/>
                <w:sz w:val="22"/>
                <w:szCs w:val="22"/>
              </w:rPr>
            </w:pPr>
            <w:r w:rsidRPr="00A37217">
              <w:rPr>
                <w:rFonts w:eastAsia="Times New Roman"/>
                <w:sz w:val="22"/>
                <w:szCs w:val="22"/>
              </w:rPr>
              <w:t>(0.99)</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-0.093</w:t>
            </w:r>
          </w:p>
          <w:p w:rsidR="00CC1FEE" w:rsidRPr="00A37217" w:rsidRDefault="00CC1FEE" w:rsidP="00BE4D89">
            <w:pPr>
              <w:rPr>
                <w:rFonts w:eastAsia="Times New Roman"/>
                <w:sz w:val="22"/>
                <w:szCs w:val="22"/>
              </w:rPr>
            </w:pPr>
            <w:r w:rsidRPr="00A37217">
              <w:rPr>
                <w:rFonts w:eastAsia="Times New Roman"/>
                <w:sz w:val="22"/>
                <w:szCs w:val="22"/>
              </w:rPr>
              <w:t>(0.91)</w:t>
            </w:r>
          </w:p>
        </w:tc>
      </w:tr>
      <w:tr w:rsidR="00927E67" w:rsidRPr="00A37217" w:rsidTr="00FD4766">
        <w:trPr>
          <w:gridAfter w:val="1"/>
          <w:wAfter w:w="26" w:type="pct"/>
          <w:trHeight w:val="684"/>
        </w:trPr>
        <w:tc>
          <w:tcPr>
            <w:tcW w:w="942" w:type="pct"/>
            <w:gridSpan w:val="3"/>
            <w:tcBorders>
              <w:top w:val="nil"/>
              <w:left w:val="nil"/>
              <w:bottom w:val="nil"/>
              <w:right w:val="nil"/>
            </w:tcBorders>
            <w:noWrap/>
            <w:hideMark/>
          </w:tcPr>
          <w:p w:rsidR="00CC1FEE" w:rsidRPr="00A37217" w:rsidRDefault="00CC1FEE"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Supervisor Position</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 xml:space="preserve">Male </w:t>
            </w:r>
          </w:p>
          <w:p w:rsidR="00021F26" w:rsidRPr="00A37217" w:rsidRDefault="00021F26" w:rsidP="00BE4D89">
            <w:pPr>
              <w:rPr>
                <w:rFonts w:eastAsia="Times New Roman"/>
                <w:sz w:val="22"/>
                <w:szCs w:val="22"/>
              </w:rPr>
            </w:pP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Age</w:t>
            </w:r>
          </w:p>
          <w:p w:rsidR="00021F26" w:rsidRPr="00A37217" w:rsidRDefault="00021F26" w:rsidP="00BE4D89">
            <w:pPr>
              <w:rPr>
                <w:rFonts w:eastAsia="Times New Roman"/>
                <w:sz w:val="22"/>
                <w:szCs w:val="22"/>
              </w:rPr>
            </w:pP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Education Years</w:t>
            </w:r>
          </w:p>
          <w:p w:rsidR="00021F26" w:rsidRPr="00A37217" w:rsidRDefault="00021F26" w:rsidP="00BE4D89">
            <w:pPr>
              <w:rPr>
                <w:rFonts w:eastAsia="Times New Roman"/>
                <w:sz w:val="22"/>
                <w:szCs w:val="22"/>
              </w:rPr>
            </w:pP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Married</w:t>
            </w:r>
          </w:p>
          <w:p w:rsidR="00021F26" w:rsidRPr="00A37217" w:rsidRDefault="00021F26" w:rsidP="00BE4D89">
            <w:pPr>
              <w:rPr>
                <w:rFonts w:eastAsia="Times New Roman"/>
                <w:sz w:val="22"/>
                <w:szCs w:val="22"/>
              </w:rPr>
            </w:pP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Children in the Household</w:t>
            </w:r>
          </w:p>
        </w:tc>
        <w:tc>
          <w:tcPr>
            <w:tcW w:w="691" w:type="pct"/>
            <w:gridSpan w:val="3"/>
            <w:tcBorders>
              <w:top w:val="nil"/>
              <w:left w:val="nil"/>
              <w:bottom w:val="nil"/>
              <w:right w:val="nil"/>
            </w:tcBorders>
            <w:noWrap/>
            <w:hideMark/>
          </w:tcPr>
          <w:p w:rsidR="00CC1FEE" w:rsidRPr="00A37217" w:rsidRDefault="00CC1FEE" w:rsidP="00BE4D89">
            <w:pPr>
              <w:rPr>
                <w:rFonts w:eastAsia="Times New Roman"/>
                <w:sz w:val="22"/>
                <w:szCs w:val="22"/>
              </w:rPr>
            </w:pPr>
            <w:r w:rsidRPr="00A37217">
              <w:rPr>
                <w:rFonts w:eastAsia="Times New Roman"/>
                <w:sz w:val="22"/>
                <w:szCs w:val="22"/>
              </w:rPr>
              <w:t xml:space="preserve"> </w:t>
            </w:r>
          </w:p>
          <w:p w:rsidR="00CC1FEE" w:rsidRPr="00A37217" w:rsidRDefault="00CC1FEE" w:rsidP="00BE4D89">
            <w:pPr>
              <w:rPr>
                <w:rFonts w:eastAsia="Times New Roman"/>
                <w:sz w:val="22"/>
                <w:szCs w:val="22"/>
              </w:rPr>
            </w:pPr>
            <w:r w:rsidRPr="00A37217">
              <w:rPr>
                <w:rFonts w:eastAsia="Times New Roman"/>
                <w:sz w:val="22"/>
                <w:szCs w:val="22"/>
              </w:rPr>
              <w:t>0.4771</w:t>
            </w:r>
          </w:p>
          <w:p w:rsidR="00CC1FEE" w:rsidRPr="00A37217" w:rsidRDefault="00CC1FEE" w:rsidP="00BE4D89">
            <w:pPr>
              <w:rPr>
                <w:rFonts w:eastAsia="Times New Roman"/>
                <w:sz w:val="22"/>
                <w:szCs w:val="22"/>
              </w:rPr>
            </w:pPr>
            <w:r w:rsidRPr="00A37217">
              <w:rPr>
                <w:rFonts w:eastAsia="Times New Roman"/>
                <w:sz w:val="22"/>
                <w:szCs w:val="22"/>
              </w:rPr>
              <w:t>(1.61)**</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0.444</w:t>
            </w:r>
          </w:p>
          <w:p w:rsidR="00021F26" w:rsidRPr="00A37217" w:rsidRDefault="00CC1FEE" w:rsidP="00BE4D89">
            <w:pPr>
              <w:rPr>
                <w:rFonts w:eastAsia="Times New Roman"/>
                <w:sz w:val="22"/>
                <w:szCs w:val="22"/>
              </w:rPr>
            </w:pPr>
            <w:r w:rsidRPr="00A37217">
              <w:rPr>
                <w:rFonts w:eastAsia="Times New Roman"/>
                <w:sz w:val="22"/>
                <w:szCs w:val="22"/>
              </w:rPr>
              <w:t>(0.64)**</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-0.033</w:t>
            </w:r>
          </w:p>
          <w:p w:rsidR="00021F26" w:rsidRPr="00A37217" w:rsidRDefault="00021F26" w:rsidP="00BE4D89">
            <w:pPr>
              <w:rPr>
                <w:rFonts w:eastAsia="Times New Roman"/>
                <w:sz w:val="22"/>
                <w:szCs w:val="22"/>
              </w:rPr>
            </w:pPr>
            <w:r w:rsidRPr="00A37217">
              <w:rPr>
                <w:rFonts w:eastAsia="Times New Roman"/>
                <w:sz w:val="22"/>
                <w:szCs w:val="22"/>
              </w:rPr>
              <w:t>(0.97)***</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0.0307</w:t>
            </w:r>
          </w:p>
          <w:p w:rsidR="00021F26" w:rsidRPr="00A37217" w:rsidRDefault="00021F26" w:rsidP="00BE4D89">
            <w:pPr>
              <w:rPr>
                <w:rFonts w:eastAsia="Times New Roman"/>
                <w:sz w:val="22"/>
                <w:szCs w:val="22"/>
              </w:rPr>
            </w:pPr>
            <w:r w:rsidRPr="00A37217">
              <w:rPr>
                <w:rFonts w:eastAsia="Times New Roman"/>
                <w:sz w:val="22"/>
                <w:szCs w:val="22"/>
              </w:rPr>
              <w:t>(1.04)</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0.6259</w:t>
            </w:r>
          </w:p>
          <w:p w:rsidR="00021F26" w:rsidRPr="00A37217" w:rsidRDefault="00B57B2F" w:rsidP="00BE4D89">
            <w:pPr>
              <w:rPr>
                <w:rFonts w:eastAsia="Times New Roman"/>
                <w:sz w:val="22"/>
                <w:szCs w:val="22"/>
              </w:rPr>
            </w:pPr>
            <w:r w:rsidRPr="00A37217">
              <w:rPr>
                <w:rFonts w:eastAsia="Times New Roman"/>
                <w:sz w:val="22"/>
                <w:szCs w:val="22"/>
              </w:rPr>
              <w:t>(1.87</w:t>
            </w:r>
            <w:r w:rsidR="00021F26" w:rsidRPr="00A37217">
              <w:rPr>
                <w:rFonts w:eastAsia="Times New Roman"/>
                <w:sz w:val="22"/>
                <w:szCs w:val="22"/>
              </w:rPr>
              <w:t>)</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0.032</w:t>
            </w:r>
          </w:p>
          <w:p w:rsidR="00021F26" w:rsidRPr="00A37217" w:rsidRDefault="00021F26" w:rsidP="00BE4D89">
            <w:pPr>
              <w:rPr>
                <w:rFonts w:eastAsia="Times New Roman"/>
                <w:sz w:val="22"/>
                <w:szCs w:val="22"/>
              </w:rPr>
            </w:pPr>
            <w:r w:rsidRPr="00A37217">
              <w:rPr>
                <w:rFonts w:eastAsia="Times New Roman"/>
                <w:sz w:val="22"/>
                <w:szCs w:val="22"/>
              </w:rPr>
              <w:t>(1.03)</w:t>
            </w:r>
          </w:p>
        </w:tc>
        <w:tc>
          <w:tcPr>
            <w:tcW w:w="640" w:type="pct"/>
            <w:gridSpan w:val="2"/>
            <w:tcBorders>
              <w:top w:val="nil"/>
              <w:left w:val="nil"/>
              <w:bottom w:val="nil"/>
              <w:right w:val="nil"/>
            </w:tcBorders>
            <w:noWrap/>
            <w:hideMark/>
          </w:tcPr>
          <w:p w:rsidR="00CC1FEE" w:rsidRPr="00A37217" w:rsidRDefault="00CC1FEE" w:rsidP="00BE4D89">
            <w:pPr>
              <w:rPr>
                <w:rFonts w:eastAsia="Times New Roman"/>
                <w:sz w:val="22"/>
                <w:szCs w:val="22"/>
              </w:rPr>
            </w:pPr>
          </w:p>
          <w:p w:rsidR="00CC1FEE" w:rsidRPr="00A37217" w:rsidRDefault="000335F2" w:rsidP="00BE4D89">
            <w:pPr>
              <w:rPr>
                <w:rFonts w:eastAsia="Times New Roman"/>
                <w:sz w:val="22"/>
                <w:szCs w:val="22"/>
              </w:rPr>
            </w:pPr>
            <w:r w:rsidRPr="00A37217">
              <w:rPr>
                <w:rFonts w:eastAsia="Times New Roman"/>
                <w:sz w:val="22"/>
                <w:szCs w:val="22"/>
              </w:rPr>
              <w:t xml:space="preserve"> </w:t>
            </w:r>
            <w:r w:rsidR="00CC1FEE" w:rsidRPr="00A37217">
              <w:rPr>
                <w:rFonts w:eastAsia="Times New Roman"/>
                <w:sz w:val="22"/>
                <w:szCs w:val="22"/>
              </w:rPr>
              <w:t>0.113</w:t>
            </w:r>
          </w:p>
          <w:p w:rsidR="00CC1FEE" w:rsidRPr="00A37217" w:rsidRDefault="000335F2" w:rsidP="00BE4D89">
            <w:pPr>
              <w:rPr>
                <w:rFonts w:eastAsia="Times New Roman"/>
                <w:sz w:val="22"/>
                <w:szCs w:val="22"/>
              </w:rPr>
            </w:pPr>
            <w:r w:rsidRPr="00A37217">
              <w:rPr>
                <w:rFonts w:eastAsia="Times New Roman"/>
                <w:sz w:val="22"/>
                <w:szCs w:val="22"/>
              </w:rPr>
              <w:t xml:space="preserve"> </w:t>
            </w:r>
            <w:r w:rsidR="00CC1FEE" w:rsidRPr="00A37217">
              <w:rPr>
                <w:rFonts w:eastAsia="Times New Roman"/>
                <w:sz w:val="22"/>
                <w:szCs w:val="22"/>
              </w:rPr>
              <w:t>(1.12)</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-0.199</w:t>
            </w:r>
          </w:p>
          <w:p w:rsidR="00021F26" w:rsidRPr="00A37217" w:rsidRDefault="00CC1FEE" w:rsidP="00BE4D89">
            <w:pPr>
              <w:rPr>
                <w:rFonts w:eastAsia="Times New Roman"/>
                <w:sz w:val="22"/>
                <w:szCs w:val="22"/>
              </w:rPr>
            </w:pPr>
            <w:r w:rsidRPr="00A37217">
              <w:rPr>
                <w:rFonts w:eastAsia="Times New Roman"/>
                <w:sz w:val="22"/>
                <w:szCs w:val="22"/>
              </w:rPr>
              <w:t>(0.82)</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-0.016</w:t>
            </w:r>
          </w:p>
          <w:p w:rsidR="00021F26" w:rsidRPr="00A37217" w:rsidRDefault="00021F26" w:rsidP="00BE4D89">
            <w:pPr>
              <w:rPr>
                <w:rFonts w:eastAsia="Times New Roman"/>
                <w:sz w:val="22"/>
                <w:szCs w:val="22"/>
              </w:rPr>
            </w:pPr>
            <w:r w:rsidRPr="00A37217">
              <w:rPr>
                <w:rFonts w:eastAsia="Times New Roman"/>
                <w:sz w:val="22"/>
                <w:szCs w:val="22"/>
              </w:rPr>
              <w:t>(0.98)*</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0.028</w:t>
            </w:r>
          </w:p>
          <w:p w:rsidR="00021F26" w:rsidRPr="00A37217" w:rsidRDefault="00021F26" w:rsidP="00BE4D89">
            <w:pPr>
              <w:rPr>
                <w:rFonts w:eastAsia="Times New Roman"/>
                <w:sz w:val="22"/>
                <w:szCs w:val="22"/>
              </w:rPr>
            </w:pPr>
            <w:r w:rsidRPr="00A37217">
              <w:rPr>
                <w:rFonts w:eastAsia="Times New Roman"/>
                <w:sz w:val="22"/>
                <w:szCs w:val="22"/>
              </w:rPr>
              <w:t>(1.03)</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0.237</w:t>
            </w:r>
          </w:p>
          <w:p w:rsidR="00021F26" w:rsidRPr="00A37217" w:rsidRDefault="00B57B2F" w:rsidP="00BE4D89">
            <w:pPr>
              <w:rPr>
                <w:rFonts w:eastAsia="Times New Roman"/>
                <w:sz w:val="22"/>
                <w:szCs w:val="22"/>
              </w:rPr>
            </w:pPr>
            <w:r w:rsidRPr="00A37217">
              <w:rPr>
                <w:rFonts w:eastAsia="Times New Roman"/>
                <w:sz w:val="22"/>
                <w:szCs w:val="22"/>
              </w:rPr>
              <w:t>(1.27</w:t>
            </w:r>
            <w:r w:rsidR="00021F26" w:rsidRPr="00A37217">
              <w:rPr>
                <w:rFonts w:eastAsia="Times New Roman"/>
                <w:sz w:val="22"/>
                <w:szCs w:val="22"/>
              </w:rPr>
              <w:t>)</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0.2716</w:t>
            </w:r>
          </w:p>
          <w:p w:rsidR="00021F26" w:rsidRPr="00A37217" w:rsidRDefault="00021F26" w:rsidP="00BE4D89">
            <w:pPr>
              <w:rPr>
                <w:rFonts w:eastAsia="Times New Roman"/>
                <w:sz w:val="22"/>
                <w:szCs w:val="22"/>
              </w:rPr>
            </w:pPr>
            <w:r w:rsidRPr="00A37217">
              <w:rPr>
                <w:rFonts w:eastAsia="Times New Roman"/>
                <w:sz w:val="22"/>
                <w:szCs w:val="22"/>
              </w:rPr>
              <w:t>(1.31)</w:t>
            </w:r>
          </w:p>
        </w:tc>
        <w:tc>
          <w:tcPr>
            <w:tcW w:w="621" w:type="pct"/>
            <w:gridSpan w:val="2"/>
            <w:tcBorders>
              <w:top w:val="nil"/>
              <w:left w:val="nil"/>
              <w:bottom w:val="nil"/>
              <w:right w:val="nil"/>
            </w:tcBorders>
            <w:noWrap/>
            <w:hideMark/>
          </w:tcPr>
          <w:p w:rsidR="00CC1FEE" w:rsidRPr="00A37217" w:rsidRDefault="00CC1FEE"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-0.435</w:t>
            </w:r>
          </w:p>
          <w:p w:rsidR="00CC1FEE" w:rsidRPr="00A37217" w:rsidRDefault="00CC1FEE" w:rsidP="00BE4D89">
            <w:pPr>
              <w:rPr>
                <w:rFonts w:eastAsia="Times New Roman"/>
                <w:sz w:val="22"/>
                <w:szCs w:val="22"/>
              </w:rPr>
            </w:pPr>
            <w:r w:rsidRPr="00A37217">
              <w:rPr>
                <w:rFonts w:eastAsia="Times New Roman"/>
                <w:sz w:val="22"/>
                <w:szCs w:val="22"/>
              </w:rPr>
              <w:t>(0.65)**</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-0.23</w:t>
            </w:r>
          </w:p>
          <w:p w:rsidR="00021F26" w:rsidRPr="00A37217" w:rsidRDefault="00CC1FEE" w:rsidP="00BE4D89">
            <w:pPr>
              <w:rPr>
                <w:rFonts w:eastAsia="Times New Roman"/>
                <w:sz w:val="22"/>
                <w:szCs w:val="22"/>
              </w:rPr>
            </w:pPr>
            <w:r w:rsidRPr="00A37217">
              <w:rPr>
                <w:rFonts w:eastAsia="Times New Roman"/>
                <w:sz w:val="22"/>
                <w:szCs w:val="22"/>
              </w:rPr>
              <w:t>(0.80)</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-0.004</w:t>
            </w:r>
          </w:p>
          <w:p w:rsidR="00021F26" w:rsidRPr="00A37217" w:rsidRDefault="00021F26" w:rsidP="00BE4D89">
            <w:pPr>
              <w:rPr>
                <w:rFonts w:eastAsia="Times New Roman"/>
                <w:sz w:val="22"/>
                <w:szCs w:val="22"/>
              </w:rPr>
            </w:pPr>
            <w:r w:rsidRPr="00A37217">
              <w:rPr>
                <w:rFonts w:eastAsia="Times New Roman"/>
                <w:sz w:val="22"/>
                <w:szCs w:val="22"/>
              </w:rPr>
              <w:t>(0.99)</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-0.028</w:t>
            </w:r>
          </w:p>
          <w:p w:rsidR="00021F26" w:rsidRPr="00A37217" w:rsidRDefault="00021F26" w:rsidP="00BE4D89">
            <w:pPr>
              <w:rPr>
                <w:rFonts w:eastAsia="Times New Roman"/>
                <w:sz w:val="22"/>
                <w:szCs w:val="22"/>
              </w:rPr>
            </w:pPr>
            <w:r w:rsidRPr="00A37217">
              <w:rPr>
                <w:rFonts w:eastAsia="Times New Roman"/>
                <w:sz w:val="22"/>
                <w:szCs w:val="22"/>
              </w:rPr>
              <w:t>(0.97)</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-0.160</w:t>
            </w:r>
          </w:p>
          <w:p w:rsidR="00021F26" w:rsidRPr="00A37217" w:rsidRDefault="00B57B2F" w:rsidP="00BE4D89">
            <w:pPr>
              <w:rPr>
                <w:rFonts w:eastAsia="Times New Roman"/>
                <w:sz w:val="22"/>
                <w:szCs w:val="22"/>
              </w:rPr>
            </w:pPr>
            <w:r w:rsidRPr="00A37217">
              <w:rPr>
                <w:rFonts w:eastAsia="Times New Roman"/>
                <w:sz w:val="22"/>
                <w:szCs w:val="22"/>
              </w:rPr>
              <w:t>(0.85</w:t>
            </w:r>
            <w:r w:rsidR="00021F26" w:rsidRPr="00A37217">
              <w:rPr>
                <w:rFonts w:eastAsia="Times New Roman"/>
                <w:sz w:val="22"/>
                <w:szCs w:val="22"/>
              </w:rPr>
              <w:t>)</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0.2924</w:t>
            </w:r>
          </w:p>
          <w:p w:rsidR="00021F26" w:rsidRPr="00A37217" w:rsidRDefault="00021F26" w:rsidP="00BE4D89">
            <w:pPr>
              <w:rPr>
                <w:rFonts w:eastAsia="Times New Roman"/>
                <w:sz w:val="22"/>
                <w:szCs w:val="22"/>
              </w:rPr>
            </w:pPr>
            <w:r w:rsidRPr="00A37217">
              <w:rPr>
                <w:rFonts w:eastAsia="Times New Roman"/>
                <w:sz w:val="22"/>
                <w:szCs w:val="22"/>
              </w:rPr>
              <w:t>(1.34)</w:t>
            </w:r>
          </w:p>
        </w:tc>
        <w:tc>
          <w:tcPr>
            <w:tcW w:w="695" w:type="pct"/>
            <w:gridSpan w:val="4"/>
            <w:tcBorders>
              <w:top w:val="nil"/>
              <w:left w:val="nil"/>
              <w:bottom w:val="nil"/>
              <w:right w:val="nil"/>
            </w:tcBorders>
          </w:tcPr>
          <w:p w:rsidR="00CC1FEE" w:rsidRPr="00A37217" w:rsidRDefault="00CC1FEE"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0.0316</w:t>
            </w:r>
          </w:p>
          <w:p w:rsidR="00CC1FEE" w:rsidRPr="00A37217" w:rsidRDefault="00CC1FEE" w:rsidP="00BE4D89">
            <w:pPr>
              <w:rPr>
                <w:rFonts w:eastAsia="Times New Roman"/>
                <w:sz w:val="22"/>
                <w:szCs w:val="22"/>
              </w:rPr>
            </w:pPr>
            <w:r w:rsidRPr="00A37217">
              <w:rPr>
                <w:rFonts w:eastAsia="Times New Roman"/>
                <w:sz w:val="22"/>
                <w:szCs w:val="22"/>
              </w:rPr>
              <w:t>(1.03)</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-0.514</w:t>
            </w:r>
          </w:p>
          <w:p w:rsidR="00CC1FEE" w:rsidRPr="00A37217" w:rsidRDefault="00CC1FEE" w:rsidP="00BE4D89">
            <w:pPr>
              <w:rPr>
                <w:rFonts w:eastAsia="Times New Roman"/>
                <w:sz w:val="22"/>
                <w:szCs w:val="22"/>
              </w:rPr>
            </w:pPr>
            <w:r w:rsidRPr="00A37217">
              <w:rPr>
                <w:rFonts w:eastAsia="Times New Roman"/>
                <w:sz w:val="22"/>
                <w:szCs w:val="22"/>
              </w:rPr>
              <w:t>(0.60)</w:t>
            </w:r>
            <w:r w:rsidR="00021F26" w:rsidRPr="00A37217">
              <w:rPr>
                <w:rFonts w:eastAsia="Times New Roman"/>
                <w:sz w:val="22"/>
                <w:szCs w:val="22"/>
              </w:rPr>
              <w:t>*</w:t>
            </w:r>
            <w:r w:rsidRPr="00A37217">
              <w:rPr>
                <w:rFonts w:eastAsia="Times New Roman"/>
                <w:sz w:val="22"/>
                <w:szCs w:val="22"/>
              </w:rPr>
              <w:t>*</w:t>
            </w:r>
            <w:r w:rsidR="00021F26" w:rsidRPr="00A37217">
              <w:rPr>
                <w:rFonts w:eastAsia="Times New Roman"/>
                <w:sz w:val="22"/>
                <w:szCs w:val="22"/>
              </w:rPr>
              <w:t>*</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-0.027</w:t>
            </w:r>
          </w:p>
          <w:p w:rsidR="00021F26" w:rsidRPr="00A37217" w:rsidRDefault="00021F26" w:rsidP="00BE4D89">
            <w:pPr>
              <w:rPr>
                <w:rFonts w:eastAsia="Times New Roman"/>
                <w:sz w:val="22"/>
                <w:szCs w:val="22"/>
              </w:rPr>
            </w:pPr>
            <w:r w:rsidRPr="00A37217">
              <w:rPr>
                <w:rFonts w:eastAsia="Times New Roman"/>
                <w:sz w:val="22"/>
                <w:szCs w:val="22"/>
              </w:rPr>
              <w:t>(0.97)***</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0.0613</w:t>
            </w:r>
          </w:p>
          <w:p w:rsidR="00021F26" w:rsidRPr="00A37217" w:rsidRDefault="00021F26" w:rsidP="00BE4D89">
            <w:pPr>
              <w:rPr>
                <w:rFonts w:eastAsia="Times New Roman"/>
                <w:sz w:val="22"/>
                <w:szCs w:val="22"/>
              </w:rPr>
            </w:pPr>
            <w:r w:rsidRPr="00A37217">
              <w:rPr>
                <w:rFonts w:eastAsia="Times New Roman"/>
                <w:sz w:val="22"/>
                <w:szCs w:val="22"/>
              </w:rPr>
              <w:t>(1.06)**</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0.2919</w:t>
            </w:r>
          </w:p>
          <w:p w:rsidR="00021F26" w:rsidRPr="00A37217" w:rsidRDefault="00B57B2F" w:rsidP="00BE4D89">
            <w:pPr>
              <w:rPr>
                <w:rFonts w:eastAsia="Times New Roman"/>
                <w:sz w:val="22"/>
                <w:szCs w:val="22"/>
              </w:rPr>
            </w:pPr>
            <w:r w:rsidRPr="00A37217">
              <w:rPr>
                <w:rFonts w:eastAsia="Times New Roman"/>
                <w:sz w:val="22"/>
                <w:szCs w:val="22"/>
              </w:rPr>
              <w:t>(1.3</w:t>
            </w:r>
            <w:r w:rsidRPr="00A37217">
              <w:rPr>
                <w:rFonts w:eastAsiaTheme="minorEastAsia" w:hint="eastAsia"/>
                <w:sz w:val="22"/>
                <w:szCs w:val="22"/>
                <w:lang w:eastAsia="zh-CN"/>
              </w:rPr>
              <w:t>4</w:t>
            </w:r>
            <w:r w:rsidR="00021F26" w:rsidRPr="00A37217">
              <w:rPr>
                <w:rFonts w:eastAsia="Times New Roman"/>
                <w:sz w:val="22"/>
                <w:szCs w:val="22"/>
              </w:rPr>
              <w:t>)</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0.1408</w:t>
            </w:r>
          </w:p>
          <w:p w:rsidR="00021F26" w:rsidRPr="00A37217" w:rsidRDefault="00021F26" w:rsidP="00BE4D89">
            <w:pPr>
              <w:rPr>
                <w:rFonts w:eastAsia="Times New Roman"/>
                <w:sz w:val="22"/>
                <w:szCs w:val="22"/>
              </w:rPr>
            </w:pPr>
            <w:r w:rsidRPr="00A37217">
              <w:rPr>
                <w:rFonts w:eastAsia="Times New Roman"/>
                <w:sz w:val="22"/>
                <w:szCs w:val="22"/>
              </w:rPr>
              <w:t>(1.15)</w:t>
            </w:r>
          </w:p>
        </w:tc>
        <w:tc>
          <w:tcPr>
            <w:tcW w:w="753" w:type="pct"/>
            <w:gridSpan w:val="4"/>
            <w:tcBorders>
              <w:top w:val="nil"/>
              <w:left w:val="nil"/>
              <w:bottom w:val="nil"/>
              <w:right w:val="nil"/>
            </w:tcBorders>
          </w:tcPr>
          <w:p w:rsidR="00CC1FEE" w:rsidRPr="00A37217" w:rsidRDefault="00CC1FEE"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0.0870</w:t>
            </w:r>
          </w:p>
          <w:p w:rsidR="00CC1FEE" w:rsidRPr="00A37217" w:rsidRDefault="00CC1FEE" w:rsidP="00BE4D89">
            <w:pPr>
              <w:rPr>
                <w:rFonts w:eastAsia="Times New Roman"/>
                <w:sz w:val="22"/>
                <w:szCs w:val="22"/>
              </w:rPr>
            </w:pPr>
            <w:r w:rsidRPr="00A37217">
              <w:rPr>
                <w:rFonts w:eastAsia="Times New Roman"/>
                <w:sz w:val="22"/>
                <w:szCs w:val="22"/>
              </w:rPr>
              <w:t>(1.09)</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-0.279</w:t>
            </w:r>
          </w:p>
          <w:p w:rsidR="00021F26" w:rsidRPr="00A37217" w:rsidRDefault="00CC1FEE" w:rsidP="00BE4D89">
            <w:pPr>
              <w:rPr>
                <w:rFonts w:eastAsia="Times New Roman"/>
                <w:sz w:val="22"/>
                <w:szCs w:val="22"/>
              </w:rPr>
            </w:pPr>
            <w:r w:rsidRPr="00A37217">
              <w:rPr>
                <w:rFonts w:eastAsia="Times New Roman"/>
                <w:sz w:val="22"/>
                <w:szCs w:val="22"/>
              </w:rPr>
              <w:t>(0.76)</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-0.009</w:t>
            </w:r>
          </w:p>
          <w:p w:rsidR="00021F26" w:rsidRPr="00A37217" w:rsidRDefault="00021F26" w:rsidP="00BE4D89">
            <w:pPr>
              <w:rPr>
                <w:rFonts w:eastAsia="Times New Roman"/>
                <w:sz w:val="22"/>
                <w:szCs w:val="22"/>
              </w:rPr>
            </w:pPr>
            <w:r w:rsidRPr="00A37217">
              <w:rPr>
                <w:rFonts w:eastAsia="Times New Roman"/>
                <w:sz w:val="22"/>
                <w:szCs w:val="22"/>
              </w:rPr>
              <w:t>(0.99)</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0.0018</w:t>
            </w:r>
          </w:p>
          <w:p w:rsidR="00021F26" w:rsidRPr="00A37217" w:rsidRDefault="00021F26" w:rsidP="00BE4D89">
            <w:pPr>
              <w:rPr>
                <w:rFonts w:eastAsia="Times New Roman"/>
                <w:sz w:val="22"/>
                <w:szCs w:val="22"/>
              </w:rPr>
            </w:pPr>
            <w:r w:rsidRPr="00A37217">
              <w:rPr>
                <w:rFonts w:eastAsia="Times New Roman"/>
                <w:sz w:val="22"/>
                <w:szCs w:val="22"/>
              </w:rPr>
              <w:t>(1.01)</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0.4582</w:t>
            </w:r>
          </w:p>
          <w:p w:rsidR="00021F26" w:rsidRPr="00A37217" w:rsidRDefault="00B57B2F" w:rsidP="00BE4D89">
            <w:pPr>
              <w:rPr>
                <w:rFonts w:eastAsia="Times New Roman"/>
                <w:sz w:val="22"/>
                <w:szCs w:val="22"/>
              </w:rPr>
            </w:pPr>
            <w:r w:rsidRPr="00A37217">
              <w:rPr>
                <w:rFonts w:eastAsia="Times New Roman"/>
                <w:sz w:val="22"/>
                <w:szCs w:val="22"/>
              </w:rPr>
              <w:t>(1.58</w:t>
            </w:r>
            <w:r w:rsidR="00021F26" w:rsidRPr="00A37217">
              <w:rPr>
                <w:rFonts w:eastAsia="Times New Roman"/>
                <w:sz w:val="22"/>
                <w:szCs w:val="22"/>
              </w:rPr>
              <w:t>)*</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-0.04</w:t>
            </w:r>
          </w:p>
          <w:p w:rsidR="00021F26" w:rsidRPr="00A37217" w:rsidRDefault="00021F26" w:rsidP="00BE4D89">
            <w:pPr>
              <w:rPr>
                <w:rFonts w:eastAsia="Times New Roman"/>
                <w:sz w:val="22"/>
                <w:szCs w:val="22"/>
              </w:rPr>
            </w:pPr>
            <w:r w:rsidRPr="00A37217">
              <w:rPr>
                <w:rFonts w:eastAsia="Times New Roman"/>
                <w:sz w:val="22"/>
                <w:szCs w:val="22"/>
              </w:rPr>
              <w:t>(0.96)</w:t>
            </w:r>
          </w:p>
        </w:tc>
        <w:tc>
          <w:tcPr>
            <w:tcW w:w="632" w:type="pct"/>
            <w:tcBorders>
              <w:top w:val="nil"/>
              <w:left w:val="nil"/>
              <w:bottom w:val="nil"/>
              <w:right w:val="nil"/>
            </w:tcBorders>
          </w:tcPr>
          <w:p w:rsidR="00CC1FEE" w:rsidRPr="00A37217" w:rsidRDefault="00CC1FEE"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0.0987</w:t>
            </w:r>
          </w:p>
          <w:p w:rsidR="00CC1FEE" w:rsidRPr="00A37217" w:rsidRDefault="00CC1FEE" w:rsidP="00BE4D89">
            <w:pPr>
              <w:rPr>
                <w:rFonts w:eastAsia="Times New Roman"/>
                <w:sz w:val="22"/>
                <w:szCs w:val="22"/>
              </w:rPr>
            </w:pPr>
            <w:r w:rsidRPr="00A37217">
              <w:rPr>
                <w:rFonts w:eastAsia="Times New Roman"/>
                <w:sz w:val="22"/>
                <w:szCs w:val="22"/>
              </w:rPr>
              <w:t>(1.10)</w:t>
            </w:r>
          </w:p>
          <w:p w:rsidR="006C0194" w:rsidRPr="00A37217" w:rsidRDefault="006C0194" w:rsidP="00BE4D89">
            <w:pPr>
              <w:rPr>
                <w:rFonts w:eastAsia="Times New Roman"/>
                <w:sz w:val="22"/>
                <w:szCs w:val="22"/>
              </w:rPr>
            </w:pPr>
          </w:p>
          <w:p w:rsidR="00CC1FEE" w:rsidRPr="00A37217" w:rsidRDefault="00CC1FEE" w:rsidP="00BE4D89">
            <w:pPr>
              <w:rPr>
                <w:rFonts w:eastAsia="Times New Roman"/>
                <w:sz w:val="22"/>
                <w:szCs w:val="22"/>
              </w:rPr>
            </w:pPr>
            <w:r w:rsidRPr="00A37217">
              <w:rPr>
                <w:rFonts w:eastAsia="Times New Roman"/>
                <w:sz w:val="22"/>
                <w:szCs w:val="22"/>
              </w:rPr>
              <w:t>-0.245</w:t>
            </w:r>
          </w:p>
          <w:p w:rsidR="00021F26" w:rsidRPr="00A37217" w:rsidRDefault="00CC1FEE" w:rsidP="00BE4D89">
            <w:pPr>
              <w:rPr>
                <w:rFonts w:eastAsia="Times New Roman"/>
                <w:sz w:val="22"/>
                <w:szCs w:val="22"/>
              </w:rPr>
            </w:pPr>
            <w:r w:rsidRPr="00A37217">
              <w:rPr>
                <w:rFonts w:eastAsia="Times New Roman"/>
                <w:sz w:val="22"/>
                <w:szCs w:val="22"/>
              </w:rPr>
              <w:t>(0.78)**</w:t>
            </w:r>
          </w:p>
          <w:p w:rsidR="006C0194" w:rsidRPr="00A37217" w:rsidRDefault="006C0194" w:rsidP="00BE4D89">
            <w:pPr>
              <w:rPr>
                <w:rFonts w:eastAsia="Times New Roman"/>
                <w:sz w:val="22"/>
                <w:szCs w:val="22"/>
              </w:rPr>
            </w:pPr>
          </w:p>
          <w:p w:rsidR="00021F26" w:rsidRPr="00A37217" w:rsidRDefault="00B57B2F" w:rsidP="00BE4D89">
            <w:pPr>
              <w:rPr>
                <w:rFonts w:eastAsiaTheme="minorEastAsia"/>
                <w:sz w:val="22"/>
                <w:szCs w:val="22"/>
                <w:lang w:eastAsia="zh-CN"/>
              </w:rPr>
            </w:pPr>
            <w:r w:rsidRPr="00A37217">
              <w:rPr>
                <w:rFonts w:eastAsia="Times New Roman"/>
                <w:sz w:val="22"/>
                <w:szCs w:val="22"/>
              </w:rPr>
              <w:t>0.001</w:t>
            </w:r>
          </w:p>
          <w:p w:rsidR="00021F26" w:rsidRPr="00A37217" w:rsidRDefault="00021F26" w:rsidP="00BE4D89">
            <w:pPr>
              <w:rPr>
                <w:rFonts w:eastAsia="Times New Roman"/>
                <w:sz w:val="22"/>
                <w:szCs w:val="22"/>
              </w:rPr>
            </w:pPr>
            <w:r w:rsidRPr="00A37217">
              <w:rPr>
                <w:rFonts w:eastAsia="Times New Roman"/>
                <w:sz w:val="22"/>
                <w:szCs w:val="22"/>
              </w:rPr>
              <w:t>(1.00)</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-0.008</w:t>
            </w:r>
          </w:p>
          <w:p w:rsidR="00021F26" w:rsidRPr="00A37217" w:rsidRDefault="00021F26" w:rsidP="00BE4D89">
            <w:pPr>
              <w:rPr>
                <w:rFonts w:eastAsia="Times New Roman"/>
                <w:sz w:val="22"/>
                <w:szCs w:val="22"/>
              </w:rPr>
            </w:pPr>
            <w:r w:rsidRPr="00A37217">
              <w:rPr>
                <w:rFonts w:eastAsia="Times New Roman"/>
                <w:sz w:val="22"/>
                <w:szCs w:val="22"/>
              </w:rPr>
              <w:t>(0.99)</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0.5256</w:t>
            </w:r>
          </w:p>
          <w:p w:rsidR="00021F26" w:rsidRPr="00A37217" w:rsidRDefault="00021F26" w:rsidP="00BE4D89">
            <w:pPr>
              <w:rPr>
                <w:rFonts w:eastAsia="Times New Roman"/>
                <w:sz w:val="22"/>
                <w:szCs w:val="22"/>
              </w:rPr>
            </w:pPr>
            <w:r w:rsidRPr="00A37217">
              <w:rPr>
                <w:rFonts w:eastAsia="Times New Roman"/>
                <w:sz w:val="22"/>
                <w:szCs w:val="22"/>
              </w:rPr>
              <w:t>(1.69)**</w:t>
            </w:r>
          </w:p>
          <w:p w:rsidR="006C0194" w:rsidRPr="00A37217" w:rsidRDefault="006C0194"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-0.02</w:t>
            </w:r>
          </w:p>
          <w:p w:rsidR="00021F26" w:rsidRPr="00A37217" w:rsidRDefault="00021F26" w:rsidP="00BE4D89">
            <w:pPr>
              <w:rPr>
                <w:rFonts w:eastAsia="Times New Roman"/>
                <w:sz w:val="22"/>
                <w:szCs w:val="22"/>
              </w:rPr>
            </w:pPr>
            <w:r w:rsidRPr="00A37217">
              <w:rPr>
                <w:rFonts w:eastAsia="Times New Roman"/>
                <w:sz w:val="22"/>
                <w:szCs w:val="22"/>
              </w:rPr>
              <w:t>(0.98)</w:t>
            </w:r>
          </w:p>
        </w:tc>
      </w:tr>
      <w:tr w:rsidR="00927E67" w:rsidRPr="00A37217" w:rsidTr="00FD4766">
        <w:trPr>
          <w:gridAfter w:val="1"/>
          <w:wAfter w:w="26" w:type="pct"/>
          <w:trHeight w:val="300"/>
        </w:trPr>
        <w:tc>
          <w:tcPr>
            <w:tcW w:w="895" w:type="pct"/>
            <w:gridSpan w:val="2"/>
            <w:tcBorders>
              <w:top w:val="nil"/>
              <w:left w:val="nil"/>
              <w:bottom w:val="nil"/>
              <w:right w:val="nil"/>
            </w:tcBorders>
            <w:noWrap/>
            <w:hideMark/>
          </w:tcPr>
          <w:p w:rsidR="00021F26" w:rsidRPr="00A37217" w:rsidRDefault="00021F26" w:rsidP="00BE4D89">
            <w:pPr>
              <w:rPr>
                <w:rFonts w:eastAsia="Times New Roman"/>
                <w:sz w:val="22"/>
                <w:szCs w:val="22"/>
              </w:rPr>
            </w:pPr>
          </w:p>
        </w:tc>
        <w:tc>
          <w:tcPr>
            <w:tcW w:w="684" w:type="pct"/>
            <w:gridSpan w:val="3"/>
            <w:tcBorders>
              <w:top w:val="nil"/>
              <w:left w:val="nil"/>
              <w:bottom w:val="nil"/>
              <w:right w:val="nil"/>
            </w:tcBorders>
            <w:noWrap/>
            <w:hideMark/>
          </w:tcPr>
          <w:p w:rsidR="00021F26" w:rsidRPr="00A37217" w:rsidRDefault="00021F26" w:rsidP="00BE4D89">
            <w:pPr>
              <w:rPr>
                <w:rFonts w:eastAsia="Times New Roman"/>
                <w:sz w:val="22"/>
                <w:szCs w:val="22"/>
              </w:rPr>
            </w:pPr>
          </w:p>
        </w:tc>
        <w:tc>
          <w:tcPr>
            <w:tcW w:w="694" w:type="pct"/>
            <w:gridSpan w:val="3"/>
            <w:tcBorders>
              <w:top w:val="nil"/>
              <w:left w:val="nil"/>
              <w:bottom w:val="nil"/>
              <w:right w:val="nil"/>
            </w:tcBorders>
            <w:noWrap/>
            <w:hideMark/>
          </w:tcPr>
          <w:p w:rsidR="00021F26" w:rsidRPr="00A37217" w:rsidRDefault="00021F26" w:rsidP="00BE4D89">
            <w:pPr>
              <w:rPr>
                <w:rFonts w:eastAsia="Times New Roman"/>
                <w:sz w:val="22"/>
                <w:szCs w:val="22"/>
              </w:rPr>
            </w:pPr>
          </w:p>
        </w:tc>
        <w:tc>
          <w:tcPr>
            <w:tcW w:w="687" w:type="pct"/>
            <w:gridSpan w:val="3"/>
            <w:tcBorders>
              <w:top w:val="nil"/>
              <w:left w:val="nil"/>
              <w:bottom w:val="nil"/>
              <w:right w:val="nil"/>
            </w:tcBorders>
            <w:noWrap/>
            <w:hideMark/>
          </w:tcPr>
          <w:p w:rsidR="00021F26" w:rsidRPr="00A37217" w:rsidRDefault="00021F26" w:rsidP="00BE4D89">
            <w:pPr>
              <w:rPr>
                <w:rFonts w:eastAsia="Times New Roman"/>
                <w:sz w:val="22"/>
                <w:szCs w:val="22"/>
              </w:rPr>
            </w:pPr>
          </w:p>
        </w:tc>
        <w:tc>
          <w:tcPr>
            <w:tcW w:w="685" w:type="pct"/>
            <w:gridSpan w:val="4"/>
            <w:tcBorders>
              <w:top w:val="nil"/>
              <w:left w:val="nil"/>
              <w:bottom w:val="nil"/>
              <w:right w:val="nil"/>
            </w:tcBorders>
          </w:tcPr>
          <w:p w:rsidR="00021F26" w:rsidRPr="00A37217" w:rsidRDefault="00021F26" w:rsidP="00BE4D89">
            <w:pPr>
              <w:rPr>
                <w:rFonts w:eastAsia="Times New Roman"/>
                <w:sz w:val="22"/>
                <w:szCs w:val="22"/>
              </w:rPr>
            </w:pPr>
          </w:p>
        </w:tc>
        <w:tc>
          <w:tcPr>
            <w:tcW w:w="697" w:type="pct"/>
            <w:gridSpan w:val="3"/>
            <w:tcBorders>
              <w:top w:val="nil"/>
              <w:left w:val="nil"/>
              <w:bottom w:val="nil"/>
              <w:right w:val="nil"/>
            </w:tcBorders>
          </w:tcPr>
          <w:p w:rsidR="00021F26" w:rsidRPr="00A37217" w:rsidRDefault="00021F26" w:rsidP="00BE4D89">
            <w:pPr>
              <w:rPr>
                <w:rFonts w:eastAsia="Times New Roman"/>
                <w:sz w:val="22"/>
                <w:szCs w:val="22"/>
              </w:rPr>
            </w:pPr>
          </w:p>
        </w:tc>
        <w:tc>
          <w:tcPr>
            <w:tcW w:w="632" w:type="pct"/>
            <w:tcBorders>
              <w:top w:val="nil"/>
              <w:left w:val="nil"/>
              <w:bottom w:val="nil"/>
              <w:right w:val="nil"/>
            </w:tcBorders>
          </w:tcPr>
          <w:p w:rsidR="00021F26" w:rsidRPr="00A37217" w:rsidRDefault="00021F26" w:rsidP="00BE4D89">
            <w:pPr>
              <w:rPr>
                <w:rFonts w:eastAsia="Times New Roman"/>
                <w:sz w:val="22"/>
                <w:szCs w:val="22"/>
              </w:rPr>
            </w:pPr>
          </w:p>
        </w:tc>
      </w:tr>
      <w:tr w:rsidR="00927E67" w:rsidRPr="00A37217" w:rsidTr="00701510">
        <w:trPr>
          <w:gridAfter w:val="1"/>
          <w:wAfter w:w="26" w:type="pct"/>
          <w:trHeight w:val="300"/>
        </w:trPr>
        <w:tc>
          <w:tcPr>
            <w:tcW w:w="942" w:type="pct"/>
            <w:gridSpan w:val="3"/>
            <w:tcBorders>
              <w:top w:val="nil"/>
              <w:left w:val="nil"/>
              <w:bottom w:val="double" w:sz="4" w:space="0" w:color="auto"/>
              <w:right w:val="nil"/>
            </w:tcBorders>
            <w:noWrap/>
            <w:hideMark/>
          </w:tcPr>
          <w:p w:rsidR="00021F26" w:rsidRPr="00A37217" w:rsidRDefault="00021F26" w:rsidP="00BE4D89">
            <w:pPr>
              <w:rPr>
                <w:rFonts w:eastAsia="Times New Roman"/>
                <w:sz w:val="22"/>
                <w:szCs w:val="22"/>
              </w:rPr>
            </w:pPr>
            <w:r w:rsidRPr="00A37217">
              <w:rPr>
                <w:rFonts w:eastAsia="Times New Roman"/>
                <w:sz w:val="22"/>
                <w:szCs w:val="22"/>
              </w:rPr>
              <w:t xml:space="preserve">Church Attendance </w:t>
            </w:r>
          </w:p>
          <w:p w:rsidR="00021F26" w:rsidRPr="00A37217" w:rsidRDefault="00021F26" w:rsidP="00BE4D89">
            <w:pPr>
              <w:rPr>
                <w:rFonts w:eastAsia="Times New Roman"/>
                <w:sz w:val="22"/>
                <w:szCs w:val="22"/>
              </w:rPr>
            </w:pPr>
            <w:r w:rsidRPr="00A37217">
              <w:rPr>
                <w:rFonts w:eastAsia="Times New Roman"/>
                <w:sz w:val="22"/>
                <w:szCs w:val="22"/>
              </w:rPr>
              <w:t>Month</w:t>
            </w:r>
          </w:p>
          <w:p w:rsidR="00021F26" w:rsidRPr="00A37217" w:rsidRDefault="00021F26" w:rsidP="00BE4D89">
            <w:pPr>
              <w:rPr>
                <w:rFonts w:eastAsia="Times New Roman"/>
                <w:sz w:val="22"/>
                <w:szCs w:val="22"/>
              </w:rPr>
            </w:pPr>
            <w:r w:rsidRPr="00A37217">
              <w:rPr>
                <w:rFonts w:eastAsia="Times New Roman"/>
                <w:sz w:val="22"/>
                <w:szCs w:val="22"/>
              </w:rPr>
              <w:t>Urban-Sub</w:t>
            </w:r>
          </w:p>
          <w:p w:rsidR="00021F26" w:rsidRPr="00A37217" w:rsidRDefault="00021F26" w:rsidP="00BE4D89">
            <w:pPr>
              <w:rPr>
                <w:rFonts w:eastAsia="Times New Roman"/>
                <w:sz w:val="22"/>
                <w:szCs w:val="22"/>
              </w:rPr>
            </w:pPr>
          </w:p>
          <w:p w:rsidR="006C0194" w:rsidRPr="00A37217" w:rsidRDefault="006C0194" w:rsidP="00BE4D89">
            <w:pPr>
              <w:rPr>
                <w:rFonts w:eastAsia="Times New Roman"/>
                <w:sz w:val="22"/>
                <w:szCs w:val="22"/>
              </w:rPr>
            </w:pPr>
          </w:p>
          <w:p w:rsidR="00FD4766" w:rsidRPr="00A37217" w:rsidRDefault="00021F26" w:rsidP="00BE4D89">
            <w:pPr>
              <w:rPr>
                <w:rFonts w:eastAsia="Times New Roman"/>
                <w:sz w:val="22"/>
                <w:szCs w:val="22"/>
              </w:rPr>
            </w:pPr>
            <w:r w:rsidRPr="00A37217">
              <w:rPr>
                <w:rFonts w:eastAsia="Times New Roman"/>
                <w:sz w:val="22"/>
                <w:szCs w:val="22"/>
              </w:rPr>
              <w:t xml:space="preserve">Constant </w:t>
            </w:r>
          </w:p>
          <w:p w:rsidR="006C0194" w:rsidRPr="00A37217" w:rsidRDefault="006C0194" w:rsidP="00BE4D89">
            <w:pPr>
              <w:rPr>
                <w:rFonts w:eastAsia="Times New Roman"/>
                <w:sz w:val="22"/>
                <w:szCs w:val="22"/>
              </w:rPr>
            </w:pPr>
          </w:p>
          <w:p w:rsidR="00FD4766" w:rsidRPr="00A37217" w:rsidRDefault="00FD4766" w:rsidP="00BE4D89">
            <w:pPr>
              <w:rPr>
                <w:rFonts w:eastAsia="Times New Roman"/>
                <w:sz w:val="22"/>
                <w:szCs w:val="22"/>
              </w:rPr>
            </w:pPr>
            <w:r w:rsidRPr="00A37217">
              <w:rPr>
                <w:rFonts w:eastAsia="Times New Roman"/>
                <w:sz w:val="22"/>
                <w:szCs w:val="22"/>
              </w:rPr>
              <w:t>N</w:t>
            </w:r>
          </w:p>
          <w:p w:rsidR="006C0194" w:rsidRPr="00A37217" w:rsidRDefault="006C0194" w:rsidP="00BE4D89">
            <w:pPr>
              <w:rPr>
                <w:rFonts w:eastAsia="Times New Roman"/>
                <w:sz w:val="22"/>
                <w:szCs w:val="22"/>
              </w:rPr>
            </w:pPr>
          </w:p>
          <w:p w:rsidR="00FD4766" w:rsidRPr="00A37217" w:rsidRDefault="00FD4766" w:rsidP="00BE4D89">
            <w:pPr>
              <w:rPr>
                <w:rFonts w:eastAsia="Times New Roman"/>
                <w:sz w:val="22"/>
                <w:szCs w:val="22"/>
              </w:rPr>
            </w:pPr>
            <w:r w:rsidRPr="00A37217">
              <w:rPr>
                <w:rFonts w:eastAsia="Times New Roman"/>
                <w:sz w:val="22"/>
                <w:szCs w:val="22"/>
              </w:rPr>
              <w:t>Pseudo R^2</w:t>
            </w:r>
          </w:p>
          <w:p w:rsidR="00021F26" w:rsidRPr="00A37217" w:rsidRDefault="00021F26" w:rsidP="00BE4D89">
            <w:pPr>
              <w:rPr>
                <w:rFonts w:eastAsia="Times New Roman"/>
                <w:sz w:val="22"/>
                <w:szCs w:val="22"/>
              </w:rPr>
            </w:pPr>
          </w:p>
        </w:tc>
        <w:tc>
          <w:tcPr>
            <w:tcW w:w="584" w:type="pct"/>
            <w:tcBorders>
              <w:top w:val="nil"/>
              <w:left w:val="nil"/>
              <w:bottom w:val="double" w:sz="4" w:space="0" w:color="auto"/>
              <w:right w:val="nil"/>
            </w:tcBorders>
            <w:noWrap/>
            <w:hideMark/>
          </w:tcPr>
          <w:p w:rsidR="00021F26" w:rsidRPr="00A37217" w:rsidRDefault="00021F26" w:rsidP="00BE4D89">
            <w:pPr>
              <w:rPr>
                <w:rFonts w:eastAsia="Times New Roman"/>
                <w:sz w:val="22"/>
                <w:szCs w:val="22"/>
              </w:rPr>
            </w:pPr>
            <w:r w:rsidRPr="00A37217">
              <w:rPr>
                <w:rFonts w:eastAsia="Times New Roman"/>
                <w:sz w:val="22"/>
                <w:szCs w:val="22"/>
              </w:rPr>
              <w:t>0.097</w:t>
            </w:r>
          </w:p>
          <w:p w:rsidR="00021F26" w:rsidRPr="00A37217" w:rsidRDefault="00021F26" w:rsidP="00BE4D89">
            <w:pPr>
              <w:rPr>
                <w:rFonts w:eastAsia="Times New Roman"/>
                <w:sz w:val="22"/>
                <w:szCs w:val="22"/>
              </w:rPr>
            </w:pPr>
            <w:r w:rsidRPr="00A37217">
              <w:rPr>
                <w:rFonts w:eastAsia="Times New Roman"/>
                <w:sz w:val="22"/>
                <w:szCs w:val="22"/>
              </w:rPr>
              <w:t>(1.10)</w:t>
            </w:r>
          </w:p>
          <w:p w:rsidR="00021F26" w:rsidRPr="00A37217" w:rsidRDefault="00021F26"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0.230</w:t>
            </w:r>
          </w:p>
          <w:p w:rsidR="00021F26" w:rsidRPr="00A37217" w:rsidRDefault="00021F26" w:rsidP="00BE4D89">
            <w:pPr>
              <w:rPr>
                <w:rFonts w:eastAsia="Times New Roman"/>
                <w:sz w:val="22"/>
                <w:szCs w:val="22"/>
              </w:rPr>
            </w:pPr>
            <w:r w:rsidRPr="00A37217">
              <w:rPr>
                <w:rFonts w:eastAsia="Times New Roman"/>
                <w:sz w:val="22"/>
                <w:szCs w:val="22"/>
              </w:rPr>
              <w:t>(1.26)</w:t>
            </w:r>
          </w:p>
          <w:p w:rsidR="006C0194" w:rsidRPr="00A37217" w:rsidRDefault="006C0194" w:rsidP="00BE4D89">
            <w:pPr>
              <w:rPr>
                <w:rFonts w:eastAsia="Times New Roman"/>
                <w:sz w:val="22"/>
                <w:szCs w:val="22"/>
              </w:rPr>
            </w:pPr>
          </w:p>
          <w:p w:rsidR="00FD4766" w:rsidRPr="00A37217" w:rsidRDefault="00021F26" w:rsidP="00BE4D89">
            <w:pPr>
              <w:rPr>
                <w:rFonts w:eastAsia="Times New Roman"/>
                <w:sz w:val="22"/>
                <w:szCs w:val="22"/>
              </w:rPr>
            </w:pPr>
            <w:r w:rsidRPr="00A37217">
              <w:rPr>
                <w:rFonts w:eastAsia="Times New Roman"/>
                <w:sz w:val="22"/>
                <w:szCs w:val="22"/>
              </w:rPr>
              <w:t xml:space="preserve"> 0.621</w:t>
            </w:r>
          </w:p>
          <w:p w:rsidR="006C0194" w:rsidRPr="00A37217" w:rsidRDefault="006C0194" w:rsidP="00BE4D89">
            <w:pPr>
              <w:rPr>
                <w:rFonts w:eastAsia="Times New Roman"/>
                <w:sz w:val="22"/>
                <w:szCs w:val="22"/>
              </w:rPr>
            </w:pPr>
          </w:p>
          <w:p w:rsidR="00FD4766" w:rsidRPr="00A37217" w:rsidRDefault="00FD4766" w:rsidP="00BE4D89">
            <w:pPr>
              <w:rPr>
                <w:rFonts w:eastAsia="Times New Roman"/>
                <w:sz w:val="22"/>
                <w:szCs w:val="22"/>
              </w:rPr>
            </w:pPr>
            <w:r w:rsidRPr="00A37217">
              <w:rPr>
                <w:rFonts w:eastAsia="Times New Roman"/>
                <w:sz w:val="22"/>
                <w:szCs w:val="22"/>
              </w:rPr>
              <w:t>650</w:t>
            </w:r>
          </w:p>
          <w:p w:rsidR="006C0194" w:rsidRPr="00A37217" w:rsidRDefault="006C0194" w:rsidP="00BE4D89">
            <w:pPr>
              <w:rPr>
                <w:rFonts w:eastAsia="Times New Roman"/>
                <w:sz w:val="22"/>
                <w:szCs w:val="22"/>
              </w:rPr>
            </w:pPr>
          </w:p>
          <w:p w:rsidR="00FD4766" w:rsidRPr="00A37217" w:rsidRDefault="00FD4766" w:rsidP="00BE4D89">
            <w:pPr>
              <w:rPr>
                <w:rFonts w:eastAsia="Times New Roman"/>
                <w:sz w:val="22"/>
                <w:szCs w:val="22"/>
              </w:rPr>
            </w:pPr>
            <w:r w:rsidRPr="00A37217">
              <w:rPr>
                <w:rFonts w:eastAsia="Times New Roman"/>
                <w:sz w:val="22"/>
                <w:szCs w:val="22"/>
              </w:rPr>
              <w:t>0.0720</w:t>
            </w:r>
          </w:p>
        </w:tc>
        <w:tc>
          <w:tcPr>
            <w:tcW w:w="747" w:type="pct"/>
            <w:gridSpan w:val="4"/>
            <w:tcBorders>
              <w:top w:val="nil"/>
              <w:left w:val="nil"/>
              <w:bottom w:val="double" w:sz="4" w:space="0" w:color="auto"/>
              <w:right w:val="nil"/>
            </w:tcBorders>
            <w:noWrap/>
            <w:hideMark/>
          </w:tcPr>
          <w:p w:rsidR="00021F26" w:rsidRPr="00A37217" w:rsidRDefault="00021F26" w:rsidP="00BE4D89">
            <w:pPr>
              <w:rPr>
                <w:rFonts w:eastAsia="Times New Roman"/>
                <w:sz w:val="22"/>
                <w:szCs w:val="22"/>
              </w:rPr>
            </w:pPr>
            <w:r w:rsidRPr="00A37217">
              <w:rPr>
                <w:rFonts w:eastAsia="Times New Roman"/>
                <w:sz w:val="22"/>
                <w:szCs w:val="22"/>
              </w:rPr>
              <w:t xml:space="preserve">  0.0911</w:t>
            </w:r>
          </w:p>
          <w:p w:rsidR="00021F26" w:rsidRPr="00A37217" w:rsidRDefault="00021F26" w:rsidP="00BE4D89">
            <w:pPr>
              <w:rPr>
                <w:rFonts w:eastAsia="Times New Roman"/>
                <w:sz w:val="22"/>
                <w:szCs w:val="22"/>
              </w:rPr>
            </w:pPr>
            <w:r w:rsidRPr="00A37217">
              <w:rPr>
                <w:rFonts w:eastAsia="Times New Roman"/>
                <w:sz w:val="22"/>
                <w:szCs w:val="22"/>
              </w:rPr>
              <w:t xml:space="preserve">  (1.10)</w:t>
            </w:r>
          </w:p>
          <w:p w:rsidR="00021F26" w:rsidRPr="00A37217" w:rsidRDefault="00021F26"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 xml:space="preserve">  0.3168</w:t>
            </w:r>
          </w:p>
          <w:p w:rsidR="00021F26" w:rsidRPr="00A37217" w:rsidRDefault="00021F26" w:rsidP="00BE4D89">
            <w:pPr>
              <w:rPr>
                <w:rFonts w:eastAsia="Times New Roman"/>
                <w:sz w:val="22"/>
                <w:szCs w:val="22"/>
              </w:rPr>
            </w:pPr>
            <w:r w:rsidRPr="00A37217">
              <w:rPr>
                <w:rFonts w:eastAsia="Times New Roman"/>
                <w:sz w:val="22"/>
                <w:szCs w:val="22"/>
              </w:rPr>
              <w:t xml:space="preserve">  (1.37)*</w:t>
            </w:r>
          </w:p>
          <w:p w:rsidR="006C0194" w:rsidRPr="00A37217" w:rsidRDefault="00021F26" w:rsidP="00BE4D89">
            <w:pPr>
              <w:rPr>
                <w:rFonts w:eastAsia="Times New Roman"/>
                <w:sz w:val="22"/>
                <w:szCs w:val="22"/>
              </w:rPr>
            </w:pPr>
            <w:r w:rsidRPr="00A37217">
              <w:rPr>
                <w:rFonts w:eastAsia="Times New Roman"/>
                <w:sz w:val="22"/>
                <w:szCs w:val="22"/>
              </w:rPr>
              <w:t xml:space="preserve">  </w:t>
            </w:r>
          </w:p>
          <w:p w:rsidR="00FD4766" w:rsidRPr="00A37217" w:rsidRDefault="00EB41BC" w:rsidP="00BE4D89">
            <w:pPr>
              <w:rPr>
                <w:rFonts w:eastAsia="Times New Roman"/>
                <w:sz w:val="22"/>
                <w:szCs w:val="22"/>
              </w:rPr>
            </w:pPr>
            <w:r w:rsidRPr="00A37217">
              <w:rPr>
                <w:rFonts w:eastAsia="Times New Roman"/>
                <w:sz w:val="22"/>
                <w:szCs w:val="22"/>
              </w:rPr>
              <w:t xml:space="preserve">  </w:t>
            </w:r>
            <w:r w:rsidR="00021F26" w:rsidRPr="00A37217">
              <w:rPr>
                <w:rFonts w:eastAsia="Times New Roman"/>
                <w:sz w:val="22"/>
                <w:szCs w:val="22"/>
              </w:rPr>
              <w:t>0.6178</w:t>
            </w:r>
          </w:p>
          <w:p w:rsidR="006C0194" w:rsidRPr="00A37217" w:rsidRDefault="00852C9C" w:rsidP="00852C9C">
            <w:pPr>
              <w:rPr>
                <w:rFonts w:eastAsia="Times New Roman"/>
                <w:sz w:val="22"/>
                <w:szCs w:val="22"/>
              </w:rPr>
            </w:pPr>
            <w:r w:rsidRPr="00A37217">
              <w:rPr>
                <w:rFonts w:eastAsia="Times New Roman"/>
                <w:sz w:val="22"/>
                <w:szCs w:val="22"/>
              </w:rPr>
              <w:t xml:space="preserve">    </w:t>
            </w:r>
          </w:p>
          <w:p w:rsidR="00FD4766" w:rsidRPr="00A37217" w:rsidRDefault="00EB41BC" w:rsidP="00852C9C">
            <w:pPr>
              <w:rPr>
                <w:rFonts w:eastAsia="Times New Roman"/>
                <w:sz w:val="22"/>
                <w:szCs w:val="22"/>
              </w:rPr>
            </w:pPr>
            <w:r w:rsidRPr="00A37217">
              <w:rPr>
                <w:rFonts w:eastAsia="Times New Roman"/>
                <w:sz w:val="22"/>
                <w:szCs w:val="22"/>
              </w:rPr>
              <w:t xml:space="preserve">  </w:t>
            </w:r>
            <w:r w:rsidR="00FD4766" w:rsidRPr="00A37217">
              <w:rPr>
                <w:rFonts w:eastAsia="Times New Roman"/>
                <w:sz w:val="22"/>
                <w:szCs w:val="22"/>
              </w:rPr>
              <w:t>648</w:t>
            </w:r>
          </w:p>
          <w:p w:rsidR="006C0194" w:rsidRPr="00A37217" w:rsidRDefault="00852C9C" w:rsidP="00852C9C">
            <w:pPr>
              <w:rPr>
                <w:rFonts w:eastAsia="Times New Roman"/>
                <w:sz w:val="22"/>
                <w:szCs w:val="22"/>
              </w:rPr>
            </w:pPr>
            <w:r w:rsidRPr="00A37217">
              <w:rPr>
                <w:rFonts w:eastAsia="Times New Roman"/>
                <w:sz w:val="22"/>
                <w:szCs w:val="22"/>
              </w:rPr>
              <w:t xml:space="preserve">  </w:t>
            </w:r>
          </w:p>
          <w:p w:rsidR="00FD4766" w:rsidRPr="00A37217" w:rsidRDefault="00EB41BC" w:rsidP="00852C9C">
            <w:pPr>
              <w:rPr>
                <w:rFonts w:eastAsia="Times New Roman"/>
                <w:sz w:val="22"/>
                <w:szCs w:val="22"/>
              </w:rPr>
            </w:pPr>
            <w:r w:rsidRPr="00A37217">
              <w:rPr>
                <w:rFonts w:eastAsia="Times New Roman"/>
                <w:sz w:val="22"/>
                <w:szCs w:val="22"/>
              </w:rPr>
              <w:t xml:space="preserve">  </w:t>
            </w:r>
            <w:r w:rsidR="00FD4766" w:rsidRPr="00A37217">
              <w:rPr>
                <w:rFonts w:eastAsia="Times New Roman"/>
                <w:sz w:val="22"/>
                <w:szCs w:val="22"/>
              </w:rPr>
              <w:t>0.323</w:t>
            </w:r>
          </w:p>
          <w:p w:rsidR="00FD4766" w:rsidRPr="00A37217" w:rsidRDefault="00FD4766" w:rsidP="00BE4D89">
            <w:pPr>
              <w:rPr>
                <w:rFonts w:eastAsia="Times New Roman"/>
                <w:sz w:val="22"/>
                <w:szCs w:val="22"/>
              </w:rPr>
            </w:pPr>
          </w:p>
          <w:p w:rsidR="00021F26" w:rsidRPr="00A37217" w:rsidRDefault="00021F26" w:rsidP="00BE4D89">
            <w:pPr>
              <w:rPr>
                <w:rFonts w:eastAsia="Times New Roman"/>
                <w:sz w:val="22"/>
                <w:szCs w:val="22"/>
              </w:rPr>
            </w:pPr>
          </w:p>
        </w:tc>
        <w:tc>
          <w:tcPr>
            <w:tcW w:w="687" w:type="pct"/>
            <w:gridSpan w:val="3"/>
            <w:tcBorders>
              <w:top w:val="nil"/>
              <w:left w:val="nil"/>
              <w:bottom w:val="double" w:sz="4" w:space="0" w:color="auto"/>
              <w:right w:val="nil"/>
            </w:tcBorders>
            <w:noWrap/>
            <w:hideMark/>
          </w:tcPr>
          <w:p w:rsidR="00021F26" w:rsidRPr="00A37217" w:rsidRDefault="00021F26" w:rsidP="00BE4D89">
            <w:pPr>
              <w:rPr>
                <w:rFonts w:eastAsia="Times New Roman"/>
                <w:sz w:val="22"/>
                <w:szCs w:val="22"/>
              </w:rPr>
            </w:pPr>
            <w:r w:rsidRPr="00A37217">
              <w:rPr>
                <w:rFonts w:eastAsia="Times New Roman"/>
                <w:sz w:val="22"/>
                <w:szCs w:val="22"/>
              </w:rPr>
              <w:t>-0.115 (0.89)</w:t>
            </w:r>
          </w:p>
          <w:p w:rsidR="00021F26" w:rsidRPr="00A37217" w:rsidRDefault="00021F26"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0.1644</w:t>
            </w:r>
          </w:p>
          <w:p w:rsidR="00021F26" w:rsidRPr="00A37217" w:rsidRDefault="00021F26" w:rsidP="00BE4D89">
            <w:pPr>
              <w:rPr>
                <w:rFonts w:eastAsia="Times New Roman"/>
                <w:sz w:val="22"/>
                <w:szCs w:val="22"/>
              </w:rPr>
            </w:pPr>
            <w:r w:rsidRPr="00A37217">
              <w:rPr>
                <w:rFonts w:eastAsia="Times New Roman"/>
                <w:sz w:val="22"/>
                <w:szCs w:val="22"/>
              </w:rPr>
              <w:t xml:space="preserve"> (1.18)</w:t>
            </w:r>
          </w:p>
          <w:p w:rsidR="006C0194" w:rsidRPr="00A37217" w:rsidRDefault="00021F26" w:rsidP="00BE4D89">
            <w:pPr>
              <w:rPr>
                <w:rFonts w:eastAsia="Times New Roman"/>
                <w:sz w:val="22"/>
                <w:szCs w:val="22"/>
              </w:rPr>
            </w:pPr>
            <w:r w:rsidRPr="00A37217">
              <w:rPr>
                <w:rFonts w:eastAsia="Times New Roman"/>
                <w:sz w:val="22"/>
                <w:szCs w:val="22"/>
              </w:rPr>
              <w:t xml:space="preserve"> </w:t>
            </w:r>
          </w:p>
          <w:p w:rsidR="00FD4766" w:rsidRPr="00A37217" w:rsidRDefault="00021F26" w:rsidP="00BE4D89">
            <w:pPr>
              <w:rPr>
                <w:rFonts w:eastAsia="Times New Roman"/>
                <w:sz w:val="22"/>
                <w:szCs w:val="22"/>
              </w:rPr>
            </w:pPr>
            <w:r w:rsidRPr="00A37217">
              <w:rPr>
                <w:rFonts w:eastAsia="Times New Roman"/>
                <w:sz w:val="22"/>
                <w:szCs w:val="22"/>
              </w:rPr>
              <w:t>0.5800</w:t>
            </w:r>
          </w:p>
          <w:p w:rsidR="006C0194" w:rsidRPr="00A37217" w:rsidRDefault="00FD4766" w:rsidP="00BE4D89">
            <w:pPr>
              <w:rPr>
                <w:rFonts w:eastAsia="Times New Roman"/>
                <w:sz w:val="22"/>
                <w:szCs w:val="22"/>
              </w:rPr>
            </w:pPr>
            <w:r w:rsidRPr="00A37217">
              <w:rPr>
                <w:rFonts w:eastAsia="Times New Roman"/>
                <w:sz w:val="22"/>
                <w:szCs w:val="22"/>
              </w:rPr>
              <w:t xml:space="preserve">  </w:t>
            </w:r>
          </w:p>
          <w:p w:rsidR="00FD4766" w:rsidRPr="00A37217" w:rsidRDefault="00FD4766" w:rsidP="00BE4D89">
            <w:pPr>
              <w:rPr>
                <w:rFonts w:eastAsia="Times New Roman"/>
                <w:sz w:val="22"/>
                <w:szCs w:val="22"/>
              </w:rPr>
            </w:pPr>
            <w:r w:rsidRPr="00A37217">
              <w:rPr>
                <w:rFonts w:eastAsia="Times New Roman"/>
                <w:sz w:val="22"/>
                <w:szCs w:val="22"/>
              </w:rPr>
              <w:t>653</w:t>
            </w:r>
          </w:p>
          <w:p w:rsidR="006C0194" w:rsidRPr="00A37217" w:rsidRDefault="00FD4766" w:rsidP="00BE4D89">
            <w:pPr>
              <w:rPr>
                <w:rFonts w:eastAsia="Times New Roman"/>
                <w:sz w:val="22"/>
                <w:szCs w:val="22"/>
              </w:rPr>
            </w:pPr>
            <w:r w:rsidRPr="00A37217">
              <w:rPr>
                <w:rFonts w:eastAsia="Times New Roman"/>
                <w:sz w:val="22"/>
                <w:szCs w:val="22"/>
              </w:rPr>
              <w:t xml:space="preserve">  </w:t>
            </w:r>
          </w:p>
          <w:p w:rsidR="00FD4766" w:rsidRPr="00A37217" w:rsidRDefault="00FD4766" w:rsidP="00BE4D89">
            <w:pPr>
              <w:rPr>
                <w:rFonts w:eastAsia="Times New Roman"/>
                <w:sz w:val="22"/>
                <w:szCs w:val="22"/>
              </w:rPr>
            </w:pPr>
            <w:r w:rsidRPr="00A37217">
              <w:rPr>
                <w:rFonts w:eastAsia="Times New Roman"/>
                <w:sz w:val="22"/>
                <w:szCs w:val="22"/>
              </w:rPr>
              <w:t>0.0261</w:t>
            </w:r>
          </w:p>
        </w:tc>
        <w:tc>
          <w:tcPr>
            <w:tcW w:w="629" w:type="pct"/>
            <w:gridSpan w:val="3"/>
            <w:tcBorders>
              <w:top w:val="nil"/>
              <w:left w:val="nil"/>
              <w:bottom w:val="double" w:sz="4" w:space="0" w:color="auto"/>
              <w:right w:val="nil"/>
            </w:tcBorders>
          </w:tcPr>
          <w:p w:rsidR="00021F26" w:rsidRPr="00A37217" w:rsidRDefault="00021F26" w:rsidP="00BE4D89">
            <w:pPr>
              <w:rPr>
                <w:rFonts w:eastAsia="Times New Roman"/>
                <w:sz w:val="22"/>
                <w:szCs w:val="22"/>
              </w:rPr>
            </w:pPr>
            <w:r w:rsidRPr="00A37217">
              <w:rPr>
                <w:rFonts w:eastAsia="Times New Roman"/>
                <w:sz w:val="22"/>
                <w:szCs w:val="22"/>
              </w:rPr>
              <w:t>0.3268</w:t>
            </w:r>
          </w:p>
          <w:p w:rsidR="00021F26" w:rsidRPr="00A37217" w:rsidRDefault="00021F26" w:rsidP="00BE4D89">
            <w:pPr>
              <w:rPr>
                <w:rFonts w:eastAsia="Times New Roman"/>
                <w:sz w:val="22"/>
                <w:szCs w:val="22"/>
              </w:rPr>
            </w:pPr>
            <w:r w:rsidRPr="00A37217">
              <w:rPr>
                <w:rFonts w:eastAsia="Times New Roman"/>
                <w:sz w:val="22"/>
                <w:szCs w:val="22"/>
              </w:rPr>
              <w:t>(1.39)*</w:t>
            </w:r>
          </w:p>
          <w:p w:rsidR="00021F26" w:rsidRPr="00A37217" w:rsidRDefault="00021F26" w:rsidP="00BE4D89">
            <w:pPr>
              <w:rPr>
                <w:rFonts w:eastAsia="Times New Roman"/>
                <w:sz w:val="22"/>
                <w:szCs w:val="22"/>
              </w:rPr>
            </w:pPr>
          </w:p>
          <w:p w:rsidR="00021F26" w:rsidRPr="00A37217" w:rsidRDefault="00021F26" w:rsidP="00BE4D89">
            <w:pPr>
              <w:rPr>
                <w:rFonts w:eastAsia="Times New Roman"/>
                <w:sz w:val="22"/>
                <w:szCs w:val="22"/>
              </w:rPr>
            </w:pPr>
            <w:r w:rsidRPr="00A37217">
              <w:rPr>
                <w:rFonts w:eastAsia="Times New Roman"/>
                <w:sz w:val="22"/>
                <w:szCs w:val="22"/>
              </w:rPr>
              <w:t>0.1085</w:t>
            </w:r>
          </w:p>
          <w:p w:rsidR="00021F26" w:rsidRPr="00A37217" w:rsidRDefault="00021F26" w:rsidP="00BE4D89">
            <w:pPr>
              <w:rPr>
                <w:rFonts w:eastAsia="Times New Roman"/>
                <w:sz w:val="22"/>
                <w:szCs w:val="22"/>
              </w:rPr>
            </w:pPr>
            <w:r w:rsidRPr="00A37217">
              <w:rPr>
                <w:rFonts w:eastAsia="Times New Roman"/>
                <w:sz w:val="22"/>
                <w:szCs w:val="22"/>
              </w:rPr>
              <w:t xml:space="preserve"> (1.12)</w:t>
            </w:r>
          </w:p>
          <w:p w:rsidR="006C0194" w:rsidRPr="00A37217" w:rsidRDefault="006C0194" w:rsidP="00BB73A1">
            <w:pPr>
              <w:rPr>
                <w:rFonts w:eastAsia="Times New Roman"/>
                <w:sz w:val="22"/>
                <w:szCs w:val="22"/>
              </w:rPr>
            </w:pPr>
          </w:p>
          <w:p w:rsidR="00FD4766" w:rsidRPr="00A37217" w:rsidRDefault="00021F26" w:rsidP="00BB73A1">
            <w:pPr>
              <w:rPr>
                <w:rFonts w:eastAsia="Times New Roman"/>
                <w:sz w:val="22"/>
                <w:szCs w:val="22"/>
              </w:rPr>
            </w:pPr>
            <w:r w:rsidRPr="00A37217">
              <w:rPr>
                <w:rFonts w:eastAsia="Times New Roman"/>
                <w:sz w:val="22"/>
                <w:szCs w:val="22"/>
              </w:rPr>
              <w:t>0.6502</w:t>
            </w:r>
          </w:p>
          <w:p w:rsidR="006C0194" w:rsidRPr="00A37217" w:rsidRDefault="00FD4766" w:rsidP="00BB73A1">
            <w:pPr>
              <w:rPr>
                <w:rFonts w:eastAsia="Times New Roman"/>
                <w:sz w:val="22"/>
                <w:szCs w:val="22"/>
              </w:rPr>
            </w:pPr>
            <w:r w:rsidRPr="00A37217">
              <w:rPr>
                <w:rFonts w:eastAsia="Times New Roman"/>
                <w:sz w:val="22"/>
                <w:szCs w:val="22"/>
              </w:rPr>
              <w:t xml:space="preserve"> </w:t>
            </w:r>
          </w:p>
          <w:p w:rsidR="00FD4766" w:rsidRPr="00A37217" w:rsidRDefault="00FD4766" w:rsidP="00BB73A1">
            <w:pPr>
              <w:rPr>
                <w:rFonts w:eastAsia="Times New Roman"/>
                <w:sz w:val="22"/>
                <w:szCs w:val="22"/>
              </w:rPr>
            </w:pPr>
            <w:r w:rsidRPr="00A37217">
              <w:rPr>
                <w:rFonts w:eastAsia="Times New Roman"/>
                <w:sz w:val="22"/>
                <w:szCs w:val="22"/>
              </w:rPr>
              <w:t>650</w:t>
            </w:r>
          </w:p>
          <w:p w:rsidR="006C0194" w:rsidRPr="00A37217" w:rsidRDefault="00FD4766" w:rsidP="00BB73A1">
            <w:pPr>
              <w:rPr>
                <w:rFonts w:eastAsia="Times New Roman"/>
                <w:sz w:val="22"/>
                <w:szCs w:val="22"/>
              </w:rPr>
            </w:pPr>
            <w:r w:rsidRPr="00A37217">
              <w:rPr>
                <w:rFonts w:eastAsia="Times New Roman"/>
                <w:sz w:val="22"/>
                <w:szCs w:val="22"/>
              </w:rPr>
              <w:t xml:space="preserve">  </w:t>
            </w:r>
          </w:p>
          <w:p w:rsidR="00FD4766" w:rsidRPr="00A37217" w:rsidRDefault="00FD4766" w:rsidP="00BB73A1">
            <w:pPr>
              <w:rPr>
                <w:rFonts w:eastAsia="Times New Roman"/>
                <w:sz w:val="22"/>
                <w:szCs w:val="22"/>
              </w:rPr>
            </w:pPr>
            <w:r w:rsidRPr="00A37217">
              <w:rPr>
                <w:rFonts w:eastAsia="Times New Roman"/>
                <w:sz w:val="22"/>
                <w:szCs w:val="22"/>
              </w:rPr>
              <w:t>0.0639</w:t>
            </w:r>
          </w:p>
        </w:tc>
        <w:tc>
          <w:tcPr>
            <w:tcW w:w="753" w:type="pct"/>
            <w:gridSpan w:val="4"/>
            <w:tcBorders>
              <w:top w:val="nil"/>
              <w:left w:val="nil"/>
              <w:bottom w:val="double" w:sz="4" w:space="0" w:color="auto"/>
              <w:right w:val="nil"/>
            </w:tcBorders>
          </w:tcPr>
          <w:p w:rsidR="00021F26" w:rsidRPr="00A37217" w:rsidRDefault="00021F26" w:rsidP="00BE4D89">
            <w:pPr>
              <w:rPr>
                <w:rFonts w:eastAsia="Times New Roman"/>
                <w:sz w:val="22"/>
                <w:szCs w:val="22"/>
              </w:rPr>
            </w:pPr>
            <w:r w:rsidRPr="00A37217">
              <w:rPr>
                <w:rFonts w:eastAsia="Times New Roman"/>
                <w:sz w:val="22"/>
                <w:szCs w:val="22"/>
              </w:rPr>
              <w:t xml:space="preserve">  0.330  </w:t>
            </w:r>
          </w:p>
          <w:p w:rsidR="00021F26" w:rsidRPr="00A37217" w:rsidRDefault="00021F26" w:rsidP="00BE4D89">
            <w:pPr>
              <w:rPr>
                <w:rFonts w:eastAsia="Times New Roman"/>
                <w:sz w:val="22"/>
                <w:szCs w:val="22"/>
              </w:rPr>
            </w:pPr>
            <w:r w:rsidRPr="00A37217">
              <w:rPr>
                <w:rFonts w:eastAsia="Times New Roman"/>
                <w:sz w:val="22"/>
                <w:szCs w:val="22"/>
              </w:rPr>
              <w:t xml:space="preserve"> (1.39)*</w:t>
            </w:r>
          </w:p>
          <w:p w:rsidR="00021F26" w:rsidRPr="00A37217" w:rsidRDefault="00021F26" w:rsidP="00BE4D89">
            <w:pPr>
              <w:rPr>
                <w:rFonts w:eastAsia="Times New Roman"/>
                <w:sz w:val="22"/>
                <w:szCs w:val="22"/>
              </w:rPr>
            </w:pPr>
            <w:r w:rsidRPr="00A37217">
              <w:rPr>
                <w:rFonts w:eastAsia="Times New Roman"/>
                <w:sz w:val="22"/>
                <w:szCs w:val="22"/>
              </w:rPr>
              <w:t xml:space="preserve">  </w:t>
            </w:r>
          </w:p>
          <w:p w:rsidR="00021F26" w:rsidRPr="00A37217" w:rsidRDefault="00021F26" w:rsidP="00BE4D89">
            <w:pPr>
              <w:rPr>
                <w:rFonts w:eastAsia="Times New Roman"/>
                <w:sz w:val="22"/>
                <w:szCs w:val="22"/>
              </w:rPr>
            </w:pPr>
            <w:r w:rsidRPr="00A37217">
              <w:rPr>
                <w:rFonts w:eastAsia="Times New Roman"/>
                <w:sz w:val="22"/>
                <w:szCs w:val="22"/>
              </w:rPr>
              <w:t xml:space="preserve"> 0.0460</w:t>
            </w:r>
          </w:p>
          <w:p w:rsidR="00021F26" w:rsidRPr="00A37217" w:rsidRDefault="00021F26" w:rsidP="00BE4D89">
            <w:pPr>
              <w:rPr>
                <w:rFonts w:eastAsia="Times New Roman"/>
                <w:sz w:val="22"/>
                <w:szCs w:val="22"/>
              </w:rPr>
            </w:pPr>
            <w:r w:rsidRPr="00A37217">
              <w:rPr>
                <w:rFonts w:eastAsia="Times New Roman"/>
                <w:sz w:val="22"/>
                <w:szCs w:val="22"/>
              </w:rPr>
              <w:t xml:space="preserve"> (1.05)</w:t>
            </w:r>
          </w:p>
          <w:p w:rsidR="006C0194" w:rsidRPr="00A37217" w:rsidRDefault="00021F26" w:rsidP="00BE4D89">
            <w:pPr>
              <w:rPr>
                <w:rFonts w:eastAsia="Times New Roman"/>
                <w:sz w:val="22"/>
                <w:szCs w:val="22"/>
              </w:rPr>
            </w:pPr>
            <w:r w:rsidRPr="00A37217">
              <w:rPr>
                <w:rFonts w:eastAsia="Times New Roman"/>
                <w:sz w:val="22"/>
                <w:szCs w:val="22"/>
              </w:rPr>
              <w:t xml:space="preserve"> </w:t>
            </w:r>
          </w:p>
          <w:p w:rsidR="00FD4766" w:rsidRPr="00A37217" w:rsidRDefault="00021F26" w:rsidP="00BE4D89">
            <w:pPr>
              <w:rPr>
                <w:rFonts w:eastAsia="Times New Roman"/>
                <w:sz w:val="22"/>
                <w:szCs w:val="22"/>
              </w:rPr>
            </w:pPr>
            <w:r w:rsidRPr="00A37217">
              <w:rPr>
                <w:rFonts w:eastAsia="Times New Roman"/>
                <w:sz w:val="22"/>
                <w:szCs w:val="22"/>
              </w:rPr>
              <w:t>-0.59</w:t>
            </w:r>
          </w:p>
          <w:p w:rsidR="006C0194" w:rsidRPr="00A37217" w:rsidRDefault="00FD4766" w:rsidP="00BE4D89">
            <w:pPr>
              <w:rPr>
                <w:rFonts w:eastAsia="Times New Roman"/>
                <w:sz w:val="22"/>
                <w:szCs w:val="22"/>
              </w:rPr>
            </w:pPr>
            <w:r w:rsidRPr="00A37217">
              <w:rPr>
                <w:rFonts w:eastAsia="Times New Roman"/>
                <w:sz w:val="22"/>
                <w:szCs w:val="22"/>
              </w:rPr>
              <w:t xml:space="preserve"> </w:t>
            </w:r>
          </w:p>
          <w:p w:rsidR="00FD4766" w:rsidRPr="00A37217" w:rsidRDefault="00FD4766" w:rsidP="00BE4D89">
            <w:pPr>
              <w:rPr>
                <w:rFonts w:eastAsia="Times New Roman"/>
                <w:sz w:val="22"/>
                <w:szCs w:val="22"/>
              </w:rPr>
            </w:pPr>
            <w:r w:rsidRPr="00A37217">
              <w:rPr>
                <w:rFonts w:eastAsia="Times New Roman"/>
                <w:sz w:val="22"/>
                <w:szCs w:val="22"/>
              </w:rPr>
              <w:t>653</w:t>
            </w:r>
          </w:p>
          <w:p w:rsidR="006C0194" w:rsidRPr="00A37217" w:rsidRDefault="00FD4766" w:rsidP="00BE4D89">
            <w:pPr>
              <w:rPr>
                <w:rFonts w:eastAsia="Times New Roman"/>
                <w:sz w:val="22"/>
                <w:szCs w:val="22"/>
              </w:rPr>
            </w:pPr>
            <w:r w:rsidRPr="00A37217">
              <w:rPr>
                <w:rFonts w:eastAsia="Times New Roman"/>
                <w:sz w:val="22"/>
                <w:szCs w:val="22"/>
              </w:rPr>
              <w:t xml:space="preserve"> </w:t>
            </w:r>
          </w:p>
          <w:p w:rsidR="00FD4766" w:rsidRPr="00A37217" w:rsidRDefault="00FD4766" w:rsidP="00BE4D89">
            <w:pPr>
              <w:rPr>
                <w:rFonts w:eastAsia="Times New Roman"/>
                <w:sz w:val="22"/>
                <w:szCs w:val="22"/>
              </w:rPr>
            </w:pPr>
            <w:r w:rsidRPr="00A37217">
              <w:rPr>
                <w:rFonts w:eastAsia="Times New Roman"/>
                <w:sz w:val="22"/>
                <w:szCs w:val="22"/>
              </w:rPr>
              <w:t xml:space="preserve"> 0.0177</w:t>
            </w:r>
          </w:p>
        </w:tc>
        <w:tc>
          <w:tcPr>
            <w:tcW w:w="632" w:type="pct"/>
            <w:tcBorders>
              <w:top w:val="nil"/>
              <w:left w:val="nil"/>
              <w:bottom w:val="double" w:sz="4" w:space="0" w:color="auto"/>
              <w:right w:val="nil"/>
            </w:tcBorders>
          </w:tcPr>
          <w:p w:rsidR="00021F26" w:rsidRPr="00A37217" w:rsidRDefault="00021F26" w:rsidP="00BE4D89">
            <w:pPr>
              <w:rPr>
                <w:rFonts w:eastAsia="Times New Roman"/>
                <w:sz w:val="22"/>
                <w:szCs w:val="22"/>
              </w:rPr>
            </w:pPr>
            <w:r w:rsidRPr="00A37217">
              <w:rPr>
                <w:rFonts w:eastAsia="Times New Roman"/>
                <w:sz w:val="22"/>
                <w:szCs w:val="22"/>
              </w:rPr>
              <w:t>0.398 (1.5</w:t>
            </w:r>
            <w:r w:rsidR="00A5314C" w:rsidRPr="00A37217">
              <w:rPr>
                <w:rFonts w:eastAsia="Times New Roman"/>
                <w:sz w:val="22"/>
                <w:szCs w:val="22"/>
              </w:rPr>
              <w:t>0</w:t>
            </w:r>
            <w:r w:rsidRPr="00A37217">
              <w:rPr>
                <w:rFonts w:eastAsia="Times New Roman"/>
                <w:sz w:val="22"/>
                <w:szCs w:val="22"/>
              </w:rPr>
              <w:t>)**</w:t>
            </w:r>
          </w:p>
          <w:p w:rsidR="00021F26" w:rsidRPr="00A37217" w:rsidRDefault="00021F26" w:rsidP="00BE4D89">
            <w:pPr>
              <w:rPr>
                <w:rFonts w:eastAsia="Times New Roman"/>
                <w:sz w:val="22"/>
                <w:szCs w:val="22"/>
              </w:rPr>
            </w:pPr>
            <w:r w:rsidRPr="00A37217">
              <w:rPr>
                <w:rFonts w:eastAsia="Times New Roman"/>
                <w:sz w:val="22"/>
                <w:szCs w:val="22"/>
              </w:rPr>
              <w:t xml:space="preserve">  </w:t>
            </w:r>
          </w:p>
          <w:p w:rsidR="00021F26" w:rsidRPr="00A37217" w:rsidRDefault="00021F26" w:rsidP="00BE4D89">
            <w:pPr>
              <w:rPr>
                <w:rFonts w:eastAsia="Times New Roman"/>
                <w:sz w:val="22"/>
                <w:szCs w:val="22"/>
              </w:rPr>
            </w:pPr>
            <w:r w:rsidRPr="00A37217">
              <w:rPr>
                <w:rFonts w:eastAsia="Times New Roman"/>
                <w:sz w:val="22"/>
                <w:szCs w:val="22"/>
              </w:rPr>
              <w:t xml:space="preserve"> 0.138</w:t>
            </w:r>
          </w:p>
          <w:p w:rsidR="00021F26" w:rsidRPr="00A37217" w:rsidRDefault="00021F26" w:rsidP="00BE4D89">
            <w:pPr>
              <w:rPr>
                <w:rFonts w:eastAsia="Times New Roman"/>
                <w:sz w:val="22"/>
                <w:szCs w:val="22"/>
              </w:rPr>
            </w:pPr>
            <w:r w:rsidRPr="00A37217">
              <w:rPr>
                <w:rFonts w:eastAsia="Times New Roman"/>
                <w:sz w:val="22"/>
                <w:szCs w:val="22"/>
              </w:rPr>
              <w:t>(1.15)</w:t>
            </w:r>
          </w:p>
          <w:p w:rsidR="006C0194" w:rsidRPr="00A37217" w:rsidRDefault="00021F26" w:rsidP="00BE4D89">
            <w:pPr>
              <w:rPr>
                <w:rFonts w:eastAsia="Times New Roman"/>
                <w:sz w:val="22"/>
                <w:szCs w:val="22"/>
              </w:rPr>
            </w:pPr>
            <w:r w:rsidRPr="00A37217">
              <w:rPr>
                <w:rFonts w:eastAsia="Times New Roman"/>
                <w:sz w:val="22"/>
                <w:szCs w:val="22"/>
              </w:rPr>
              <w:t xml:space="preserve"> </w:t>
            </w:r>
          </w:p>
          <w:p w:rsidR="00FD4766" w:rsidRPr="00A37217" w:rsidRDefault="00021F26" w:rsidP="00BE4D89">
            <w:pPr>
              <w:rPr>
                <w:rFonts w:eastAsia="Times New Roman"/>
                <w:sz w:val="22"/>
                <w:szCs w:val="22"/>
              </w:rPr>
            </w:pPr>
            <w:r w:rsidRPr="00A37217">
              <w:rPr>
                <w:rFonts w:eastAsia="Times New Roman"/>
                <w:sz w:val="22"/>
                <w:szCs w:val="22"/>
              </w:rPr>
              <w:t>-0.87</w:t>
            </w:r>
          </w:p>
          <w:p w:rsidR="006C0194" w:rsidRPr="00A37217" w:rsidRDefault="00FD4766" w:rsidP="00BE4D89">
            <w:pPr>
              <w:rPr>
                <w:rFonts w:eastAsia="Times New Roman"/>
                <w:sz w:val="22"/>
                <w:szCs w:val="22"/>
              </w:rPr>
            </w:pPr>
            <w:r w:rsidRPr="00A37217">
              <w:rPr>
                <w:rFonts w:eastAsia="Times New Roman"/>
                <w:sz w:val="22"/>
                <w:szCs w:val="22"/>
              </w:rPr>
              <w:t xml:space="preserve"> </w:t>
            </w:r>
          </w:p>
          <w:p w:rsidR="00FD4766" w:rsidRPr="00A37217" w:rsidRDefault="00FD4766" w:rsidP="00BE4D89">
            <w:pPr>
              <w:rPr>
                <w:rFonts w:eastAsia="Times New Roman"/>
                <w:sz w:val="22"/>
                <w:szCs w:val="22"/>
              </w:rPr>
            </w:pPr>
            <w:r w:rsidRPr="00A37217">
              <w:rPr>
                <w:rFonts w:eastAsia="Times New Roman"/>
                <w:sz w:val="22"/>
                <w:szCs w:val="22"/>
              </w:rPr>
              <w:t>650</w:t>
            </w:r>
          </w:p>
          <w:p w:rsidR="006C0194" w:rsidRPr="00A37217" w:rsidRDefault="006C0194" w:rsidP="00BE4D89">
            <w:pPr>
              <w:rPr>
                <w:rFonts w:eastAsia="Times New Roman"/>
                <w:sz w:val="22"/>
                <w:szCs w:val="22"/>
              </w:rPr>
            </w:pPr>
          </w:p>
          <w:p w:rsidR="00FD4766" w:rsidRPr="00A37217" w:rsidRDefault="00FD4766" w:rsidP="00BE4D89">
            <w:pPr>
              <w:rPr>
                <w:rFonts w:eastAsia="Times New Roman"/>
                <w:sz w:val="22"/>
                <w:szCs w:val="22"/>
              </w:rPr>
            </w:pPr>
            <w:r w:rsidRPr="00A37217">
              <w:rPr>
                <w:rFonts w:eastAsia="Times New Roman"/>
                <w:sz w:val="22"/>
                <w:szCs w:val="22"/>
              </w:rPr>
              <w:t>0.0187</w:t>
            </w:r>
          </w:p>
          <w:p w:rsidR="00021F26" w:rsidRPr="00A37217" w:rsidRDefault="00021F26" w:rsidP="00BE4D89">
            <w:pPr>
              <w:rPr>
                <w:rFonts w:eastAsia="Times New Roman"/>
                <w:sz w:val="22"/>
                <w:szCs w:val="22"/>
              </w:rPr>
            </w:pPr>
          </w:p>
        </w:tc>
      </w:tr>
    </w:tbl>
    <w:p w:rsidR="006018CF" w:rsidRPr="00A37217" w:rsidRDefault="00166771" w:rsidP="00701510">
      <w:pPr>
        <w:spacing w:line="480" w:lineRule="auto"/>
        <w:rPr>
          <w:rFonts w:eastAsia="Times New Roman"/>
        </w:rPr>
      </w:pPr>
      <w:r w:rsidRPr="00A37217">
        <w:rPr>
          <w:rFonts w:hint="eastAsia"/>
        </w:rPr>
        <w:t xml:space="preserve">* p </w:t>
      </w:r>
      <w:r w:rsidRPr="00A37217">
        <w:rPr>
          <w:rFonts w:hint="eastAsia"/>
        </w:rPr>
        <w:t>≤</w:t>
      </w:r>
      <w:r w:rsidRPr="00A37217">
        <w:rPr>
          <w:rFonts w:hint="eastAsia"/>
        </w:rPr>
        <w:t xml:space="preserve"> 0.10; ** p </w:t>
      </w:r>
      <w:r w:rsidRPr="00A37217">
        <w:rPr>
          <w:rFonts w:hint="eastAsia"/>
        </w:rPr>
        <w:t>≤</w:t>
      </w:r>
      <w:r w:rsidRPr="00A37217">
        <w:rPr>
          <w:rFonts w:hint="eastAsia"/>
        </w:rPr>
        <w:t xml:space="preserve"> 0.05; *** p </w:t>
      </w:r>
      <w:r w:rsidRPr="00A37217">
        <w:rPr>
          <w:rFonts w:hint="eastAsia"/>
        </w:rPr>
        <w:t>≤</w:t>
      </w:r>
      <w:r w:rsidRPr="00A37217">
        <w:rPr>
          <w:rFonts w:hint="eastAsia"/>
        </w:rPr>
        <w:t xml:space="preserve"> 0.01  (Odds ratios are reported in parentheses.)</w:t>
      </w:r>
      <w:r w:rsidR="00701510" w:rsidRPr="00A37217">
        <w:rPr>
          <w:rFonts w:eastAsia="Times New Roman"/>
        </w:rPr>
        <w:t xml:space="preserve"> </w:t>
      </w:r>
    </w:p>
    <w:p w:rsidR="003E0507" w:rsidRPr="00A37217" w:rsidRDefault="003E0507" w:rsidP="00701510">
      <w:pPr>
        <w:spacing w:line="480" w:lineRule="auto"/>
        <w:rPr>
          <w:rFonts w:eastAsia="Times New Roman"/>
        </w:rPr>
      </w:pPr>
    </w:p>
    <w:p w:rsidR="003E0507" w:rsidRPr="00A37217" w:rsidRDefault="003E0507" w:rsidP="00701510">
      <w:pPr>
        <w:spacing w:line="480" w:lineRule="auto"/>
        <w:rPr>
          <w:rFonts w:eastAsia="Times New Roman"/>
        </w:rPr>
      </w:pPr>
    </w:p>
    <w:p w:rsidR="00860E07" w:rsidRPr="00A37217" w:rsidRDefault="00166771" w:rsidP="00500567">
      <w:pPr>
        <w:pStyle w:val="NoSpacing"/>
        <w:spacing w:line="480" w:lineRule="auto"/>
        <w:ind w:firstLine="720"/>
        <w:jc w:val="both"/>
        <w:rPr>
          <w:szCs w:val="24"/>
        </w:rPr>
      </w:pPr>
      <w:r w:rsidRPr="00A37217">
        <w:rPr>
          <w:szCs w:val="24"/>
        </w:rPr>
        <w:lastRenderedPageBreak/>
        <w:t xml:space="preserve">Church attendants are more active in </w:t>
      </w:r>
      <w:r w:rsidR="00E02097" w:rsidRPr="00A37217">
        <w:rPr>
          <w:szCs w:val="24"/>
        </w:rPr>
        <w:t xml:space="preserve">rating </w:t>
      </w:r>
      <w:r w:rsidR="00860E07" w:rsidRPr="00A37217">
        <w:rPr>
          <w:szCs w:val="24"/>
        </w:rPr>
        <w:t>all the three intrinsic rewards, the more frequently people attend church activities, the more likely they will value the significance of the intrinsic work motives. In terms of all the three types of intrinsic work rewards, church attendants are all over one times more likely to confirm the importance compared with the people who attend church less than once a month.</w:t>
      </w:r>
    </w:p>
    <w:p w:rsidR="00941005" w:rsidRPr="00A37217" w:rsidRDefault="00166771" w:rsidP="00500567">
      <w:pPr>
        <w:pStyle w:val="NoSpacing"/>
        <w:spacing w:line="480" w:lineRule="auto"/>
        <w:ind w:firstLine="720"/>
        <w:jc w:val="both"/>
        <w:rPr>
          <w:szCs w:val="24"/>
        </w:rPr>
      </w:pPr>
      <w:r w:rsidRPr="00A37217">
        <w:rPr>
          <w:szCs w:val="24"/>
        </w:rPr>
        <w:t xml:space="preserve"> Respondents live in the urban area show the more preferences to </w:t>
      </w:r>
      <w:r w:rsidR="00A4016B" w:rsidRPr="00A37217">
        <w:rPr>
          <w:szCs w:val="24"/>
        </w:rPr>
        <w:t>value job security in our model. That follows</w:t>
      </w:r>
      <w:r w:rsidR="00A4016B" w:rsidRPr="00A37217">
        <w:t xml:space="preserve"> </w:t>
      </w:r>
      <w:r w:rsidR="00A4016B" w:rsidRPr="00A37217">
        <w:rPr>
          <w:szCs w:val="24"/>
        </w:rPr>
        <w:t>Houston’s conclusion that people live in populous areas are more likely to value the importance of extrinsic work motivation (Houston, 2011).</w:t>
      </w:r>
    </w:p>
    <w:p w:rsidR="00932CB8" w:rsidRPr="00A37217" w:rsidRDefault="007B676A" w:rsidP="00500567">
      <w:pPr>
        <w:pStyle w:val="Heading2"/>
        <w:rPr>
          <w:rFonts w:ascii="Times New Roman" w:hAnsi="Times New Roman" w:cs="Times New Roman"/>
        </w:rPr>
      </w:pPr>
      <w:bookmarkStart w:id="117" w:name="_Toc430619765"/>
      <w:bookmarkStart w:id="118" w:name="_Toc431634987"/>
      <w:r w:rsidRPr="00A37217">
        <w:rPr>
          <w:rFonts w:ascii="Times New Roman" w:hAnsi="Times New Roman" w:cs="Times New Roman"/>
        </w:rPr>
        <w:t>Section 5.3</w:t>
      </w:r>
      <w:r w:rsidR="00525C34" w:rsidRPr="00A37217">
        <w:rPr>
          <w:rFonts w:ascii="Times New Roman" w:hAnsi="Times New Roman" w:cs="Times New Roman"/>
        </w:rPr>
        <w:t xml:space="preserve"> </w:t>
      </w:r>
      <w:r w:rsidRPr="00A37217">
        <w:rPr>
          <w:rFonts w:ascii="Times New Roman" w:hAnsi="Times New Roman" w:cs="Times New Roman"/>
        </w:rPr>
        <w:t>Investigation of Public Service Motivation of the whole three East Asian Nations</w:t>
      </w:r>
      <w:bookmarkEnd w:id="117"/>
      <w:bookmarkEnd w:id="118"/>
    </w:p>
    <w:p w:rsidR="007B676A" w:rsidRPr="00A37217" w:rsidRDefault="007B676A" w:rsidP="00DC2541">
      <w:pPr>
        <w:pStyle w:val="Heading3"/>
        <w:spacing w:line="480" w:lineRule="auto"/>
        <w:rPr>
          <w:rFonts w:ascii="Times New Roman" w:hAnsi="Times New Roman" w:cs="Times New Roman"/>
        </w:rPr>
      </w:pPr>
      <w:bookmarkStart w:id="119" w:name="_Toc430619766"/>
      <w:bookmarkStart w:id="120" w:name="_Toc431634988"/>
      <w:r w:rsidRPr="00A37217">
        <w:rPr>
          <w:rFonts w:ascii="Times New Roman" w:hAnsi="Times New Roman" w:cs="Times New Roman"/>
        </w:rPr>
        <w:t>Section 5.3.1 Comparison of the Attitudes towards Work Motivation between Different Sectors and Occupations in East Asia</w:t>
      </w:r>
      <w:bookmarkEnd w:id="119"/>
      <w:bookmarkEnd w:id="120"/>
    </w:p>
    <w:p w:rsidR="00EE6FD4" w:rsidRPr="00A37217" w:rsidRDefault="00EE6FD4" w:rsidP="00D07990">
      <w:pPr>
        <w:spacing w:line="480" w:lineRule="auto"/>
        <w:jc w:val="both"/>
      </w:pPr>
      <w:r w:rsidRPr="00A37217">
        <w:tab/>
      </w:r>
      <w:r w:rsidR="00D07990" w:rsidRPr="00A37217">
        <w:t xml:space="preserve">The </w:t>
      </w:r>
      <w:r w:rsidR="0027374E" w:rsidRPr="00A37217">
        <w:t xml:space="preserve">above </w:t>
      </w:r>
      <w:r w:rsidR="00D07990" w:rsidRPr="00A37217">
        <w:t xml:space="preserve">investigations in </w:t>
      </w:r>
      <w:r w:rsidRPr="00A37217">
        <w:t>each of the East Asian nations fall in</w:t>
      </w:r>
      <w:r w:rsidR="00D07990" w:rsidRPr="00A37217">
        <w:t>to</w:t>
      </w:r>
      <w:r w:rsidRPr="00A37217">
        <w:t xml:space="preserve"> their shortage of</w:t>
      </w:r>
      <w:r w:rsidR="00A369AA" w:rsidRPr="00A37217">
        <w:t xml:space="preserve"> the insufficient case number: </w:t>
      </w:r>
      <w:r w:rsidRPr="00A37217">
        <w:t>376 from Japan, 1085 from Ta</w:t>
      </w:r>
      <w:r w:rsidR="00D95A1B" w:rsidRPr="00A37217">
        <w:t>iwan and 669 from South Korea</w:t>
      </w:r>
      <w:r w:rsidR="00D07990" w:rsidRPr="00A37217">
        <w:t xml:space="preserve"> respectively</w:t>
      </w:r>
      <w:r w:rsidR="00D95A1B" w:rsidRPr="00A37217">
        <w:t xml:space="preserve">, </w:t>
      </w:r>
      <w:r w:rsidR="00163F05" w:rsidRPr="00A37217">
        <w:t>small cases number is</w:t>
      </w:r>
      <w:r w:rsidRPr="00A37217">
        <w:t xml:space="preserve"> not reliable for the comprehens</w:t>
      </w:r>
      <w:r w:rsidR="00163F05" w:rsidRPr="00A37217">
        <w:t>ive statistical research and</w:t>
      </w:r>
      <w:r w:rsidR="00A369AA" w:rsidRPr="00A37217">
        <w:t xml:space="preserve"> make</w:t>
      </w:r>
      <w:r w:rsidR="00163F05" w:rsidRPr="00A37217">
        <w:t>s</w:t>
      </w:r>
      <w:r w:rsidR="00A369AA" w:rsidRPr="00A37217">
        <w:t xml:space="preserve"> the whole research lack of the representative power, </w:t>
      </w:r>
      <w:r w:rsidRPr="00A37217">
        <w:t xml:space="preserve">we </w:t>
      </w:r>
      <w:r w:rsidR="00D07990" w:rsidRPr="00A37217">
        <w:t xml:space="preserve">will enlarge the our sample size by </w:t>
      </w:r>
      <w:r w:rsidRPr="00A37217">
        <w:t>pool</w:t>
      </w:r>
      <w:r w:rsidR="00D07990" w:rsidRPr="00A37217">
        <w:t>ing</w:t>
      </w:r>
      <w:r w:rsidR="00367A77" w:rsidRPr="00A37217">
        <w:t xml:space="preserve"> total </w:t>
      </w:r>
      <w:r w:rsidRPr="00A37217">
        <w:t xml:space="preserve">the data of all </w:t>
      </w:r>
      <w:r w:rsidR="00D95A1B" w:rsidRPr="00A37217">
        <w:t xml:space="preserve">the three nations together </w:t>
      </w:r>
      <w:r w:rsidR="00D07990" w:rsidRPr="00A37217">
        <w:t xml:space="preserve">in the next step of our research </w:t>
      </w:r>
      <w:r w:rsidR="00D95A1B" w:rsidRPr="00A37217">
        <w:t>for more statistical significance</w:t>
      </w:r>
      <w:r w:rsidR="00D07990" w:rsidRPr="00A37217">
        <w:t>s</w:t>
      </w:r>
      <w:r w:rsidR="00D95A1B" w:rsidRPr="00A37217">
        <w:t>.</w:t>
      </w:r>
    </w:p>
    <w:p w:rsidR="00525C34" w:rsidRPr="00A37217" w:rsidRDefault="00D07990" w:rsidP="00525C34">
      <w:pPr>
        <w:pStyle w:val="NoSpacing"/>
        <w:spacing w:line="480" w:lineRule="auto"/>
        <w:ind w:firstLine="720"/>
        <w:jc w:val="both"/>
        <w:rPr>
          <w:szCs w:val="24"/>
        </w:rPr>
      </w:pPr>
      <w:r w:rsidRPr="00A37217">
        <w:rPr>
          <w:szCs w:val="24"/>
        </w:rPr>
        <w:t>As well, w</w:t>
      </w:r>
      <w:r w:rsidR="00525C34" w:rsidRPr="00A37217">
        <w:rPr>
          <w:szCs w:val="24"/>
        </w:rPr>
        <w:t>e will examine the difference in the public service motivation level between sectors (locus) and occupations (focus)</w:t>
      </w:r>
      <w:r w:rsidRPr="00A37217">
        <w:rPr>
          <w:szCs w:val="24"/>
        </w:rPr>
        <w:t xml:space="preserve"> to examine whether public service motivation is applicable in East Asia</w:t>
      </w:r>
      <w:r w:rsidR="00525C34" w:rsidRPr="00A37217">
        <w:rPr>
          <w:szCs w:val="24"/>
        </w:rPr>
        <w:t xml:space="preserve">. Public service motivation level in our research is depicted by the respondents’ attitudes toward different types of job rewards since public service motivation can </w:t>
      </w:r>
      <w:r w:rsidR="00525C34" w:rsidRPr="00A37217">
        <w:rPr>
          <w:szCs w:val="24"/>
        </w:rPr>
        <w:lastRenderedPageBreak/>
        <w:t>be embodied into putting more importance on the intrinsic rewards but less caring about the extrinsic rewards (Crewson, 1997; Brewer and Selden,</w:t>
      </w:r>
      <w:r w:rsidR="00852BCA" w:rsidRPr="00A37217">
        <w:rPr>
          <w:szCs w:val="24"/>
        </w:rPr>
        <w:t xml:space="preserve"> </w:t>
      </w:r>
      <w:r w:rsidR="00525C34" w:rsidRPr="00A37217">
        <w:rPr>
          <w:szCs w:val="24"/>
        </w:rPr>
        <w:t>1988; Houston, 2000) people in the government sector and public service occupations are expected to possess higher levels of public service motivation (Houston, 2000).</w:t>
      </w:r>
    </w:p>
    <w:p w:rsidR="0016421B" w:rsidRPr="00A37217" w:rsidRDefault="00525C34" w:rsidP="00014456">
      <w:pPr>
        <w:pStyle w:val="NoSpacing"/>
        <w:spacing w:line="480" w:lineRule="auto"/>
        <w:ind w:firstLine="720"/>
        <w:jc w:val="both"/>
        <w:rPr>
          <w:szCs w:val="24"/>
        </w:rPr>
      </w:pPr>
      <w:r w:rsidRPr="00A37217">
        <w:rPr>
          <w:szCs w:val="24"/>
        </w:rPr>
        <w:t>As stated in Chapter 3, we will focus on the percentage number in the first stage of our research to offer the descriptive analysis, then we will investigate what is the percentage of the respondents who choose “very important” when asked to make their choices for all of the given job motivations (intrinsic ones and extrinsic ones) between government and non-government sector, as well between the public service occupations and non-public service occupations, to test the correlation between the percentage number and the occupational locus and focus. We first will achieve the overview of the whole situatio</w:t>
      </w:r>
      <w:r w:rsidR="00A15CDB" w:rsidRPr="00A37217">
        <w:rPr>
          <w:szCs w:val="24"/>
        </w:rPr>
        <w:t>n of East Asia, and then</w:t>
      </w:r>
      <w:r w:rsidRPr="00A37217">
        <w:rPr>
          <w:szCs w:val="24"/>
        </w:rPr>
        <w:t xml:space="preserve"> analyze the specific existence and operation of public service motivation in each of the three individual East Asian nations.</w:t>
      </w:r>
    </w:p>
    <w:p w:rsidR="0030742A" w:rsidRPr="00A37217" w:rsidRDefault="0030742A" w:rsidP="00163F05">
      <w:pPr>
        <w:pStyle w:val="NoSpacing"/>
        <w:spacing w:line="480" w:lineRule="auto"/>
        <w:ind w:firstLine="720"/>
        <w:jc w:val="both"/>
        <w:rPr>
          <w:szCs w:val="24"/>
        </w:rPr>
      </w:pPr>
      <w:r w:rsidRPr="00A37217">
        <w:rPr>
          <w:szCs w:val="24"/>
        </w:rPr>
        <w:t>Our Hypothesis1a proposed that government employees in East Asia regard intrinsic rewards more important than non-public employees. Public sector employees have been found to rate the feeling of accomplishment higher than private employees (Crewson, 1997), and individuals from the public sector place more values on the social reorganization (Edwards, Nalbandian and Wedel, 1981) and they viewed offering help others and performing meaningful work to society is of more value than private employees (Rainey, 1982; Wittmer , 1991).</w:t>
      </w:r>
      <w:r w:rsidR="00163F05" w:rsidRPr="00A37217">
        <w:rPr>
          <w:szCs w:val="24"/>
        </w:rPr>
        <w:t xml:space="preserve">However, hypothesized 1a </w:t>
      </w:r>
      <w:r w:rsidRPr="00A37217">
        <w:rPr>
          <w:szCs w:val="24"/>
        </w:rPr>
        <w:t xml:space="preserve">has not been echoed in our </w:t>
      </w:r>
      <w:r w:rsidR="00163F05" w:rsidRPr="00A37217">
        <w:rPr>
          <w:szCs w:val="24"/>
        </w:rPr>
        <w:t xml:space="preserve">research, </w:t>
      </w:r>
      <w:r w:rsidR="00C83589" w:rsidRPr="00A37217">
        <w:rPr>
          <w:szCs w:val="24"/>
        </w:rPr>
        <w:t>according to Table 22</w:t>
      </w:r>
      <w:r w:rsidRPr="00A37217">
        <w:rPr>
          <w:szCs w:val="24"/>
        </w:rPr>
        <w:t xml:space="preserve">, we did not see the statistical significance of the percentage comparison between government and non-government workers in terms of the intrinsic motivation. </w:t>
      </w:r>
    </w:p>
    <w:p w:rsidR="00927B74" w:rsidRPr="00A37217" w:rsidRDefault="00927B74" w:rsidP="00927B74">
      <w:pPr>
        <w:pStyle w:val="Caption"/>
        <w:keepNext/>
      </w:pPr>
      <w:bookmarkStart w:id="121" w:name="_Toc432088580"/>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15</w:t>
      </w:r>
      <w:r w:rsidR="00FA1E48">
        <w:rPr>
          <w:noProof/>
        </w:rPr>
        <w:fldChar w:fldCharType="end"/>
      </w:r>
      <w:r w:rsidRPr="00A37217">
        <w:t xml:space="preserve"> Percentage of Rating Work Motivations “very important” by Occupational Locus in East Asia</w:t>
      </w:r>
      <w:bookmarkEnd w:id="121"/>
    </w:p>
    <w:tbl>
      <w:tblPr>
        <w:tblW w:w="4634" w:type="pct"/>
        <w:tblInd w:w="108" w:type="dxa"/>
        <w:tblBorders>
          <w:top w:val="double" w:sz="4" w:space="0" w:color="auto"/>
          <w:bottom w:val="double" w:sz="4" w:space="0" w:color="auto"/>
        </w:tblBorders>
        <w:tblLayout w:type="fixed"/>
        <w:tblLook w:val="04A0" w:firstRow="1" w:lastRow="0" w:firstColumn="1" w:lastColumn="0" w:noHBand="0" w:noVBand="1"/>
      </w:tblPr>
      <w:tblGrid>
        <w:gridCol w:w="2160"/>
        <w:gridCol w:w="1752"/>
        <w:gridCol w:w="2142"/>
        <w:gridCol w:w="1266"/>
        <w:gridCol w:w="1555"/>
      </w:tblGrid>
      <w:tr w:rsidR="00927E67" w:rsidRPr="00A37217" w:rsidTr="00D30DCA">
        <w:trPr>
          <w:trHeight w:val="915"/>
        </w:trPr>
        <w:tc>
          <w:tcPr>
            <w:tcW w:w="1217" w:type="pct"/>
            <w:tcBorders>
              <w:top w:val="double" w:sz="4" w:space="0" w:color="auto"/>
              <w:bottom w:val="double" w:sz="4" w:space="0" w:color="auto"/>
            </w:tcBorders>
            <w:noWrap/>
            <w:vAlign w:val="bottom"/>
            <w:hideMark/>
          </w:tcPr>
          <w:p w:rsidR="00927B74" w:rsidRPr="00A37217" w:rsidRDefault="00927B74" w:rsidP="00D30DCA">
            <w:pPr>
              <w:spacing w:after="160" w:line="259" w:lineRule="auto"/>
              <w:rPr>
                <w:rFonts w:hAnsi="Calibri" w:cs="SimSun"/>
              </w:rPr>
            </w:pPr>
            <w:r w:rsidRPr="00A37217">
              <w:rPr>
                <w:rFonts w:hAnsi="Calibri" w:cs="SimSun"/>
              </w:rPr>
              <w:t xml:space="preserve">            %</w:t>
            </w:r>
          </w:p>
          <w:p w:rsidR="00927B74" w:rsidRPr="00A37217" w:rsidRDefault="00927B74" w:rsidP="00D30DCA">
            <w:pPr>
              <w:spacing w:after="160" w:line="259" w:lineRule="auto"/>
              <w:jc w:val="center"/>
              <w:rPr>
                <w:rFonts w:hAnsi="Calibri" w:cs="SimSun"/>
              </w:rPr>
            </w:pPr>
          </w:p>
        </w:tc>
        <w:tc>
          <w:tcPr>
            <w:tcW w:w="987" w:type="pct"/>
            <w:tcBorders>
              <w:top w:val="double" w:sz="4" w:space="0" w:color="auto"/>
              <w:bottom w:val="double" w:sz="4" w:space="0" w:color="auto"/>
            </w:tcBorders>
            <w:vAlign w:val="bottom"/>
            <w:hideMark/>
          </w:tcPr>
          <w:p w:rsidR="00927B74" w:rsidRPr="00A37217" w:rsidRDefault="00927B74" w:rsidP="00D30DCA">
            <w:pPr>
              <w:spacing w:after="160" w:line="259" w:lineRule="auto"/>
              <w:jc w:val="center"/>
              <w:rPr>
                <w:rFonts w:cs="SimSun"/>
              </w:rPr>
            </w:pPr>
            <w:r w:rsidRPr="00A37217">
              <w:rPr>
                <w:rFonts w:cs="SimSun"/>
              </w:rPr>
              <w:t>Government Workers</w:t>
            </w:r>
          </w:p>
        </w:tc>
        <w:tc>
          <w:tcPr>
            <w:tcW w:w="1207" w:type="pct"/>
            <w:tcBorders>
              <w:top w:val="double" w:sz="4" w:space="0" w:color="auto"/>
              <w:bottom w:val="double" w:sz="4" w:space="0" w:color="auto"/>
            </w:tcBorders>
            <w:vAlign w:val="bottom"/>
            <w:hideMark/>
          </w:tcPr>
          <w:p w:rsidR="00927B74" w:rsidRPr="00A37217" w:rsidRDefault="00927B74" w:rsidP="00D30DCA">
            <w:pPr>
              <w:spacing w:after="160" w:line="259" w:lineRule="auto"/>
              <w:jc w:val="center"/>
              <w:rPr>
                <w:rFonts w:cs="SimSun"/>
              </w:rPr>
            </w:pPr>
            <w:r w:rsidRPr="00A37217">
              <w:rPr>
                <w:rFonts w:cs="SimSun"/>
              </w:rPr>
              <w:t>Non-government Workers</w:t>
            </w:r>
          </w:p>
        </w:tc>
        <w:tc>
          <w:tcPr>
            <w:tcW w:w="713" w:type="pct"/>
            <w:tcBorders>
              <w:top w:val="double" w:sz="4" w:space="0" w:color="auto"/>
              <w:bottom w:val="double" w:sz="4" w:space="0" w:color="auto"/>
            </w:tcBorders>
            <w:vAlign w:val="bottom"/>
            <w:hideMark/>
          </w:tcPr>
          <w:p w:rsidR="00927B74" w:rsidRPr="00A37217" w:rsidRDefault="00927B74" w:rsidP="00D30DCA">
            <w:pPr>
              <w:spacing w:after="160" w:line="259" w:lineRule="auto"/>
              <w:jc w:val="center"/>
              <w:rPr>
                <w:rFonts w:cs="SimSun"/>
              </w:rPr>
            </w:pPr>
            <w:r w:rsidRPr="00A37217">
              <w:rPr>
                <w:rFonts w:cs="SimSun"/>
              </w:rPr>
              <w:t>Total Number</w:t>
            </w:r>
          </w:p>
        </w:tc>
        <w:tc>
          <w:tcPr>
            <w:tcW w:w="876" w:type="pct"/>
            <w:tcBorders>
              <w:top w:val="double" w:sz="4" w:space="0" w:color="auto"/>
              <w:bottom w:val="double" w:sz="4" w:space="0" w:color="auto"/>
            </w:tcBorders>
            <w:vAlign w:val="bottom"/>
            <w:hideMark/>
          </w:tcPr>
          <w:p w:rsidR="00927B74" w:rsidRPr="00A37217" w:rsidRDefault="00927B74" w:rsidP="00D30DCA">
            <w:pPr>
              <w:spacing w:after="160" w:line="259" w:lineRule="auto"/>
              <w:jc w:val="center"/>
              <w:rPr>
                <w:rFonts w:cs="SimSun"/>
              </w:rPr>
            </w:pPr>
            <w:r w:rsidRPr="00A37217">
              <w:rPr>
                <w:rFonts w:cs="SimSun"/>
              </w:rPr>
              <w:t>Pearson Chi2(1)</w:t>
            </w:r>
          </w:p>
        </w:tc>
      </w:tr>
      <w:tr w:rsidR="00927E67" w:rsidRPr="00A37217" w:rsidTr="00D30DCA">
        <w:trPr>
          <w:trHeight w:val="300"/>
        </w:trPr>
        <w:tc>
          <w:tcPr>
            <w:tcW w:w="1217" w:type="pct"/>
            <w:tcBorders>
              <w:top w:val="double" w:sz="4" w:space="0" w:color="auto"/>
            </w:tcBorders>
            <w:noWrap/>
            <w:vAlign w:val="bottom"/>
            <w:hideMark/>
          </w:tcPr>
          <w:p w:rsidR="00927B74" w:rsidRPr="00A37217" w:rsidRDefault="00927B74" w:rsidP="00D30DCA">
            <w:pPr>
              <w:spacing w:after="160" w:line="259" w:lineRule="auto"/>
              <w:rPr>
                <w:rFonts w:cs="SimSun"/>
              </w:rPr>
            </w:pPr>
            <w:r w:rsidRPr="00A37217">
              <w:rPr>
                <w:rFonts w:cs="SimSun"/>
              </w:rPr>
              <w:t>Help Other People</w:t>
            </w:r>
          </w:p>
        </w:tc>
        <w:tc>
          <w:tcPr>
            <w:tcW w:w="987" w:type="pct"/>
            <w:tcBorders>
              <w:top w:val="double" w:sz="4" w:space="0" w:color="auto"/>
            </w:tcBorders>
            <w:noWrap/>
            <w:vAlign w:val="bottom"/>
            <w:hideMark/>
          </w:tcPr>
          <w:p w:rsidR="00927B74" w:rsidRPr="00A37217" w:rsidRDefault="00927B74" w:rsidP="00D30DCA">
            <w:pPr>
              <w:spacing w:after="160" w:line="259" w:lineRule="auto"/>
              <w:jc w:val="center"/>
              <w:rPr>
                <w:rFonts w:cs="SimSun"/>
              </w:rPr>
            </w:pPr>
            <w:r w:rsidRPr="00A37217">
              <w:rPr>
                <w:rFonts w:cs="SimSun"/>
              </w:rPr>
              <w:t>23.13</w:t>
            </w:r>
          </w:p>
        </w:tc>
        <w:tc>
          <w:tcPr>
            <w:tcW w:w="1207" w:type="pct"/>
            <w:tcBorders>
              <w:top w:val="double" w:sz="4" w:space="0" w:color="auto"/>
            </w:tcBorders>
            <w:noWrap/>
            <w:vAlign w:val="bottom"/>
            <w:hideMark/>
          </w:tcPr>
          <w:p w:rsidR="00927B74" w:rsidRPr="00A37217" w:rsidRDefault="00927B74" w:rsidP="00D30DCA">
            <w:pPr>
              <w:spacing w:after="160" w:line="259" w:lineRule="auto"/>
              <w:jc w:val="center"/>
              <w:rPr>
                <w:rFonts w:cs="SimSun"/>
              </w:rPr>
            </w:pPr>
            <w:r w:rsidRPr="00A37217">
              <w:rPr>
                <w:rFonts w:cs="SimSun"/>
              </w:rPr>
              <w:t>22.02</w:t>
            </w:r>
          </w:p>
        </w:tc>
        <w:tc>
          <w:tcPr>
            <w:tcW w:w="713" w:type="pct"/>
            <w:tcBorders>
              <w:top w:val="double" w:sz="4" w:space="0" w:color="auto"/>
            </w:tcBorders>
            <w:noWrap/>
            <w:vAlign w:val="bottom"/>
            <w:hideMark/>
          </w:tcPr>
          <w:p w:rsidR="00927B74" w:rsidRPr="00A37217" w:rsidRDefault="00927B74" w:rsidP="00D30DCA">
            <w:pPr>
              <w:spacing w:after="160" w:line="259" w:lineRule="auto"/>
              <w:jc w:val="center"/>
              <w:rPr>
                <w:rFonts w:cs="SimSun"/>
              </w:rPr>
            </w:pPr>
            <w:r w:rsidRPr="00A37217">
              <w:rPr>
                <w:rFonts w:cs="SimSun"/>
              </w:rPr>
              <w:t>2,103</w:t>
            </w:r>
          </w:p>
        </w:tc>
        <w:tc>
          <w:tcPr>
            <w:tcW w:w="876" w:type="pct"/>
            <w:tcBorders>
              <w:top w:val="double" w:sz="4" w:space="0" w:color="auto"/>
            </w:tcBorders>
            <w:noWrap/>
            <w:vAlign w:val="bottom"/>
            <w:hideMark/>
          </w:tcPr>
          <w:p w:rsidR="00927B74" w:rsidRPr="00A37217" w:rsidRDefault="00927B74" w:rsidP="00D30DCA">
            <w:pPr>
              <w:spacing w:after="160" w:line="259" w:lineRule="auto"/>
              <w:jc w:val="center"/>
              <w:rPr>
                <w:rFonts w:cs="SimSun"/>
              </w:rPr>
            </w:pPr>
            <w:r w:rsidRPr="00A37217">
              <w:rPr>
                <w:rFonts w:cs="SimSun"/>
              </w:rPr>
              <w:t>0.17</w:t>
            </w:r>
          </w:p>
        </w:tc>
      </w:tr>
      <w:tr w:rsidR="00927E67" w:rsidRPr="00A37217" w:rsidTr="00D30DCA">
        <w:trPr>
          <w:trHeight w:val="300"/>
        </w:trPr>
        <w:tc>
          <w:tcPr>
            <w:tcW w:w="1217" w:type="pct"/>
            <w:noWrap/>
            <w:vAlign w:val="bottom"/>
            <w:hideMark/>
          </w:tcPr>
          <w:p w:rsidR="00927B74" w:rsidRPr="00A37217" w:rsidRDefault="00927B74" w:rsidP="00D30DCA">
            <w:pPr>
              <w:spacing w:after="160" w:line="259" w:lineRule="auto"/>
              <w:rPr>
                <w:rFonts w:cs="SimSun"/>
              </w:rPr>
            </w:pPr>
            <w:r w:rsidRPr="00A37217">
              <w:rPr>
                <w:rFonts w:cs="SimSun"/>
              </w:rPr>
              <w:t>Useful to Society</w:t>
            </w:r>
          </w:p>
        </w:tc>
        <w:tc>
          <w:tcPr>
            <w:tcW w:w="987" w:type="pct"/>
            <w:noWrap/>
            <w:vAlign w:val="bottom"/>
            <w:hideMark/>
          </w:tcPr>
          <w:p w:rsidR="00927B74" w:rsidRPr="00A37217" w:rsidRDefault="00927B74" w:rsidP="00D30DCA">
            <w:pPr>
              <w:spacing w:after="160" w:line="259" w:lineRule="auto"/>
              <w:jc w:val="center"/>
              <w:rPr>
                <w:rFonts w:cs="SimSun"/>
              </w:rPr>
            </w:pPr>
            <w:r w:rsidRPr="00A37217">
              <w:rPr>
                <w:rFonts w:cs="SimSun"/>
              </w:rPr>
              <w:t>29.85</w:t>
            </w:r>
          </w:p>
        </w:tc>
        <w:tc>
          <w:tcPr>
            <w:tcW w:w="1207" w:type="pct"/>
            <w:noWrap/>
            <w:vAlign w:val="bottom"/>
            <w:hideMark/>
          </w:tcPr>
          <w:p w:rsidR="00927B74" w:rsidRPr="00A37217" w:rsidRDefault="00927B74" w:rsidP="00D30DCA">
            <w:pPr>
              <w:spacing w:after="160" w:line="259" w:lineRule="auto"/>
              <w:jc w:val="center"/>
              <w:rPr>
                <w:rFonts w:cs="SimSun"/>
              </w:rPr>
            </w:pPr>
            <w:r w:rsidRPr="00A37217">
              <w:rPr>
                <w:rFonts w:cs="SimSun"/>
              </w:rPr>
              <w:t>26.52</w:t>
            </w:r>
          </w:p>
        </w:tc>
        <w:tc>
          <w:tcPr>
            <w:tcW w:w="713" w:type="pct"/>
            <w:noWrap/>
            <w:vAlign w:val="bottom"/>
            <w:hideMark/>
          </w:tcPr>
          <w:p w:rsidR="00927B74" w:rsidRPr="00A37217" w:rsidRDefault="00927B74" w:rsidP="00D30DCA">
            <w:pPr>
              <w:spacing w:after="160" w:line="259" w:lineRule="auto"/>
              <w:jc w:val="center"/>
              <w:rPr>
                <w:rFonts w:cs="SimSun"/>
              </w:rPr>
            </w:pPr>
            <w:r w:rsidRPr="00A37217">
              <w:rPr>
                <w:rFonts w:cs="SimSun"/>
              </w:rPr>
              <w:t>2,112</w:t>
            </w:r>
          </w:p>
        </w:tc>
        <w:tc>
          <w:tcPr>
            <w:tcW w:w="876" w:type="pct"/>
            <w:noWrap/>
            <w:vAlign w:val="bottom"/>
            <w:hideMark/>
          </w:tcPr>
          <w:p w:rsidR="00927B74" w:rsidRPr="00A37217" w:rsidRDefault="00927B74" w:rsidP="00D30DCA">
            <w:pPr>
              <w:spacing w:after="160" w:line="259" w:lineRule="auto"/>
              <w:jc w:val="center"/>
              <w:rPr>
                <w:rFonts w:cs="SimSun"/>
              </w:rPr>
            </w:pPr>
            <w:r w:rsidRPr="00A37217">
              <w:rPr>
                <w:rFonts w:cs="SimSun"/>
              </w:rPr>
              <w:t>1.32</w:t>
            </w:r>
          </w:p>
        </w:tc>
      </w:tr>
      <w:tr w:rsidR="00927E67" w:rsidRPr="00A37217" w:rsidTr="00D30DCA">
        <w:trPr>
          <w:trHeight w:val="300"/>
        </w:trPr>
        <w:tc>
          <w:tcPr>
            <w:tcW w:w="1217" w:type="pct"/>
            <w:noWrap/>
            <w:vAlign w:val="bottom"/>
            <w:hideMark/>
          </w:tcPr>
          <w:p w:rsidR="00927B74" w:rsidRPr="00A37217" w:rsidRDefault="00927B74" w:rsidP="00D30DCA">
            <w:pPr>
              <w:spacing w:after="160" w:line="259" w:lineRule="auto"/>
              <w:rPr>
                <w:rFonts w:cs="SimSun"/>
              </w:rPr>
            </w:pPr>
            <w:r w:rsidRPr="00A37217">
              <w:rPr>
                <w:rFonts w:cs="SimSun"/>
              </w:rPr>
              <w:t>An Interesting Job</w:t>
            </w:r>
          </w:p>
        </w:tc>
        <w:tc>
          <w:tcPr>
            <w:tcW w:w="987" w:type="pct"/>
            <w:noWrap/>
            <w:vAlign w:val="bottom"/>
            <w:hideMark/>
          </w:tcPr>
          <w:p w:rsidR="00927B74" w:rsidRPr="00A37217" w:rsidRDefault="00927B74" w:rsidP="00D30DCA">
            <w:pPr>
              <w:spacing w:after="160" w:line="259" w:lineRule="auto"/>
              <w:jc w:val="center"/>
              <w:rPr>
                <w:rFonts w:cs="SimSun"/>
              </w:rPr>
            </w:pPr>
            <w:r w:rsidRPr="00A37217">
              <w:rPr>
                <w:rFonts w:cs="SimSun"/>
              </w:rPr>
              <w:t>42.91</w:t>
            </w:r>
          </w:p>
        </w:tc>
        <w:tc>
          <w:tcPr>
            <w:tcW w:w="1207" w:type="pct"/>
            <w:noWrap/>
            <w:vAlign w:val="bottom"/>
            <w:hideMark/>
          </w:tcPr>
          <w:p w:rsidR="00927B74" w:rsidRPr="00A37217" w:rsidRDefault="00927B74" w:rsidP="00D30DCA">
            <w:pPr>
              <w:spacing w:after="160" w:line="259" w:lineRule="auto"/>
              <w:jc w:val="center"/>
              <w:rPr>
                <w:rFonts w:cs="SimSun"/>
              </w:rPr>
            </w:pPr>
            <w:r w:rsidRPr="00A37217">
              <w:rPr>
                <w:rFonts w:cs="SimSun"/>
              </w:rPr>
              <w:t>41.70</w:t>
            </w:r>
          </w:p>
        </w:tc>
        <w:tc>
          <w:tcPr>
            <w:tcW w:w="713" w:type="pct"/>
            <w:noWrap/>
            <w:vAlign w:val="bottom"/>
            <w:hideMark/>
          </w:tcPr>
          <w:p w:rsidR="00927B74" w:rsidRPr="00A37217" w:rsidRDefault="00927B74" w:rsidP="00D30DCA">
            <w:pPr>
              <w:spacing w:after="160" w:line="259" w:lineRule="auto"/>
              <w:jc w:val="center"/>
              <w:rPr>
                <w:rFonts w:cs="SimSun"/>
              </w:rPr>
            </w:pPr>
            <w:r w:rsidRPr="00A37217">
              <w:rPr>
                <w:rFonts w:cs="SimSun"/>
              </w:rPr>
              <w:t>2,112</w:t>
            </w:r>
          </w:p>
        </w:tc>
        <w:tc>
          <w:tcPr>
            <w:tcW w:w="876" w:type="pct"/>
            <w:noWrap/>
            <w:vAlign w:val="bottom"/>
            <w:hideMark/>
          </w:tcPr>
          <w:p w:rsidR="00927B74" w:rsidRPr="00A37217" w:rsidRDefault="00927B74" w:rsidP="00D30DCA">
            <w:pPr>
              <w:spacing w:after="160" w:line="259" w:lineRule="auto"/>
              <w:jc w:val="center"/>
              <w:rPr>
                <w:rFonts w:cs="SimSun"/>
              </w:rPr>
            </w:pPr>
            <w:r w:rsidRPr="00A37217">
              <w:rPr>
                <w:rFonts w:cs="SimSun"/>
              </w:rPr>
              <w:t>0.14</w:t>
            </w:r>
          </w:p>
        </w:tc>
      </w:tr>
      <w:tr w:rsidR="00927E67" w:rsidRPr="00A37217" w:rsidTr="00D30DCA">
        <w:trPr>
          <w:trHeight w:val="300"/>
        </w:trPr>
        <w:tc>
          <w:tcPr>
            <w:tcW w:w="1217" w:type="pct"/>
            <w:noWrap/>
            <w:vAlign w:val="bottom"/>
            <w:hideMark/>
          </w:tcPr>
          <w:p w:rsidR="00927B74" w:rsidRPr="00A37217" w:rsidRDefault="00927B74" w:rsidP="00D30DCA">
            <w:pPr>
              <w:spacing w:after="160" w:line="259" w:lineRule="auto"/>
              <w:rPr>
                <w:rFonts w:cs="SimSun"/>
              </w:rPr>
            </w:pPr>
            <w:r w:rsidRPr="00A37217">
              <w:rPr>
                <w:rFonts w:cs="SimSun"/>
              </w:rPr>
              <w:t>High Income</w:t>
            </w:r>
          </w:p>
        </w:tc>
        <w:tc>
          <w:tcPr>
            <w:tcW w:w="987" w:type="pct"/>
            <w:noWrap/>
            <w:vAlign w:val="bottom"/>
            <w:hideMark/>
          </w:tcPr>
          <w:p w:rsidR="00927B74" w:rsidRPr="00A37217" w:rsidRDefault="00927B74" w:rsidP="00D30DCA">
            <w:pPr>
              <w:spacing w:after="160" w:line="259" w:lineRule="auto"/>
              <w:jc w:val="center"/>
              <w:rPr>
                <w:rFonts w:cs="SimSun"/>
              </w:rPr>
            </w:pPr>
            <w:r w:rsidRPr="00A37217">
              <w:rPr>
                <w:rFonts w:cs="SimSun"/>
              </w:rPr>
              <w:t>23.88</w:t>
            </w:r>
          </w:p>
        </w:tc>
        <w:tc>
          <w:tcPr>
            <w:tcW w:w="1207" w:type="pct"/>
            <w:noWrap/>
            <w:vAlign w:val="bottom"/>
            <w:hideMark/>
          </w:tcPr>
          <w:p w:rsidR="00927B74" w:rsidRPr="00A37217" w:rsidRDefault="00927B74" w:rsidP="00D30DCA">
            <w:pPr>
              <w:spacing w:after="160" w:line="259" w:lineRule="auto"/>
              <w:jc w:val="center"/>
              <w:rPr>
                <w:rFonts w:cs="SimSun"/>
              </w:rPr>
            </w:pPr>
            <w:r w:rsidRPr="00A37217">
              <w:rPr>
                <w:rFonts w:cs="SimSun"/>
              </w:rPr>
              <w:t>30.91</w:t>
            </w:r>
          </w:p>
        </w:tc>
        <w:tc>
          <w:tcPr>
            <w:tcW w:w="713" w:type="pct"/>
            <w:noWrap/>
            <w:vAlign w:val="bottom"/>
            <w:hideMark/>
          </w:tcPr>
          <w:p w:rsidR="00927B74" w:rsidRPr="00A37217" w:rsidRDefault="00927B74" w:rsidP="00D30DCA">
            <w:pPr>
              <w:spacing w:after="160" w:line="259" w:lineRule="auto"/>
              <w:jc w:val="center"/>
              <w:rPr>
                <w:rFonts w:cs="SimSun"/>
              </w:rPr>
            </w:pPr>
            <w:r w:rsidRPr="00A37217">
              <w:rPr>
                <w:rFonts w:cs="SimSun"/>
              </w:rPr>
              <w:t>2,115</w:t>
            </w:r>
          </w:p>
        </w:tc>
        <w:tc>
          <w:tcPr>
            <w:tcW w:w="876" w:type="pct"/>
            <w:noWrap/>
            <w:vAlign w:val="bottom"/>
            <w:hideMark/>
          </w:tcPr>
          <w:p w:rsidR="00927B74" w:rsidRPr="00A37217" w:rsidRDefault="00927B74" w:rsidP="00D30DCA">
            <w:pPr>
              <w:spacing w:after="160" w:line="259" w:lineRule="auto"/>
              <w:jc w:val="center"/>
              <w:rPr>
                <w:rFonts w:cs="SimSun"/>
              </w:rPr>
            </w:pPr>
            <w:r w:rsidRPr="00A37217">
              <w:rPr>
                <w:rFonts w:cs="SimSun"/>
              </w:rPr>
              <w:t>5.51*</w:t>
            </w:r>
          </w:p>
        </w:tc>
      </w:tr>
      <w:tr w:rsidR="00927E67" w:rsidRPr="00A37217" w:rsidTr="00D30DCA">
        <w:trPr>
          <w:trHeight w:val="300"/>
        </w:trPr>
        <w:tc>
          <w:tcPr>
            <w:tcW w:w="1217" w:type="pct"/>
            <w:noWrap/>
            <w:vAlign w:val="bottom"/>
            <w:hideMark/>
          </w:tcPr>
          <w:p w:rsidR="00927B74" w:rsidRPr="00A37217" w:rsidRDefault="00927B74" w:rsidP="00D30DCA">
            <w:pPr>
              <w:spacing w:after="160" w:line="259" w:lineRule="auto"/>
              <w:rPr>
                <w:rFonts w:cs="SimSun"/>
              </w:rPr>
            </w:pPr>
            <w:r w:rsidRPr="00A37217">
              <w:rPr>
                <w:rFonts w:cs="SimSun"/>
              </w:rPr>
              <w:t xml:space="preserve">Job Security </w:t>
            </w:r>
          </w:p>
        </w:tc>
        <w:tc>
          <w:tcPr>
            <w:tcW w:w="987" w:type="pct"/>
            <w:noWrap/>
            <w:vAlign w:val="bottom"/>
            <w:hideMark/>
          </w:tcPr>
          <w:p w:rsidR="00927B74" w:rsidRPr="00A37217" w:rsidRDefault="00927B74" w:rsidP="00D30DCA">
            <w:pPr>
              <w:spacing w:after="160" w:line="259" w:lineRule="auto"/>
              <w:jc w:val="center"/>
              <w:rPr>
                <w:rFonts w:cs="SimSun"/>
              </w:rPr>
            </w:pPr>
            <w:r w:rsidRPr="00A37217">
              <w:rPr>
                <w:rFonts w:cs="SimSun"/>
              </w:rPr>
              <w:t>55.22</w:t>
            </w:r>
          </w:p>
        </w:tc>
        <w:tc>
          <w:tcPr>
            <w:tcW w:w="1207" w:type="pct"/>
            <w:noWrap/>
            <w:vAlign w:val="bottom"/>
            <w:hideMark/>
          </w:tcPr>
          <w:p w:rsidR="00927B74" w:rsidRPr="00A37217" w:rsidRDefault="00927B74" w:rsidP="00D30DCA">
            <w:pPr>
              <w:spacing w:after="160" w:line="259" w:lineRule="auto"/>
              <w:jc w:val="center"/>
              <w:rPr>
                <w:rFonts w:cs="SimSun"/>
              </w:rPr>
            </w:pPr>
            <w:r w:rsidRPr="00A37217">
              <w:rPr>
                <w:rFonts w:cs="SimSun"/>
              </w:rPr>
              <w:t>54.57</w:t>
            </w:r>
          </w:p>
        </w:tc>
        <w:tc>
          <w:tcPr>
            <w:tcW w:w="713" w:type="pct"/>
            <w:noWrap/>
            <w:vAlign w:val="bottom"/>
            <w:hideMark/>
          </w:tcPr>
          <w:p w:rsidR="00927B74" w:rsidRPr="00A37217" w:rsidRDefault="00927B74" w:rsidP="00D30DCA">
            <w:pPr>
              <w:spacing w:after="160" w:line="259" w:lineRule="auto"/>
              <w:jc w:val="center"/>
              <w:rPr>
                <w:rFonts w:cs="SimSun"/>
              </w:rPr>
            </w:pPr>
            <w:r w:rsidRPr="00A37217">
              <w:rPr>
                <w:rFonts w:cs="SimSun"/>
              </w:rPr>
              <w:t>2,108</w:t>
            </w:r>
          </w:p>
        </w:tc>
        <w:tc>
          <w:tcPr>
            <w:tcW w:w="876" w:type="pct"/>
            <w:noWrap/>
            <w:vAlign w:val="bottom"/>
            <w:hideMark/>
          </w:tcPr>
          <w:p w:rsidR="00927B74" w:rsidRPr="00A37217" w:rsidRDefault="00927B74" w:rsidP="00D30DCA">
            <w:pPr>
              <w:spacing w:after="160" w:line="259" w:lineRule="auto"/>
              <w:jc w:val="center"/>
              <w:rPr>
                <w:rFonts w:cs="SimSun"/>
              </w:rPr>
            </w:pPr>
            <w:r w:rsidRPr="00A37217">
              <w:rPr>
                <w:rFonts w:cs="SimSun"/>
              </w:rPr>
              <w:t>0.04</w:t>
            </w:r>
          </w:p>
        </w:tc>
      </w:tr>
      <w:tr w:rsidR="00927E67" w:rsidRPr="00A37217" w:rsidTr="00D30DCA">
        <w:trPr>
          <w:trHeight w:val="315"/>
        </w:trPr>
        <w:tc>
          <w:tcPr>
            <w:tcW w:w="1217" w:type="pct"/>
            <w:noWrap/>
            <w:vAlign w:val="bottom"/>
            <w:hideMark/>
          </w:tcPr>
          <w:p w:rsidR="00927B74" w:rsidRPr="00A37217" w:rsidRDefault="00927B74" w:rsidP="00D30DCA">
            <w:pPr>
              <w:spacing w:after="160" w:line="259" w:lineRule="auto"/>
              <w:rPr>
                <w:rFonts w:cs="SimSun"/>
                <w:bCs/>
              </w:rPr>
            </w:pPr>
            <w:r w:rsidRPr="00A37217">
              <w:rPr>
                <w:rFonts w:cs="SimSun"/>
                <w:bCs/>
              </w:rPr>
              <w:t>Opportunity for Advancement</w:t>
            </w:r>
          </w:p>
        </w:tc>
        <w:tc>
          <w:tcPr>
            <w:tcW w:w="987" w:type="pct"/>
            <w:noWrap/>
            <w:vAlign w:val="bottom"/>
            <w:hideMark/>
          </w:tcPr>
          <w:p w:rsidR="00927B74" w:rsidRPr="00A37217" w:rsidRDefault="00927B74" w:rsidP="00D30DCA">
            <w:pPr>
              <w:spacing w:after="160" w:line="259" w:lineRule="auto"/>
              <w:jc w:val="center"/>
              <w:rPr>
                <w:rFonts w:cs="SimSun"/>
                <w:bCs/>
              </w:rPr>
            </w:pPr>
            <w:r w:rsidRPr="00A37217">
              <w:rPr>
                <w:rFonts w:cs="SimSun"/>
                <w:bCs/>
              </w:rPr>
              <w:t>19.40</w:t>
            </w:r>
          </w:p>
        </w:tc>
        <w:tc>
          <w:tcPr>
            <w:tcW w:w="1207" w:type="pct"/>
            <w:noWrap/>
            <w:vAlign w:val="bottom"/>
            <w:hideMark/>
          </w:tcPr>
          <w:p w:rsidR="00927B74" w:rsidRPr="00A37217" w:rsidRDefault="00927B74" w:rsidP="00D30DCA">
            <w:pPr>
              <w:spacing w:after="160" w:line="259" w:lineRule="auto"/>
              <w:jc w:val="center"/>
              <w:rPr>
                <w:rFonts w:cs="SimSun"/>
                <w:bCs/>
              </w:rPr>
            </w:pPr>
            <w:r w:rsidRPr="00A37217">
              <w:rPr>
                <w:rFonts w:cs="SimSun"/>
                <w:bCs/>
              </w:rPr>
              <w:t>30.43</w:t>
            </w:r>
          </w:p>
        </w:tc>
        <w:tc>
          <w:tcPr>
            <w:tcW w:w="713" w:type="pct"/>
            <w:noWrap/>
            <w:vAlign w:val="bottom"/>
            <w:hideMark/>
          </w:tcPr>
          <w:p w:rsidR="00927B74" w:rsidRPr="00A37217" w:rsidRDefault="00927B74" w:rsidP="00D30DCA">
            <w:pPr>
              <w:spacing w:after="160" w:line="259" w:lineRule="auto"/>
              <w:jc w:val="center"/>
              <w:rPr>
                <w:rFonts w:cs="SimSun"/>
                <w:bCs/>
              </w:rPr>
            </w:pPr>
            <w:r w:rsidRPr="00A37217">
              <w:rPr>
                <w:rFonts w:cs="SimSun"/>
                <w:bCs/>
              </w:rPr>
              <w:t>2,105</w:t>
            </w:r>
          </w:p>
        </w:tc>
        <w:tc>
          <w:tcPr>
            <w:tcW w:w="876" w:type="pct"/>
            <w:noWrap/>
            <w:vAlign w:val="bottom"/>
            <w:hideMark/>
          </w:tcPr>
          <w:p w:rsidR="00927B74" w:rsidRPr="00A37217" w:rsidRDefault="00927B74" w:rsidP="00D30DCA">
            <w:pPr>
              <w:spacing w:after="160" w:line="259" w:lineRule="auto"/>
              <w:jc w:val="center"/>
              <w:rPr>
                <w:rFonts w:cs="SimSun"/>
                <w:bCs/>
              </w:rPr>
            </w:pPr>
            <w:r w:rsidRPr="00A37217">
              <w:rPr>
                <w:rFonts w:cs="SimSun"/>
                <w:bCs/>
              </w:rPr>
              <w:t xml:space="preserve">              13.80***</w:t>
            </w:r>
          </w:p>
        </w:tc>
      </w:tr>
    </w:tbl>
    <w:p w:rsidR="00927B74" w:rsidRPr="00A37217" w:rsidRDefault="00927B74" w:rsidP="00927B74">
      <w:pPr>
        <w:pStyle w:val="NoSpacing"/>
        <w:spacing w:line="480" w:lineRule="auto"/>
        <w:jc w:val="both"/>
        <w:rPr>
          <w:szCs w:val="24"/>
        </w:rPr>
      </w:pPr>
      <w:r w:rsidRPr="00A37217">
        <w:rPr>
          <w:rFonts w:hint="eastAsia"/>
          <w:szCs w:val="24"/>
        </w:rPr>
        <w:t xml:space="preserve">* p </w:t>
      </w:r>
      <w:r w:rsidRPr="00A37217">
        <w:rPr>
          <w:rFonts w:hint="eastAsia"/>
          <w:szCs w:val="24"/>
        </w:rPr>
        <w:t>≤</w:t>
      </w:r>
      <w:r w:rsidRPr="00A37217">
        <w:rPr>
          <w:rFonts w:hint="eastAsia"/>
          <w:szCs w:val="24"/>
        </w:rPr>
        <w:t xml:space="preserve"> 0.10; ** p </w:t>
      </w:r>
      <w:r w:rsidRPr="00A37217">
        <w:rPr>
          <w:rFonts w:hint="eastAsia"/>
          <w:szCs w:val="24"/>
        </w:rPr>
        <w:t>≤</w:t>
      </w:r>
      <w:r w:rsidRPr="00A37217">
        <w:rPr>
          <w:rFonts w:hint="eastAsia"/>
          <w:szCs w:val="24"/>
        </w:rPr>
        <w:t xml:space="preserve"> 0.05; *** p </w:t>
      </w:r>
      <w:r w:rsidRPr="00A37217">
        <w:rPr>
          <w:rFonts w:hint="eastAsia"/>
          <w:szCs w:val="24"/>
        </w:rPr>
        <w:t>≤</w:t>
      </w:r>
      <w:r w:rsidRPr="00A37217">
        <w:rPr>
          <w:rFonts w:hint="eastAsia"/>
          <w:szCs w:val="24"/>
        </w:rPr>
        <w:t xml:space="preserve"> 0.01  </w:t>
      </w:r>
    </w:p>
    <w:p w:rsidR="00927B74" w:rsidRPr="00A37217" w:rsidRDefault="00927B74" w:rsidP="00163F05">
      <w:pPr>
        <w:pStyle w:val="NoSpacing"/>
        <w:spacing w:line="480" w:lineRule="auto"/>
        <w:ind w:firstLine="720"/>
        <w:jc w:val="both"/>
        <w:rPr>
          <w:szCs w:val="24"/>
        </w:rPr>
      </w:pPr>
    </w:p>
    <w:p w:rsidR="0030742A" w:rsidRPr="00A37217" w:rsidRDefault="0030742A" w:rsidP="0030742A">
      <w:pPr>
        <w:pStyle w:val="NoSpacing"/>
        <w:spacing w:line="480" w:lineRule="auto"/>
        <w:ind w:firstLine="720"/>
        <w:jc w:val="both"/>
        <w:rPr>
          <w:szCs w:val="24"/>
        </w:rPr>
      </w:pPr>
      <w:r w:rsidRPr="00A37217">
        <w:rPr>
          <w:szCs w:val="24"/>
        </w:rPr>
        <w:t>But the comparison between government and non-government employees’ regarding extrinsic motivations agrees with our hypothesis2b: fewer public employees consider high income very important than the non-public employees. We found 23.88% of the public employees choose high i</w:t>
      </w:r>
      <w:r w:rsidR="00A15CDB" w:rsidRPr="00A37217">
        <w:rPr>
          <w:szCs w:val="24"/>
        </w:rPr>
        <w:t>ncome very important compared with</w:t>
      </w:r>
      <w:r w:rsidRPr="00A37217">
        <w:rPr>
          <w:szCs w:val="24"/>
        </w:rPr>
        <w:t xml:space="preserve"> the non-public employees’ percentage of 30.91%; that is in line with Houston’s conclusion that public employees do not care much about the extrinsic rewards such as high-income or short work hours (Houston, 2000). The same diffe</w:t>
      </w:r>
      <w:r w:rsidR="00A15CDB" w:rsidRPr="00A37217">
        <w:rPr>
          <w:szCs w:val="24"/>
        </w:rPr>
        <w:t>rence has been observed when</w:t>
      </w:r>
      <w:r w:rsidRPr="00A37217">
        <w:rPr>
          <w:szCs w:val="24"/>
        </w:rPr>
        <w:t xml:space="preserve"> respondents were asked whether “the opportunity of advancement” of a job is “very important”, 19.04% o</w:t>
      </w:r>
      <w:r w:rsidR="00A15CDB" w:rsidRPr="00A37217">
        <w:rPr>
          <w:szCs w:val="24"/>
        </w:rPr>
        <w:t xml:space="preserve">f the public employees chose </w:t>
      </w:r>
      <w:r w:rsidRPr="00A37217">
        <w:rPr>
          <w:szCs w:val="24"/>
        </w:rPr>
        <w:t>“YES”, in contrast, 30.43% of the non-public employees acknowledged the importance of promotion opportunity, status and promotion is of higher importance for private-sector employees (Rainey, 1982; Wittmer 1991; Jurkiewicz, Massey and Brown, 1998).</w:t>
      </w:r>
    </w:p>
    <w:p w:rsidR="00163F05" w:rsidRPr="00A37217" w:rsidRDefault="00163F05" w:rsidP="0030742A">
      <w:pPr>
        <w:pStyle w:val="NoSpacing"/>
        <w:spacing w:line="480" w:lineRule="auto"/>
        <w:ind w:firstLine="720"/>
        <w:jc w:val="both"/>
        <w:rPr>
          <w:szCs w:val="24"/>
        </w:rPr>
      </w:pPr>
      <w:r w:rsidRPr="00A37217">
        <w:rPr>
          <w:szCs w:val="24"/>
        </w:rPr>
        <w:lastRenderedPageBreak/>
        <w:t>In the following step, we investigated the relation between occupational focus and public service motivation level in East Asia, as workers from different occupations are expected to value job motivations differently, and “it is the focus of an occupation that is important” (Houston, 2011, Page 764).</w:t>
      </w:r>
    </w:p>
    <w:p w:rsidR="00163F05" w:rsidRPr="00A37217" w:rsidRDefault="005013E7" w:rsidP="00163F05">
      <w:pPr>
        <w:pStyle w:val="NoSpacing"/>
        <w:spacing w:line="480" w:lineRule="auto"/>
        <w:ind w:firstLine="720"/>
        <w:jc w:val="both"/>
        <w:rPr>
          <w:szCs w:val="24"/>
        </w:rPr>
      </w:pPr>
      <w:r w:rsidRPr="00A37217">
        <w:rPr>
          <w:szCs w:val="24"/>
        </w:rPr>
        <w:t>Table 16</w:t>
      </w:r>
      <w:r w:rsidR="00163F05" w:rsidRPr="00A37217">
        <w:rPr>
          <w:szCs w:val="24"/>
        </w:rPr>
        <w:t xml:space="preserve"> tells us respondents who do public service jobs have a greater tendency to recognize the importance of “a job is useful to society” (31.87%) than the respondents who do not conduct public service occupations (the percentage of choosing “very important” on “a job is useful to society” is 26.02%). Workers from public service occupations place higher values on “a job is interesting” (49.06% of the workers from public service area make the choice of “very important” compared to 40.56% of the workers from non-public service area). The difference of intrinsic work motivation of the focus facet is more pronounced than the one of locus group.</w:t>
      </w:r>
    </w:p>
    <w:p w:rsidR="00163F05" w:rsidRPr="00A37217" w:rsidRDefault="00ED49BE" w:rsidP="00163F05">
      <w:pPr>
        <w:pStyle w:val="NoSpacing"/>
        <w:spacing w:line="480" w:lineRule="auto"/>
        <w:ind w:firstLine="720"/>
        <w:jc w:val="both"/>
        <w:rPr>
          <w:szCs w:val="24"/>
        </w:rPr>
      </w:pPr>
      <w:r w:rsidRPr="00A37217">
        <w:rPr>
          <w:szCs w:val="24"/>
        </w:rPr>
        <w:t>We also found based on the result of Table 16, lower percentage of public service workers think high income is very important compared to the workers who do not conduct public service occupations (23.75% compared with 31.15%), again the disparity is more noticeable than the one we found between public and non-public sector (23.88% compared with 30.91%). For the “opportunity for advancement” and “job security”, employees involved in public service occupations and non-public service occupations do not show a distinct difference as we searched no statistical significance. Based on the above observations, we may can come to our conclusion that public service workers are more intrinsically motivated than the non-public service workers.</w:t>
      </w:r>
    </w:p>
    <w:p w:rsidR="00014456" w:rsidRPr="00A37217" w:rsidRDefault="00014456" w:rsidP="00163F05">
      <w:pPr>
        <w:pStyle w:val="NoSpacing"/>
        <w:spacing w:line="480" w:lineRule="auto"/>
        <w:ind w:firstLine="720"/>
        <w:jc w:val="both"/>
        <w:rPr>
          <w:szCs w:val="24"/>
        </w:rPr>
      </w:pPr>
    </w:p>
    <w:p w:rsidR="00014456" w:rsidRPr="00A37217" w:rsidRDefault="00014456" w:rsidP="00163F05">
      <w:pPr>
        <w:pStyle w:val="NoSpacing"/>
        <w:spacing w:line="480" w:lineRule="auto"/>
        <w:ind w:firstLine="720"/>
        <w:jc w:val="both"/>
        <w:rPr>
          <w:szCs w:val="24"/>
        </w:rPr>
      </w:pPr>
    </w:p>
    <w:p w:rsidR="00014456" w:rsidRPr="00A37217" w:rsidRDefault="00014456" w:rsidP="00163F05">
      <w:pPr>
        <w:pStyle w:val="NoSpacing"/>
        <w:spacing w:line="480" w:lineRule="auto"/>
        <w:ind w:firstLine="720"/>
        <w:jc w:val="both"/>
        <w:rPr>
          <w:szCs w:val="24"/>
        </w:rPr>
      </w:pPr>
    </w:p>
    <w:p w:rsidR="00ED49BE" w:rsidRPr="00A37217" w:rsidRDefault="00ED49BE" w:rsidP="00ED49BE">
      <w:pPr>
        <w:pStyle w:val="NoSpacing"/>
        <w:spacing w:line="480" w:lineRule="auto"/>
        <w:jc w:val="both"/>
        <w:rPr>
          <w:szCs w:val="24"/>
        </w:rPr>
      </w:pPr>
    </w:p>
    <w:p w:rsidR="00163F05" w:rsidRPr="00A37217" w:rsidRDefault="00C844E6" w:rsidP="00C844E6">
      <w:pPr>
        <w:pStyle w:val="Caption"/>
        <w:keepNext/>
      </w:pPr>
      <w:bookmarkStart w:id="122" w:name="_Toc432088581"/>
      <w:r w:rsidRPr="00A37217">
        <w:t xml:space="preserve">Table </w:t>
      </w:r>
      <w:r w:rsidR="00FA1E48">
        <w:fldChar w:fldCharType="begin"/>
      </w:r>
      <w:r w:rsidR="00FA1E48">
        <w:instrText xml:space="preserve"> SEQ Table \* ARABIC </w:instrText>
      </w:r>
      <w:r w:rsidR="00FA1E48">
        <w:fldChar w:fldCharType="separate"/>
      </w:r>
      <w:r w:rsidR="00F04D1F">
        <w:rPr>
          <w:noProof/>
        </w:rPr>
        <w:t>16</w:t>
      </w:r>
      <w:r w:rsidR="00FA1E48">
        <w:rPr>
          <w:noProof/>
        </w:rPr>
        <w:fldChar w:fldCharType="end"/>
      </w:r>
      <w:r w:rsidRPr="00A37217">
        <w:t xml:space="preserve"> Percentage of Rating Work Motivations “very important” by Occupational Focus in East Asia</w:t>
      </w:r>
      <w:bookmarkEnd w:id="122"/>
    </w:p>
    <w:tbl>
      <w:tblPr>
        <w:tblW w:w="9255" w:type="dxa"/>
        <w:tblInd w:w="93" w:type="dxa"/>
        <w:tblLook w:val="04A0" w:firstRow="1" w:lastRow="0" w:firstColumn="1" w:lastColumn="0" w:noHBand="0" w:noVBand="1"/>
      </w:tblPr>
      <w:tblGrid>
        <w:gridCol w:w="2055"/>
        <w:gridCol w:w="1800"/>
        <w:gridCol w:w="2160"/>
        <w:gridCol w:w="1440"/>
        <w:gridCol w:w="1800"/>
      </w:tblGrid>
      <w:tr w:rsidR="00927E67" w:rsidRPr="00A37217" w:rsidTr="004C4E7D">
        <w:trPr>
          <w:trHeight w:val="660"/>
        </w:trPr>
        <w:tc>
          <w:tcPr>
            <w:tcW w:w="2055" w:type="dxa"/>
            <w:tcBorders>
              <w:top w:val="double" w:sz="4" w:space="0" w:color="auto"/>
              <w:left w:val="nil"/>
              <w:bottom w:val="double" w:sz="4" w:space="0" w:color="auto"/>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lang w:eastAsia="zh-CN"/>
              </w:rPr>
              <w:t>%</w:t>
            </w:r>
          </w:p>
        </w:tc>
        <w:tc>
          <w:tcPr>
            <w:tcW w:w="1800" w:type="dxa"/>
            <w:tcBorders>
              <w:top w:val="double" w:sz="4" w:space="0" w:color="auto"/>
              <w:left w:val="nil"/>
              <w:bottom w:val="double" w:sz="4" w:space="0" w:color="auto"/>
              <w:right w:val="nil"/>
            </w:tcBorders>
            <w:shd w:val="clear" w:color="auto" w:fill="auto"/>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 xml:space="preserve"> Public Service Occupations</w:t>
            </w:r>
          </w:p>
        </w:tc>
        <w:tc>
          <w:tcPr>
            <w:tcW w:w="2160" w:type="dxa"/>
            <w:tcBorders>
              <w:top w:val="double" w:sz="4" w:space="0" w:color="auto"/>
              <w:left w:val="nil"/>
              <w:bottom w:val="double" w:sz="4" w:space="0" w:color="auto"/>
              <w:right w:val="nil"/>
            </w:tcBorders>
            <w:shd w:val="clear" w:color="auto" w:fill="auto"/>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Non-public Service  Occupations</w:t>
            </w:r>
          </w:p>
        </w:tc>
        <w:tc>
          <w:tcPr>
            <w:tcW w:w="1440" w:type="dxa"/>
            <w:tcBorders>
              <w:top w:val="double" w:sz="4" w:space="0" w:color="auto"/>
              <w:left w:val="nil"/>
              <w:bottom w:val="double" w:sz="4" w:space="0" w:color="auto"/>
              <w:right w:val="nil"/>
            </w:tcBorders>
            <w:shd w:val="clear" w:color="auto" w:fill="auto"/>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Total Number</w:t>
            </w:r>
          </w:p>
        </w:tc>
        <w:tc>
          <w:tcPr>
            <w:tcW w:w="1800" w:type="dxa"/>
            <w:tcBorders>
              <w:top w:val="double" w:sz="4" w:space="0" w:color="auto"/>
              <w:left w:val="nil"/>
              <w:bottom w:val="double" w:sz="4" w:space="0" w:color="auto"/>
              <w:right w:val="nil"/>
            </w:tcBorders>
            <w:shd w:val="clear" w:color="auto" w:fill="auto"/>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Pearson Chi2(1)</w:t>
            </w:r>
          </w:p>
        </w:tc>
      </w:tr>
      <w:tr w:rsidR="00927E67" w:rsidRPr="00A37217" w:rsidTr="004C4E7D">
        <w:trPr>
          <w:trHeight w:val="315"/>
        </w:trPr>
        <w:tc>
          <w:tcPr>
            <w:tcW w:w="2055" w:type="dxa"/>
            <w:tcBorders>
              <w:top w:val="double" w:sz="4" w:space="0" w:color="auto"/>
              <w:left w:val="nil"/>
              <w:bottom w:val="nil"/>
              <w:right w:val="nil"/>
            </w:tcBorders>
            <w:shd w:val="clear" w:color="auto" w:fill="auto"/>
            <w:noWrap/>
            <w:vAlign w:val="center"/>
            <w:hideMark/>
          </w:tcPr>
          <w:p w:rsidR="00C844E6" w:rsidRPr="00A37217" w:rsidRDefault="00C844E6" w:rsidP="00C844E6">
            <w:pPr>
              <w:rPr>
                <w:rFonts w:eastAsia="Times New Roman"/>
                <w:lang w:eastAsia="zh-CN"/>
              </w:rPr>
            </w:pPr>
            <w:r w:rsidRPr="00A37217">
              <w:rPr>
                <w:rFonts w:eastAsia="Times New Roman" w:cs="SimSun"/>
                <w:lang w:eastAsia="zh-CN"/>
              </w:rPr>
              <w:t xml:space="preserve"> Help Other People</w:t>
            </w:r>
          </w:p>
        </w:tc>
        <w:tc>
          <w:tcPr>
            <w:tcW w:w="1800" w:type="dxa"/>
            <w:tcBorders>
              <w:top w:val="double" w:sz="4" w:space="0" w:color="auto"/>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25.08</w:t>
            </w:r>
          </w:p>
        </w:tc>
        <w:tc>
          <w:tcPr>
            <w:tcW w:w="2160" w:type="dxa"/>
            <w:tcBorders>
              <w:top w:val="double" w:sz="4" w:space="0" w:color="auto"/>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21.6</w:t>
            </w:r>
          </w:p>
        </w:tc>
        <w:tc>
          <w:tcPr>
            <w:tcW w:w="1440" w:type="dxa"/>
            <w:tcBorders>
              <w:top w:val="double" w:sz="4" w:space="0" w:color="auto"/>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2,106</w:t>
            </w:r>
          </w:p>
        </w:tc>
        <w:tc>
          <w:tcPr>
            <w:tcW w:w="1800" w:type="dxa"/>
            <w:tcBorders>
              <w:top w:val="double" w:sz="4" w:space="0" w:color="auto"/>
              <w:left w:val="nil"/>
              <w:bottom w:val="nil"/>
              <w:right w:val="nil"/>
            </w:tcBorders>
            <w:shd w:val="clear" w:color="auto" w:fill="auto"/>
            <w:noWrap/>
            <w:vAlign w:val="center"/>
            <w:hideMark/>
          </w:tcPr>
          <w:p w:rsidR="00C844E6" w:rsidRPr="00A37217" w:rsidRDefault="00412A8F" w:rsidP="00C844E6">
            <w:pPr>
              <w:jc w:val="center"/>
              <w:rPr>
                <w:rFonts w:eastAsia="Times New Roman"/>
                <w:lang w:eastAsia="zh-CN"/>
              </w:rPr>
            </w:pPr>
            <w:r w:rsidRPr="00A37217">
              <w:rPr>
                <w:rFonts w:eastAsia="Times New Roman" w:cs="SimSun"/>
                <w:lang w:eastAsia="zh-CN"/>
              </w:rPr>
              <w:t>1.90</w:t>
            </w:r>
          </w:p>
        </w:tc>
      </w:tr>
      <w:tr w:rsidR="00927E67" w:rsidRPr="00A37217" w:rsidTr="004C4E7D">
        <w:trPr>
          <w:trHeight w:val="315"/>
        </w:trPr>
        <w:tc>
          <w:tcPr>
            <w:tcW w:w="2055" w:type="dxa"/>
            <w:tcBorders>
              <w:top w:val="nil"/>
              <w:left w:val="nil"/>
              <w:bottom w:val="nil"/>
              <w:right w:val="nil"/>
            </w:tcBorders>
            <w:shd w:val="clear" w:color="auto" w:fill="auto"/>
            <w:noWrap/>
            <w:vAlign w:val="center"/>
            <w:hideMark/>
          </w:tcPr>
          <w:p w:rsidR="00C844E6" w:rsidRPr="00A37217" w:rsidRDefault="00C844E6" w:rsidP="00C844E6">
            <w:pPr>
              <w:rPr>
                <w:rFonts w:eastAsia="Times New Roman"/>
                <w:lang w:eastAsia="zh-CN"/>
              </w:rPr>
            </w:pPr>
            <w:r w:rsidRPr="00A37217">
              <w:rPr>
                <w:rFonts w:eastAsia="Times New Roman" w:cs="SimSun"/>
                <w:lang w:eastAsia="zh-CN"/>
              </w:rPr>
              <w:t>Useful to Society</w:t>
            </w:r>
          </w:p>
        </w:tc>
        <w:tc>
          <w:tcPr>
            <w:tcW w:w="180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31.87</w:t>
            </w:r>
          </w:p>
        </w:tc>
        <w:tc>
          <w:tcPr>
            <w:tcW w:w="216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26.02</w:t>
            </w:r>
          </w:p>
        </w:tc>
        <w:tc>
          <w:tcPr>
            <w:tcW w:w="144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2,115</w:t>
            </w:r>
          </w:p>
        </w:tc>
        <w:tc>
          <w:tcPr>
            <w:tcW w:w="1800" w:type="dxa"/>
            <w:tcBorders>
              <w:top w:val="nil"/>
              <w:left w:val="nil"/>
              <w:bottom w:val="nil"/>
              <w:right w:val="nil"/>
            </w:tcBorders>
            <w:shd w:val="clear" w:color="auto" w:fill="auto"/>
            <w:noWrap/>
            <w:vAlign w:val="center"/>
            <w:hideMark/>
          </w:tcPr>
          <w:p w:rsidR="00C844E6" w:rsidRPr="00A37217" w:rsidRDefault="00412A8F" w:rsidP="00C844E6">
            <w:pPr>
              <w:jc w:val="center"/>
              <w:rPr>
                <w:rFonts w:eastAsia="Times New Roman"/>
                <w:lang w:eastAsia="zh-CN"/>
              </w:rPr>
            </w:pPr>
            <w:r w:rsidRPr="00A37217">
              <w:rPr>
                <w:rFonts w:eastAsia="Times New Roman" w:cs="SimSun"/>
                <w:lang w:eastAsia="zh-CN"/>
              </w:rPr>
              <w:t xml:space="preserve">   4.74</w:t>
            </w:r>
            <w:r w:rsidR="00C844E6" w:rsidRPr="00A37217">
              <w:rPr>
                <w:rFonts w:eastAsia="Times New Roman" w:cs="SimSun"/>
                <w:lang w:eastAsia="zh-CN"/>
              </w:rPr>
              <w:t>**</w:t>
            </w:r>
          </w:p>
        </w:tc>
      </w:tr>
      <w:tr w:rsidR="00927E67" w:rsidRPr="00A37217" w:rsidTr="004C4E7D">
        <w:trPr>
          <w:trHeight w:val="315"/>
        </w:trPr>
        <w:tc>
          <w:tcPr>
            <w:tcW w:w="2055" w:type="dxa"/>
            <w:tcBorders>
              <w:top w:val="nil"/>
              <w:left w:val="nil"/>
              <w:bottom w:val="nil"/>
              <w:right w:val="nil"/>
            </w:tcBorders>
            <w:shd w:val="clear" w:color="auto" w:fill="auto"/>
            <w:noWrap/>
            <w:vAlign w:val="center"/>
            <w:hideMark/>
          </w:tcPr>
          <w:p w:rsidR="00C844E6" w:rsidRPr="00A37217" w:rsidRDefault="00C844E6" w:rsidP="00C844E6">
            <w:pPr>
              <w:rPr>
                <w:rFonts w:eastAsia="Times New Roman"/>
                <w:lang w:eastAsia="zh-CN"/>
              </w:rPr>
            </w:pPr>
            <w:r w:rsidRPr="00A37217">
              <w:rPr>
                <w:rFonts w:eastAsia="Times New Roman" w:cs="SimSun"/>
                <w:lang w:eastAsia="zh-CN"/>
              </w:rPr>
              <w:t>An Interesting Job</w:t>
            </w:r>
          </w:p>
        </w:tc>
        <w:tc>
          <w:tcPr>
            <w:tcW w:w="180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49.06</w:t>
            </w:r>
          </w:p>
        </w:tc>
        <w:tc>
          <w:tcPr>
            <w:tcW w:w="216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40.56</w:t>
            </w:r>
          </w:p>
        </w:tc>
        <w:tc>
          <w:tcPr>
            <w:tcW w:w="144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2,115</w:t>
            </w:r>
          </w:p>
        </w:tc>
        <w:tc>
          <w:tcPr>
            <w:tcW w:w="1800" w:type="dxa"/>
            <w:tcBorders>
              <w:top w:val="nil"/>
              <w:left w:val="nil"/>
              <w:bottom w:val="nil"/>
              <w:right w:val="nil"/>
            </w:tcBorders>
            <w:shd w:val="clear" w:color="auto" w:fill="auto"/>
            <w:noWrap/>
            <w:vAlign w:val="center"/>
            <w:hideMark/>
          </w:tcPr>
          <w:p w:rsidR="00C844E6" w:rsidRPr="00A37217" w:rsidRDefault="00412A8F" w:rsidP="00C844E6">
            <w:pPr>
              <w:jc w:val="center"/>
              <w:rPr>
                <w:rFonts w:eastAsia="Times New Roman"/>
                <w:lang w:eastAsia="zh-CN"/>
              </w:rPr>
            </w:pPr>
            <w:r w:rsidRPr="00A37217">
              <w:rPr>
                <w:rFonts w:eastAsia="Times New Roman" w:cs="SimSun"/>
                <w:lang w:eastAsia="zh-CN"/>
              </w:rPr>
              <w:t xml:space="preserve">    8.07</w:t>
            </w:r>
            <w:r w:rsidR="00C844E6" w:rsidRPr="00A37217">
              <w:rPr>
                <w:rFonts w:eastAsia="Times New Roman" w:cs="SimSun"/>
                <w:lang w:eastAsia="zh-CN"/>
              </w:rPr>
              <w:t>***</w:t>
            </w:r>
          </w:p>
        </w:tc>
      </w:tr>
      <w:tr w:rsidR="00927E67" w:rsidRPr="00A37217" w:rsidTr="004C4E7D">
        <w:trPr>
          <w:trHeight w:val="315"/>
        </w:trPr>
        <w:tc>
          <w:tcPr>
            <w:tcW w:w="2055" w:type="dxa"/>
            <w:tcBorders>
              <w:top w:val="nil"/>
              <w:left w:val="nil"/>
              <w:bottom w:val="nil"/>
              <w:right w:val="nil"/>
            </w:tcBorders>
            <w:shd w:val="clear" w:color="auto" w:fill="auto"/>
            <w:noWrap/>
            <w:vAlign w:val="center"/>
            <w:hideMark/>
          </w:tcPr>
          <w:p w:rsidR="00C844E6" w:rsidRPr="00A37217" w:rsidRDefault="00C844E6" w:rsidP="00C844E6">
            <w:pPr>
              <w:rPr>
                <w:rFonts w:eastAsia="Times New Roman"/>
                <w:lang w:eastAsia="zh-CN"/>
              </w:rPr>
            </w:pPr>
            <w:r w:rsidRPr="00A37217">
              <w:rPr>
                <w:rFonts w:eastAsia="Times New Roman" w:cs="SimSun"/>
                <w:lang w:eastAsia="zh-CN"/>
              </w:rPr>
              <w:t>High Income</w:t>
            </w:r>
          </w:p>
        </w:tc>
        <w:tc>
          <w:tcPr>
            <w:tcW w:w="180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23.75</w:t>
            </w:r>
          </w:p>
        </w:tc>
        <w:tc>
          <w:tcPr>
            <w:tcW w:w="216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31.15</w:t>
            </w:r>
          </w:p>
        </w:tc>
        <w:tc>
          <w:tcPr>
            <w:tcW w:w="144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2,118</w:t>
            </w:r>
          </w:p>
        </w:tc>
        <w:tc>
          <w:tcPr>
            <w:tcW w:w="1800" w:type="dxa"/>
            <w:tcBorders>
              <w:top w:val="nil"/>
              <w:left w:val="nil"/>
              <w:bottom w:val="nil"/>
              <w:right w:val="nil"/>
            </w:tcBorders>
            <w:shd w:val="clear" w:color="auto" w:fill="auto"/>
            <w:noWrap/>
            <w:vAlign w:val="center"/>
            <w:hideMark/>
          </w:tcPr>
          <w:p w:rsidR="00C844E6" w:rsidRPr="00A37217" w:rsidRDefault="00412A8F" w:rsidP="00C844E6">
            <w:pPr>
              <w:jc w:val="center"/>
              <w:rPr>
                <w:rFonts w:eastAsia="Times New Roman"/>
                <w:lang w:eastAsia="zh-CN"/>
              </w:rPr>
            </w:pPr>
            <w:r w:rsidRPr="00A37217">
              <w:rPr>
                <w:rFonts w:eastAsia="Times New Roman" w:cs="SimSun"/>
                <w:lang w:eastAsia="zh-CN"/>
              </w:rPr>
              <w:t xml:space="preserve">   7.07</w:t>
            </w:r>
            <w:r w:rsidR="00C844E6" w:rsidRPr="00A37217">
              <w:rPr>
                <w:rFonts w:eastAsia="Times New Roman" w:cs="SimSun"/>
                <w:lang w:eastAsia="zh-CN"/>
              </w:rPr>
              <w:t>***</w:t>
            </w:r>
          </w:p>
        </w:tc>
      </w:tr>
      <w:tr w:rsidR="00927E67" w:rsidRPr="00A37217" w:rsidTr="004C4E7D">
        <w:trPr>
          <w:trHeight w:val="315"/>
        </w:trPr>
        <w:tc>
          <w:tcPr>
            <w:tcW w:w="2055" w:type="dxa"/>
            <w:tcBorders>
              <w:top w:val="nil"/>
              <w:left w:val="nil"/>
              <w:bottom w:val="nil"/>
              <w:right w:val="nil"/>
            </w:tcBorders>
            <w:shd w:val="clear" w:color="auto" w:fill="auto"/>
            <w:noWrap/>
            <w:vAlign w:val="center"/>
            <w:hideMark/>
          </w:tcPr>
          <w:p w:rsidR="00C844E6" w:rsidRPr="00A37217" w:rsidRDefault="00C844E6" w:rsidP="00C844E6">
            <w:pPr>
              <w:rPr>
                <w:rFonts w:eastAsia="Times New Roman"/>
                <w:lang w:eastAsia="zh-CN"/>
              </w:rPr>
            </w:pPr>
            <w:r w:rsidRPr="00A37217">
              <w:rPr>
                <w:rFonts w:eastAsia="Times New Roman" w:cs="SimSun"/>
                <w:lang w:eastAsia="zh-CN"/>
              </w:rPr>
              <w:t xml:space="preserve">Job Security </w:t>
            </w:r>
          </w:p>
        </w:tc>
        <w:tc>
          <w:tcPr>
            <w:tcW w:w="180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59.38</w:t>
            </w:r>
          </w:p>
        </w:tc>
        <w:tc>
          <w:tcPr>
            <w:tcW w:w="216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53.82</w:t>
            </w:r>
          </w:p>
        </w:tc>
        <w:tc>
          <w:tcPr>
            <w:tcW w:w="1440" w:type="dxa"/>
            <w:tcBorders>
              <w:top w:val="nil"/>
              <w:left w:val="nil"/>
              <w:bottom w:val="nil"/>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cs="SimSun"/>
                <w:lang w:eastAsia="zh-CN"/>
              </w:rPr>
              <w:t>2,111</w:t>
            </w:r>
          </w:p>
        </w:tc>
        <w:tc>
          <w:tcPr>
            <w:tcW w:w="1800" w:type="dxa"/>
            <w:tcBorders>
              <w:top w:val="nil"/>
              <w:left w:val="nil"/>
              <w:bottom w:val="nil"/>
              <w:right w:val="nil"/>
            </w:tcBorders>
            <w:shd w:val="clear" w:color="auto" w:fill="auto"/>
            <w:noWrap/>
            <w:vAlign w:val="center"/>
            <w:hideMark/>
          </w:tcPr>
          <w:p w:rsidR="00C844E6" w:rsidRPr="00A37217" w:rsidRDefault="00412A8F" w:rsidP="00C844E6">
            <w:pPr>
              <w:jc w:val="center"/>
              <w:rPr>
                <w:rFonts w:eastAsia="Times New Roman"/>
                <w:lang w:eastAsia="zh-CN"/>
              </w:rPr>
            </w:pPr>
            <w:r w:rsidRPr="00A37217">
              <w:rPr>
                <w:rFonts w:eastAsia="Times New Roman" w:cs="SimSun"/>
                <w:lang w:eastAsia="zh-CN"/>
              </w:rPr>
              <w:t>3.37</w:t>
            </w:r>
          </w:p>
        </w:tc>
      </w:tr>
      <w:tr w:rsidR="00927E67" w:rsidRPr="00A37217" w:rsidTr="004C4E7D">
        <w:trPr>
          <w:trHeight w:val="330"/>
        </w:trPr>
        <w:tc>
          <w:tcPr>
            <w:tcW w:w="2055" w:type="dxa"/>
            <w:tcBorders>
              <w:top w:val="nil"/>
              <w:left w:val="nil"/>
              <w:bottom w:val="double" w:sz="6" w:space="0" w:color="auto"/>
              <w:right w:val="nil"/>
            </w:tcBorders>
            <w:shd w:val="clear" w:color="auto" w:fill="auto"/>
            <w:noWrap/>
            <w:vAlign w:val="center"/>
            <w:hideMark/>
          </w:tcPr>
          <w:p w:rsidR="00C844E6" w:rsidRPr="00A37217" w:rsidRDefault="00C844E6" w:rsidP="00C844E6">
            <w:pPr>
              <w:rPr>
                <w:rFonts w:eastAsia="Times New Roman"/>
                <w:lang w:eastAsia="zh-CN"/>
              </w:rPr>
            </w:pPr>
            <w:r w:rsidRPr="00A37217">
              <w:rPr>
                <w:rFonts w:eastAsia="Times New Roman"/>
                <w:lang w:eastAsia="zh-CN"/>
              </w:rPr>
              <w:t>Opportunity for Advancement</w:t>
            </w:r>
          </w:p>
        </w:tc>
        <w:tc>
          <w:tcPr>
            <w:tcW w:w="1800" w:type="dxa"/>
            <w:tcBorders>
              <w:top w:val="nil"/>
              <w:left w:val="nil"/>
              <w:bottom w:val="double" w:sz="6" w:space="0" w:color="auto"/>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lang w:eastAsia="zh-CN"/>
              </w:rPr>
              <w:t>28.75</w:t>
            </w:r>
          </w:p>
        </w:tc>
        <w:tc>
          <w:tcPr>
            <w:tcW w:w="2160" w:type="dxa"/>
            <w:tcBorders>
              <w:top w:val="nil"/>
              <w:left w:val="nil"/>
              <w:bottom w:val="double" w:sz="6" w:space="0" w:color="auto"/>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lang w:eastAsia="zh-CN"/>
              </w:rPr>
              <w:t>29.08</w:t>
            </w:r>
          </w:p>
        </w:tc>
        <w:tc>
          <w:tcPr>
            <w:tcW w:w="1440" w:type="dxa"/>
            <w:tcBorders>
              <w:top w:val="nil"/>
              <w:left w:val="nil"/>
              <w:bottom w:val="double" w:sz="6" w:space="0" w:color="auto"/>
              <w:right w:val="nil"/>
            </w:tcBorders>
            <w:shd w:val="clear" w:color="auto" w:fill="auto"/>
            <w:noWrap/>
            <w:vAlign w:val="center"/>
            <w:hideMark/>
          </w:tcPr>
          <w:p w:rsidR="00C844E6" w:rsidRPr="00A37217" w:rsidRDefault="00C844E6" w:rsidP="00C844E6">
            <w:pPr>
              <w:jc w:val="center"/>
              <w:rPr>
                <w:rFonts w:eastAsia="Times New Roman"/>
                <w:lang w:eastAsia="zh-CN"/>
              </w:rPr>
            </w:pPr>
            <w:r w:rsidRPr="00A37217">
              <w:rPr>
                <w:rFonts w:eastAsia="Times New Roman"/>
                <w:lang w:eastAsia="zh-CN"/>
              </w:rPr>
              <w:t>2,108</w:t>
            </w:r>
          </w:p>
        </w:tc>
        <w:tc>
          <w:tcPr>
            <w:tcW w:w="1800" w:type="dxa"/>
            <w:tcBorders>
              <w:top w:val="nil"/>
              <w:left w:val="nil"/>
              <w:bottom w:val="double" w:sz="6" w:space="0" w:color="auto"/>
              <w:right w:val="nil"/>
            </w:tcBorders>
            <w:shd w:val="clear" w:color="auto" w:fill="auto"/>
            <w:noWrap/>
            <w:vAlign w:val="center"/>
            <w:hideMark/>
          </w:tcPr>
          <w:p w:rsidR="00C844E6" w:rsidRPr="00A37217" w:rsidRDefault="00412A8F" w:rsidP="00C844E6">
            <w:pPr>
              <w:jc w:val="center"/>
              <w:rPr>
                <w:rFonts w:eastAsia="Times New Roman"/>
                <w:lang w:eastAsia="zh-CN"/>
              </w:rPr>
            </w:pPr>
            <w:r w:rsidRPr="00A37217">
              <w:rPr>
                <w:rFonts w:eastAsia="Times New Roman"/>
                <w:lang w:eastAsia="zh-CN"/>
              </w:rPr>
              <w:t>0.01</w:t>
            </w:r>
          </w:p>
        </w:tc>
      </w:tr>
    </w:tbl>
    <w:p w:rsidR="00163F05" w:rsidRPr="00A37217" w:rsidRDefault="00C844E6" w:rsidP="00C844E6">
      <w:pPr>
        <w:rPr>
          <w:sz w:val="20"/>
          <w:szCs w:val="20"/>
        </w:rPr>
      </w:pPr>
      <w:r w:rsidRPr="00A37217">
        <w:fldChar w:fldCharType="begin"/>
      </w:r>
      <w:r w:rsidRPr="00A37217">
        <w:instrText xml:space="preserve"> LINK Excel.Sheet.12 "C:\\Users\\yuy\\Desktop\\Dissertation Figure.xlsx" "Sheet3!R108C9:R114C17" \a \f 4 \h </w:instrText>
      </w:r>
      <w:r w:rsidRPr="00A37217">
        <w:fldChar w:fldCharType="end"/>
      </w:r>
      <w:r w:rsidR="00163F05" w:rsidRPr="00A37217">
        <w:rPr>
          <w:rFonts w:hint="eastAsia"/>
        </w:rPr>
        <w:t xml:space="preserve">* p </w:t>
      </w:r>
      <w:r w:rsidR="00163F05" w:rsidRPr="00A37217">
        <w:rPr>
          <w:rFonts w:hint="eastAsia"/>
        </w:rPr>
        <w:t>≤</w:t>
      </w:r>
      <w:r w:rsidR="00163F05" w:rsidRPr="00A37217">
        <w:rPr>
          <w:rFonts w:hint="eastAsia"/>
        </w:rPr>
        <w:t xml:space="preserve"> 0.10; ** p </w:t>
      </w:r>
      <w:r w:rsidR="00163F05" w:rsidRPr="00A37217">
        <w:rPr>
          <w:rFonts w:hint="eastAsia"/>
        </w:rPr>
        <w:t>≤</w:t>
      </w:r>
      <w:r w:rsidR="00163F05" w:rsidRPr="00A37217">
        <w:rPr>
          <w:rFonts w:hint="eastAsia"/>
        </w:rPr>
        <w:t xml:space="preserve"> 0.05; *** p </w:t>
      </w:r>
      <w:r w:rsidR="00163F05" w:rsidRPr="00A37217">
        <w:rPr>
          <w:rFonts w:hint="eastAsia"/>
        </w:rPr>
        <w:t>≤</w:t>
      </w:r>
      <w:r w:rsidR="00163F05" w:rsidRPr="00A37217">
        <w:rPr>
          <w:rFonts w:hint="eastAsia"/>
        </w:rPr>
        <w:t xml:space="preserve"> 0.01  </w:t>
      </w:r>
    </w:p>
    <w:p w:rsidR="006018CF" w:rsidRPr="00A37217" w:rsidRDefault="006018CF" w:rsidP="00ED19C9">
      <w:pPr>
        <w:pStyle w:val="NoSpacing"/>
        <w:spacing w:line="480" w:lineRule="auto"/>
        <w:jc w:val="both"/>
        <w:rPr>
          <w:szCs w:val="24"/>
        </w:rPr>
      </w:pPr>
    </w:p>
    <w:p w:rsidR="00191E16" w:rsidRPr="00A37217" w:rsidRDefault="007B676A" w:rsidP="00DC2541">
      <w:pPr>
        <w:pStyle w:val="Heading3"/>
        <w:spacing w:line="480" w:lineRule="auto"/>
        <w:rPr>
          <w:rFonts w:ascii="Times New Roman" w:hAnsi="Times New Roman" w:cs="Times New Roman"/>
        </w:rPr>
      </w:pPr>
      <w:bookmarkStart w:id="123" w:name="_Toc430619767"/>
      <w:bookmarkStart w:id="124" w:name="_Toc431634989"/>
      <w:r w:rsidRPr="00A37217">
        <w:rPr>
          <w:rFonts w:ascii="Times New Roman" w:hAnsi="Times New Roman" w:cs="Times New Roman"/>
        </w:rPr>
        <w:t>Section 5.</w:t>
      </w:r>
      <w:r w:rsidR="00191E16" w:rsidRPr="00A37217">
        <w:rPr>
          <w:rFonts w:ascii="Times New Roman" w:hAnsi="Times New Roman" w:cs="Times New Roman"/>
        </w:rPr>
        <w:t>3</w:t>
      </w:r>
      <w:r w:rsidRPr="00A37217">
        <w:rPr>
          <w:rFonts w:ascii="Times New Roman" w:hAnsi="Times New Roman" w:cs="Times New Roman"/>
        </w:rPr>
        <w:t>.2</w:t>
      </w:r>
      <w:r w:rsidR="00191E16" w:rsidRPr="00A37217">
        <w:rPr>
          <w:rFonts w:ascii="Times New Roman" w:hAnsi="Times New Roman" w:cs="Times New Roman"/>
        </w:rPr>
        <w:t xml:space="preserve"> Binary Logistic Regression at the Individual Level</w:t>
      </w:r>
      <w:bookmarkEnd w:id="123"/>
      <w:bookmarkEnd w:id="124"/>
      <w:r w:rsidR="00191E16" w:rsidRPr="00A37217">
        <w:rPr>
          <w:rFonts w:ascii="Times New Roman" w:hAnsi="Times New Roman" w:cs="Times New Roman"/>
        </w:rPr>
        <w:t xml:space="preserve"> </w:t>
      </w:r>
    </w:p>
    <w:p w:rsidR="00191E16" w:rsidRPr="00A37217" w:rsidRDefault="00191E16" w:rsidP="00E44479">
      <w:pPr>
        <w:pStyle w:val="NoSpacing"/>
        <w:spacing w:line="480" w:lineRule="auto"/>
        <w:ind w:firstLine="720"/>
        <w:jc w:val="both"/>
        <w:rPr>
          <w:szCs w:val="24"/>
        </w:rPr>
      </w:pPr>
      <w:r w:rsidRPr="00A37217">
        <w:rPr>
          <w:szCs w:val="24"/>
        </w:rPr>
        <w:t>For a more sophisticated and comprehensive treatment, we carried out the binary logistic regression model to better access the primary independent variables’ (occupational focus and occupational locus) effects on public service motivation level in East Asia, we in addition put the socio-demographic control variables into consideration this time to ensure the implementation within the system, the statistical results produced here by the binary logistic regression</w:t>
      </w:r>
      <w:r w:rsidR="005013E7" w:rsidRPr="00A37217">
        <w:rPr>
          <w:szCs w:val="24"/>
        </w:rPr>
        <w:t xml:space="preserve"> model will be stated in Table 16</w:t>
      </w:r>
      <w:r w:rsidRPr="00A37217">
        <w:rPr>
          <w:szCs w:val="24"/>
        </w:rPr>
        <w:t>:</w:t>
      </w:r>
    </w:p>
    <w:p w:rsidR="005013E7" w:rsidRPr="00A37217" w:rsidRDefault="00701510" w:rsidP="00163F05">
      <w:pPr>
        <w:pStyle w:val="NoSpacing"/>
        <w:spacing w:line="480" w:lineRule="auto"/>
        <w:ind w:firstLine="720"/>
        <w:jc w:val="both"/>
        <w:rPr>
          <w:szCs w:val="24"/>
        </w:rPr>
      </w:pPr>
      <w:r w:rsidRPr="00A37217">
        <w:rPr>
          <w:szCs w:val="24"/>
        </w:rPr>
        <w:t>Our main research question is whether public service motivation is prominent in the government sector and among the public service occupations in the three East Asian nations. We expected employees from public service occupations would regard extrinsic motives of lower importance than the non-public counterparts, we find our hypothesis 2 is not consistently supp</w:t>
      </w:r>
      <w:r w:rsidR="005013E7" w:rsidRPr="00A37217">
        <w:rPr>
          <w:szCs w:val="24"/>
        </w:rPr>
        <w:t>orted by the model from Table 16</w:t>
      </w:r>
      <w:r w:rsidRPr="00A37217">
        <w:rPr>
          <w:szCs w:val="24"/>
        </w:rPr>
        <w:t xml:space="preserve">. The items “opportunity for advancement” and “high income” showed no significant correlation with public service occupation. But the coefficient of </w:t>
      </w:r>
      <w:r w:rsidRPr="00A37217">
        <w:rPr>
          <w:szCs w:val="24"/>
        </w:rPr>
        <w:lastRenderedPageBreak/>
        <w:t>“job security” is positive and statistically significant here, and that informs us in East Asia, employees from public service occupations are more likely to value job security as “very important” than the employees from the non-public service occupations.</w:t>
      </w:r>
      <w:r w:rsidR="00163F05" w:rsidRPr="00A37217">
        <w:rPr>
          <w:szCs w:val="24"/>
        </w:rPr>
        <w:t xml:space="preserve"> </w:t>
      </w:r>
      <w:r w:rsidRPr="00A37217">
        <w:rPr>
          <w:szCs w:val="24"/>
        </w:rPr>
        <w:t>We justify our reason that public service area in East Asia includes public government organizations, public institutions and other non-profit organizations are widely acknowledged</w:t>
      </w:r>
      <w:r w:rsidR="00442347" w:rsidRPr="00A37217">
        <w:t xml:space="preserve"> </w:t>
      </w:r>
      <w:r w:rsidR="00442347" w:rsidRPr="00A37217">
        <w:rPr>
          <w:szCs w:val="24"/>
        </w:rPr>
        <w:t>for their advantage of offering stable job positions and promotion opportunities.</w:t>
      </w:r>
      <w:r w:rsidR="00163F05" w:rsidRPr="00A37217">
        <w:rPr>
          <w:szCs w:val="24"/>
        </w:rPr>
        <w:t xml:space="preserve"> </w:t>
      </w:r>
    </w:p>
    <w:p w:rsidR="00ED49BE" w:rsidRPr="00A37217" w:rsidRDefault="00ED49BE" w:rsidP="00163F05">
      <w:pPr>
        <w:pStyle w:val="NoSpacing"/>
        <w:spacing w:line="480" w:lineRule="auto"/>
        <w:ind w:firstLine="720"/>
        <w:jc w:val="both"/>
        <w:rPr>
          <w:szCs w:val="24"/>
        </w:rPr>
      </w:pPr>
      <w:r w:rsidRPr="00A37217">
        <w:rPr>
          <w:szCs w:val="24"/>
        </w:rPr>
        <w:t>In the intrinsic work motives facet, we observe public service occupation is uncorrelated with the first two items “job is interesting” and “allows to help others”, but “be useful to the society” shows the statistically significant, that shows the statistically significant positive correlation that was hypothesized.</w:t>
      </w:r>
    </w:p>
    <w:p w:rsidR="00927B74" w:rsidRPr="00A37217" w:rsidRDefault="00927B74" w:rsidP="00163F05">
      <w:pPr>
        <w:pStyle w:val="NoSpacing"/>
        <w:spacing w:line="480" w:lineRule="auto"/>
        <w:ind w:firstLine="720"/>
        <w:jc w:val="both"/>
        <w:rPr>
          <w:szCs w:val="24"/>
        </w:rPr>
      </w:pPr>
      <w:r w:rsidRPr="00A37217">
        <w:rPr>
          <w:szCs w:val="24"/>
        </w:rPr>
        <w:t>Specifically in addition, we check the odds ratio of each variable to quantify the effect of the independent variable on the dependent variable. According to the odds ratios in Table 14, we realize respondents employed in the public service occupations have the odds of regarding the intrinsic motivations of a job that is useful to the society as “very important” that is 1.287 times higher compared to the non-public service employees, that reflects the effect occupation locus perspective has on motivation attitudes. This findings provides support for the correlation that workers form public service are tend to value intrinsic fulfilment more highly do non-public service workers (Houston, 2000)</w:t>
      </w:r>
    </w:p>
    <w:p w:rsidR="005C53A8" w:rsidRPr="00A37217" w:rsidRDefault="005C53A8" w:rsidP="00163F05">
      <w:pPr>
        <w:pStyle w:val="NoSpacing"/>
        <w:spacing w:line="480" w:lineRule="auto"/>
        <w:ind w:firstLine="720"/>
        <w:jc w:val="both"/>
        <w:rPr>
          <w:szCs w:val="24"/>
        </w:rPr>
      </w:pPr>
    </w:p>
    <w:p w:rsidR="005C53A8" w:rsidRPr="00A37217" w:rsidRDefault="005C53A8" w:rsidP="00163F05">
      <w:pPr>
        <w:pStyle w:val="NoSpacing"/>
        <w:spacing w:line="480" w:lineRule="auto"/>
        <w:ind w:firstLine="720"/>
        <w:jc w:val="both"/>
        <w:rPr>
          <w:szCs w:val="24"/>
        </w:rPr>
      </w:pPr>
    </w:p>
    <w:p w:rsidR="004C4E7D" w:rsidRPr="00A37217" w:rsidRDefault="004C4E7D" w:rsidP="00500567">
      <w:pPr>
        <w:pStyle w:val="NoSpacing"/>
        <w:spacing w:line="480" w:lineRule="auto"/>
        <w:jc w:val="both"/>
        <w:rPr>
          <w:szCs w:val="24"/>
        </w:rPr>
      </w:pPr>
    </w:p>
    <w:p w:rsidR="00163F05" w:rsidRPr="00A37217" w:rsidRDefault="004C4E7D" w:rsidP="004C4E7D">
      <w:pPr>
        <w:pStyle w:val="Caption"/>
        <w:keepNext/>
      </w:pPr>
      <w:bookmarkStart w:id="125" w:name="_Toc432088582"/>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17</w:t>
      </w:r>
      <w:r w:rsidR="00FA1E48">
        <w:rPr>
          <w:noProof/>
        </w:rPr>
        <w:fldChar w:fldCharType="end"/>
      </w:r>
      <w:r w:rsidRPr="00A37217">
        <w:t xml:space="preserve"> Logistic Regression Models of East Asian Nations</w:t>
      </w:r>
      <w:bookmarkEnd w:id="125"/>
    </w:p>
    <w:tbl>
      <w:tblPr>
        <w:tblW w:w="4733" w:type="pct"/>
        <w:jc w:val="center"/>
        <w:tblLayout w:type="fixed"/>
        <w:tblLook w:val="04A0" w:firstRow="1" w:lastRow="0" w:firstColumn="1" w:lastColumn="0" w:noHBand="0" w:noVBand="1"/>
      </w:tblPr>
      <w:tblGrid>
        <w:gridCol w:w="1111"/>
        <w:gridCol w:w="199"/>
        <w:gridCol w:w="73"/>
        <w:gridCol w:w="147"/>
        <w:gridCol w:w="1111"/>
        <w:gridCol w:w="198"/>
        <w:gridCol w:w="161"/>
        <w:gridCol w:w="73"/>
        <w:gridCol w:w="879"/>
        <w:gridCol w:w="63"/>
        <w:gridCol w:w="36"/>
        <w:gridCol w:w="91"/>
        <w:gridCol w:w="74"/>
        <w:gridCol w:w="42"/>
        <w:gridCol w:w="664"/>
        <w:gridCol w:w="218"/>
        <w:gridCol w:w="45"/>
        <w:gridCol w:w="40"/>
        <w:gridCol w:w="91"/>
        <w:gridCol w:w="865"/>
        <w:gridCol w:w="196"/>
        <w:gridCol w:w="42"/>
        <w:gridCol w:w="63"/>
        <w:gridCol w:w="308"/>
        <w:gridCol w:w="373"/>
        <w:gridCol w:w="190"/>
        <w:gridCol w:w="42"/>
        <w:gridCol w:w="49"/>
        <w:gridCol w:w="42"/>
        <w:gridCol w:w="98"/>
        <w:gridCol w:w="63"/>
        <w:gridCol w:w="542"/>
        <w:gridCol w:w="330"/>
        <w:gridCol w:w="42"/>
        <w:gridCol w:w="31"/>
        <w:gridCol w:w="45"/>
        <w:gridCol w:w="45"/>
        <w:gridCol w:w="383"/>
      </w:tblGrid>
      <w:tr w:rsidR="00927E67" w:rsidRPr="00A37217" w:rsidTr="00FB038F">
        <w:trPr>
          <w:gridAfter w:val="2"/>
          <w:wAfter w:w="237" w:type="pct"/>
          <w:trHeight w:val="654"/>
          <w:jc w:val="center"/>
        </w:trPr>
        <w:tc>
          <w:tcPr>
            <w:tcW w:w="613" w:type="pct"/>
            <w:tcBorders>
              <w:top w:val="double" w:sz="4" w:space="0" w:color="auto"/>
              <w:left w:val="nil"/>
              <w:bottom w:val="single" w:sz="4" w:space="0" w:color="auto"/>
              <w:right w:val="nil"/>
            </w:tcBorders>
            <w:noWrap/>
            <w:vAlign w:val="bottom"/>
            <w:hideMark/>
          </w:tcPr>
          <w:p w:rsidR="00163F05" w:rsidRPr="00A37217" w:rsidRDefault="00163F05" w:rsidP="00FB038F">
            <w:pPr>
              <w:rPr>
                <w:rFonts w:eastAsia="Times New Roman"/>
                <w:sz w:val="22"/>
                <w:szCs w:val="22"/>
              </w:rPr>
            </w:pPr>
            <w:r w:rsidRPr="00A37217">
              <w:rPr>
                <w:rFonts w:eastAsia="Times New Roman"/>
                <w:sz w:val="22"/>
                <w:szCs w:val="22"/>
              </w:rPr>
              <w:t> </w:t>
            </w:r>
          </w:p>
        </w:tc>
        <w:tc>
          <w:tcPr>
            <w:tcW w:w="844" w:type="pct"/>
            <w:gridSpan w:val="4"/>
            <w:tcBorders>
              <w:top w:val="double" w:sz="4" w:space="0" w:color="auto"/>
              <w:left w:val="nil"/>
              <w:bottom w:val="double" w:sz="4" w:space="0" w:color="auto"/>
              <w:right w:val="nil"/>
            </w:tcBorders>
            <w:noWrap/>
            <w:vAlign w:val="center"/>
            <w:hideMark/>
          </w:tcPr>
          <w:p w:rsidR="00163F05" w:rsidRPr="00A37217" w:rsidRDefault="00163F05" w:rsidP="00FB038F">
            <w:pPr>
              <w:rPr>
                <w:rFonts w:eastAsia="Times New Roman"/>
                <w:sz w:val="22"/>
                <w:szCs w:val="22"/>
              </w:rPr>
            </w:pPr>
            <w:r w:rsidRPr="00A37217">
              <w:rPr>
                <w:rFonts w:eastAsia="Times New Roman"/>
                <w:sz w:val="22"/>
                <w:szCs w:val="22"/>
              </w:rPr>
              <w:t xml:space="preserve">Opportunity for Advancement </w:t>
            </w:r>
          </w:p>
        </w:tc>
        <w:tc>
          <w:tcPr>
            <w:tcW w:w="723" w:type="pct"/>
            <w:gridSpan w:val="4"/>
            <w:tcBorders>
              <w:top w:val="double" w:sz="4" w:space="0" w:color="auto"/>
              <w:left w:val="nil"/>
              <w:bottom w:val="double" w:sz="4" w:space="0" w:color="auto"/>
              <w:right w:val="nil"/>
            </w:tcBorders>
            <w:noWrap/>
            <w:vAlign w:val="center"/>
            <w:hideMark/>
          </w:tcPr>
          <w:p w:rsidR="00163F05" w:rsidRPr="00A37217" w:rsidRDefault="00163F05" w:rsidP="00FB038F">
            <w:pPr>
              <w:rPr>
                <w:rFonts w:eastAsia="Times New Roman"/>
                <w:sz w:val="22"/>
                <w:szCs w:val="22"/>
              </w:rPr>
            </w:pPr>
            <w:r w:rsidRPr="00A37217">
              <w:rPr>
                <w:rFonts w:eastAsia="Times New Roman"/>
                <w:sz w:val="22"/>
                <w:szCs w:val="22"/>
              </w:rPr>
              <w:t>Job Security</w:t>
            </w:r>
          </w:p>
        </w:tc>
        <w:tc>
          <w:tcPr>
            <w:tcW w:w="535" w:type="pct"/>
            <w:gridSpan w:val="6"/>
            <w:tcBorders>
              <w:top w:val="double" w:sz="4" w:space="0" w:color="auto"/>
              <w:left w:val="nil"/>
              <w:bottom w:val="double" w:sz="4" w:space="0" w:color="auto"/>
              <w:right w:val="nil"/>
            </w:tcBorders>
            <w:noWrap/>
            <w:vAlign w:val="center"/>
            <w:hideMark/>
          </w:tcPr>
          <w:p w:rsidR="00163F05" w:rsidRPr="00A37217" w:rsidRDefault="00163F05" w:rsidP="00FB038F">
            <w:pPr>
              <w:rPr>
                <w:rFonts w:eastAsia="Times New Roman"/>
                <w:sz w:val="22"/>
                <w:szCs w:val="22"/>
              </w:rPr>
            </w:pPr>
            <w:r w:rsidRPr="00A37217">
              <w:rPr>
                <w:rFonts w:eastAsia="Times New Roman"/>
                <w:sz w:val="22"/>
                <w:szCs w:val="22"/>
              </w:rPr>
              <w:t>High Income</w:t>
            </w:r>
          </w:p>
        </w:tc>
        <w:tc>
          <w:tcPr>
            <w:tcW w:w="694" w:type="pct"/>
            <w:gridSpan w:val="5"/>
            <w:tcBorders>
              <w:top w:val="double" w:sz="4" w:space="0" w:color="auto"/>
              <w:left w:val="nil"/>
              <w:bottom w:val="double" w:sz="4" w:space="0" w:color="auto"/>
              <w:right w:val="nil"/>
            </w:tcBorders>
            <w:noWrap/>
            <w:vAlign w:val="center"/>
            <w:hideMark/>
          </w:tcPr>
          <w:p w:rsidR="00163F05" w:rsidRPr="00A37217" w:rsidRDefault="00163F05" w:rsidP="00FB038F">
            <w:pPr>
              <w:rPr>
                <w:rFonts w:eastAsia="Times New Roman"/>
                <w:sz w:val="22"/>
                <w:szCs w:val="22"/>
              </w:rPr>
            </w:pPr>
            <w:r w:rsidRPr="00A37217">
              <w:rPr>
                <w:rFonts w:eastAsia="Times New Roman"/>
                <w:sz w:val="22"/>
                <w:szCs w:val="22"/>
              </w:rPr>
              <w:t>Job is Interesting</w:t>
            </w:r>
          </w:p>
        </w:tc>
        <w:tc>
          <w:tcPr>
            <w:tcW w:w="542" w:type="pct"/>
            <w:gridSpan w:val="5"/>
            <w:tcBorders>
              <w:top w:val="double" w:sz="4" w:space="0" w:color="auto"/>
              <w:left w:val="nil"/>
              <w:bottom w:val="double" w:sz="4" w:space="0" w:color="auto"/>
              <w:right w:val="nil"/>
            </w:tcBorders>
            <w:noWrap/>
            <w:vAlign w:val="center"/>
            <w:hideMark/>
          </w:tcPr>
          <w:p w:rsidR="00163F05" w:rsidRPr="00A37217" w:rsidRDefault="00163F05" w:rsidP="00FB038F">
            <w:pPr>
              <w:rPr>
                <w:rFonts w:eastAsia="Times New Roman"/>
                <w:sz w:val="22"/>
                <w:szCs w:val="22"/>
              </w:rPr>
            </w:pPr>
            <w:r w:rsidRPr="00A37217">
              <w:rPr>
                <w:rFonts w:eastAsia="Times New Roman"/>
                <w:sz w:val="22"/>
                <w:szCs w:val="22"/>
              </w:rPr>
              <w:t>Allows to help others</w:t>
            </w:r>
          </w:p>
        </w:tc>
        <w:tc>
          <w:tcPr>
            <w:tcW w:w="812" w:type="pct"/>
            <w:gridSpan w:val="11"/>
            <w:tcBorders>
              <w:top w:val="double" w:sz="4" w:space="0" w:color="auto"/>
              <w:left w:val="nil"/>
              <w:bottom w:val="double" w:sz="4" w:space="0" w:color="auto"/>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Be useful  to the Society</w:t>
            </w:r>
          </w:p>
        </w:tc>
      </w:tr>
      <w:tr w:rsidR="00927E67" w:rsidRPr="00A37217" w:rsidTr="00FB038F">
        <w:trPr>
          <w:gridAfter w:val="6"/>
          <w:wAfter w:w="483" w:type="pct"/>
          <w:trHeight w:val="300"/>
          <w:jc w:val="center"/>
        </w:trPr>
        <w:tc>
          <w:tcPr>
            <w:tcW w:w="3745" w:type="pct"/>
            <w:gridSpan w:val="24"/>
            <w:tcBorders>
              <w:top w:val="double" w:sz="4" w:space="0" w:color="auto"/>
              <w:left w:val="nil"/>
              <w:bottom w:val="nil"/>
              <w:right w:val="nil"/>
            </w:tcBorders>
            <w:noWrap/>
            <w:vAlign w:val="bottom"/>
            <w:hideMark/>
          </w:tcPr>
          <w:p w:rsidR="00163F05" w:rsidRPr="00A37217" w:rsidRDefault="00163F05" w:rsidP="00FB038F">
            <w:pPr>
              <w:rPr>
                <w:rFonts w:eastAsia="Times New Roman"/>
                <w:sz w:val="22"/>
                <w:szCs w:val="22"/>
              </w:rPr>
            </w:pPr>
          </w:p>
        </w:tc>
        <w:tc>
          <w:tcPr>
            <w:tcW w:w="772" w:type="pct"/>
            <w:gridSpan w:val="8"/>
            <w:tcBorders>
              <w:top w:val="nil"/>
              <w:left w:val="nil"/>
              <w:bottom w:val="nil"/>
              <w:right w:val="nil"/>
            </w:tcBorders>
          </w:tcPr>
          <w:p w:rsidR="00163F05" w:rsidRPr="00A37217" w:rsidRDefault="00163F05" w:rsidP="00FB038F">
            <w:pPr>
              <w:rPr>
                <w:rFonts w:eastAsia="Times New Roman"/>
                <w:sz w:val="22"/>
                <w:szCs w:val="22"/>
              </w:rPr>
            </w:pPr>
          </w:p>
        </w:tc>
      </w:tr>
      <w:tr w:rsidR="00927E67" w:rsidRPr="00A37217" w:rsidTr="00FB038F">
        <w:trPr>
          <w:gridAfter w:val="5"/>
          <w:wAfter w:w="302" w:type="pct"/>
          <w:trHeight w:val="792"/>
          <w:jc w:val="center"/>
        </w:trPr>
        <w:tc>
          <w:tcPr>
            <w:tcW w:w="723" w:type="pct"/>
            <w:gridSpan w:val="2"/>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Public Service Occupation</w:t>
            </w:r>
          </w:p>
        </w:tc>
        <w:tc>
          <w:tcPr>
            <w:tcW w:w="843"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0.108</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(1.11</w:t>
            </w:r>
            <w:r w:rsidRPr="00A37217">
              <w:rPr>
                <w:rFonts w:eastAsia="Times New Roman"/>
                <w:sz w:val="22"/>
                <w:szCs w:val="22"/>
              </w:rPr>
              <w:t>)</w:t>
            </w:r>
          </w:p>
          <w:p w:rsidR="00163F05" w:rsidRPr="00A37217" w:rsidRDefault="00163F05" w:rsidP="00FB038F">
            <w:pPr>
              <w:rPr>
                <w:rFonts w:eastAsia="Times New Roman"/>
                <w:sz w:val="22"/>
                <w:szCs w:val="22"/>
              </w:rPr>
            </w:pPr>
            <w:r w:rsidRPr="00A37217">
              <w:rPr>
                <w:rFonts w:eastAsia="Times New Roman"/>
                <w:sz w:val="22"/>
                <w:szCs w:val="22"/>
              </w:rPr>
              <w:t xml:space="preserve">  </w:t>
            </w:r>
          </w:p>
        </w:tc>
        <w:tc>
          <w:tcPr>
            <w:tcW w:w="649"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0.282</w:t>
            </w:r>
          </w:p>
          <w:p w:rsidR="00163F05" w:rsidRPr="00A37217" w:rsidRDefault="00163F05" w:rsidP="00FB038F">
            <w:pPr>
              <w:rPr>
                <w:rFonts w:eastAsia="Times New Roman"/>
                <w:sz w:val="22"/>
                <w:szCs w:val="22"/>
              </w:rPr>
            </w:pPr>
            <w:r w:rsidRPr="00A37217">
              <w:rPr>
                <w:rFonts w:eastAsia="Times New Roman"/>
                <w:sz w:val="22"/>
                <w:szCs w:val="22"/>
              </w:rPr>
              <w:t xml:space="preserve">   (1.33)**</w:t>
            </w:r>
          </w:p>
        </w:tc>
        <w:tc>
          <w:tcPr>
            <w:tcW w:w="645" w:type="pct"/>
            <w:gridSpan w:val="7"/>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-0.256</w:t>
            </w:r>
          </w:p>
          <w:p w:rsidR="00163F05" w:rsidRPr="00A37217" w:rsidRDefault="00163F05" w:rsidP="00FB038F">
            <w:pPr>
              <w:rPr>
                <w:rFonts w:eastAsia="Times New Roman"/>
                <w:sz w:val="22"/>
                <w:szCs w:val="22"/>
              </w:rPr>
            </w:pPr>
            <w:r w:rsidRPr="00A37217">
              <w:rPr>
                <w:rFonts w:eastAsia="Times New Roman"/>
                <w:sz w:val="22"/>
                <w:szCs w:val="22"/>
              </w:rPr>
              <w:t xml:space="preserve">  (0.77)</w:t>
            </w:r>
          </w:p>
        </w:tc>
        <w:tc>
          <w:tcPr>
            <w:tcW w:w="657" w:type="pct"/>
            <w:gridSpan w:val="4"/>
            <w:tcBorders>
              <w:top w:val="nil"/>
              <w:left w:val="nil"/>
              <w:bottom w:val="nil"/>
              <w:right w:val="nil"/>
            </w:tcBorders>
          </w:tcPr>
          <w:p w:rsidR="00163F05" w:rsidRPr="00A37217" w:rsidRDefault="00A5314C" w:rsidP="00FB038F">
            <w:pPr>
              <w:rPr>
                <w:rFonts w:eastAsia="Times New Roman"/>
                <w:sz w:val="22"/>
                <w:szCs w:val="22"/>
              </w:rPr>
            </w:pPr>
            <w:r w:rsidRPr="00A37217">
              <w:rPr>
                <w:rFonts w:eastAsia="Times New Roman"/>
                <w:sz w:val="22"/>
                <w:szCs w:val="22"/>
              </w:rPr>
              <w:t>0.198</w:t>
            </w:r>
          </w:p>
          <w:p w:rsidR="00163F05" w:rsidRPr="00A37217" w:rsidRDefault="00163F05" w:rsidP="00FB038F">
            <w:pPr>
              <w:rPr>
                <w:rFonts w:eastAsia="Times New Roman"/>
                <w:sz w:val="22"/>
                <w:szCs w:val="22"/>
              </w:rPr>
            </w:pPr>
            <w:r w:rsidRPr="00A37217">
              <w:rPr>
                <w:rFonts w:eastAsia="Times New Roman"/>
                <w:sz w:val="22"/>
                <w:szCs w:val="22"/>
              </w:rPr>
              <w:t>(1.22)</w:t>
            </w:r>
          </w:p>
        </w:tc>
        <w:tc>
          <w:tcPr>
            <w:tcW w:w="539" w:type="pct"/>
            <w:gridSpan w:val="5"/>
            <w:tcBorders>
              <w:top w:val="nil"/>
              <w:left w:val="nil"/>
              <w:bottom w:val="nil"/>
              <w:right w:val="nil"/>
            </w:tcBorders>
          </w:tcPr>
          <w:p w:rsidR="00163F05" w:rsidRPr="00A37217" w:rsidRDefault="00163F05" w:rsidP="00FB038F">
            <w:pPr>
              <w:rPr>
                <w:rFonts w:eastAsia="Times New Roman"/>
                <w:sz w:val="22"/>
                <w:szCs w:val="22"/>
              </w:rPr>
            </w:pPr>
            <w:r w:rsidRPr="00A37217">
              <w:rPr>
                <w:rFonts w:eastAsia="Times New Roman"/>
                <w:sz w:val="22"/>
                <w:szCs w:val="22"/>
              </w:rPr>
              <w:t xml:space="preserve"> 0.1</w:t>
            </w:r>
            <w:r w:rsidR="00A5314C" w:rsidRPr="00A37217">
              <w:rPr>
                <w:rFonts w:eastAsia="Times New Roman"/>
                <w:sz w:val="22"/>
                <w:szCs w:val="22"/>
              </w:rPr>
              <w:t>51</w:t>
            </w:r>
          </w:p>
          <w:p w:rsidR="00163F05" w:rsidRPr="00A37217" w:rsidRDefault="00163F05" w:rsidP="00FB038F">
            <w:pPr>
              <w:rPr>
                <w:rFonts w:eastAsia="Times New Roman"/>
                <w:sz w:val="22"/>
                <w:szCs w:val="22"/>
              </w:rPr>
            </w:pPr>
            <w:r w:rsidRPr="00A37217">
              <w:rPr>
                <w:rFonts w:eastAsia="Times New Roman"/>
                <w:sz w:val="22"/>
                <w:szCs w:val="22"/>
              </w:rPr>
              <w:t xml:space="preserve">  (1.16)</w:t>
            </w:r>
          </w:p>
        </w:tc>
        <w:tc>
          <w:tcPr>
            <w:tcW w:w="643" w:type="pct"/>
            <w:gridSpan w:val="7"/>
            <w:tcBorders>
              <w:top w:val="nil"/>
              <w:left w:val="nil"/>
              <w:bottom w:val="nil"/>
              <w:right w:val="nil"/>
            </w:tcBorders>
          </w:tcPr>
          <w:p w:rsidR="00163F05" w:rsidRPr="00A37217" w:rsidRDefault="00A5314C" w:rsidP="00FB038F">
            <w:pPr>
              <w:rPr>
                <w:rFonts w:eastAsia="Times New Roman"/>
                <w:sz w:val="22"/>
                <w:szCs w:val="22"/>
              </w:rPr>
            </w:pPr>
            <w:r w:rsidRPr="00A37217">
              <w:rPr>
                <w:rFonts w:eastAsia="Times New Roman"/>
                <w:sz w:val="22"/>
                <w:szCs w:val="22"/>
              </w:rPr>
              <w:t xml:space="preserve">    0.252</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 xml:space="preserve">   (1.29</w:t>
            </w:r>
            <w:r w:rsidRPr="00A37217">
              <w:rPr>
                <w:rFonts w:eastAsia="Times New Roman"/>
                <w:sz w:val="22"/>
                <w:szCs w:val="22"/>
              </w:rPr>
              <w:t>)*</w:t>
            </w:r>
          </w:p>
          <w:p w:rsidR="00163F05" w:rsidRPr="00A37217" w:rsidRDefault="00163F05" w:rsidP="00FB038F">
            <w:pPr>
              <w:rPr>
                <w:rFonts w:eastAsia="Times New Roman"/>
                <w:sz w:val="22"/>
                <w:szCs w:val="22"/>
              </w:rPr>
            </w:pPr>
          </w:p>
        </w:tc>
      </w:tr>
      <w:tr w:rsidR="00927E67" w:rsidRPr="00A37217" w:rsidTr="00FB038F">
        <w:trPr>
          <w:gridAfter w:val="4"/>
          <w:wAfter w:w="279" w:type="pct"/>
          <w:trHeight w:val="300"/>
          <w:jc w:val="center"/>
        </w:trPr>
        <w:tc>
          <w:tcPr>
            <w:tcW w:w="763" w:type="pct"/>
            <w:gridSpan w:val="3"/>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Government Worker</w:t>
            </w:r>
          </w:p>
        </w:tc>
        <w:tc>
          <w:tcPr>
            <w:tcW w:w="891"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-0.728</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(0.48</w:t>
            </w:r>
            <w:r w:rsidRPr="00A37217">
              <w:rPr>
                <w:rFonts w:eastAsia="Times New Roman"/>
                <w:sz w:val="22"/>
                <w:szCs w:val="22"/>
              </w:rPr>
              <w:t>)***</w:t>
            </w:r>
          </w:p>
        </w:tc>
        <w:tc>
          <w:tcPr>
            <w:tcW w:w="580"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-0.718</w:t>
            </w:r>
          </w:p>
          <w:p w:rsidR="00163F05" w:rsidRPr="00A37217" w:rsidRDefault="00163F05" w:rsidP="00FB038F">
            <w:pPr>
              <w:rPr>
                <w:rFonts w:eastAsia="Times New Roman"/>
                <w:sz w:val="22"/>
                <w:szCs w:val="22"/>
              </w:rPr>
            </w:pPr>
            <w:r w:rsidRPr="00A37217">
              <w:rPr>
                <w:rFonts w:eastAsia="Times New Roman"/>
                <w:sz w:val="22"/>
                <w:szCs w:val="22"/>
              </w:rPr>
              <w:t>(0.93)</w:t>
            </w:r>
          </w:p>
        </w:tc>
        <w:tc>
          <w:tcPr>
            <w:tcW w:w="647" w:type="pct"/>
            <w:gridSpan w:val="7"/>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-0.264</w:t>
            </w:r>
          </w:p>
          <w:p w:rsidR="00163F05" w:rsidRPr="00A37217" w:rsidRDefault="00163F05" w:rsidP="00FB038F">
            <w:pPr>
              <w:rPr>
                <w:rFonts w:eastAsia="Times New Roman"/>
                <w:sz w:val="22"/>
                <w:szCs w:val="22"/>
              </w:rPr>
            </w:pPr>
            <w:r w:rsidRPr="00A37217">
              <w:rPr>
                <w:rFonts w:eastAsia="Times New Roman"/>
                <w:sz w:val="22"/>
                <w:szCs w:val="22"/>
              </w:rPr>
              <w:t>(0.77)</w:t>
            </w:r>
          </w:p>
        </w:tc>
        <w:tc>
          <w:tcPr>
            <w:tcW w:w="658" w:type="pct"/>
            <w:gridSpan w:val="4"/>
            <w:tcBorders>
              <w:top w:val="nil"/>
              <w:left w:val="nil"/>
              <w:bottom w:val="nil"/>
              <w:right w:val="nil"/>
            </w:tcBorders>
          </w:tcPr>
          <w:p w:rsidR="00163F05" w:rsidRPr="00A37217" w:rsidRDefault="00163F05" w:rsidP="00FB038F">
            <w:pPr>
              <w:rPr>
                <w:rFonts w:eastAsia="Times New Roman"/>
                <w:sz w:val="22"/>
                <w:szCs w:val="22"/>
              </w:rPr>
            </w:pPr>
            <w:r w:rsidRPr="00A37217">
              <w:rPr>
                <w:rFonts w:eastAsia="Times New Roman"/>
                <w:sz w:val="22"/>
                <w:szCs w:val="22"/>
              </w:rPr>
              <w:t>-0.188</w:t>
            </w:r>
          </w:p>
          <w:p w:rsidR="00163F05" w:rsidRPr="00A37217" w:rsidRDefault="00163F05" w:rsidP="00FB038F">
            <w:pPr>
              <w:rPr>
                <w:rFonts w:eastAsia="Times New Roman"/>
                <w:sz w:val="22"/>
                <w:szCs w:val="22"/>
              </w:rPr>
            </w:pPr>
            <w:r w:rsidRPr="00A37217">
              <w:rPr>
                <w:rFonts w:eastAsia="Times New Roman"/>
                <w:sz w:val="22"/>
                <w:szCs w:val="22"/>
              </w:rPr>
              <w:t>(0.83)</w:t>
            </w:r>
          </w:p>
        </w:tc>
        <w:tc>
          <w:tcPr>
            <w:tcW w:w="539" w:type="pct"/>
            <w:gridSpan w:val="5"/>
            <w:tcBorders>
              <w:top w:val="nil"/>
              <w:left w:val="nil"/>
              <w:bottom w:val="nil"/>
              <w:right w:val="nil"/>
            </w:tcBorders>
          </w:tcPr>
          <w:p w:rsidR="00163F05" w:rsidRPr="00A37217" w:rsidRDefault="00163F05" w:rsidP="00FB038F">
            <w:pPr>
              <w:rPr>
                <w:rFonts w:eastAsia="Times New Roman"/>
                <w:sz w:val="22"/>
                <w:szCs w:val="22"/>
              </w:rPr>
            </w:pPr>
            <w:r w:rsidRPr="00A37217">
              <w:rPr>
                <w:rFonts w:eastAsia="Times New Roman"/>
                <w:sz w:val="22"/>
                <w:szCs w:val="22"/>
              </w:rPr>
              <w:t xml:space="preserve"> -0.064</w:t>
            </w:r>
          </w:p>
          <w:p w:rsidR="00163F05" w:rsidRPr="00A37217" w:rsidRDefault="00163F05" w:rsidP="00FB038F">
            <w:pPr>
              <w:rPr>
                <w:rFonts w:eastAsia="Times New Roman"/>
                <w:sz w:val="22"/>
                <w:szCs w:val="22"/>
              </w:rPr>
            </w:pPr>
            <w:r w:rsidRPr="00A37217">
              <w:rPr>
                <w:rFonts w:eastAsia="Times New Roman"/>
                <w:sz w:val="22"/>
                <w:szCs w:val="22"/>
              </w:rPr>
              <w:t xml:space="preserve"> (0.94)</w:t>
            </w:r>
          </w:p>
        </w:tc>
        <w:tc>
          <w:tcPr>
            <w:tcW w:w="643" w:type="pct"/>
            <w:gridSpan w:val="7"/>
            <w:tcBorders>
              <w:top w:val="nil"/>
              <w:left w:val="nil"/>
              <w:bottom w:val="nil"/>
              <w:right w:val="nil"/>
            </w:tcBorders>
          </w:tcPr>
          <w:p w:rsidR="00163F05" w:rsidRPr="00A37217" w:rsidRDefault="00A5314C" w:rsidP="00FB038F">
            <w:pPr>
              <w:rPr>
                <w:rFonts w:eastAsia="Times New Roman"/>
                <w:sz w:val="22"/>
                <w:szCs w:val="22"/>
              </w:rPr>
            </w:pPr>
            <w:r w:rsidRPr="00A37217">
              <w:rPr>
                <w:rFonts w:eastAsia="Times New Roman"/>
                <w:sz w:val="22"/>
                <w:szCs w:val="22"/>
              </w:rPr>
              <w:t xml:space="preserve">   0.494</w:t>
            </w:r>
          </w:p>
          <w:p w:rsidR="00163F05" w:rsidRPr="00A37217" w:rsidRDefault="00073265" w:rsidP="00FB038F">
            <w:pPr>
              <w:rPr>
                <w:rFonts w:eastAsia="Times New Roman"/>
                <w:sz w:val="22"/>
                <w:szCs w:val="22"/>
              </w:rPr>
            </w:pPr>
            <w:r w:rsidRPr="00A37217">
              <w:rPr>
                <w:rFonts w:eastAsia="Times New Roman"/>
                <w:sz w:val="22"/>
                <w:szCs w:val="22"/>
              </w:rPr>
              <w:t xml:space="preserve">   (1.05</w:t>
            </w:r>
            <w:r w:rsidR="00163F05" w:rsidRPr="00A37217">
              <w:rPr>
                <w:rFonts w:eastAsia="Times New Roman"/>
                <w:sz w:val="22"/>
                <w:szCs w:val="22"/>
              </w:rPr>
              <w:t>)</w:t>
            </w:r>
          </w:p>
        </w:tc>
      </w:tr>
      <w:tr w:rsidR="00927E67" w:rsidRPr="00A37217" w:rsidTr="00FB038F">
        <w:trPr>
          <w:gridAfter w:val="4"/>
          <w:wAfter w:w="279" w:type="pct"/>
          <w:trHeight w:val="300"/>
          <w:jc w:val="center"/>
        </w:trPr>
        <w:tc>
          <w:tcPr>
            <w:tcW w:w="763" w:type="pct"/>
            <w:gridSpan w:val="3"/>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Supervisor Position</w:t>
            </w:r>
          </w:p>
        </w:tc>
        <w:tc>
          <w:tcPr>
            <w:tcW w:w="891"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0.405</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(1.50</w:t>
            </w:r>
            <w:r w:rsidRPr="00A37217">
              <w:rPr>
                <w:rFonts w:eastAsia="Times New Roman"/>
                <w:sz w:val="22"/>
                <w:szCs w:val="22"/>
              </w:rPr>
              <w:t>)***</w:t>
            </w:r>
          </w:p>
          <w:p w:rsidR="00163F05" w:rsidRPr="00A37217" w:rsidRDefault="00163F05" w:rsidP="00FB038F">
            <w:pPr>
              <w:rPr>
                <w:rFonts w:eastAsia="Times New Roman"/>
                <w:sz w:val="22"/>
                <w:szCs w:val="22"/>
              </w:rPr>
            </w:pPr>
          </w:p>
        </w:tc>
        <w:tc>
          <w:tcPr>
            <w:tcW w:w="580"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A5314C" w:rsidP="00FB038F">
            <w:pPr>
              <w:rPr>
                <w:rFonts w:eastAsia="Times New Roman"/>
                <w:sz w:val="22"/>
                <w:szCs w:val="22"/>
              </w:rPr>
            </w:pPr>
            <w:r w:rsidRPr="00A37217">
              <w:rPr>
                <w:rFonts w:eastAsia="Times New Roman"/>
                <w:sz w:val="22"/>
                <w:szCs w:val="22"/>
              </w:rPr>
              <w:t>0.092</w:t>
            </w:r>
          </w:p>
          <w:p w:rsidR="00163F05" w:rsidRPr="00A37217" w:rsidRDefault="00163F05" w:rsidP="00FB038F">
            <w:pPr>
              <w:rPr>
                <w:rFonts w:eastAsia="Times New Roman"/>
                <w:sz w:val="22"/>
                <w:szCs w:val="22"/>
              </w:rPr>
            </w:pPr>
            <w:r w:rsidRPr="00A37217">
              <w:rPr>
                <w:rFonts w:eastAsia="Times New Roman"/>
                <w:sz w:val="22"/>
                <w:szCs w:val="22"/>
              </w:rPr>
              <w:t>(1.10)</w:t>
            </w:r>
          </w:p>
        </w:tc>
        <w:tc>
          <w:tcPr>
            <w:tcW w:w="647" w:type="pct"/>
            <w:gridSpan w:val="7"/>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-0.221</w:t>
            </w:r>
          </w:p>
          <w:p w:rsidR="00163F05" w:rsidRPr="00A37217" w:rsidRDefault="00073265" w:rsidP="00FB038F">
            <w:pPr>
              <w:rPr>
                <w:rFonts w:eastAsia="Times New Roman"/>
                <w:sz w:val="22"/>
                <w:szCs w:val="22"/>
              </w:rPr>
            </w:pPr>
            <w:r w:rsidRPr="00A37217">
              <w:rPr>
                <w:rFonts w:eastAsia="Times New Roman"/>
                <w:sz w:val="22"/>
                <w:szCs w:val="22"/>
              </w:rPr>
              <w:t>(0.80</w:t>
            </w:r>
            <w:r w:rsidR="00163F05" w:rsidRPr="00A37217">
              <w:rPr>
                <w:rFonts w:eastAsia="Times New Roman"/>
                <w:sz w:val="22"/>
                <w:szCs w:val="22"/>
              </w:rPr>
              <w:t>)</w:t>
            </w:r>
          </w:p>
          <w:p w:rsidR="00163F05" w:rsidRPr="00A37217" w:rsidRDefault="00163F05" w:rsidP="00FB038F">
            <w:pPr>
              <w:rPr>
                <w:rFonts w:eastAsia="Times New Roman"/>
                <w:sz w:val="22"/>
                <w:szCs w:val="22"/>
              </w:rPr>
            </w:pPr>
            <w:r w:rsidRPr="00A37217">
              <w:rPr>
                <w:rFonts w:eastAsia="Times New Roman"/>
                <w:sz w:val="22"/>
                <w:szCs w:val="22"/>
              </w:rPr>
              <w:t xml:space="preserve">  </w:t>
            </w:r>
          </w:p>
        </w:tc>
        <w:tc>
          <w:tcPr>
            <w:tcW w:w="658" w:type="pct"/>
            <w:gridSpan w:val="4"/>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A5314C" w:rsidP="00FB038F">
            <w:pPr>
              <w:rPr>
                <w:rFonts w:eastAsia="Times New Roman"/>
                <w:sz w:val="22"/>
                <w:szCs w:val="22"/>
              </w:rPr>
            </w:pPr>
            <w:r w:rsidRPr="00A37217">
              <w:rPr>
                <w:rFonts w:eastAsia="Times New Roman"/>
                <w:sz w:val="22"/>
                <w:szCs w:val="22"/>
              </w:rPr>
              <w:t>0.121</w:t>
            </w:r>
          </w:p>
          <w:p w:rsidR="00163F05" w:rsidRPr="00A37217" w:rsidRDefault="00163F05" w:rsidP="00FB038F">
            <w:pPr>
              <w:rPr>
                <w:rFonts w:eastAsia="Times New Roman"/>
                <w:sz w:val="22"/>
                <w:szCs w:val="22"/>
              </w:rPr>
            </w:pPr>
            <w:r w:rsidRPr="00A37217">
              <w:rPr>
                <w:rFonts w:eastAsia="Times New Roman"/>
                <w:sz w:val="22"/>
                <w:szCs w:val="22"/>
              </w:rPr>
              <w:t>(1.13)</w:t>
            </w:r>
          </w:p>
        </w:tc>
        <w:tc>
          <w:tcPr>
            <w:tcW w:w="539" w:type="pct"/>
            <w:gridSpan w:val="5"/>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0.2</w:t>
            </w:r>
            <w:r w:rsidR="00A5314C" w:rsidRPr="00A37217">
              <w:rPr>
                <w:rFonts w:eastAsia="Times New Roman"/>
                <w:sz w:val="22"/>
                <w:szCs w:val="22"/>
              </w:rPr>
              <w:t>35</w:t>
            </w:r>
          </w:p>
          <w:p w:rsidR="00163F05" w:rsidRPr="00A37217" w:rsidRDefault="00163F05" w:rsidP="00FB038F">
            <w:pPr>
              <w:rPr>
                <w:rFonts w:eastAsia="Times New Roman"/>
                <w:sz w:val="22"/>
                <w:szCs w:val="22"/>
              </w:rPr>
            </w:pPr>
            <w:r w:rsidRPr="00A37217">
              <w:rPr>
                <w:rFonts w:eastAsia="Times New Roman"/>
                <w:sz w:val="22"/>
                <w:szCs w:val="22"/>
              </w:rPr>
              <w:t xml:space="preserve">  (1.26)</w:t>
            </w:r>
          </w:p>
        </w:tc>
        <w:tc>
          <w:tcPr>
            <w:tcW w:w="643" w:type="pct"/>
            <w:gridSpan w:val="7"/>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A5314C" w:rsidP="00FB038F">
            <w:pPr>
              <w:rPr>
                <w:rFonts w:eastAsia="Times New Roman"/>
                <w:sz w:val="22"/>
                <w:szCs w:val="22"/>
              </w:rPr>
            </w:pPr>
            <w:r w:rsidRPr="00A37217">
              <w:rPr>
                <w:rFonts w:eastAsia="Times New Roman"/>
                <w:sz w:val="22"/>
                <w:szCs w:val="22"/>
              </w:rPr>
              <w:t xml:space="preserve">    0.228</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00073265" w:rsidRPr="00A37217">
              <w:rPr>
                <w:rFonts w:eastAsia="Times New Roman"/>
                <w:sz w:val="22"/>
                <w:szCs w:val="22"/>
              </w:rPr>
              <w:t>(1.2</w:t>
            </w:r>
            <w:r w:rsidRPr="00A37217">
              <w:rPr>
                <w:rFonts w:eastAsia="Times New Roman"/>
                <w:sz w:val="22"/>
                <w:szCs w:val="22"/>
              </w:rPr>
              <w:t>6)**</w:t>
            </w:r>
          </w:p>
          <w:p w:rsidR="00163F05" w:rsidRPr="00A37217" w:rsidRDefault="00163F05" w:rsidP="00FB038F">
            <w:pPr>
              <w:rPr>
                <w:rFonts w:eastAsia="Times New Roman"/>
                <w:sz w:val="22"/>
                <w:szCs w:val="22"/>
              </w:rPr>
            </w:pPr>
          </w:p>
        </w:tc>
      </w:tr>
      <w:tr w:rsidR="00927E67" w:rsidRPr="00A37217" w:rsidTr="00FB038F">
        <w:trPr>
          <w:gridAfter w:val="1"/>
          <w:wAfter w:w="212" w:type="pct"/>
          <w:trHeight w:val="300"/>
          <w:jc w:val="center"/>
        </w:trPr>
        <w:tc>
          <w:tcPr>
            <w:tcW w:w="723" w:type="pct"/>
            <w:gridSpan w:val="2"/>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ind w:left="144" w:hanging="144"/>
              <w:rPr>
                <w:rFonts w:eastAsia="Times New Roman"/>
                <w:sz w:val="22"/>
                <w:szCs w:val="22"/>
              </w:rPr>
            </w:pPr>
            <w:r w:rsidRPr="00A37217">
              <w:rPr>
                <w:rFonts w:eastAsia="Times New Roman"/>
                <w:sz w:val="22"/>
                <w:szCs w:val="22"/>
              </w:rPr>
              <w:t>Male</w:t>
            </w:r>
          </w:p>
          <w:p w:rsidR="00163F05" w:rsidRPr="00A37217" w:rsidRDefault="00163F05" w:rsidP="00FB038F">
            <w:pPr>
              <w:rPr>
                <w:rFonts w:eastAsia="Times New Roman"/>
                <w:sz w:val="22"/>
                <w:szCs w:val="22"/>
              </w:rPr>
            </w:pPr>
          </w:p>
          <w:p w:rsidR="006C0194" w:rsidRPr="00A37217" w:rsidRDefault="006C0194" w:rsidP="00FB038F">
            <w:pPr>
              <w:ind w:left="144" w:hanging="144"/>
              <w:rPr>
                <w:rFonts w:eastAsia="Times New Roman"/>
                <w:sz w:val="22"/>
                <w:szCs w:val="22"/>
              </w:rPr>
            </w:pPr>
          </w:p>
          <w:p w:rsidR="00163F05" w:rsidRPr="00A37217" w:rsidRDefault="00163F05" w:rsidP="00FB038F">
            <w:pPr>
              <w:ind w:left="144" w:hanging="144"/>
              <w:rPr>
                <w:rFonts w:eastAsia="Times New Roman"/>
                <w:sz w:val="22"/>
                <w:szCs w:val="22"/>
              </w:rPr>
            </w:pPr>
            <w:r w:rsidRPr="00A37217">
              <w:rPr>
                <w:rFonts w:eastAsia="Times New Roman"/>
                <w:sz w:val="22"/>
                <w:szCs w:val="22"/>
              </w:rPr>
              <w:t>Married</w:t>
            </w:r>
          </w:p>
        </w:tc>
        <w:tc>
          <w:tcPr>
            <w:tcW w:w="843"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 xml:space="preserve">    0.0456</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(1.05</w:t>
            </w:r>
            <w:r w:rsidRPr="00A37217">
              <w:rPr>
                <w:rFonts w:eastAsia="Times New Roman"/>
                <w:sz w:val="22"/>
                <w:szCs w:val="22"/>
              </w:rPr>
              <w:t>)</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6C0194"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0.2260</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(1.25</w:t>
            </w:r>
            <w:r w:rsidRPr="00A37217">
              <w:rPr>
                <w:rFonts w:eastAsia="Times New Roman"/>
                <w:sz w:val="22"/>
                <w:szCs w:val="22"/>
              </w:rPr>
              <w:t>)</w:t>
            </w:r>
          </w:p>
        </w:tc>
        <w:tc>
          <w:tcPr>
            <w:tcW w:w="649"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 xml:space="preserve">  0.0217</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(1.0</w:t>
            </w:r>
            <w:r w:rsidRPr="00A37217">
              <w:rPr>
                <w:rFonts w:eastAsia="Times New Roman"/>
                <w:sz w:val="22"/>
                <w:szCs w:val="22"/>
              </w:rPr>
              <w:t>2)</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6C0194"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0.2686</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(1.31</w:t>
            </w:r>
            <w:r w:rsidRPr="00A37217">
              <w:rPr>
                <w:rFonts w:eastAsia="Times New Roman"/>
                <w:sz w:val="22"/>
                <w:szCs w:val="22"/>
              </w:rPr>
              <w:t>)**</w:t>
            </w:r>
          </w:p>
        </w:tc>
        <w:tc>
          <w:tcPr>
            <w:tcW w:w="645" w:type="pct"/>
            <w:gridSpan w:val="7"/>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 xml:space="preserve"> -0.117</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(0.89</w:t>
            </w:r>
            <w:r w:rsidRPr="00A37217">
              <w:rPr>
                <w:rFonts w:eastAsia="Times New Roman"/>
                <w:sz w:val="22"/>
                <w:szCs w:val="22"/>
              </w:rPr>
              <w:t xml:space="preserve">) </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6C0194"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0.0403</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(1.04</w:t>
            </w:r>
            <w:r w:rsidRPr="00A37217">
              <w:rPr>
                <w:rFonts w:eastAsia="Times New Roman"/>
                <w:sz w:val="22"/>
                <w:szCs w:val="22"/>
              </w:rPr>
              <w:t>)**</w:t>
            </w:r>
          </w:p>
        </w:tc>
        <w:tc>
          <w:tcPr>
            <w:tcW w:w="657" w:type="pct"/>
            <w:gridSpan w:val="4"/>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-0.200</w:t>
            </w:r>
          </w:p>
          <w:p w:rsidR="00163F05" w:rsidRPr="00A37217" w:rsidRDefault="00163F05" w:rsidP="00FB038F">
            <w:pPr>
              <w:rPr>
                <w:rFonts w:eastAsia="Times New Roman"/>
                <w:sz w:val="22"/>
                <w:szCs w:val="22"/>
              </w:rPr>
            </w:pPr>
            <w:r w:rsidRPr="00A37217">
              <w:rPr>
                <w:rFonts w:eastAsia="Times New Roman"/>
                <w:sz w:val="22"/>
                <w:szCs w:val="22"/>
              </w:rPr>
              <w:t xml:space="preserve"> (0.82)**</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6C0194"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0.1790</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(1.20</w:t>
            </w:r>
            <w:r w:rsidRPr="00A37217">
              <w:rPr>
                <w:rFonts w:eastAsia="Times New Roman"/>
                <w:sz w:val="22"/>
                <w:szCs w:val="22"/>
              </w:rPr>
              <w:t>)</w:t>
            </w:r>
          </w:p>
        </w:tc>
        <w:tc>
          <w:tcPr>
            <w:tcW w:w="589" w:type="pct"/>
            <w:gridSpan w:val="7"/>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-0.256</w:t>
            </w:r>
          </w:p>
          <w:p w:rsidR="00163F05" w:rsidRPr="00A37217" w:rsidRDefault="00163F05" w:rsidP="00FB038F">
            <w:pPr>
              <w:rPr>
                <w:rFonts w:eastAsia="Times New Roman"/>
                <w:sz w:val="22"/>
                <w:szCs w:val="22"/>
              </w:rPr>
            </w:pPr>
            <w:r w:rsidRPr="00A37217">
              <w:rPr>
                <w:rFonts w:eastAsia="Times New Roman"/>
                <w:sz w:val="22"/>
                <w:szCs w:val="22"/>
              </w:rPr>
              <w:t xml:space="preserve"> (0.77)**</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6C0194"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0.389</w:t>
            </w:r>
          </w:p>
          <w:p w:rsidR="00163F05" w:rsidRPr="00A37217" w:rsidRDefault="00163F05" w:rsidP="00FB038F">
            <w:pPr>
              <w:rPr>
                <w:rFonts w:eastAsia="Times New Roman"/>
                <w:sz w:val="22"/>
                <w:szCs w:val="22"/>
              </w:rPr>
            </w:pPr>
            <w:r w:rsidRPr="00A37217">
              <w:rPr>
                <w:rFonts w:eastAsia="Times New Roman"/>
                <w:sz w:val="22"/>
                <w:szCs w:val="22"/>
              </w:rPr>
              <w:t xml:space="preserve"> (1.50)</w:t>
            </w:r>
          </w:p>
        </w:tc>
        <w:tc>
          <w:tcPr>
            <w:tcW w:w="683" w:type="pct"/>
            <w:gridSpan w:val="9"/>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 xml:space="preserve"> -0.249</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00073265" w:rsidRPr="00A37217">
              <w:rPr>
                <w:rFonts w:eastAsia="Times New Roman"/>
                <w:sz w:val="22"/>
                <w:szCs w:val="22"/>
              </w:rPr>
              <w:t xml:space="preserve"> (0.78</w:t>
            </w:r>
            <w:r w:rsidRPr="00A37217">
              <w:rPr>
                <w:rFonts w:eastAsia="Times New Roman"/>
                <w:sz w:val="22"/>
                <w:szCs w:val="22"/>
              </w:rPr>
              <w:t>)**</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6C0194"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0.358</w:t>
            </w:r>
          </w:p>
          <w:p w:rsidR="00163F05" w:rsidRPr="00A37217" w:rsidRDefault="00163F05" w:rsidP="00FB038F">
            <w:pPr>
              <w:rPr>
                <w:rFonts w:eastAsia="Times New Roman"/>
                <w:sz w:val="22"/>
                <w:szCs w:val="22"/>
              </w:rPr>
            </w:pPr>
            <w:r w:rsidRPr="00A37217">
              <w:rPr>
                <w:rFonts w:eastAsia="Times New Roman"/>
                <w:sz w:val="22"/>
                <w:szCs w:val="22"/>
              </w:rPr>
              <w:t xml:space="preserve">    (1.4</w:t>
            </w:r>
            <w:r w:rsidR="00073265" w:rsidRPr="00A37217">
              <w:rPr>
                <w:rFonts w:eastAsia="Times New Roman"/>
                <w:sz w:val="22"/>
                <w:szCs w:val="22"/>
              </w:rPr>
              <w:t>0</w:t>
            </w:r>
            <w:r w:rsidRPr="00A37217">
              <w:rPr>
                <w:rFonts w:eastAsia="Times New Roman"/>
                <w:sz w:val="22"/>
                <w:szCs w:val="22"/>
              </w:rPr>
              <w:t>)**</w:t>
            </w:r>
          </w:p>
        </w:tc>
      </w:tr>
      <w:tr w:rsidR="00927E67" w:rsidRPr="00A37217" w:rsidTr="00FB038F">
        <w:trPr>
          <w:gridAfter w:val="2"/>
          <w:wAfter w:w="237" w:type="pct"/>
          <w:trHeight w:val="300"/>
          <w:jc w:val="center"/>
        </w:trPr>
        <w:tc>
          <w:tcPr>
            <w:tcW w:w="723" w:type="pct"/>
            <w:gridSpan w:val="2"/>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Age</w:t>
            </w:r>
          </w:p>
        </w:tc>
        <w:tc>
          <w:tcPr>
            <w:tcW w:w="932" w:type="pct"/>
            <w:gridSpan w:val="5"/>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-0.279</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(0.97</w:t>
            </w:r>
            <w:r w:rsidRPr="00A37217">
              <w:rPr>
                <w:rFonts w:eastAsia="Times New Roman"/>
                <w:sz w:val="22"/>
                <w:szCs w:val="22"/>
              </w:rPr>
              <w:t>)***</w:t>
            </w:r>
          </w:p>
        </w:tc>
        <w:tc>
          <w:tcPr>
            <w:tcW w:w="694" w:type="pct"/>
            <w:gridSpan w:val="7"/>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-0.011</w:t>
            </w:r>
          </w:p>
          <w:p w:rsidR="00163F05" w:rsidRPr="00A37217" w:rsidRDefault="00073265" w:rsidP="00FB038F">
            <w:pPr>
              <w:rPr>
                <w:rFonts w:eastAsia="Times New Roman"/>
                <w:sz w:val="22"/>
                <w:szCs w:val="22"/>
              </w:rPr>
            </w:pPr>
            <w:r w:rsidRPr="00A37217">
              <w:rPr>
                <w:rFonts w:eastAsia="Times New Roman"/>
                <w:sz w:val="22"/>
                <w:szCs w:val="22"/>
              </w:rPr>
              <w:t>(0.9</w:t>
            </w:r>
            <w:r w:rsidR="00163F05" w:rsidRPr="00A37217">
              <w:rPr>
                <w:rFonts w:eastAsia="Times New Roman"/>
                <w:sz w:val="22"/>
                <w:szCs w:val="22"/>
              </w:rPr>
              <w:t>9)**</w:t>
            </w:r>
          </w:p>
        </w:tc>
        <w:tc>
          <w:tcPr>
            <w:tcW w:w="533"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0.0064</w:t>
            </w:r>
          </w:p>
          <w:p w:rsidR="00163F05" w:rsidRPr="00A37217" w:rsidRDefault="00163F05" w:rsidP="00FB038F">
            <w:pPr>
              <w:rPr>
                <w:rFonts w:eastAsia="Times New Roman"/>
                <w:sz w:val="22"/>
                <w:szCs w:val="22"/>
              </w:rPr>
            </w:pPr>
            <w:r w:rsidRPr="00A37217">
              <w:rPr>
                <w:rFonts w:eastAsia="Times New Roman"/>
                <w:sz w:val="22"/>
                <w:szCs w:val="22"/>
              </w:rPr>
              <w:t>(1.01)</w:t>
            </w:r>
          </w:p>
        </w:tc>
        <w:tc>
          <w:tcPr>
            <w:tcW w:w="658" w:type="pct"/>
            <w:gridSpan w:val="4"/>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-0.021</w:t>
            </w:r>
          </w:p>
          <w:p w:rsidR="00163F05" w:rsidRPr="00A37217" w:rsidRDefault="00163F05" w:rsidP="00FB038F">
            <w:pPr>
              <w:rPr>
                <w:rFonts w:eastAsia="Times New Roman"/>
                <w:sz w:val="22"/>
                <w:szCs w:val="22"/>
              </w:rPr>
            </w:pPr>
            <w:r w:rsidRPr="00A37217">
              <w:rPr>
                <w:rFonts w:eastAsia="Times New Roman"/>
                <w:sz w:val="22"/>
                <w:szCs w:val="22"/>
              </w:rPr>
              <w:t>(0.98)***</w:t>
            </w:r>
          </w:p>
        </w:tc>
        <w:tc>
          <w:tcPr>
            <w:tcW w:w="589" w:type="pct"/>
            <w:gridSpan w:val="7"/>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-0.004</w:t>
            </w:r>
          </w:p>
          <w:p w:rsidR="00163F05" w:rsidRPr="00A37217" w:rsidRDefault="00073265" w:rsidP="00FB038F">
            <w:pPr>
              <w:rPr>
                <w:rFonts w:eastAsia="Times New Roman"/>
                <w:sz w:val="22"/>
                <w:szCs w:val="22"/>
              </w:rPr>
            </w:pPr>
            <w:r w:rsidRPr="00A37217">
              <w:rPr>
                <w:rFonts w:eastAsia="Times New Roman"/>
                <w:sz w:val="22"/>
                <w:szCs w:val="22"/>
              </w:rPr>
              <w:t>(1.00</w:t>
            </w:r>
            <w:r w:rsidR="00163F05" w:rsidRPr="00A37217">
              <w:rPr>
                <w:rFonts w:eastAsia="Times New Roman"/>
                <w:sz w:val="22"/>
                <w:szCs w:val="22"/>
              </w:rPr>
              <w:t>)</w:t>
            </w:r>
          </w:p>
        </w:tc>
        <w:tc>
          <w:tcPr>
            <w:tcW w:w="635" w:type="pct"/>
            <w:gridSpan w:val="7"/>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A5314C" w:rsidP="00FB038F">
            <w:pPr>
              <w:rPr>
                <w:rFonts w:eastAsia="Times New Roman"/>
                <w:sz w:val="22"/>
                <w:szCs w:val="22"/>
              </w:rPr>
            </w:pPr>
            <w:r w:rsidRPr="00A37217">
              <w:rPr>
                <w:rFonts w:eastAsia="Times New Roman"/>
                <w:sz w:val="22"/>
                <w:szCs w:val="22"/>
              </w:rPr>
              <w:t xml:space="preserve">    0.007</w:t>
            </w:r>
          </w:p>
          <w:p w:rsidR="00163F05" w:rsidRPr="00A37217" w:rsidRDefault="0007326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 xml:space="preserve"> (1.01</w:t>
            </w:r>
            <w:r w:rsidR="00163F05" w:rsidRPr="00A37217">
              <w:rPr>
                <w:rFonts w:eastAsia="Times New Roman"/>
                <w:sz w:val="22"/>
                <w:szCs w:val="22"/>
              </w:rPr>
              <w:t>)</w:t>
            </w:r>
          </w:p>
          <w:p w:rsidR="00163F05" w:rsidRPr="00A37217" w:rsidRDefault="00163F05" w:rsidP="00FB038F">
            <w:pPr>
              <w:rPr>
                <w:rFonts w:eastAsia="Times New Roman"/>
                <w:sz w:val="22"/>
                <w:szCs w:val="22"/>
              </w:rPr>
            </w:pPr>
          </w:p>
        </w:tc>
      </w:tr>
      <w:tr w:rsidR="00927E67" w:rsidRPr="00A37217" w:rsidTr="00FB038F">
        <w:trPr>
          <w:gridAfter w:val="3"/>
          <w:wAfter w:w="261" w:type="pct"/>
          <w:trHeight w:val="300"/>
          <w:jc w:val="center"/>
        </w:trPr>
        <w:tc>
          <w:tcPr>
            <w:tcW w:w="723" w:type="pct"/>
            <w:gridSpan w:val="2"/>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Years of Education</w:t>
            </w:r>
          </w:p>
          <w:p w:rsidR="00163F05" w:rsidRPr="00A37217" w:rsidRDefault="00163F05" w:rsidP="00FB038F">
            <w:pPr>
              <w:rPr>
                <w:rFonts w:eastAsia="Times New Roman"/>
                <w:sz w:val="22"/>
                <w:szCs w:val="22"/>
              </w:rPr>
            </w:pPr>
          </w:p>
        </w:tc>
        <w:tc>
          <w:tcPr>
            <w:tcW w:w="843"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0.0252</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(1.03</w:t>
            </w:r>
            <w:r w:rsidRPr="00A37217">
              <w:rPr>
                <w:rFonts w:eastAsia="Times New Roman"/>
                <w:sz w:val="22"/>
                <w:szCs w:val="22"/>
              </w:rPr>
              <w:t>)</w:t>
            </w:r>
          </w:p>
          <w:p w:rsidR="00163F05" w:rsidRPr="00A37217" w:rsidRDefault="00163F05" w:rsidP="00FB038F">
            <w:pPr>
              <w:rPr>
                <w:rFonts w:eastAsia="Times New Roman"/>
                <w:sz w:val="22"/>
                <w:szCs w:val="22"/>
              </w:rPr>
            </w:pPr>
          </w:p>
        </w:tc>
        <w:tc>
          <w:tcPr>
            <w:tcW w:w="760" w:type="pct"/>
            <w:gridSpan w:val="7"/>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-0.010</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(0.99</w:t>
            </w:r>
            <w:r w:rsidRPr="00A37217">
              <w:rPr>
                <w:rFonts w:eastAsia="Times New Roman"/>
                <w:sz w:val="22"/>
                <w:szCs w:val="22"/>
              </w:rPr>
              <w:t>)</w:t>
            </w:r>
          </w:p>
        </w:tc>
        <w:tc>
          <w:tcPr>
            <w:tcW w:w="534"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-0.164</w:t>
            </w:r>
          </w:p>
          <w:p w:rsidR="00163F05" w:rsidRPr="00A37217" w:rsidRDefault="00073265" w:rsidP="00FB038F">
            <w:pPr>
              <w:rPr>
                <w:rFonts w:eastAsia="Times New Roman"/>
                <w:sz w:val="22"/>
                <w:szCs w:val="22"/>
              </w:rPr>
            </w:pPr>
            <w:r w:rsidRPr="00A37217">
              <w:rPr>
                <w:rFonts w:eastAsia="Times New Roman"/>
                <w:sz w:val="22"/>
                <w:szCs w:val="22"/>
              </w:rPr>
              <w:t>(0.98</w:t>
            </w:r>
            <w:r w:rsidR="00163F05" w:rsidRPr="00A37217">
              <w:rPr>
                <w:rFonts w:eastAsia="Times New Roman"/>
                <w:sz w:val="22"/>
                <w:szCs w:val="22"/>
              </w:rPr>
              <w:t>)</w:t>
            </w:r>
          </w:p>
        </w:tc>
        <w:tc>
          <w:tcPr>
            <w:tcW w:w="657" w:type="pct"/>
            <w:gridSpan w:val="4"/>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0.0682</w:t>
            </w:r>
          </w:p>
          <w:p w:rsidR="00163F05" w:rsidRPr="00A37217" w:rsidRDefault="00163F05" w:rsidP="00FB038F">
            <w:pPr>
              <w:rPr>
                <w:rFonts w:eastAsia="Times New Roman"/>
                <w:sz w:val="22"/>
                <w:szCs w:val="22"/>
              </w:rPr>
            </w:pPr>
            <w:r w:rsidRPr="00A37217">
              <w:rPr>
                <w:rFonts w:eastAsia="Times New Roman"/>
                <w:sz w:val="22"/>
                <w:szCs w:val="22"/>
              </w:rPr>
              <w:t xml:space="preserve">  (1.07)**</w:t>
            </w:r>
          </w:p>
          <w:p w:rsidR="00163F05" w:rsidRPr="00A37217" w:rsidRDefault="00163F05" w:rsidP="00FB038F">
            <w:pPr>
              <w:rPr>
                <w:rFonts w:eastAsia="Times New Roman"/>
                <w:sz w:val="22"/>
                <w:szCs w:val="22"/>
              </w:rPr>
            </w:pPr>
          </w:p>
        </w:tc>
        <w:tc>
          <w:tcPr>
            <w:tcW w:w="539" w:type="pct"/>
            <w:gridSpan w:val="5"/>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0.0282</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(1.03</w:t>
            </w:r>
            <w:r w:rsidRPr="00A37217">
              <w:rPr>
                <w:rFonts w:eastAsia="Times New Roman"/>
                <w:sz w:val="22"/>
                <w:szCs w:val="22"/>
              </w:rPr>
              <w:t>)</w:t>
            </w:r>
          </w:p>
        </w:tc>
        <w:tc>
          <w:tcPr>
            <w:tcW w:w="683" w:type="pct"/>
            <w:gridSpan w:val="9"/>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0.0201</w:t>
            </w:r>
          </w:p>
          <w:p w:rsidR="00163F05" w:rsidRPr="00A37217" w:rsidRDefault="0007326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 xml:space="preserve"> (1.02</w:t>
            </w:r>
            <w:r w:rsidR="00163F05" w:rsidRPr="00A37217">
              <w:rPr>
                <w:rFonts w:eastAsia="Times New Roman"/>
                <w:sz w:val="22"/>
                <w:szCs w:val="22"/>
              </w:rPr>
              <w:t>)</w:t>
            </w:r>
          </w:p>
        </w:tc>
      </w:tr>
      <w:tr w:rsidR="00927E67" w:rsidRPr="00A37217" w:rsidTr="00FB038F">
        <w:trPr>
          <w:gridAfter w:val="2"/>
          <w:wAfter w:w="237" w:type="pct"/>
          <w:trHeight w:val="300"/>
          <w:jc w:val="center"/>
        </w:trPr>
        <w:tc>
          <w:tcPr>
            <w:tcW w:w="844"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Children in the Household</w:t>
            </w:r>
          </w:p>
        </w:tc>
        <w:tc>
          <w:tcPr>
            <w:tcW w:w="851"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0.1653</w:t>
            </w:r>
          </w:p>
          <w:p w:rsidR="00163F05" w:rsidRPr="00A37217" w:rsidRDefault="00A5314C" w:rsidP="00FB038F">
            <w:pPr>
              <w:rPr>
                <w:rFonts w:eastAsia="Times New Roman"/>
                <w:sz w:val="22"/>
                <w:szCs w:val="22"/>
              </w:rPr>
            </w:pPr>
            <w:r w:rsidRPr="00A37217">
              <w:rPr>
                <w:rFonts w:eastAsia="Times New Roman"/>
                <w:sz w:val="22"/>
                <w:szCs w:val="22"/>
              </w:rPr>
              <w:t xml:space="preserve"> </w:t>
            </w:r>
            <w:r w:rsidR="00073265" w:rsidRPr="00A37217">
              <w:rPr>
                <w:rFonts w:eastAsia="Times New Roman"/>
                <w:sz w:val="22"/>
                <w:szCs w:val="22"/>
              </w:rPr>
              <w:t>(1.80</w:t>
            </w:r>
            <w:r w:rsidR="00163F05" w:rsidRPr="00A37217">
              <w:rPr>
                <w:rFonts w:eastAsia="Times New Roman"/>
                <w:sz w:val="22"/>
                <w:szCs w:val="22"/>
              </w:rPr>
              <w:t>)***</w:t>
            </w:r>
          </w:p>
          <w:p w:rsidR="00163F05" w:rsidRPr="00A37217" w:rsidRDefault="00163F05" w:rsidP="00FB038F">
            <w:pPr>
              <w:rPr>
                <w:rFonts w:eastAsia="Times New Roman"/>
                <w:sz w:val="22"/>
                <w:szCs w:val="22"/>
              </w:rPr>
            </w:pPr>
          </w:p>
        </w:tc>
        <w:tc>
          <w:tcPr>
            <w:tcW w:w="590"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0.110</w:t>
            </w:r>
          </w:p>
          <w:p w:rsidR="00163F05" w:rsidRPr="00A37217" w:rsidRDefault="00163F05" w:rsidP="00FB038F">
            <w:pPr>
              <w:rPr>
                <w:rFonts w:eastAsia="Times New Roman"/>
                <w:sz w:val="22"/>
                <w:szCs w:val="22"/>
              </w:rPr>
            </w:pPr>
            <w:r w:rsidRPr="00A37217">
              <w:rPr>
                <w:rFonts w:eastAsia="Times New Roman"/>
                <w:sz w:val="22"/>
                <w:szCs w:val="22"/>
              </w:rPr>
              <w:t>(1.12)</w:t>
            </w:r>
          </w:p>
          <w:p w:rsidR="00163F05" w:rsidRPr="00A37217" w:rsidRDefault="00163F05" w:rsidP="00FB038F">
            <w:pPr>
              <w:rPr>
                <w:rFonts w:eastAsia="Times New Roman"/>
                <w:sz w:val="22"/>
                <w:szCs w:val="22"/>
              </w:rPr>
            </w:pPr>
          </w:p>
        </w:tc>
        <w:tc>
          <w:tcPr>
            <w:tcW w:w="550" w:type="pct"/>
            <w:gridSpan w:val="4"/>
            <w:tcBorders>
              <w:top w:val="nil"/>
              <w:left w:val="nil"/>
              <w:bottom w:val="nil"/>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A5314C"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0.133</w:t>
            </w:r>
          </w:p>
          <w:p w:rsidR="00163F05" w:rsidRPr="00A37217" w:rsidRDefault="00A5314C"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(1.14)</w:t>
            </w:r>
          </w:p>
        </w:tc>
        <w:tc>
          <w:tcPr>
            <w:tcW w:w="704" w:type="pct"/>
            <w:gridSpan w:val="6"/>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A5314C" w:rsidP="00FB038F">
            <w:pPr>
              <w:rPr>
                <w:rFonts w:eastAsia="Times New Roman"/>
                <w:sz w:val="22"/>
                <w:szCs w:val="22"/>
              </w:rPr>
            </w:pPr>
            <w:r w:rsidRPr="00A37217">
              <w:rPr>
                <w:rFonts w:eastAsia="Times New Roman"/>
                <w:sz w:val="22"/>
                <w:szCs w:val="22"/>
              </w:rPr>
              <w:t xml:space="preserve">    0.009</w:t>
            </w:r>
          </w:p>
          <w:p w:rsidR="00163F05" w:rsidRPr="00A37217" w:rsidRDefault="0007326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 xml:space="preserve"> (1.01</w:t>
            </w:r>
            <w:r w:rsidR="00163F05" w:rsidRPr="00A37217">
              <w:rPr>
                <w:rFonts w:eastAsia="Times New Roman"/>
                <w:sz w:val="22"/>
                <w:szCs w:val="22"/>
              </w:rPr>
              <w:t>)</w:t>
            </w:r>
          </w:p>
          <w:p w:rsidR="00163F05" w:rsidRPr="00A37217" w:rsidRDefault="00163F05" w:rsidP="00FB038F">
            <w:pPr>
              <w:rPr>
                <w:rFonts w:eastAsia="Times New Roman"/>
                <w:sz w:val="22"/>
                <w:szCs w:val="22"/>
              </w:rPr>
            </w:pPr>
          </w:p>
        </w:tc>
        <w:tc>
          <w:tcPr>
            <w:tcW w:w="643" w:type="pct"/>
            <w:gridSpan w:val="8"/>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0.03</w:t>
            </w:r>
            <w:r w:rsidR="00A5314C" w:rsidRPr="00A37217">
              <w:rPr>
                <w:rFonts w:eastAsia="Times New Roman"/>
                <w:sz w:val="22"/>
                <w:szCs w:val="22"/>
              </w:rPr>
              <w:t>0</w:t>
            </w:r>
          </w:p>
          <w:p w:rsidR="00163F05" w:rsidRPr="00A37217" w:rsidRDefault="00163F05" w:rsidP="00FB038F">
            <w:pPr>
              <w:rPr>
                <w:rFonts w:eastAsia="Times New Roman"/>
                <w:sz w:val="22"/>
                <w:szCs w:val="22"/>
              </w:rPr>
            </w:pPr>
            <w:r w:rsidRPr="00A37217">
              <w:rPr>
                <w:rFonts w:eastAsia="Times New Roman"/>
                <w:sz w:val="22"/>
                <w:szCs w:val="22"/>
              </w:rPr>
              <w:t xml:space="preserve">  (0.97)</w:t>
            </w:r>
          </w:p>
        </w:tc>
        <w:tc>
          <w:tcPr>
            <w:tcW w:w="581" w:type="pct"/>
            <w:gridSpan w:val="6"/>
            <w:tcBorders>
              <w:top w:val="nil"/>
              <w:left w:val="nil"/>
              <w:bottom w:val="nil"/>
              <w:right w:val="nil"/>
            </w:tcBorders>
          </w:tcPr>
          <w:p w:rsidR="00163F05" w:rsidRPr="00A37217" w:rsidRDefault="00163F05"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-0.1</w:t>
            </w:r>
            <w:r w:rsidR="00073265" w:rsidRPr="00A37217">
              <w:rPr>
                <w:rFonts w:eastAsia="Times New Roman"/>
                <w:sz w:val="22"/>
                <w:szCs w:val="22"/>
              </w:rPr>
              <w:t>0</w:t>
            </w:r>
            <w:r w:rsidR="00A5314C" w:rsidRPr="00A37217">
              <w:rPr>
                <w:rFonts w:eastAsia="Times New Roman"/>
                <w:sz w:val="22"/>
                <w:szCs w:val="22"/>
              </w:rPr>
              <w:t>0</w:t>
            </w:r>
          </w:p>
          <w:p w:rsidR="00163F05" w:rsidRPr="00A37217" w:rsidRDefault="00163F05" w:rsidP="00FB038F">
            <w:pPr>
              <w:rPr>
                <w:rFonts w:eastAsia="Times New Roman"/>
                <w:sz w:val="22"/>
                <w:szCs w:val="22"/>
              </w:rPr>
            </w:pPr>
            <w:r w:rsidRPr="00A37217">
              <w:rPr>
                <w:rFonts w:eastAsia="Times New Roman"/>
                <w:sz w:val="22"/>
                <w:szCs w:val="22"/>
              </w:rPr>
              <w:t xml:space="preserve">  </w:t>
            </w:r>
            <w:r w:rsidR="00A5314C" w:rsidRPr="00A37217">
              <w:rPr>
                <w:rFonts w:eastAsia="Times New Roman"/>
                <w:sz w:val="22"/>
                <w:szCs w:val="22"/>
              </w:rPr>
              <w:t xml:space="preserve"> </w:t>
            </w:r>
            <w:r w:rsidRPr="00A37217">
              <w:rPr>
                <w:rFonts w:eastAsia="Times New Roman"/>
                <w:sz w:val="22"/>
                <w:szCs w:val="22"/>
              </w:rPr>
              <w:t>(1.0</w:t>
            </w:r>
            <w:r w:rsidR="00073265" w:rsidRPr="00A37217">
              <w:rPr>
                <w:rFonts w:eastAsia="Times New Roman"/>
                <w:sz w:val="22"/>
                <w:szCs w:val="22"/>
              </w:rPr>
              <w:t>0</w:t>
            </w:r>
            <w:r w:rsidRPr="00A37217">
              <w:rPr>
                <w:rFonts w:eastAsia="Times New Roman"/>
                <w:sz w:val="22"/>
                <w:szCs w:val="22"/>
              </w:rPr>
              <w:t>)</w:t>
            </w:r>
          </w:p>
        </w:tc>
      </w:tr>
      <w:tr w:rsidR="00927E67" w:rsidRPr="00A37217" w:rsidTr="00FB038F">
        <w:trPr>
          <w:trHeight w:val="900"/>
          <w:jc w:val="center"/>
        </w:trPr>
        <w:tc>
          <w:tcPr>
            <w:tcW w:w="844" w:type="pct"/>
            <w:gridSpan w:val="4"/>
            <w:tcBorders>
              <w:top w:val="nil"/>
              <w:left w:val="nil"/>
              <w:bottom w:val="double" w:sz="4" w:space="0" w:color="auto"/>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Church Attendance each Month</w:t>
            </w: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Constant</w:t>
            </w:r>
          </w:p>
          <w:p w:rsidR="006C0194" w:rsidRPr="00A37217" w:rsidRDefault="006C0194"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N</w:t>
            </w: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Pseudo R^2</w:t>
            </w:r>
          </w:p>
        </w:tc>
        <w:tc>
          <w:tcPr>
            <w:tcW w:w="851" w:type="pct"/>
            <w:gridSpan w:val="4"/>
            <w:tcBorders>
              <w:top w:val="nil"/>
              <w:left w:val="nil"/>
              <w:bottom w:val="double" w:sz="4" w:space="0" w:color="auto"/>
              <w:right w:val="nil"/>
            </w:tcBorders>
            <w:noWrap/>
            <w:hideMark/>
          </w:tcPr>
          <w:p w:rsidR="00163F05" w:rsidRPr="00A37217" w:rsidRDefault="00163F05" w:rsidP="00FB038F">
            <w:pPr>
              <w:rPr>
                <w:rFonts w:eastAsia="Times New Roman"/>
                <w:sz w:val="22"/>
                <w:szCs w:val="22"/>
              </w:rPr>
            </w:pPr>
            <w:r w:rsidRPr="00A37217">
              <w:rPr>
                <w:rFonts w:eastAsia="Times New Roman"/>
                <w:sz w:val="22"/>
                <w:szCs w:val="22"/>
              </w:rPr>
              <w:t>0.5683</w:t>
            </w:r>
          </w:p>
          <w:p w:rsidR="00163F05" w:rsidRPr="00A37217" w:rsidRDefault="00073265" w:rsidP="00FB038F">
            <w:pPr>
              <w:rPr>
                <w:rFonts w:eastAsia="Times New Roman"/>
                <w:sz w:val="22"/>
                <w:szCs w:val="22"/>
              </w:rPr>
            </w:pPr>
            <w:r w:rsidRPr="00A37217">
              <w:rPr>
                <w:rFonts w:eastAsia="Times New Roman"/>
                <w:sz w:val="22"/>
                <w:szCs w:val="22"/>
              </w:rPr>
              <w:t>(1.77</w:t>
            </w:r>
            <w:r w:rsidR="00163F05" w:rsidRPr="00A37217">
              <w:rPr>
                <w:rFonts w:eastAsia="Times New Roman"/>
                <w:sz w:val="22"/>
                <w:szCs w:val="22"/>
              </w:rPr>
              <w:t>)***</w:t>
            </w:r>
          </w:p>
          <w:p w:rsidR="00163F05" w:rsidRPr="00A37217" w:rsidRDefault="00163F05" w:rsidP="00FB038F">
            <w:pPr>
              <w:rPr>
                <w:rFonts w:eastAsia="Times New Roman"/>
                <w:sz w:val="22"/>
                <w:szCs w:val="22"/>
              </w:rPr>
            </w:pP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w:t>
            </w:r>
            <w:r w:rsidR="006C0194" w:rsidRPr="00A37217">
              <w:rPr>
                <w:rFonts w:eastAsia="Times New Roman"/>
                <w:sz w:val="22"/>
                <w:szCs w:val="22"/>
              </w:rPr>
              <w:t>0</w:t>
            </w:r>
            <w:r w:rsidRPr="00A37217">
              <w:rPr>
                <w:rFonts w:eastAsia="Times New Roman"/>
                <w:sz w:val="22"/>
                <w:szCs w:val="22"/>
              </w:rPr>
              <w:t>.07527</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2057</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073265" w:rsidP="00FB038F">
            <w:pPr>
              <w:rPr>
                <w:rFonts w:eastAsia="Times New Roman"/>
                <w:sz w:val="22"/>
                <w:szCs w:val="22"/>
              </w:rPr>
            </w:pPr>
            <w:r w:rsidRPr="00A37217">
              <w:rPr>
                <w:rFonts w:eastAsia="Times New Roman"/>
                <w:sz w:val="22"/>
                <w:szCs w:val="22"/>
              </w:rPr>
              <w:t>0.054</w:t>
            </w:r>
          </w:p>
          <w:p w:rsidR="00163F05" w:rsidRPr="00A37217" w:rsidRDefault="00163F05" w:rsidP="00FB038F">
            <w:pPr>
              <w:rPr>
                <w:rFonts w:eastAsia="Times New Roman"/>
                <w:sz w:val="22"/>
                <w:szCs w:val="22"/>
              </w:rPr>
            </w:pPr>
            <w:r w:rsidRPr="00A37217">
              <w:rPr>
                <w:rFonts w:eastAsia="Times New Roman"/>
                <w:sz w:val="22"/>
                <w:szCs w:val="22"/>
              </w:rPr>
              <w:t xml:space="preserve"> </w:t>
            </w:r>
          </w:p>
        </w:tc>
        <w:tc>
          <w:tcPr>
            <w:tcW w:w="590" w:type="pct"/>
            <w:gridSpan w:val="4"/>
            <w:tcBorders>
              <w:top w:val="nil"/>
              <w:left w:val="nil"/>
              <w:bottom w:val="double" w:sz="4" w:space="0" w:color="auto"/>
              <w:right w:val="nil"/>
            </w:tcBorders>
            <w:noWrap/>
            <w:hideMark/>
          </w:tcPr>
          <w:p w:rsidR="00073265" w:rsidRPr="00A37217" w:rsidRDefault="00163F05" w:rsidP="00FB038F">
            <w:pPr>
              <w:rPr>
                <w:rFonts w:eastAsia="Times New Roman"/>
                <w:sz w:val="22"/>
                <w:szCs w:val="22"/>
              </w:rPr>
            </w:pPr>
            <w:r w:rsidRPr="00A37217">
              <w:rPr>
                <w:rFonts w:eastAsia="Times New Roman"/>
                <w:sz w:val="22"/>
                <w:szCs w:val="22"/>
              </w:rPr>
              <w:t>0.125</w:t>
            </w:r>
          </w:p>
          <w:p w:rsidR="00163F05" w:rsidRPr="00A37217" w:rsidRDefault="00163F05" w:rsidP="00FB038F">
            <w:pPr>
              <w:rPr>
                <w:rFonts w:eastAsia="Times New Roman"/>
                <w:sz w:val="22"/>
                <w:szCs w:val="22"/>
              </w:rPr>
            </w:pPr>
            <w:r w:rsidRPr="00A37217">
              <w:rPr>
                <w:rFonts w:eastAsia="Times New Roman"/>
                <w:sz w:val="22"/>
                <w:szCs w:val="22"/>
              </w:rPr>
              <w:t>(1.1)***</w:t>
            </w:r>
          </w:p>
          <w:p w:rsidR="00163F05" w:rsidRPr="00A37217" w:rsidRDefault="00163F05" w:rsidP="00FB038F">
            <w:pPr>
              <w:rPr>
                <w:rFonts w:eastAsia="Times New Roman"/>
                <w:sz w:val="22"/>
                <w:szCs w:val="22"/>
              </w:rPr>
            </w:pP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0.338**</w:t>
            </w: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2059</w:t>
            </w: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0.01</w:t>
            </w:r>
            <w:r w:rsidR="00073265" w:rsidRPr="00A37217">
              <w:rPr>
                <w:rFonts w:eastAsia="Times New Roman"/>
                <w:sz w:val="22"/>
                <w:szCs w:val="22"/>
              </w:rPr>
              <w:t>0</w:t>
            </w:r>
          </w:p>
          <w:p w:rsidR="00163F05" w:rsidRPr="00A37217" w:rsidRDefault="00163F05" w:rsidP="00FB038F">
            <w:pPr>
              <w:rPr>
                <w:rFonts w:eastAsia="Times New Roman"/>
                <w:sz w:val="22"/>
                <w:szCs w:val="22"/>
              </w:rPr>
            </w:pPr>
          </w:p>
        </w:tc>
        <w:tc>
          <w:tcPr>
            <w:tcW w:w="647" w:type="pct"/>
            <w:gridSpan w:val="7"/>
            <w:tcBorders>
              <w:top w:val="nil"/>
              <w:left w:val="nil"/>
              <w:bottom w:val="double" w:sz="4" w:space="0" w:color="auto"/>
              <w:right w:val="nil"/>
            </w:tcBorders>
            <w:noWrap/>
            <w:hideMark/>
          </w:tcPr>
          <w:p w:rsidR="00163F05" w:rsidRPr="00A37217" w:rsidRDefault="00073265"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0.154</w:t>
            </w:r>
          </w:p>
          <w:p w:rsidR="00163F05" w:rsidRPr="00A37217" w:rsidRDefault="00073265"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(1.17)</w:t>
            </w:r>
          </w:p>
          <w:p w:rsidR="00163F05" w:rsidRPr="00A37217" w:rsidRDefault="00163F05" w:rsidP="00FB038F">
            <w:pPr>
              <w:rPr>
                <w:rFonts w:eastAsia="Times New Roman"/>
                <w:sz w:val="22"/>
                <w:szCs w:val="22"/>
              </w:rPr>
            </w:pP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-0.91***</w:t>
            </w: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2067</w:t>
            </w: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0.01031</w:t>
            </w:r>
          </w:p>
          <w:p w:rsidR="00163F05" w:rsidRPr="00A37217" w:rsidRDefault="00163F05" w:rsidP="00FB038F">
            <w:pPr>
              <w:rPr>
                <w:rFonts w:eastAsia="Times New Roman"/>
                <w:sz w:val="22"/>
                <w:szCs w:val="22"/>
              </w:rPr>
            </w:pPr>
            <w:r w:rsidRPr="00A37217">
              <w:rPr>
                <w:rFonts w:eastAsia="Times New Roman"/>
                <w:sz w:val="22"/>
                <w:szCs w:val="22"/>
              </w:rPr>
              <w:t xml:space="preserve">  </w:t>
            </w:r>
          </w:p>
        </w:tc>
        <w:tc>
          <w:tcPr>
            <w:tcW w:w="643" w:type="pct"/>
            <w:gridSpan w:val="4"/>
            <w:tcBorders>
              <w:top w:val="nil"/>
              <w:left w:val="nil"/>
              <w:bottom w:val="double" w:sz="4" w:space="0" w:color="auto"/>
              <w:right w:val="nil"/>
            </w:tcBorders>
          </w:tcPr>
          <w:p w:rsidR="00163F05" w:rsidRPr="00A37217" w:rsidRDefault="00A5314C" w:rsidP="00FB038F">
            <w:pPr>
              <w:rPr>
                <w:rFonts w:eastAsia="Times New Roman"/>
                <w:sz w:val="22"/>
                <w:szCs w:val="22"/>
              </w:rPr>
            </w:pPr>
            <w:r w:rsidRPr="00A37217">
              <w:rPr>
                <w:rFonts w:eastAsia="Times New Roman"/>
                <w:sz w:val="22"/>
                <w:szCs w:val="22"/>
              </w:rPr>
              <w:t>0.517</w:t>
            </w:r>
          </w:p>
          <w:p w:rsidR="00163F05" w:rsidRPr="00A37217" w:rsidRDefault="00163F05" w:rsidP="00FB038F">
            <w:pPr>
              <w:rPr>
                <w:rFonts w:eastAsia="Times New Roman"/>
                <w:sz w:val="22"/>
                <w:szCs w:val="22"/>
              </w:rPr>
            </w:pPr>
            <w:r w:rsidRPr="00A37217">
              <w:rPr>
                <w:rFonts w:eastAsia="Times New Roman"/>
                <w:sz w:val="22"/>
                <w:szCs w:val="22"/>
              </w:rPr>
              <w:t>(1.68)***</w:t>
            </w:r>
          </w:p>
          <w:p w:rsidR="00163F05" w:rsidRPr="00A37217" w:rsidRDefault="00163F05" w:rsidP="00FB038F">
            <w:pPr>
              <w:rPr>
                <w:rFonts w:eastAsia="Times New Roman"/>
                <w:sz w:val="22"/>
                <w:szCs w:val="22"/>
              </w:rPr>
            </w:pP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-0.58*</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2063</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0.0395</w:t>
            </w:r>
          </w:p>
          <w:p w:rsidR="00163F05" w:rsidRPr="00A37217" w:rsidRDefault="00163F05" w:rsidP="00FB038F">
            <w:pPr>
              <w:rPr>
                <w:rFonts w:eastAsia="Times New Roman"/>
                <w:sz w:val="22"/>
                <w:szCs w:val="22"/>
              </w:rPr>
            </w:pPr>
          </w:p>
        </w:tc>
        <w:tc>
          <w:tcPr>
            <w:tcW w:w="643" w:type="pct"/>
            <w:gridSpan w:val="8"/>
            <w:tcBorders>
              <w:top w:val="nil"/>
              <w:left w:val="nil"/>
              <w:bottom w:val="double" w:sz="4" w:space="0" w:color="auto"/>
              <w:right w:val="nil"/>
            </w:tcBorders>
          </w:tcPr>
          <w:p w:rsidR="00163F05" w:rsidRPr="00A37217" w:rsidRDefault="00A5314C" w:rsidP="00FB038F">
            <w:pPr>
              <w:rPr>
                <w:rFonts w:eastAsia="Times New Roman"/>
                <w:sz w:val="22"/>
                <w:szCs w:val="22"/>
              </w:rPr>
            </w:pPr>
            <w:r w:rsidRPr="00A37217">
              <w:rPr>
                <w:rFonts w:eastAsia="Times New Roman"/>
                <w:sz w:val="22"/>
                <w:szCs w:val="22"/>
              </w:rPr>
              <w:t xml:space="preserve">   0.500</w:t>
            </w:r>
            <w:r w:rsidR="00163F05"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 xml:space="preserve"> (1.63)***</w:t>
            </w:r>
          </w:p>
          <w:p w:rsidR="00163F05" w:rsidRPr="00A37217" w:rsidRDefault="00163F05" w:rsidP="00FB038F">
            <w:pPr>
              <w:rPr>
                <w:rFonts w:eastAsia="Times New Roman"/>
                <w:sz w:val="22"/>
                <w:szCs w:val="22"/>
              </w:rPr>
            </w:pP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-1.70***</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2055</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163F05" w:rsidP="00FB038F">
            <w:pPr>
              <w:rPr>
                <w:rFonts w:eastAsia="Times New Roman"/>
                <w:sz w:val="22"/>
                <w:szCs w:val="22"/>
              </w:rPr>
            </w:pPr>
            <w:r w:rsidRPr="00A37217">
              <w:rPr>
                <w:rFonts w:eastAsia="Times New Roman"/>
                <w:sz w:val="22"/>
                <w:szCs w:val="22"/>
              </w:rPr>
              <w:t>0.0166</w:t>
            </w:r>
          </w:p>
          <w:p w:rsidR="00163F05" w:rsidRPr="00A37217" w:rsidRDefault="00163F05" w:rsidP="00FB038F">
            <w:pPr>
              <w:rPr>
                <w:rFonts w:eastAsia="Times New Roman"/>
                <w:sz w:val="22"/>
                <w:szCs w:val="22"/>
              </w:rPr>
            </w:pPr>
            <w:r w:rsidRPr="00A37217">
              <w:rPr>
                <w:rFonts w:eastAsia="Times New Roman"/>
                <w:sz w:val="22"/>
                <w:szCs w:val="22"/>
              </w:rPr>
              <w:t xml:space="preserve">  </w:t>
            </w:r>
          </w:p>
        </w:tc>
        <w:tc>
          <w:tcPr>
            <w:tcW w:w="782" w:type="pct"/>
            <w:gridSpan w:val="7"/>
            <w:tcBorders>
              <w:top w:val="nil"/>
              <w:left w:val="nil"/>
              <w:bottom w:val="double" w:sz="4" w:space="0" w:color="auto"/>
              <w:right w:val="nil"/>
            </w:tcBorders>
          </w:tcPr>
          <w:p w:rsidR="00163F05" w:rsidRPr="00A37217" w:rsidRDefault="00A5314C" w:rsidP="00FB038F">
            <w:pPr>
              <w:rPr>
                <w:rFonts w:eastAsia="Times New Roman"/>
                <w:sz w:val="22"/>
                <w:szCs w:val="22"/>
              </w:rPr>
            </w:pPr>
            <w:r w:rsidRPr="00A37217">
              <w:rPr>
                <w:rFonts w:eastAsia="Times New Roman"/>
                <w:sz w:val="22"/>
                <w:szCs w:val="22"/>
              </w:rPr>
              <w:t xml:space="preserve">   0.640</w:t>
            </w:r>
          </w:p>
          <w:p w:rsidR="00163F05" w:rsidRPr="00A37217" w:rsidRDefault="00A5314C"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(1.9</w:t>
            </w:r>
            <w:r w:rsidR="00073265" w:rsidRPr="00A37217">
              <w:rPr>
                <w:rFonts w:eastAsia="Times New Roman"/>
                <w:sz w:val="22"/>
                <w:szCs w:val="22"/>
              </w:rPr>
              <w:t>0</w:t>
            </w:r>
            <w:r w:rsidR="00163F05" w:rsidRPr="00A37217">
              <w:rPr>
                <w:rFonts w:eastAsia="Times New Roman"/>
                <w:sz w:val="22"/>
                <w:szCs w:val="22"/>
              </w:rPr>
              <w:t>)***</w:t>
            </w:r>
          </w:p>
          <w:p w:rsidR="00163F05" w:rsidRPr="00A37217" w:rsidRDefault="00163F05" w:rsidP="00FB038F">
            <w:pPr>
              <w:rPr>
                <w:rFonts w:eastAsia="Times New Roman"/>
                <w:sz w:val="22"/>
                <w:szCs w:val="22"/>
              </w:rPr>
            </w:pPr>
          </w:p>
          <w:p w:rsidR="006C0194" w:rsidRPr="00A37217" w:rsidRDefault="006C0194" w:rsidP="00FB038F">
            <w:pPr>
              <w:rPr>
                <w:rFonts w:eastAsia="Times New Roman"/>
                <w:sz w:val="22"/>
                <w:szCs w:val="22"/>
              </w:rPr>
            </w:pPr>
          </w:p>
          <w:p w:rsidR="00163F05" w:rsidRPr="00A37217" w:rsidRDefault="00163F05" w:rsidP="00FB038F">
            <w:pPr>
              <w:rPr>
                <w:rFonts w:eastAsia="Times New Roman"/>
                <w:sz w:val="22"/>
                <w:szCs w:val="22"/>
              </w:rPr>
            </w:pPr>
            <w:r w:rsidRPr="00A37217">
              <w:rPr>
                <w:rFonts w:eastAsia="Times New Roman"/>
                <w:sz w:val="22"/>
                <w:szCs w:val="22"/>
              </w:rPr>
              <w:t xml:space="preserve"> -1.86***</w:t>
            </w:r>
          </w:p>
          <w:p w:rsidR="006C0194" w:rsidRPr="00A37217" w:rsidRDefault="00163F05" w:rsidP="00FB038F">
            <w:pPr>
              <w:rPr>
                <w:rFonts w:eastAsia="Times New Roman"/>
                <w:sz w:val="22"/>
                <w:szCs w:val="22"/>
              </w:rPr>
            </w:pPr>
            <w:r w:rsidRPr="00A37217">
              <w:rPr>
                <w:rFonts w:eastAsia="Times New Roman"/>
                <w:sz w:val="22"/>
                <w:szCs w:val="22"/>
              </w:rPr>
              <w:t xml:space="preserve"> </w:t>
            </w:r>
          </w:p>
          <w:p w:rsidR="00163F05" w:rsidRPr="00A37217" w:rsidRDefault="00A5314C"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2064</w:t>
            </w:r>
          </w:p>
          <w:p w:rsidR="006C0194" w:rsidRPr="00A37217" w:rsidRDefault="006C0194" w:rsidP="00FB038F">
            <w:pPr>
              <w:rPr>
                <w:rFonts w:eastAsia="Times New Roman"/>
                <w:sz w:val="22"/>
                <w:szCs w:val="22"/>
              </w:rPr>
            </w:pPr>
          </w:p>
          <w:p w:rsidR="00163F05" w:rsidRPr="00A37217" w:rsidRDefault="00A5314C" w:rsidP="00FB038F">
            <w:pPr>
              <w:rPr>
                <w:rFonts w:eastAsia="Times New Roman"/>
                <w:sz w:val="22"/>
                <w:szCs w:val="22"/>
              </w:rPr>
            </w:pPr>
            <w:r w:rsidRPr="00A37217">
              <w:rPr>
                <w:rFonts w:eastAsia="Times New Roman"/>
                <w:sz w:val="22"/>
                <w:szCs w:val="22"/>
              </w:rPr>
              <w:t xml:space="preserve">   </w:t>
            </w:r>
            <w:r w:rsidR="00163F05" w:rsidRPr="00A37217">
              <w:rPr>
                <w:rFonts w:eastAsia="Times New Roman"/>
                <w:sz w:val="22"/>
                <w:szCs w:val="22"/>
              </w:rPr>
              <w:t>0.0237</w:t>
            </w:r>
          </w:p>
          <w:p w:rsidR="00163F05" w:rsidRPr="00A37217" w:rsidRDefault="00163F05" w:rsidP="00FB038F">
            <w:pPr>
              <w:rPr>
                <w:rFonts w:eastAsia="Times New Roman"/>
                <w:sz w:val="22"/>
                <w:szCs w:val="22"/>
              </w:rPr>
            </w:pPr>
            <w:r w:rsidRPr="00A37217">
              <w:rPr>
                <w:rFonts w:eastAsia="Times New Roman"/>
                <w:sz w:val="22"/>
                <w:szCs w:val="22"/>
              </w:rPr>
              <w:t xml:space="preserve">             </w:t>
            </w:r>
          </w:p>
        </w:tc>
      </w:tr>
    </w:tbl>
    <w:p w:rsidR="00163F05" w:rsidRPr="00A37217" w:rsidRDefault="00163F05" w:rsidP="00163F05">
      <w:pPr>
        <w:pStyle w:val="NoSpacing"/>
        <w:spacing w:line="480" w:lineRule="auto"/>
        <w:jc w:val="both"/>
        <w:rPr>
          <w:szCs w:val="24"/>
        </w:rPr>
      </w:pPr>
      <w:r w:rsidRPr="00A37217">
        <w:rPr>
          <w:rFonts w:hint="eastAsia"/>
          <w:szCs w:val="24"/>
        </w:rPr>
        <w:t xml:space="preserve">* p </w:t>
      </w:r>
      <w:r w:rsidRPr="00A37217">
        <w:rPr>
          <w:rFonts w:hint="eastAsia"/>
          <w:szCs w:val="24"/>
        </w:rPr>
        <w:t>≤</w:t>
      </w:r>
      <w:r w:rsidRPr="00A37217">
        <w:rPr>
          <w:rFonts w:hint="eastAsia"/>
          <w:szCs w:val="24"/>
        </w:rPr>
        <w:t xml:space="preserve"> 0.10; ** p </w:t>
      </w:r>
      <w:r w:rsidRPr="00A37217">
        <w:rPr>
          <w:rFonts w:hint="eastAsia"/>
          <w:szCs w:val="24"/>
        </w:rPr>
        <w:t>≤</w:t>
      </w:r>
      <w:r w:rsidRPr="00A37217">
        <w:rPr>
          <w:rFonts w:hint="eastAsia"/>
          <w:szCs w:val="24"/>
        </w:rPr>
        <w:t xml:space="preserve"> 0.05; *** p </w:t>
      </w:r>
      <w:r w:rsidRPr="00A37217">
        <w:rPr>
          <w:rFonts w:hint="eastAsia"/>
          <w:szCs w:val="24"/>
        </w:rPr>
        <w:t>≤</w:t>
      </w:r>
      <w:r w:rsidRPr="00A37217">
        <w:rPr>
          <w:rFonts w:hint="eastAsia"/>
          <w:szCs w:val="24"/>
        </w:rPr>
        <w:t xml:space="preserve"> 0.01  (Odds ratios are reported in parentheses.)</w:t>
      </w:r>
    </w:p>
    <w:p w:rsidR="00163F05" w:rsidRPr="00A37217" w:rsidRDefault="00163F05" w:rsidP="00163F05">
      <w:pPr>
        <w:pStyle w:val="NoSpacing"/>
        <w:spacing w:line="480" w:lineRule="auto"/>
        <w:ind w:firstLine="720"/>
        <w:jc w:val="both"/>
        <w:rPr>
          <w:szCs w:val="24"/>
        </w:rPr>
      </w:pPr>
    </w:p>
    <w:p w:rsidR="00ED49BE" w:rsidRPr="00A37217" w:rsidRDefault="00ED49BE" w:rsidP="00ED49BE">
      <w:pPr>
        <w:pStyle w:val="NoSpacing"/>
        <w:spacing w:line="480" w:lineRule="auto"/>
        <w:ind w:firstLine="720"/>
        <w:jc w:val="both"/>
        <w:rPr>
          <w:szCs w:val="24"/>
        </w:rPr>
      </w:pPr>
    </w:p>
    <w:p w:rsidR="00701510" w:rsidRPr="00A37217" w:rsidRDefault="00442347" w:rsidP="00191E16">
      <w:pPr>
        <w:pStyle w:val="NoSpacing"/>
        <w:spacing w:line="480" w:lineRule="auto"/>
        <w:jc w:val="both"/>
        <w:rPr>
          <w:szCs w:val="24"/>
        </w:rPr>
      </w:pPr>
      <w:r w:rsidRPr="00A37217">
        <w:rPr>
          <w:szCs w:val="24"/>
        </w:rPr>
        <w:lastRenderedPageBreak/>
        <w:tab/>
        <w:t>The correlation of occupational locus’ function with extrinsic rewards attitudes is not pronounced, as none of the coefficients between government workers and their attitudes towards intrinsic motivations are statistically significant. When investigating the attitudes toward extrinsic motivations from the occupational locus perspective, we find being employed in the government organizations is negatively correlated with “opportunity for advancement”, government workers are above 50% less likely than the non-government workers to value “opportunity for advancement” very important.</w:t>
      </w:r>
    </w:p>
    <w:p w:rsidR="00A369AA" w:rsidRPr="00A37217" w:rsidRDefault="00442347" w:rsidP="00F13B65">
      <w:pPr>
        <w:pStyle w:val="NoSpacing"/>
        <w:spacing w:line="480" w:lineRule="auto"/>
        <w:jc w:val="both"/>
        <w:rPr>
          <w:szCs w:val="24"/>
        </w:rPr>
      </w:pPr>
      <w:r w:rsidRPr="00A37217">
        <w:rPr>
          <w:szCs w:val="24"/>
        </w:rPr>
        <w:tab/>
        <w:t>We assumed being a government employee is a key attribute to value intrinsic motivations, there is some evidence that employees from the public service occupations put more importance on the intrinsic motivations than the non-public service workers. But the picture we received here is more complicated than our assumption: if public motivation level is exemplified in the less likelihood to choose extrinsic motivations as very important, public service motivation is more sector-oriented than service-oriented in the East Asian nations; however, if valuing intrinsic motivation as “very important” means higher level of public service motivation, the occupational focus’ function is more prominent that the effect of occupational focus, that is to say, “putting more importance on intrinsic motivations” of public service motivation is more service-oriented than sector-oriented in East Asia. Thus the occupational locus and focus’ effect on public service motivation is mixed in East Asia.</w:t>
      </w:r>
    </w:p>
    <w:p w:rsidR="00191E16" w:rsidRPr="00A37217" w:rsidRDefault="00172AE7" w:rsidP="00DC2541">
      <w:pPr>
        <w:pStyle w:val="Heading3"/>
        <w:spacing w:line="480" w:lineRule="auto"/>
        <w:rPr>
          <w:rFonts w:ascii="Times New Roman" w:hAnsi="Times New Roman" w:cs="Times New Roman"/>
        </w:rPr>
      </w:pPr>
      <w:bookmarkStart w:id="126" w:name="_Toc430619768"/>
      <w:bookmarkStart w:id="127" w:name="_Toc431634990"/>
      <w:r w:rsidRPr="00A37217">
        <w:rPr>
          <w:rFonts w:ascii="Times New Roman" w:hAnsi="Times New Roman" w:cs="Times New Roman"/>
        </w:rPr>
        <w:t>Section 5.3.3</w:t>
      </w:r>
      <w:r w:rsidR="00191E16" w:rsidRPr="00A37217">
        <w:rPr>
          <w:rFonts w:ascii="Times New Roman" w:hAnsi="Times New Roman" w:cs="Times New Roman"/>
        </w:rPr>
        <w:t xml:space="preserve"> The Socio-demographic Variables’ impact on Public Service Motivation</w:t>
      </w:r>
      <w:bookmarkEnd w:id="126"/>
      <w:bookmarkEnd w:id="127"/>
      <w:r w:rsidR="00191E16" w:rsidRPr="00A37217">
        <w:rPr>
          <w:rFonts w:ascii="Times New Roman" w:hAnsi="Times New Roman" w:cs="Times New Roman"/>
        </w:rPr>
        <w:t xml:space="preserve"> </w:t>
      </w:r>
    </w:p>
    <w:p w:rsidR="00191E16" w:rsidRPr="00A37217" w:rsidRDefault="00191E16" w:rsidP="00BA6F0A">
      <w:pPr>
        <w:pStyle w:val="NoSpacing"/>
        <w:spacing w:line="480" w:lineRule="auto"/>
        <w:jc w:val="both"/>
        <w:rPr>
          <w:szCs w:val="24"/>
        </w:rPr>
      </w:pPr>
      <w:r w:rsidRPr="00A37217">
        <w:rPr>
          <w:szCs w:val="24"/>
        </w:rPr>
        <w:t>Supervision position:</w:t>
      </w:r>
    </w:p>
    <w:p w:rsidR="00191E16" w:rsidRPr="00A37217" w:rsidRDefault="00191E16" w:rsidP="00191E16">
      <w:pPr>
        <w:pStyle w:val="NoSpacing"/>
        <w:spacing w:line="480" w:lineRule="auto"/>
        <w:ind w:firstLine="720"/>
        <w:jc w:val="both"/>
        <w:rPr>
          <w:szCs w:val="24"/>
        </w:rPr>
      </w:pPr>
      <w:r w:rsidRPr="00A37217">
        <w:rPr>
          <w:szCs w:val="24"/>
        </w:rPr>
        <w:t xml:space="preserve">The coefficients between supervision position and the intrinsic work motive “be useful to the society” is statistically significant and which is not supporting as it has been previously </w:t>
      </w:r>
      <w:r w:rsidRPr="00A37217">
        <w:rPr>
          <w:szCs w:val="24"/>
        </w:rPr>
        <w:lastRenderedPageBreak/>
        <w:t>reported positive, that supervisors are more likely to value intrinsic rewards (Houston, 2011). The importance of the extrinsic motives: job security and high income are uncorrelated with being supervisors, but having supervisors’ position is significantly correlate with promotion opportunity, supervisors are 50% more likely to think opportunity for advancement is very ignorant than ordinary employees.</w:t>
      </w:r>
    </w:p>
    <w:p w:rsidR="00191E16" w:rsidRPr="00A37217" w:rsidRDefault="00191E16" w:rsidP="00BA6F0A">
      <w:pPr>
        <w:pStyle w:val="NoSpacing"/>
        <w:spacing w:line="480" w:lineRule="auto"/>
        <w:jc w:val="both"/>
        <w:rPr>
          <w:szCs w:val="24"/>
        </w:rPr>
      </w:pPr>
      <w:r w:rsidRPr="00A37217">
        <w:rPr>
          <w:szCs w:val="24"/>
        </w:rPr>
        <w:t>Gender:</w:t>
      </w:r>
    </w:p>
    <w:p w:rsidR="00191E16" w:rsidRPr="00A37217" w:rsidRDefault="00191E16" w:rsidP="00191E16">
      <w:pPr>
        <w:pStyle w:val="NoSpacing"/>
        <w:spacing w:line="480" w:lineRule="auto"/>
        <w:ind w:firstLine="720"/>
        <w:jc w:val="both"/>
        <w:rPr>
          <w:szCs w:val="24"/>
        </w:rPr>
      </w:pPr>
      <w:r w:rsidRPr="00A37217">
        <w:rPr>
          <w:szCs w:val="24"/>
        </w:rPr>
        <w:t>An interesting job, being useful to society and helping other people are not as significant to men than positively “very important” to males, which is consistent with previous that matches former research’s finding that women are more prominently intrinsically motivated than male (Houston, 2000), males are about 20% less likely to value the intrinsic motives as “very important”. The correlations between all the three extrinsic motives and gender are rather insignificant, according to Naff and Crum (1999) and Houston (2000), women are more likely to conduct civil services, and their public service motivation is of higher levels than men, however, males can be more positively engaging in public service (Frederickson, 1967), so further efforts need to be take on our part to reveal gender’s effect to public service motivation in East Asia.</w:t>
      </w:r>
    </w:p>
    <w:p w:rsidR="00191E16" w:rsidRPr="00A37217" w:rsidRDefault="00191E16" w:rsidP="00BA6F0A">
      <w:pPr>
        <w:pStyle w:val="NoSpacing"/>
        <w:spacing w:line="480" w:lineRule="auto"/>
        <w:jc w:val="both"/>
        <w:rPr>
          <w:szCs w:val="24"/>
        </w:rPr>
      </w:pPr>
      <w:r w:rsidRPr="00A37217">
        <w:rPr>
          <w:szCs w:val="24"/>
        </w:rPr>
        <w:t>Age:</w:t>
      </w:r>
      <w:r w:rsidRPr="00A37217">
        <w:rPr>
          <w:szCs w:val="24"/>
        </w:rPr>
        <w:tab/>
      </w:r>
    </w:p>
    <w:p w:rsidR="00191E16" w:rsidRPr="00A37217" w:rsidRDefault="00191E16" w:rsidP="00191E16">
      <w:pPr>
        <w:pStyle w:val="NoSpacing"/>
        <w:spacing w:line="480" w:lineRule="auto"/>
        <w:ind w:firstLine="720"/>
        <w:jc w:val="both"/>
        <w:rPr>
          <w:szCs w:val="24"/>
        </w:rPr>
      </w:pPr>
      <w:r w:rsidRPr="00A37217">
        <w:rPr>
          <w:szCs w:val="24"/>
        </w:rPr>
        <w:t xml:space="preserve">Older people are expected to be more willing to take on social responsibilities and are more likely to possess altruistic hearts (Perry, 1997). Contrary to what had been found in the previous studies, we found the correlation between age and valuing “be useful to the society” and “allows to help others” to be insignificant. While the correlation between age and valuing a “job is interesting” is significant and negative, but the impact is rather weak. Age’s effects on the attitudes to advancement opportunities is also negative, the reasonable explanation could be with </w:t>
      </w:r>
      <w:r w:rsidRPr="00A37217">
        <w:rPr>
          <w:szCs w:val="24"/>
        </w:rPr>
        <w:lastRenderedPageBreak/>
        <w:t>the increasing of ages, people will not be as passionate as before to achieve occupational success. Also we found as people grow elder they will be less likely to regard job security as very important.</w:t>
      </w:r>
    </w:p>
    <w:p w:rsidR="00191E16" w:rsidRPr="00A37217" w:rsidRDefault="00191E16" w:rsidP="00BA6F0A">
      <w:pPr>
        <w:pStyle w:val="NoSpacing"/>
        <w:spacing w:line="480" w:lineRule="auto"/>
        <w:jc w:val="both"/>
        <w:rPr>
          <w:szCs w:val="24"/>
        </w:rPr>
      </w:pPr>
      <w:r w:rsidRPr="00A37217">
        <w:rPr>
          <w:szCs w:val="24"/>
        </w:rPr>
        <w:t>Education:</w:t>
      </w:r>
    </w:p>
    <w:p w:rsidR="00191E16" w:rsidRPr="00A37217" w:rsidRDefault="00191E16" w:rsidP="00191E16">
      <w:pPr>
        <w:pStyle w:val="NoSpacing"/>
        <w:spacing w:line="480" w:lineRule="auto"/>
        <w:ind w:firstLine="720"/>
        <w:jc w:val="both"/>
        <w:rPr>
          <w:szCs w:val="24"/>
        </w:rPr>
      </w:pPr>
      <w:r w:rsidRPr="00A37217">
        <w:rPr>
          <w:szCs w:val="24"/>
        </w:rPr>
        <w:t>Significant correlation between education and intrinsic reward “job is interesting” is also necessarily to be pointed out in our research, the higher the education level or the longer the education years, the more important “job is interesting” respondents will consider, means higher education level leads to the pursuing of enjoyment-based motivation and that runs disarrayed from the conclusion from prior studies that higher education level enhances the searching for obligation-based motivation (Houston, 2000).</w:t>
      </w:r>
    </w:p>
    <w:p w:rsidR="00191E16" w:rsidRPr="00A37217" w:rsidRDefault="00191E16" w:rsidP="00BA6F0A">
      <w:pPr>
        <w:pStyle w:val="NoSpacing"/>
        <w:spacing w:line="480" w:lineRule="auto"/>
        <w:jc w:val="both"/>
        <w:rPr>
          <w:szCs w:val="24"/>
        </w:rPr>
      </w:pPr>
      <w:r w:rsidRPr="00A37217">
        <w:rPr>
          <w:szCs w:val="24"/>
        </w:rPr>
        <w:t>Religion:</w:t>
      </w:r>
    </w:p>
    <w:p w:rsidR="00191E16" w:rsidRPr="00A37217" w:rsidRDefault="00191E16" w:rsidP="00191E16">
      <w:pPr>
        <w:pStyle w:val="NoSpacing"/>
        <w:spacing w:line="480" w:lineRule="auto"/>
        <w:ind w:firstLine="720"/>
        <w:jc w:val="both"/>
        <w:rPr>
          <w:szCs w:val="24"/>
        </w:rPr>
      </w:pPr>
      <w:r w:rsidRPr="00A37217">
        <w:rPr>
          <w:szCs w:val="24"/>
        </w:rPr>
        <w:t>Church attendance strengthens the priority of intrinsic rewards significantly (Smidt, 2003), religions purify people’s hearts and raise people concerns for others and their social obligations, religious activities and public service motivation have a positive relation with each other(Houston and Freeman, 2010). But as well, we find in our research the church attendance not only positively correlates with the intrinsic rewards but also positively connect with the extrinsic rewards in some way.</w:t>
      </w:r>
      <w:r w:rsidRPr="00A37217">
        <w:rPr>
          <w:szCs w:val="24"/>
        </w:rPr>
        <w:tab/>
      </w:r>
    </w:p>
    <w:p w:rsidR="00163F05" w:rsidRPr="00A37217" w:rsidRDefault="00191E16" w:rsidP="00ED49BE">
      <w:pPr>
        <w:pStyle w:val="NoSpacing"/>
        <w:spacing w:line="480" w:lineRule="auto"/>
        <w:ind w:firstLine="720"/>
        <w:jc w:val="both"/>
        <w:rPr>
          <w:szCs w:val="24"/>
        </w:rPr>
      </w:pPr>
      <w:r w:rsidRPr="00A37217">
        <w:rPr>
          <w:szCs w:val="24"/>
        </w:rPr>
        <w:t>Conclusively, the socio-demographic variables offered us mixed findings, people in East Asia have a more critical and multi-faceted attitudes towards intrin</w:t>
      </w:r>
      <w:r w:rsidR="005C5448" w:rsidRPr="00A37217">
        <w:rPr>
          <w:szCs w:val="24"/>
        </w:rPr>
        <w:t>sic and extrinsic job motives</w:t>
      </w:r>
      <w:r w:rsidRPr="00A37217">
        <w:rPr>
          <w:szCs w:val="24"/>
        </w:rPr>
        <w:t>.</w:t>
      </w:r>
    </w:p>
    <w:p w:rsidR="00E374D2" w:rsidRPr="00A37217" w:rsidRDefault="00DE3663" w:rsidP="004E4B7C">
      <w:pPr>
        <w:pStyle w:val="Heading2"/>
        <w:spacing w:line="480" w:lineRule="auto"/>
        <w:ind w:firstLine="720"/>
        <w:jc w:val="left"/>
        <w:rPr>
          <w:szCs w:val="24"/>
        </w:rPr>
      </w:pPr>
      <w:bookmarkStart w:id="128" w:name="_Toc430619769"/>
      <w:bookmarkStart w:id="129" w:name="_Toc431634991"/>
      <w:r w:rsidRPr="00A37217">
        <w:rPr>
          <w:rFonts w:ascii="Times New Roman" w:hAnsi="Times New Roman" w:cs="Times New Roman"/>
        </w:rPr>
        <w:lastRenderedPageBreak/>
        <w:t>Section 5</w:t>
      </w:r>
      <w:r w:rsidR="005A0402" w:rsidRPr="00A37217">
        <w:rPr>
          <w:rFonts w:ascii="Times New Roman" w:hAnsi="Times New Roman" w:cs="Times New Roman"/>
        </w:rPr>
        <w:t>.</w:t>
      </w:r>
      <w:r w:rsidR="00172AE7" w:rsidRPr="00A37217">
        <w:rPr>
          <w:rFonts w:ascii="Times New Roman" w:hAnsi="Times New Roman" w:cs="Times New Roman"/>
        </w:rPr>
        <w:t xml:space="preserve">4 </w:t>
      </w:r>
      <w:r w:rsidR="000335F2" w:rsidRPr="00A37217">
        <w:rPr>
          <w:rFonts w:ascii="Times New Roman" w:hAnsi="Times New Roman" w:cs="Times New Roman"/>
        </w:rPr>
        <w:t>Comparison</w:t>
      </w:r>
      <w:r w:rsidR="003E0507" w:rsidRPr="00A37217">
        <w:rPr>
          <w:rFonts w:ascii="Times New Roman" w:hAnsi="Times New Roman" w:cs="Times New Roman"/>
        </w:rPr>
        <w:t xml:space="preserve"> of</w:t>
      </w:r>
      <w:r w:rsidR="000335F2" w:rsidRPr="00A37217">
        <w:rPr>
          <w:rFonts w:ascii="Times New Roman" w:hAnsi="Times New Roman" w:cs="Times New Roman"/>
        </w:rPr>
        <w:t xml:space="preserve"> public service motivation </w:t>
      </w:r>
      <w:r w:rsidR="0062685A" w:rsidRPr="00A37217">
        <w:rPr>
          <w:rFonts w:ascii="Times New Roman" w:hAnsi="Times New Roman" w:cs="Times New Roman"/>
        </w:rPr>
        <w:t>at the National Level</w:t>
      </w:r>
      <w:bookmarkEnd w:id="128"/>
      <w:bookmarkEnd w:id="129"/>
      <w:r w:rsidR="0062685A" w:rsidRPr="00A37217">
        <w:rPr>
          <w:rFonts w:ascii="Times New Roman" w:hAnsi="Times New Roman" w:cs="Times New Roman"/>
        </w:rPr>
        <w:t xml:space="preserve"> </w:t>
      </w:r>
    </w:p>
    <w:p w:rsidR="006C0194" w:rsidRPr="00A37217" w:rsidRDefault="00567DF4" w:rsidP="00057E86">
      <w:pPr>
        <w:pStyle w:val="NoSpacing"/>
        <w:spacing w:line="480" w:lineRule="auto"/>
        <w:ind w:firstLine="720"/>
        <w:jc w:val="both"/>
        <w:rPr>
          <w:szCs w:val="24"/>
        </w:rPr>
      </w:pPr>
      <w:r w:rsidRPr="00A37217">
        <w:rPr>
          <w:szCs w:val="24"/>
        </w:rPr>
        <w:t>P</w:t>
      </w:r>
      <w:r w:rsidR="000F2BD1" w:rsidRPr="00A37217">
        <w:rPr>
          <w:szCs w:val="24"/>
        </w:rPr>
        <w:t xml:space="preserve">ublic service motivation </w:t>
      </w:r>
      <w:r w:rsidRPr="00A37217">
        <w:rPr>
          <w:szCs w:val="24"/>
        </w:rPr>
        <w:t xml:space="preserve">is not a universal concept, </w:t>
      </w:r>
      <w:r w:rsidR="004E4B7C" w:rsidRPr="00A37217">
        <w:rPr>
          <w:szCs w:val="24"/>
        </w:rPr>
        <w:t>the dimensions of public service motivation have considerable variet</w:t>
      </w:r>
      <w:r w:rsidRPr="00A37217">
        <w:rPr>
          <w:szCs w:val="24"/>
        </w:rPr>
        <w:t xml:space="preserve">y in different cultural </w:t>
      </w:r>
      <w:r w:rsidR="00057E86" w:rsidRPr="00A37217">
        <w:rPr>
          <w:szCs w:val="24"/>
        </w:rPr>
        <w:t>contexts (</w:t>
      </w:r>
      <w:r w:rsidR="006C0194" w:rsidRPr="00A37217">
        <w:rPr>
          <w:szCs w:val="24"/>
        </w:rPr>
        <w:t>Liu et al. 2008).</w:t>
      </w:r>
      <w:r w:rsidR="004E4B7C" w:rsidRPr="00A37217">
        <w:rPr>
          <w:szCs w:val="24"/>
        </w:rPr>
        <w:t xml:space="preserve"> </w:t>
      </w:r>
      <w:r w:rsidR="006C0194" w:rsidRPr="00A37217">
        <w:rPr>
          <w:szCs w:val="24"/>
        </w:rPr>
        <w:t>G</w:t>
      </w:r>
      <w:r w:rsidRPr="00A37217">
        <w:rPr>
          <w:szCs w:val="24"/>
        </w:rPr>
        <w:t>i</w:t>
      </w:r>
      <w:r w:rsidR="003E7F09" w:rsidRPr="00A37217">
        <w:rPr>
          <w:szCs w:val="24"/>
        </w:rPr>
        <w:t>ve</w:t>
      </w:r>
      <w:r w:rsidRPr="00A37217">
        <w:rPr>
          <w:szCs w:val="24"/>
        </w:rPr>
        <w:t>n the lack of statistical significance in many part</w:t>
      </w:r>
      <w:r w:rsidR="003E7F09" w:rsidRPr="00A37217">
        <w:rPr>
          <w:szCs w:val="24"/>
        </w:rPr>
        <w:t>s</w:t>
      </w:r>
      <w:r w:rsidRPr="00A37217">
        <w:rPr>
          <w:szCs w:val="24"/>
        </w:rPr>
        <w:t xml:space="preserve"> of our cur</w:t>
      </w:r>
      <w:r w:rsidR="00057E86" w:rsidRPr="00A37217">
        <w:rPr>
          <w:szCs w:val="24"/>
        </w:rPr>
        <w:t xml:space="preserve">rent research consequence we will be inclined to agree with Liu (2008)’s finding----simply applying the concept or the scale of public service motivation from Western area into other geographic region turned out to be problematic. Before </w:t>
      </w:r>
      <w:r w:rsidR="006C0194" w:rsidRPr="00A37217">
        <w:rPr>
          <w:szCs w:val="24"/>
        </w:rPr>
        <w:t xml:space="preserve">jumping </w:t>
      </w:r>
      <w:r w:rsidR="00057E86" w:rsidRPr="00A37217">
        <w:rPr>
          <w:szCs w:val="24"/>
        </w:rPr>
        <w:t>to any conclusion</w:t>
      </w:r>
      <w:r w:rsidR="007E353E" w:rsidRPr="00A37217">
        <w:rPr>
          <w:szCs w:val="24"/>
        </w:rPr>
        <w:t>s</w:t>
      </w:r>
      <w:r w:rsidR="00057E86" w:rsidRPr="00A37217">
        <w:rPr>
          <w:szCs w:val="24"/>
        </w:rPr>
        <w:t xml:space="preserve">, </w:t>
      </w:r>
      <w:r w:rsidR="004E4B7C" w:rsidRPr="00A37217">
        <w:rPr>
          <w:szCs w:val="24"/>
        </w:rPr>
        <w:t xml:space="preserve">we will </w:t>
      </w:r>
      <w:r w:rsidR="00057E86" w:rsidRPr="00A37217">
        <w:rPr>
          <w:szCs w:val="24"/>
        </w:rPr>
        <w:t xml:space="preserve">firstly </w:t>
      </w:r>
      <w:r w:rsidR="004E4B7C" w:rsidRPr="00A37217">
        <w:rPr>
          <w:szCs w:val="24"/>
        </w:rPr>
        <w:t xml:space="preserve">further </w:t>
      </w:r>
      <w:r w:rsidR="00057E86" w:rsidRPr="00A37217">
        <w:rPr>
          <w:szCs w:val="24"/>
        </w:rPr>
        <w:t xml:space="preserve">our </w:t>
      </w:r>
      <w:r w:rsidR="004E4B7C" w:rsidRPr="00A37217">
        <w:rPr>
          <w:szCs w:val="24"/>
        </w:rPr>
        <w:t xml:space="preserve">investigation by </w:t>
      </w:r>
      <w:r w:rsidR="006C0194" w:rsidRPr="00A37217">
        <w:rPr>
          <w:szCs w:val="24"/>
        </w:rPr>
        <w:t>comparing the</w:t>
      </w:r>
      <w:r w:rsidR="004E4B7C" w:rsidRPr="00A37217">
        <w:rPr>
          <w:szCs w:val="24"/>
        </w:rPr>
        <w:t xml:space="preserve"> East Asian area and the rest non-East Asian region</w:t>
      </w:r>
      <w:r w:rsidR="006C0194" w:rsidRPr="00A37217">
        <w:rPr>
          <w:szCs w:val="24"/>
        </w:rPr>
        <w:t xml:space="preserve"> contained in the ISSP data</w:t>
      </w:r>
      <w:r w:rsidR="00685CA9" w:rsidRPr="00A37217">
        <w:rPr>
          <w:szCs w:val="24"/>
        </w:rPr>
        <w:t>.</w:t>
      </w:r>
      <w:r w:rsidR="00C00AAB" w:rsidRPr="00A37217">
        <w:rPr>
          <w:szCs w:val="24"/>
        </w:rPr>
        <w:t xml:space="preserve"> (The List of the non-East Asian nations is represented in Appendix H).</w:t>
      </w:r>
    </w:p>
    <w:p w:rsidR="00BA466F" w:rsidRPr="00A37217" w:rsidRDefault="0002176E" w:rsidP="00BA466F">
      <w:pPr>
        <w:pStyle w:val="NoSpacing"/>
        <w:spacing w:line="480" w:lineRule="auto"/>
        <w:ind w:firstLine="720"/>
        <w:jc w:val="both"/>
        <w:rPr>
          <w:szCs w:val="24"/>
        </w:rPr>
      </w:pPr>
      <w:r w:rsidRPr="00A37217">
        <w:rPr>
          <w:szCs w:val="24"/>
        </w:rPr>
        <w:t>W</w:t>
      </w:r>
      <w:r w:rsidR="00FC6ECE" w:rsidRPr="00A37217">
        <w:rPr>
          <w:szCs w:val="24"/>
        </w:rPr>
        <w:t xml:space="preserve">e will set out the national level study by </w:t>
      </w:r>
      <w:r w:rsidRPr="00A37217">
        <w:rPr>
          <w:szCs w:val="24"/>
        </w:rPr>
        <w:t xml:space="preserve">generally </w:t>
      </w:r>
      <w:r w:rsidR="00FC6ECE" w:rsidRPr="00A37217">
        <w:rPr>
          <w:szCs w:val="24"/>
        </w:rPr>
        <w:t>checking the</w:t>
      </w:r>
      <w:r w:rsidR="007E353E" w:rsidRPr="00A37217">
        <w:rPr>
          <w:szCs w:val="24"/>
        </w:rPr>
        <w:t xml:space="preserve"> disparity</w:t>
      </w:r>
      <w:r w:rsidRPr="00A37217">
        <w:rPr>
          <w:szCs w:val="24"/>
        </w:rPr>
        <w:t xml:space="preserve"> </w:t>
      </w:r>
      <w:r w:rsidR="007B19D2" w:rsidRPr="00A37217">
        <w:rPr>
          <w:szCs w:val="24"/>
        </w:rPr>
        <w:t>regards to</w:t>
      </w:r>
      <w:r w:rsidR="00624EFA" w:rsidRPr="00A37217">
        <w:rPr>
          <w:szCs w:val="24"/>
        </w:rPr>
        <w:t xml:space="preserve"> job selection</w:t>
      </w:r>
      <w:r w:rsidRPr="00A37217">
        <w:rPr>
          <w:szCs w:val="24"/>
        </w:rPr>
        <w:t xml:space="preserve"> and reward preference</w:t>
      </w:r>
      <w:r w:rsidR="00FC6ECE" w:rsidRPr="00A37217">
        <w:rPr>
          <w:szCs w:val="24"/>
        </w:rPr>
        <w:t xml:space="preserve"> between East</w:t>
      </w:r>
      <w:r w:rsidR="007E353E" w:rsidRPr="00A37217">
        <w:rPr>
          <w:szCs w:val="24"/>
        </w:rPr>
        <w:t xml:space="preserve"> Asia and the non-East Asian</w:t>
      </w:r>
      <w:r w:rsidRPr="00A37217">
        <w:rPr>
          <w:szCs w:val="24"/>
        </w:rPr>
        <w:t xml:space="preserve"> world</w:t>
      </w:r>
      <w:r w:rsidR="00983F4E" w:rsidRPr="00A37217">
        <w:rPr>
          <w:szCs w:val="24"/>
        </w:rPr>
        <w:t>.</w:t>
      </w:r>
      <w:r w:rsidRPr="00A37217">
        <w:rPr>
          <w:szCs w:val="24"/>
        </w:rPr>
        <w:t xml:space="preserve"> </w:t>
      </w:r>
      <w:r w:rsidR="00983F4E" w:rsidRPr="00A37217">
        <w:rPr>
          <w:szCs w:val="24"/>
        </w:rPr>
        <w:t xml:space="preserve">Job selection and reward preference </w:t>
      </w:r>
      <w:r w:rsidRPr="00A37217">
        <w:rPr>
          <w:szCs w:val="24"/>
        </w:rPr>
        <w:t xml:space="preserve">items are the two key outcomes of public service motivation according to what we addressed in in the literature </w:t>
      </w:r>
      <w:r w:rsidR="003E7F09" w:rsidRPr="00A37217">
        <w:rPr>
          <w:szCs w:val="24"/>
        </w:rPr>
        <w:t xml:space="preserve">part </w:t>
      </w:r>
      <w:r w:rsidR="007E353E" w:rsidRPr="00A37217">
        <w:rPr>
          <w:szCs w:val="24"/>
        </w:rPr>
        <w:t>(Chapter 2)</w:t>
      </w:r>
      <w:r w:rsidRPr="00A37217">
        <w:rPr>
          <w:szCs w:val="24"/>
        </w:rPr>
        <w:t>.</w:t>
      </w:r>
    </w:p>
    <w:p w:rsidR="00567DF4" w:rsidRPr="00A37217" w:rsidRDefault="00161F76" w:rsidP="007E353E">
      <w:pPr>
        <w:pStyle w:val="NoSpacing"/>
        <w:spacing w:line="480" w:lineRule="auto"/>
        <w:ind w:firstLine="720"/>
        <w:jc w:val="both"/>
        <w:rPr>
          <w:szCs w:val="24"/>
        </w:rPr>
      </w:pPr>
      <w:r w:rsidRPr="00A37217">
        <w:rPr>
          <w:szCs w:val="24"/>
        </w:rPr>
        <w:t>Table 18</w:t>
      </w:r>
      <w:r w:rsidR="000D3C7B" w:rsidRPr="00A37217">
        <w:rPr>
          <w:szCs w:val="24"/>
        </w:rPr>
        <w:t xml:space="preserve"> tells us that </w:t>
      </w:r>
      <w:r w:rsidRPr="00A37217">
        <w:rPr>
          <w:szCs w:val="24"/>
        </w:rPr>
        <w:t>the government workers ISSP collected</w:t>
      </w:r>
      <w:r w:rsidR="00886E32" w:rsidRPr="00A37217">
        <w:rPr>
          <w:szCs w:val="24"/>
        </w:rPr>
        <w:t xml:space="preserve"> in East Asia only take</w:t>
      </w:r>
      <w:r w:rsidR="00ED657E" w:rsidRPr="00A37217">
        <w:rPr>
          <w:szCs w:val="24"/>
        </w:rPr>
        <w:t xml:space="preserve"> 12.</w:t>
      </w:r>
      <w:r w:rsidR="002E6219" w:rsidRPr="00A37217">
        <w:rPr>
          <w:szCs w:val="24"/>
        </w:rPr>
        <w:t>6</w:t>
      </w:r>
      <w:r w:rsidR="002A4742" w:rsidRPr="00A37217">
        <w:rPr>
          <w:szCs w:val="24"/>
        </w:rPr>
        <w:t>0</w:t>
      </w:r>
      <w:r w:rsidRPr="00A37217">
        <w:rPr>
          <w:szCs w:val="24"/>
        </w:rPr>
        <w:t>% of the overall interviewees’ population, whereas government workers constitute</w:t>
      </w:r>
      <w:r w:rsidR="00ED657E" w:rsidRPr="00A37217">
        <w:rPr>
          <w:szCs w:val="24"/>
        </w:rPr>
        <w:t xml:space="preserve"> 28.19% of the non-East Asia</w:t>
      </w:r>
      <w:r w:rsidR="00B85A09" w:rsidRPr="00A37217">
        <w:rPr>
          <w:szCs w:val="24"/>
        </w:rPr>
        <w:t>n</w:t>
      </w:r>
      <w:r w:rsidR="00ED657E" w:rsidRPr="00A37217">
        <w:rPr>
          <w:szCs w:val="24"/>
        </w:rPr>
        <w:t xml:space="preserve"> nations’ </w:t>
      </w:r>
      <w:r w:rsidR="00983F4E" w:rsidRPr="00A37217">
        <w:rPr>
          <w:szCs w:val="24"/>
        </w:rPr>
        <w:t>workforce. In contrast, w</w:t>
      </w:r>
      <w:r w:rsidR="00ED657E" w:rsidRPr="00A37217">
        <w:rPr>
          <w:szCs w:val="24"/>
        </w:rPr>
        <w:t>e did not see</w:t>
      </w:r>
      <w:r w:rsidR="00983F4E" w:rsidRPr="00A37217">
        <w:rPr>
          <w:szCs w:val="24"/>
        </w:rPr>
        <w:t xml:space="preserve"> a </w:t>
      </w:r>
      <w:r w:rsidR="00ED657E" w:rsidRPr="00A37217">
        <w:rPr>
          <w:szCs w:val="24"/>
        </w:rPr>
        <w:t xml:space="preserve">distinctive difference </w:t>
      </w:r>
      <w:r w:rsidR="007B19D2" w:rsidRPr="00A37217">
        <w:rPr>
          <w:szCs w:val="24"/>
        </w:rPr>
        <w:t>between East Asia and the rest of the world in terms of the percentage of</w:t>
      </w:r>
      <w:r w:rsidR="00ED657E" w:rsidRPr="00A37217">
        <w:rPr>
          <w:szCs w:val="24"/>
        </w:rPr>
        <w:t xml:space="preserve"> </w:t>
      </w:r>
      <w:r w:rsidR="00886E32" w:rsidRPr="00A37217">
        <w:rPr>
          <w:szCs w:val="24"/>
        </w:rPr>
        <w:t xml:space="preserve">workers who </w:t>
      </w:r>
      <w:r w:rsidR="00983F4E" w:rsidRPr="00A37217">
        <w:rPr>
          <w:szCs w:val="24"/>
        </w:rPr>
        <w:t xml:space="preserve">are </w:t>
      </w:r>
      <w:r w:rsidR="00886E32" w:rsidRPr="00A37217">
        <w:rPr>
          <w:szCs w:val="24"/>
        </w:rPr>
        <w:t>involve</w:t>
      </w:r>
      <w:r w:rsidR="00983F4E" w:rsidRPr="00A37217">
        <w:rPr>
          <w:szCs w:val="24"/>
        </w:rPr>
        <w:t>d in</w:t>
      </w:r>
      <w:r w:rsidR="00886E32" w:rsidRPr="00A37217">
        <w:rPr>
          <w:szCs w:val="24"/>
        </w:rPr>
        <w:t xml:space="preserve"> </w:t>
      </w:r>
      <w:r w:rsidR="007B19D2" w:rsidRPr="00A37217">
        <w:rPr>
          <w:szCs w:val="24"/>
        </w:rPr>
        <w:t>public service occupations</w:t>
      </w:r>
      <w:r w:rsidR="0087363B" w:rsidRPr="00A37217">
        <w:rPr>
          <w:szCs w:val="24"/>
        </w:rPr>
        <w:t xml:space="preserve"> (14.99</w:t>
      </w:r>
      <w:r w:rsidR="00643F14" w:rsidRPr="00A37217">
        <w:rPr>
          <w:szCs w:val="24"/>
        </w:rPr>
        <w:t xml:space="preserve">% </w:t>
      </w:r>
      <w:r w:rsidR="007B19D2" w:rsidRPr="00A37217">
        <w:rPr>
          <w:szCs w:val="24"/>
        </w:rPr>
        <w:t xml:space="preserve">in East Asia and </w:t>
      </w:r>
      <w:r w:rsidR="0087363B" w:rsidRPr="00A37217">
        <w:rPr>
          <w:szCs w:val="24"/>
        </w:rPr>
        <w:t>15.31</w:t>
      </w:r>
      <w:r w:rsidR="00ED657E" w:rsidRPr="00A37217">
        <w:rPr>
          <w:szCs w:val="24"/>
        </w:rPr>
        <w:t>%</w:t>
      </w:r>
      <w:r w:rsidR="007B19D2" w:rsidRPr="00A37217">
        <w:rPr>
          <w:szCs w:val="24"/>
        </w:rPr>
        <w:t xml:space="preserve"> in Non-East Asia</w:t>
      </w:r>
      <w:r w:rsidR="00ED657E" w:rsidRPr="00A37217">
        <w:rPr>
          <w:szCs w:val="24"/>
        </w:rPr>
        <w:t>).</w:t>
      </w:r>
    </w:p>
    <w:p w:rsidR="007E353E" w:rsidRPr="00A37217" w:rsidRDefault="007E353E" w:rsidP="007E353E">
      <w:pPr>
        <w:pStyle w:val="NoSpacing"/>
        <w:spacing w:line="480" w:lineRule="auto"/>
        <w:ind w:firstLine="720"/>
        <w:jc w:val="both"/>
        <w:rPr>
          <w:szCs w:val="24"/>
        </w:rPr>
      </w:pPr>
    </w:p>
    <w:p w:rsidR="00927B74" w:rsidRPr="00A37217" w:rsidRDefault="00927B74" w:rsidP="007E353E">
      <w:pPr>
        <w:pStyle w:val="NoSpacing"/>
        <w:spacing w:line="480" w:lineRule="auto"/>
        <w:ind w:firstLine="720"/>
        <w:jc w:val="both"/>
        <w:rPr>
          <w:szCs w:val="24"/>
        </w:rPr>
      </w:pPr>
    </w:p>
    <w:p w:rsidR="00567DF4" w:rsidRPr="00A37217" w:rsidRDefault="004C4E7D" w:rsidP="00E63528">
      <w:pPr>
        <w:pStyle w:val="Caption"/>
        <w:keepNext/>
      </w:pPr>
      <w:bookmarkStart w:id="130" w:name="_Toc429239056"/>
      <w:bookmarkStart w:id="131" w:name="_Toc432088583"/>
      <w:r w:rsidRPr="00A37217">
        <w:lastRenderedPageBreak/>
        <w:t xml:space="preserve">Table </w:t>
      </w:r>
      <w:r w:rsidR="00FA1E48">
        <w:fldChar w:fldCharType="begin"/>
      </w:r>
      <w:r w:rsidR="00FA1E48">
        <w:instrText xml:space="preserve"> SEQ Table \* ARABIC </w:instrText>
      </w:r>
      <w:r w:rsidR="00FA1E48">
        <w:fldChar w:fldCharType="separate"/>
      </w:r>
      <w:r w:rsidR="00F04D1F">
        <w:rPr>
          <w:noProof/>
        </w:rPr>
        <w:t>18</w:t>
      </w:r>
      <w:r w:rsidR="00FA1E48">
        <w:rPr>
          <w:noProof/>
        </w:rPr>
        <w:fldChar w:fldCharType="end"/>
      </w:r>
      <w:r w:rsidRPr="00A37217">
        <w:t xml:space="preserve"> Intra-regional Comparison between the three East Asian Nations and Non-East Asian Nations in terms of the workforce Distribution</w:t>
      </w:r>
      <w:bookmarkEnd w:id="130"/>
      <w:bookmarkEnd w:id="131"/>
    </w:p>
    <w:tbl>
      <w:tblPr>
        <w:tblW w:w="4396" w:type="pct"/>
        <w:tblInd w:w="108" w:type="dxa"/>
        <w:tblBorders>
          <w:top w:val="double" w:sz="4" w:space="0" w:color="auto"/>
        </w:tblBorders>
        <w:tblLayout w:type="fixed"/>
        <w:tblLook w:val="04A0" w:firstRow="1" w:lastRow="0" w:firstColumn="1" w:lastColumn="0" w:noHBand="0" w:noVBand="1"/>
      </w:tblPr>
      <w:tblGrid>
        <w:gridCol w:w="1350"/>
        <w:gridCol w:w="1527"/>
        <w:gridCol w:w="1532"/>
        <w:gridCol w:w="1440"/>
        <w:gridCol w:w="1499"/>
        <w:gridCol w:w="1071"/>
      </w:tblGrid>
      <w:tr w:rsidR="004D2440" w:rsidRPr="00A37217" w:rsidTr="00A960C7">
        <w:trPr>
          <w:trHeight w:val="1132"/>
        </w:trPr>
        <w:tc>
          <w:tcPr>
            <w:tcW w:w="802" w:type="pct"/>
            <w:tcBorders>
              <w:top w:val="double" w:sz="4" w:space="0" w:color="auto"/>
              <w:bottom w:val="double" w:sz="4" w:space="0" w:color="auto"/>
            </w:tcBorders>
            <w:noWrap/>
            <w:vAlign w:val="center"/>
            <w:hideMark/>
          </w:tcPr>
          <w:p w:rsidR="004D2440" w:rsidRPr="00A37217" w:rsidRDefault="004D2440" w:rsidP="00A960C7">
            <w:pPr>
              <w:jc w:val="center"/>
            </w:pPr>
            <w:r w:rsidRPr="00A37217">
              <w:t>Nation:</w:t>
            </w:r>
          </w:p>
        </w:tc>
        <w:tc>
          <w:tcPr>
            <w:tcW w:w="907" w:type="pct"/>
            <w:tcBorders>
              <w:top w:val="double" w:sz="4" w:space="0" w:color="auto"/>
              <w:bottom w:val="double" w:sz="4" w:space="0" w:color="auto"/>
            </w:tcBorders>
            <w:vAlign w:val="center"/>
            <w:hideMark/>
          </w:tcPr>
          <w:p w:rsidR="004D2440" w:rsidRPr="00A37217" w:rsidRDefault="004D2440" w:rsidP="00A960C7">
            <w:pPr>
              <w:jc w:val="center"/>
            </w:pPr>
            <w:r w:rsidRPr="00A37217">
              <w:t>Government, Public Service</w:t>
            </w:r>
          </w:p>
        </w:tc>
        <w:tc>
          <w:tcPr>
            <w:tcW w:w="910" w:type="pct"/>
            <w:tcBorders>
              <w:top w:val="double" w:sz="4" w:space="0" w:color="auto"/>
              <w:bottom w:val="double" w:sz="4" w:space="0" w:color="auto"/>
            </w:tcBorders>
            <w:vAlign w:val="center"/>
            <w:hideMark/>
          </w:tcPr>
          <w:p w:rsidR="004D2440" w:rsidRPr="00A37217" w:rsidRDefault="004D2440" w:rsidP="00A960C7">
            <w:pPr>
              <w:jc w:val="center"/>
            </w:pPr>
            <w:r w:rsidRPr="00A37217">
              <w:t>Government, Non-public Service</w:t>
            </w:r>
          </w:p>
        </w:tc>
        <w:tc>
          <w:tcPr>
            <w:tcW w:w="855" w:type="pct"/>
            <w:tcBorders>
              <w:top w:val="double" w:sz="4" w:space="0" w:color="auto"/>
              <w:bottom w:val="double" w:sz="4" w:space="0" w:color="auto"/>
            </w:tcBorders>
            <w:vAlign w:val="center"/>
            <w:hideMark/>
          </w:tcPr>
          <w:p w:rsidR="004D2440" w:rsidRPr="00A37217" w:rsidRDefault="004D2440" w:rsidP="00A960C7">
            <w:pPr>
              <w:jc w:val="center"/>
            </w:pPr>
            <w:r w:rsidRPr="00A37217">
              <w:t>Non-government, Public Service</w:t>
            </w:r>
          </w:p>
        </w:tc>
        <w:tc>
          <w:tcPr>
            <w:tcW w:w="890" w:type="pct"/>
            <w:tcBorders>
              <w:top w:val="double" w:sz="4" w:space="0" w:color="auto"/>
              <w:bottom w:val="double" w:sz="4" w:space="0" w:color="auto"/>
            </w:tcBorders>
            <w:vAlign w:val="center"/>
            <w:hideMark/>
          </w:tcPr>
          <w:p w:rsidR="004D2440" w:rsidRPr="00A37217" w:rsidRDefault="004D2440" w:rsidP="00A960C7">
            <w:pPr>
              <w:jc w:val="center"/>
            </w:pPr>
            <w:r w:rsidRPr="00A37217">
              <w:t>Non-government, Non-public Service</w:t>
            </w:r>
          </w:p>
        </w:tc>
        <w:tc>
          <w:tcPr>
            <w:tcW w:w="636" w:type="pct"/>
            <w:tcBorders>
              <w:top w:val="double" w:sz="4" w:space="0" w:color="auto"/>
              <w:bottom w:val="double" w:sz="4" w:space="0" w:color="auto"/>
            </w:tcBorders>
            <w:vAlign w:val="center"/>
            <w:hideMark/>
          </w:tcPr>
          <w:p w:rsidR="004D2440" w:rsidRPr="00A37217" w:rsidRDefault="004D2440" w:rsidP="00A960C7">
            <w:pPr>
              <w:jc w:val="center"/>
            </w:pPr>
            <w:r w:rsidRPr="00A37217">
              <w:t>Total Number</w:t>
            </w:r>
          </w:p>
        </w:tc>
      </w:tr>
      <w:tr w:rsidR="004D2440" w:rsidRPr="00A37217" w:rsidTr="00A960C7">
        <w:trPr>
          <w:trHeight w:val="371"/>
        </w:trPr>
        <w:tc>
          <w:tcPr>
            <w:tcW w:w="802" w:type="pct"/>
            <w:tcBorders>
              <w:top w:val="double" w:sz="4" w:space="0" w:color="auto"/>
            </w:tcBorders>
            <w:noWrap/>
            <w:vAlign w:val="center"/>
            <w:hideMark/>
          </w:tcPr>
          <w:p w:rsidR="004D2440" w:rsidRPr="00A37217" w:rsidRDefault="004D2440" w:rsidP="00A960C7">
            <w:pPr>
              <w:jc w:val="center"/>
            </w:pPr>
            <w:r w:rsidRPr="00A37217">
              <w:t>East Asia</w:t>
            </w:r>
          </w:p>
        </w:tc>
        <w:tc>
          <w:tcPr>
            <w:tcW w:w="907" w:type="pct"/>
            <w:tcBorders>
              <w:top w:val="double" w:sz="4" w:space="0" w:color="auto"/>
            </w:tcBorders>
            <w:noWrap/>
            <w:vAlign w:val="center"/>
            <w:hideMark/>
          </w:tcPr>
          <w:p w:rsidR="00CA4295" w:rsidRPr="00A37217" w:rsidRDefault="00CA4295" w:rsidP="00A960C7">
            <w:pPr>
              <w:jc w:val="center"/>
            </w:pPr>
          </w:p>
          <w:p w:rsidR="004D2440" w:rsidRPr="00A37217" w:rsidRDefault="004D2440" w:rsidP="00A960C7">
            <w:pPr>
              <w:jc w:val="center"/>
            </w:pPr>
            <w:r w:rsidRPr="00A37217">
              <w:t>5.92%</w:t>
            </w:r>
          </w:p>
          <w:p w:rsidR="004D2440" w:rsidRPr="00A37217" w:rsidRDefault="004D2440" w:rsidP="00A960C7">
            <w:pPr>
              <w:jc w:val="center"/>
            </w:pPr>
          </w:p>
        </w:tc>
        <w:tc>
          <w:tcPr>
            <w:tcW w:w="910" w:type="pct"/>
            <w:tcBorders>
              <w:top w:val="double" w:sz="4" w:space="0" w:color="auto"/>
            </w:tcBorders>
            <w:noWrap/>
            <w:vAlign w:val="center"/>
            <w:hideMark/>
          </w:tcPr>
          <w:p w:rsidR="00CA4295" w:rsidRPr="00A37217" w:rsidRDefault="00CA4295" w:rsidP="00A960C7">
            <w:pPr>
              <w:jc w:val="center"/>
            </w:pPr>
          </w:p>
          <w:p w:rsidR="004D2440" w:rsidRPr="00A37217" w:rsidRDefault="004D2440" w:rsidP="00A960C7">
            <w:pPr>
              <w:jc w:val="center"/>
            </w:pPr>
            <w:r w:rsidRPr="00A37217">
              <w:t>6.68%</w:t>
            </w:r>
          </w:p>
          <w:p w:rsidR="004D2440" w:rsidRPr="00A37217" w:rsidRDefault="00CA4295" w:rsidP="00A960C7">
            <w:r w:rsidRPr="00A37217">
              <w:t xml:space="preserve">       </w:t>
            </w:r>
          </w:p>
        </w:tc>
        <w:tc>
          <w:tcPr>
            <w:tcW w:w="855" w:type="pct"/>
            <w:tcBorders>
              <w:top w:val="double" w:sz="4" w:space="0" w:color="auto"/>
            </w:tcBorders>
            <w:noWrap/>
            <w:vAlign w:val="center"/>
            <w:hideMark/>
          </w:tcPr>
          <w:p w:rsidR="00CA4295" w:rsidRPr="00A37217" w:rsidRDefault="004D2440" w:rsidP="004D2440">
            <w:r w:rsidRPr="00A37217">
              <w:t xml:space="preserve">     </w:t>
            </w:r>
          </w:p>
          <w:p w:rsidR="004D2440" w:rsidRPr="00A37217" w:rsidRDefault="00CA4295" w:rsidP="004D2440">
            <w:r w:rsidRPr="00A37217">
              <w:t xml:space="preserve">    </w:t>
            </w:r>
            <w:r w:rsidR="004D2440" w:rsidRPr="00A37217">
              <w:t xml:space="preserve"> 9.07%</w:t>
            </w:r>
          </w:p>
          <w:p w:rsidR="004D2440" w:rsidRPr="00A37217" w:rsidRDefault="004D2440" w:rsidP="00A960C7">
            <w:pPr>
              <w:jc w:val="center"/>
            </w:pPr>
          </w:p>
        </w:tc>
        <w:tc>
          <w:tcPr>
            <w:tcW w:w="890" w:type="pct"/>
            <w:tcBorders>
              <w:top w:val="double" w:sz="4" w:space="0" w:color="auto"/>
            </w:tcBorders>
            <w:noWrap/>
            <w:vAlign w:val="center"/>
            <w:hideMark/>
          </w:tcPr>
          <w:p w:rsidR="00CA4295" w:rsidRPr="00A37217" w:rsidRDefault="00CA4295" w:rsidP="00A960C7">
            <w:pPr>
              <w:jc w:val="center"/>
            </w:pPr>
          </w:p>
          <w:p w:rsidR="004D2440" w:rsidRPr="00A37217" w:rsidRDefault="004D2440" w:rsidP="00A960C7">
            <w:pPr>
              <w:jc w:val="center"/>
            </w:pPr>
            <w:r w:rsidRPr="00A37217">
              <w:t>78.33%</w:t>
            </w:r>
          </w:p>
          <w:p w:rsidR="004D2440" w:rsidRPr="00A37217" w:rsidRDefault="004D2440" w:rsidP="00A960C7">
            <w:pPr>
              <w:jc w:val="center"/>
            </w:pPr>
          </w:p>
        </w:tc>
        <w:tc>
          <w:tcPr>
            <w:tcW w:w="636" w:type="pct"/>
            <w:tcBorders>
              <w:top w:val="double" w:sz="4" w:space="0" w:color="auto"/>
            </w:tcBorders>
            <w:noWrap/>
            <w:vAlign w:val="center"/>
            <w:hideMark/>
          </w:tcPr>
          <w:p w:rsidR="00CA4295" w:rsidRPr="00A37217" w:rsidRDefault="00CA4295" w:rsidP="00A960C7">
            <w:pPr>
              <w:ind w:right="124"/>
              <w:jc w:val="center"/>
            </w:pPr>
          </w:p>
          <w:p w:rsidR="004D2440" w:rsidRPr="00A37217" w:rsidRDefault="004D2440" w:rsidP="00A960C7">
            <w:pPr>
              <w:ind w:right="124"/>
              <w:jc w:val="center"/>
            </w:pPr>
            <w:r w:rsidRPr="00A37217">
              <w:t>376</w:t>
            </w:r>
          </w:p>
          <w:p w:rsidR="004D2440" w:rsidRPr="00A37217" w:rsidRDefault="004D2440" w:rsidP="00A960C7">
            <w:pPr>
              <w:ind w:right="124"/>
            </w:pPr>
          </w:p>
        </w:tc>
      </w:tr>
      <w:tr w:rsidR="004D2440" w:rsidRPr="00A37217" w:rsidTr="00A960C7">
        <w:trPr>
          <w:trHeight w:val="371"/>
        </w:trPr>
        <w:tc>
          <w:tcPr>
            <w:tcW w:w="802" w:type="pct"/>
            <w:tcBorders>
              <w:bottom w:val="nil"/>
            </w:tcBorders>
            <w:noWrap/>
            <w:vAlign w:val="center"/>
            <w:hideMark/>
          </w:tcPr>
          <w:p w:rsidR="004D2440" w:rsidRPr="00A37217" w:rsidRDefault="004D2440" w:rsidP="00A960C7"/>
          <w:p w:rsidR="004D2440" w:rsidRPr="00A37217" w:rsidRDefault="004D2440" w:rsidP="00A960C7">
            <w:pPr>
              <w:jc w:val="center"/>
            </w:pPr>
            <w:r w:rsidRPr="00A37217">
              <w:t>Non-East Asia</w:t>
            </w:r>
          </w:p>
          <w:p w:rsidR="004D2440" w:rsidRPr="00A37217" w:rsidRDefault="004D2440" w:rsidP="00A960C7"/>
        </w:tc>
        <w:tc>
          <w:tcPr>
            <w:tcW w:w="907" w:type="pct"/>
            <w:tcBorders>
              <w:bottom w:val="nil"/>
            </w:tcBorders>
            <w:noWrap/>
            <w:vAlign w:val="center"/>
            <w:hideMark/>
          </w:tcPr>
          <w:p w:rsidR="004D2440" w:rsidRPr="00A37217" w:rsidRDefault="004D2440" w:rsidP="00A960C7">
            <w:pPr>
              <w:jc w:val="center"/>
            </w:pPr>
            <w:r w:rsidRPr="00A37217">
              <w:t>10.70%</w:t>
            </w:r>
          </w:p>
          <w:p w:rsidR="004D2440" w:rsidRPr="00A37217" w:rsidRDefault="004D2440" w:rsidP="00A960C7">
            <w:r w:rsidRPr="00A37217">
              <w:t xml:space="preserve">      </w:t>
            </w:r>
          </w:p>
        </w:tc>
        <w:tc>
          <w:tcPr>
            <w:tcW w:w="910" w:type="pct"/>
            <w:tcBorders>
              <w:bottom w:val="nil"/>
            </w:tcBorders>
            <w:noWrap/>
            <w:vAlign w:val="center"/>
            <w:hideMark/>
          </w:tcPr>
          <w:p w:rsidR="004D2440" w:rsidRPr="00A37217" w:rsidRDefault="004D2440" w:rsidP="00A960C7">
            <w:pPr>
              <w:jc w:val="center"/>
            </w:pPr>
            <w:r w:rsidRPr="00A37217">
              <w:t>17.49%</w:t>
            </w:r>
          </w:p>
          <w:p w:rsidR="004D2440" w:rsidRPr="00A37217" w:rsidRDefault="004D2440" w:rsidP="00A960C7">
            <w:pPr>
              <w:jc w:val="center"/>
            </w:pPr>
          </w:p>
        </w:tc>
        <w:tc>
          <w:tcPr>
            <w:tcW w:w="855" w:type="pct"/>
            <w:tcBorders>
              <w:bottom w:val="nil"/>
            </w:tcBorders>
            <w:noWrap/>
            <w:vAlign w:val="center"/>
            <w:hideMark/>
          </w:tcPr>
          <w:p w:rsidR="004D2440" w:rsidRPr="00A37217" w:rsidRDefault="004D2440" w:rsidP="00A960C7">
            <w:pPr>
              <w:jc w:val="center"/>
            </w:pPr>
            <w:r w:rsidRPr="00A37217">
              <w:t>4.61%</w:t>
            </w:r>
          </w:p>
          <w:p w:rsidR="004D2440" w:rsidRPr="00A37217" w:rsidRDefault="004D2440" w:rsidP="00A960C7">
            <w:pPr>
              <w:jc w:val="center"/>
            </w:pPr>
          </w:p>
        </w:tc>
        <w:tc>
          <w:tcPr>
            <w:tcW w:w="890" w:type="pct"/>
            <w:tcBorders>
              <w:bottom w:val="nil"/>
            </w:tcBorders>
            <w:noWrap/>
            <w:vAlign w:val="center"/>
            <w:hideMark/>
          </w:tcPr>
          <w:p w:rsidR="004D2440" w:rsidRPr="00A37217" w:rsidRDefault="004D2440" w:rsidP="00A960C7">
            <w:pPr>
              <w:jc w:val="center"/>
            </w:pPr>
          </w:p>
          <w:p w:rsidR="004D2440" w:rsidRPr="00A37217" w:rsidRDefault="004D2440" w:rsidP="00A960C7">
            <w:pPr>
              <w:jc w:val="center"/>
            </w:pPr>
            <w:r w:rsidRPr="00A37217">
              <w:t>67.21%</w:t>
            </w:r>
          </w:p>
          <w:p w:rsidR="004D2440" w:rsidRPr="00A37217" w:rsidRDefault="004D2440" w:rsidP="00A960C7">
            <w:pPr>
              <w:jc w:val="center"/>
            </w:pPr>
          </w:p>
          <w:p w:rsidR="004D2440" w:rsidRPr="00A37217" w:rsidRDefault="004D2440" w:rsidP="00A960C7">
            <w:pPr>
              <w:jc w:val="center"/>
            </w:pPr>
          </w:p>
        </w:tc>
        <w:tc>
          <w:tcPr>
            <w:tcW w:w="636" w:type="pct"/>
            <w:tcBorders>
              <w:bottom w:val="nil"/>
            </w:tcBorders>
            <w:noWrap/>
            <w:vAlign w:val="center"/>
            <w:hideMark/>
          </w:tcPr>
          <w:p w:rsidR="004D2440" w:rsidRPr="00A37217" w:rsidRDefault="004D2440" w:rsidP="00A960C7">
            <w:pPr>
              <w:ind w:right="124"/>
              <w:jc w:val="center"/>
            </w:pPr>
          </w:p>
          <w:p w:rsidR="004D2440" w:rsidRPr="00A37217" w:rsidRDefault="004D2440" w:rsidP="00A960C7">
            <w:pPr>
              <w:ind w:right="124"/>
              <w:jc w:val="center"/>
            </w:pPr>
            <w:r w:rsidRPr="00A37217">
              <w:t>1,083</w:t>
            </w:r>
          </w:p>
          <w:p w:rsidR="004D2440" w:rsidRPr="00A37217" w:rsidRDefault="004D2440" w:rsidP="00A960C7">
            <w:pPr>
              <w:ind w:right="124"/>
              <w:jc w:val="center"/>
            </w:pPr>
          </w:p>
          <w:p w:rsidR="004D2440" w:rsidRPr="00A37217" w:rsidRDefault="004D2440" w:rsidP="00A960C7">
            <w:pPr>
              <w:ind w:right="124"/>
              <w:jc w:val="center"/>
            </w:pPr>
          </w:p>
        </w:tc>
      </w:tr>
      <w:tr w:rsidR="00A37217" w:rsidRPr="00A37217" w:rsidTr="00A960C7">
        <w:trPr>
          <w:trHeight w:val="390"/>
        </w:trPr>
        <w:tc>
          <w:tcPr>
            <w:tcW w:w="802" w:type="pct"/>
            <w:tcBorders>
              <w:top w:val="nil"/>
              <w:bottom w:val="double" w:sz="4" w:space="0" w:color="auto"/>
            </w:tcBorders>
            <w:noWrap/>
            <w:vAlign w:val="center"/>
            <w:hideMark/>
          </w:tcPr>
          <w:p w:rsidR="004D2440" w:rsidRPr="00A37217" w:rsidRDefault="004D2440" w:rsidP="00CA4295">
            <w:pPr>
              <w:rPr>
                <w:bCs/>
              </w:rPr>
            </w:pPr>
          </w:p>
        </w:tc>
        <w:tc>
          <w:tcPr>
            <w:tcW w:w="907" w:type="pct"/>
            <w:tcBorders>
              <w:top w:val="nil"/>
              <w:bottom w:val="double" w:sz="4" w:space="0" w:color="auto"/>
            </w:tcBorders>
            <w:noWrap/>
            <w:vAlign w:val="center"/>
            <w:hideMark/>
          </w:tcPr>
          <w:p w:rsidR="004D2440" w:rsidRPr="00A37217" w:rsidRDefault="004D2440" w:rsidP="00A960C7">
            <w:pPr>
              <w:jc w:val="center"/>
              <w:rPr>
                <w:bCs/>
              </w:rPr>
            </w:pPr>
          </w:p>
          <w:p w:rsidR="004D2440" w:rsidRPr="00A37217" w:rsidRDefault="004D2440" w:rsidP="00CA4295">
            <w:pPr>
              <w:rPr>
                <w:bCs/>
              </w:rPr>
            </w:pPr>
          </w:p>
        </w:tc>
        <w:tc>
          <w:tcPr>
            <w:tcW w:w="910" w:type="pct"/>
            <w:tcBorders>
              <w:top w:val="nil"/>
              <w:bottom w:val="double" w:sz="4" w:space="0" w:color="auto"/>
            </w:tcBorders>
            <w:noWrap/>
            <w:vAlign w:val="center"/>
            <w:hideMark/>
          </w:tcPr>
          <w:p w:rsidR="004D2440" w:rsidRPr="00A37217" w:rsidRDefault="004D2440" w:rsidP="00CA4295">
            <w:pPr>
              <w:jc w:val="center"/>
              <w:rPr>
                <w:bCs/>
              </w:rPr>
            </w:pPr>
          </w:p>
        </w:tc>
        <w:tc>
          <w:tcPr>
            <w:tcW w:w="855" w:type="pct"/>
            <w:tcBorders>
              <w:top w:val="nil"/>
              <w:bottom w:val="double" w:sz="4" w:space="0" w:color="auto"/>
            </w:tcBorders>
            <w:noWrap/>
            <w:vAlign w:val="center"/>
            <w:hideMark/>
          </w:tcPr>
          <w:p w:rsidR="004D2440" w:rsidRPr="00A37217" w:rsidRDefault="004D2440" w:rsidP="00A960C7">
            <w:pPr>
              <w:jc w:val="center"/>
              <w:rPr>
                <w:bCs/>
              </w:rPr>
            </w:pPr>
          </w:p>
          <w:p w:rsidR="004D2440" w:rsidRPr="00A37217" w:rsidRDefault="004D2440" w:rsidP="00CA4295">
            <w:pPr>
              <w:rPr>
                <w:bCs/>
              </w:rPr>
            </w:pPr>
          </w:p>
        </w:tc>
        <w:tc>
          <w:tcPr>
            <w:tcW w:w="890" w:type="pct"/>
            <w:tcBorders>
              <w:top w:val="nil"/>
              <w:bottom w:val="double" w:sz="4" w:space="0" w:color="auto"/>
            </w:tcBorders>
            <w:noWrap/>
            <w:vAlign w:val="center"/>
            <w:hideMark/>
          </w:tcPr>
          <w:p w:rsidR="004D2440" w:rsidRPr="00A37217" w:rsidRDefault="004D2440" w:rsidP="00A960C7">
            <w:pPr>
              <w:jc w:val="center"/>
              <w:rPr>
                <w:bCs/>
              </w:rPr>
            </w:pPr>
          </w:p>
          <w:p w:rsidR="004D2440" w:rsidRPr="00A37217" w:rsidRDefault="004D2440" w:rsidP="00A960C7">
            <w:pPr>
              <w:jc w:val="center"/>
              <w:rPr>
                <w:bCs/>
              </w:rPr>
            </w:pPr>
          </w:p>
        </w:tc>
        <w:tc>
          <w:tcPr>
            <w:tcW w:w="636" w:type="pct"/>
            <w:tcBorders>
              <w:top w:val="nil"/>
              <w:bottom w:val="double" w:sz="4" w:space="0" w:color="auto"/>
            </w:tcBorders>
            <w:noWrap/>
            <w:vAlign w:val="center"/>
            <w:hideMark/>
          </w:tcPr>
          <w:p w:rsidR="004D2440" w:rsidRPr="00A37217" w:rsidRDefault="004D2440" w:rsidP="00CA4295">
            <w:pPr>
              <w:ind w:right="124"/>
              <w:rPr>
                <w:bCs/>
              </w:rPr>
            </w:pPr>
          </w:p>
          <w:p w:rsidR="004D2440" w:rsidRPr="00A37217" w:rsidRDefault="004D2440" w:rsidP="00A960C7">
            <w:pPr>
              <w:ind w:right="124"/>
              <w:jc w:val="center"/>
              <w:rPr>
                <w:bCs/>
              </w:rPr>
            </w:pPr>
          </w:p>
        </w:tc>
      </w:tr>
    </w:tbl>
    <w:p w:rsidR="00110676" w:rsidRPr="00A37217" w:rsidRDefault="00110676" w:rsidP="00ED49BE">
      <w:pPr>
        <w:pStyle w:val="NoSpacing"/>
        <w:spacing w:line="480" w:lineRule="auto"/>
        <w:jc w:val="both"/>
        <w:rPr>
          <w:szCs w:val="24"/>
        </w:rPr>
      </w:pPr>
    </w:p>
    <w:p w:rsidR="00A37217" w:rsidRPr="00A37217" w:rsidRDefault="00A37217" w:rsidP="00ED49BE">
      <w:pPr>
        <w:pStyle w:val="NoSpacing"/>
        <w:spacing w:line="480" w:lineRule="auto"/>
        <w:jc w:val="both"/>
        <w:rPr>
          <w:szCs w:val="24"/>
        </w:rPr>
      </w:pPr>
    </w:p>
    <w:p w:rsidR="0046339F" w:rsidRPr="00A37217" w:rsidRDefault="0046339F" w:rsidP="00106E56">
      <w:pPr>
        <w:pStyle w:val="NoSpacing"/>
        <w:spacing w:line="480" w:lineRule="auto"/>
        <w:ind w:firstLine="720"/>
        <w:jc w:val="both"/>
        <w:rPr>
          <w:szCs w:val="24"/>
        </w:rPr>
      </w:pPr>
      <w:r w:rsidRPr="00A37217">
        <w:rPr>
          <w:szCs w:val="24"/>
        </w:rPr>
        <w:t xml:space="preserve">We then check the job rewards attitudes between East Asia and Non-East Asia </w:t>
      </w:r>
      <w:r w:rsidR="004E7F2B" w:rsidRPr="00A37217">
        <w:rPr>
          <w:szCs w:val="24"/>
        </w:rPr>
        <w:t xml:space="preserve">nations by </w:t>
      </w:r>
      <w:r w:rsidR="00D90C89" w:rsidRPr="00A37217">
        <w:rPr>
          <w:szCs w:val="24"/>
        </w:rPr>
        <w:t>comp</w:t>
      </w:r>
      <w:r w:rsidR="004E7F2B" w:rsidRPr="00A37217">
        <w:rPr>
          <w:szCs w:val="24"/>
        </w:rPr>
        <w:t>aring</w:t>
      </w:r>
      <w:r w:rsidR="00D90C89" w:rsidRPr="00A37217">
        <w:rPr>
          <w:szCs w:val="24"/>
        </w:rPr>
        <w:t xml:space="preserve"> the percentage </w:t>
      </w:r>
      <w:r w:rsidR="005C5448" w:rsidRPr="00A37217">
        <w:rPr>
          <w:szCs w:val="24"/>
        </w:rPr>
        <w:t xml:space="preserve">of </w:t>
      </w:r>
      <w:r w:rsidR="00D90C89" w:rsidRPr="00A37217">
        <w:rPr>
          <w:szCs w:val="24"/>
        </w:rPr>
        <w:t xml:space="preserve">people in these two regions who </w:t>
      </w:r>
      <w:r w:rsidR="00B85A09" w:rsidRPr="00A37217">
        <w:rPr>
          <w:szCs w:val="24"/>
        </w:rPr>
        <w:t xml:space="preserve">make the choice of </w:t>
      </w:r>
      <w:r w:rsidR="00D90C89" w:rsidRPr="00A37217">
        <w:rPr>
          <w:szCs w:val="24"/>
        </w:rPr>
        <w:t>“very important” on different work motivations</w:t>
      </w:r>
      <w:r w:rsidR="00B85A09" w:rsidRPr="00A37217">
        <w:rPr>
          <w:szCs w:val="24"/>
        </w:rPr>
        <w:t>,</w:t>
      </w:r>
      <w:r w:rsidR="00D90C89" w:rsidRPr="00A37217">
        <w:rPr>
          <w:szCs w:val="24"/>
        </w:rPr>
        <w:t xml:space="preserve"> extrinsic and intrinsic</w:t>
      </w:r>
      <w:r w:rsidR="00B85A09" w:rsidRPr="00A37217">
        <w:rPr>
          <w:szCs w:val="24"/>
        </w:rPr>
        <w:t xml:space="preserve"> ones</w:t>
      </w:r>
      <w:r w:rsidR="00D90C89" w:rsidRPr="00A37217">
        <w:rPr>
          <w:szCs w:val="24"/>
        </w:rPr>
        <w:t>.</w:t>
      </w:r>
    </w:p>
    <w:p w:rsidR="00C20DB7" w:rsidRPr="00A37217" w:rsidRDefault="00C20DB7" w:rsidP="00106E56">
      <w:pPr>
        <w:pStyle w:val="NoSpacing"/>
        <w:spacing w:line="480" w:lineRule="auto"/>
        <w:ind w:firstLine="720"/>
        <w:jc w:val="both"/>
        <w:rPr>
          <w:szCs w:val="24"/>
        </w:rPr>
      </w:pPr>
    </w:p>
    <w:p w:rsidR="00C20DB7" w:rsidRPr="00A37217" w:rsidRDefault="004C4E7D" w:rsidP="004C4E7D">
      <w:pPr>
        <w:pStyle w:val="Caption"/>
        <w:keepNext/>
      </w:pPr>
      <w:bookmarkStart w:id="132" w:name="_Toc432088584"/>
      <w:r w:rsidRPr="00A37217">
        <w:t xml:space="preserve">Table </w:t>
      </w:r>
      <w:r w:rsidR="00FA1E48">
        <w:fldChar w:fldCharType="begin"/>
      </w:r>
      <w:r w:rsidR="00FA1E48">
        <w:instrText xml:space="preserve"> SE</w:instrText>
      </w:r>
      <w:r w:rsidR="00FA1E48">
        <w:instrText xml:space="preserve">Q Table \* ARABIC </w:instrText>
      </w:r>
      <w:r w:rsidR="00FA1E48">
        <w:fldChar w:fldCharType="separate"/>
      </w:r>
      <w:r w:rsidR="00F04D1F">
        <w:rPr>
          <w:noProof/>
        </w:rPr>
        <w:t>19</w:t>
      </w:r>
      <w:r w:rsidR="00FA1E48">
        <w:rPr>
          <w:noProof/>
        </w:rPr>
        <w:fldChar w:fldCharType="end"/>
      </w:r>
      <w:r w:rsidRPr="00A37217">
        <w:t xml:space="preserve"> Comparison of the percentage of choosing “very important” in Extrinsic Motivations between the three East Asian Nations and the Non-East Asian nations</w:t>
      </w:r>
      <w:bookmarkEnd w:id="132"/>
    </w:p>
    <w:tbl>
      <w:tblPr>
        <w:tblW w:w="6740" w:type="dxa"/>
        <w:tblInd w:w="93" w:type="dxa"/>
        <w:tblLook w:val="04A0" w:firstRow="1" w:lastRow="0" w:firstColumn="1" w:lastColumn="0" w:noHBand="0" w:noVBand="1"/>
      </w:tblPr>
      <w:tblGrid>
        <w:gridCol w:w="3000"/>
        <w:gridCol w:w="2100"/>
        <w:gridCol w:w="1640"/>
      </w:tblGrid>
      <w:tr w:rsidR="00C20DB7" w:rsidRPr="00A37217" w:rsidTr="00C47A2E">
        <w:trPr>
          <w:trHeight w:val="660"/>
        </w:trPr>
        <w:tc>
          <w:tcPr>
            <w:tcW w:w="3000" w:type="dxa"/>
            <w:tcBorders>
              <w:top w:val="double" w:sz="6" w:space="0" w:color="auto"/>
              <w:left w:val="nil"/>
              <w:bottom w:val="double" w:sz="4" w:space="0" w:color="auto"/>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w:t>
            </w:r>
          </w:p>
        </w:tc>
        <w:tc>
          <w:tcPr>
            <w:tcW w:w="2100" w:type="dxa"/>
            <w:tcBorders>
              <w:top w:val="double" w:sz="6" w:space="0" w:color="auto"/>
              <w:left w:val="nil"/>
              <w:bottom w:val="double" w:sz="4" w:space="0" w:color="auto"/>
              <w:right w:val="nil"/>
            </w:tcBorders>
            <w:shd w:val="clear" w:color="auto" w:fill="auto"/>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East Asia</w:t>
            </w:r>
          </w:p>
        </w:tc>
        <w:tc>
          <w:tcPr>
            <w:tcW w:w="1640" w:type="dxa"/>
            <w:tcBorders>
              <w:top w:val="double" w:sz="6" w:space="0" w:color="auto"/>
              <w:left w:val="nil"/>
              <w:bottom w:val="double" w:sz="4" w:space="0" w:color="auto"/>
              <w:right w:val="nil"/>
            </w:tcBorders>
            <w:shd w:val="clear" w:color="auto" w:fill="auto"/>
            <w:vAlign w:val="center"/>
            <w:hideMark/>
          </w:tcPr>
          <w:p w:rsidR="00C20DB7" w:rsidRPr="00A37217" w:rsidRDefault="00C20DB7" w:rsidP="00C47A2E">
            <w:pPr>
              <w:rPr>
                <w:rFonts w:eastAsia="Times New Roman"/>
                <w:lang w:eastAsia="zh-CN"/>
              </w:rPr>
            </w:pPr>
            <w:r w:rsidRPr="00A37217">
              <w:rPr>
                <w:rFonts w:eastAsia="Times New Roman"/>
                <w:lang w:eastAsia="zh-CN"/>
              </w:rPr>
              <w:t>Non-East Asian Nations</w:t>
            </w:r>
          </w:p>
        </w:tc>
      </w:tr>
      <w:tr w:rsidR="00C20DB7" w:rsidRPr="00A37217" w:rsidTr="00C47A2E">
        <w:trPr>
          <w:trHeight w:val="315"/>
        </w:trPr>
        <w:tc>
          <w:tcPr>
            <w:tcW w:w="3000" w:type="dxa"/>
            <w:tcBorders>
              <w:top w:val="double" w:sz="4" w:space="0" w:color="auto"/>
              <w:left w:val="nil"/>
              <w:bottom w:val="nil"/>
              <w:right w:val="nil"/>
            </w:tcBorders>
            <w:shd w:val="clear" w:color="auto" w:fill="auto"/>
            <w:noWrap/>
            <w:vAlign w:val="center"/>
            <w:hideMark/>
          </w:tcPr>
          <w:p w:rsidR="00C20DB7" w:rsidRPr="00A37217" w:rsidRDefault="00C20DB7" w:rsidP="00C47A2E">
            <w:pPr>
              <w:rPr>
                <w:rFonts w:eastAsia="Times New Roman"/>
                <w:lang w:eastAsia="zh-CN"/>
              </w:rPr>
            </w:pPr>
            <w:r w:rsidRPr="00A37217">
              <w:rPr>
                <w:rFonts w:eastAsia="Times New Roman"/>
                <w:lang w:eastAsia="zh-CN"/>
              </w:rPr>
              <w:t>High Income</w:t>
            </w:r>
          </w:p>
        </w:tc>
        <w:tc>
          <w:tcPr>
            <w:tcW w:w="2100" w:type="dxa"/>
            <w:tcBorders>
              <w:top w:val="double" w:sz="4" w:space="0" w:color="auto"/>
              <w:left w:val="nil"/>
              <w:bottom w:val="nil"/>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30.03</w:t>
            </w:r>
          </w:p>
        </w:tc>
        <w:tc>
          <w:tcPr>
            <w:tcW w:w="1640" w:type="dxa"/>
            <w:tcBorders>
              <w:top w:val="double" w:sz="4" w:space="0" w:color="auto"/>
              <w:left w:val="nil"/>
              <w:bottom w:val="nil"/>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35.08</w:t>
            </w:r>
          </w:p>
        </w:tc>
      </w:tr>
      <w:tr w:rsidR="00C20DB7" w:rsidRPr="00A37217" w:rsidTr="00C47A2E">
        <w:trPr>
          <w:trHeight w:val="315"/>
        </w:trPr>
        <w:tc>
          <w:tcPr>
            <w:tcW w:w="3000" w:type="dxa"/>
            <w:tcBorders>
              <w:top w:val="nil"/>
              <w:left w:val="nil"/>
              <w:bottom w:val="nil"/>
              <w:right w:val="nil"/>
            </w:tcBorders>
            <w:shd w:val="clear" w:color="auto" w:fill="auto"/>
            <w:noWrap/>
            <w:vAlign w:val="center"/>
            <w:hideMark/>
          </w:tcPr>
          <w:p w:rsidR="00C20DB7" w:rsidRPr="00A37217" w:rsidRDefault="00C20DB7" w:rsidP="00C47A2E">
            <w:pPr>
              <w:rPr>
                <w:rFonts w:eastAsia="Times New Roman"/>
                <w:lang w:eastAsia="zh-CN"/>
              </w:rPr>
            </w:pPr>
            <w:r w:rsidRPr="00A37217">
              <w:rPr>
                <w:rFonts w:eastAsia="Times New Roman"/>
                <w:lang w:eastAsia="zh-CN"/>
              </w:rPr>
              <w:t>Job Security</w:t>
            </w:r>
          </w:p>
        </w:tc>
        <w:tc>
          <w:tcPr>
            <w:tcW w:w="2100" w:type="dxa"/>
            <w:tcBorders>
              <w:top w:val="nil"/>
              <w:left w:val="nil"/>
              <w:bottom w:val="nil"/>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54.67</w:t>
            </w:r>
          </w:p>
        </w:tc>
        <w:tc>
          <w:tcPr>
            <w:tcW w:w="1640" w:type="dxa"/>
            <w:tcBorders>
              <w:top w:val="nil"/>
              <w:left w:val="nil"/>
              <w:bottom w:val="nil"/>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57.73</w:t>
            </w:r>
          </w:p>
        </w:tc>
      </w:tr>
      <w:tr w:rsidR="00C20DB7" w:rsidRPr="00A37217" w:rsidTr="00C47A2E">
        <w:trPr>
          <w:trHeight w:val="330"/>
        </w:trPr>
        <w:tc>
          <w:tcPr>
            <w:tcW w:w="3000" w:type="dxa"/>
            <w:tcBorders>
              <w:top w:val="nil"/>
              <w:left w:val="nil"/>
              <w:bottom w:val="double" w:sz="6" w:space="0" w:color="auto"/>
              <w:right w:val="nil"/>
            </w:tcBorders>
            <w:shd w:val="clear" w:color="auto" w:fill="auto"/>
            <w:noWrap/>
            <w:vAlign w:val="center"/>
            <w:hideMark/>
          </w:tcPr>
          <w:p w:rsidR="00C20DB7" w:rsidRPr="00A37217" w:rsidRDefault="00C20DB7" w:rsidP="00C47A2E">
            <w:pPr>
              <w:rPr>
                <w:rFonts w:eastAsia="Times New Roman"/>
                <w:lang w:eastAsia="zh-CN"/>
              </w:rPr>
            </w:pPr>
            <w:r w:rsidRPr="00A37217">
              <w:rPr>
                <w:rFonts w:eastAsia="Times New Roman"/>
                <w:lang w:eastAsia="zh-CN"/>
              </w:rPr>
              <w:t>Opportunity for Advancement</w:t>
            </w:r>
          </w:p>
        </w:tc>
        <w:tc>
          <w:tcPr>
            <w:tcW w:w="2100" w:type="dxa"/>
            <w:tcBorders>
              <w:top w:val="nil"/>
              <w:left w:val="nil"/>
              <w:bottom w:val="double" w:sz="6" w:space="0" w:color="auto"/>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29.03</w:t>
            </w:r>
          </w:p>
        </w:tc>
        <w:tc>
          <w:tcPr>
            <w:tcW w:w="1640" w:type="dxa"/>
            <w:tcBorders>
              <w:top w:val="nil"/>
              <w:left w:val="nil"/>
              <w:bottom w:val="double" w:sz="6" w:space="0" w:color="auto"/>
              <w:right w:val="nil"/>
            </w:tcBorders>
            <w:shd w:val="clear" w:color="auto" w:fill="auto"/>
            <w:noWrap/>
            <w:vAlign w:val="center"/>
            <w:hideMark/>
          </w:tcPr>
          <w:p w:rsidR="00C20DB7" w:rsidRPr="00A37217" w:rsidRDefault="00C20DB7" w:rsidP="00C47A2E">
            <w:pPr>
              <w:jc w:val="center"/>
              <w:rPr>
                <w:rFonts w:eastAsia="Times New Roman"/>
                <w:lang w:eastAsia="zh-CN"/>
              </w:rPr>
            </w:pPr>
            <w:r w:rsidRPr="00A37217">
              <w:rPr>
                <w:rFonts w:eastAsia="Times New Roman"/>
                <w:lang w:eastAsia="zh-CN"/>
              </w:rPr>
              <w:t>29.88</w:t>
            </w:r>
          </w:p>
        </w:tc>
      </w:tr>
    </w:tbl>
    <w:p w:rsidR="00C20DB7" w:rsidRPr="00A37217" w:rsidRDefault="00C20DB7" w:rsidP="00C20DB7">
      <w:pPr>
        <w:pStyle w:val="NoSpacing"/>
        <w:spacing w:line="480" w:lineRule="auto"/>
        <w:jc w:val="both"/>
        <w:rPr>
          <w:szCs w:val="24"/>
        </w:rPr>
      </w:pPr>
    </w:p>
    <w:p w:rsidR="00110676" w:rsidRPr="00A37217" w:rsidRDefault="00110676" w:rsidP="00C20DB7">
      <w:pPr>
        <w:pStyle w:val="NoSpacing"/>
        <w:spacing w:line="480" w:lineRule="auto"/>
        <w:jc w:val="both"/>
        <w:rPr>
          <w:szCs w:val="24"/>
        </w:rPr>
      </w:pPr>
    </w:p>
    <w:p w:rsidR="000335F2" w:rsidRPr="00A37217" w:rsidRDefault="00D1416F" w:rsidP="0062685A">
      <w:pPr>
        <w:pStyle w:val="NoSpacing"/>
        <w:spacing w:line="480" w:lineRule="auto"/>
        <w:jc w:val="both"/>
        <w:rPr>
          <w:szCs w:val="24"/>
        </w:rPr>
      </w:pPr>
      <w:r w:rsidRPr="00A37217">
        <w:rPr>
          <w:b/>
          <w:sz w:val="28"/>
          <w:szCs w:val="28"/>
        </w:rPr>
        <w:tab/>
      </w:r>
      <w:r w:rsidR="005013E7" w:rsidRPr="00A37217">
        <w:rPr>
          <w:szCs w:val="24"/>
        </w:rPr>
        <w:t>Table 19</w:t>
      </w:r>
      <w:r w:rsidR="00D90C89" w:rsidRPr="00A37217">
        <w:rPr>
          <w:szCs w:val="24"/>
        </w:rPr>
        <w:t xml:space="preserve"> shows us </w:t>
      </w:r>
      <w:r w:rsidR="005612D6" w:rsidRPr="00A37217">
        <w:rPr>
          <w:szCs w:val="24"/>
        </w:rPr>
        <w:t xml:space="preserve">East Asia </w:t>
      </w:r>
      <w:r w:rsidRPr="00A37217">
        <w:rPr>
          <w:szCs w:val="24"/>
        </w:rPr>
        <w:t xml:space="preserve">people’s </w:t>
      </w:r>
      <w:r w:rsidR="00D90C89" w:rsidRPr="00A37217">
        <w:rPr>
          <w:szCs w:val="24"/>
        </w:rPr>
        <w:t xml:space="preserve">extrinsic </w:t>
      </w:r>
      <w:r w:rsidRPr="00A37217">
        <w:rPr>
          <w:szCs w:val="24"/>
        </w:rPr>
        <w:t>reward</w:t>
      </w:r>
      <w:r w:rsidR="00D90C89" w:rsidRPr="00A37217">
        <w:rPr>
          <w:szCs w:val="24"/>
        </w:rPr>
        <w:t>s</w:t>
      </w:r>
      <w:r w:rsidRPr="00A37217">
        <w:rPr>
          <w:szCs w:val="24"/>
        </w:rPr>
        <w:t xml:space="preserve"> preferences </w:t>
      </w:r>
      <w:r w:rsidR="00F3258C" w:rsidRPr="00A37217">
        <w:rPr>
          <w:szCs w:val="24"/>
        </w:rPr>
        <w:t>comp</w:t>
      </w:r>
      <w:r w:rsidR="00983F4E" w:rsidRPr="00A37217">
        <w:rPr>
          <w:szCs w:val="24"/>
        </w:rPr>
        <w:t>ared with the rest of the world.</w:t>
      </w:r>
      <w:r w:rsidR="00F3258C" w:rsidRPr="00A37217">
        <w:rPr>
          <w:szCs w:val="24"/>
        </w:rPr>
        <w:t xml:space="preserve"> </w:t>
      </w:r>
      <w:r w:rsidR="00A450A2" w:rsidRPr="00A37217">
        <w:rPr>
          <w:szCs w:val="24"/>
        </w:rPr>
        <w:t>30.03</w:t>
      </w:r>
      <w:r w:rsidR="00F3258C" w:rsidRPr="00A37217">
        <w:rPr>
          <w:szCs w:val="24"/>
        </w:rPr>
        <w:t xml:space="preserve">% </w:t>
      </w:r>
      <w:r w:rsidR="005612D6" w:rsidRPr="00A37217">
        <w:rPr>
          <w:szCs w:val="24"/>
        </w:rPr>
        <w:t>of the respondents</w:t>
      </w:r>
      <w:r w:rsidRPr="00A37217">
        <w:rPr>
          <w:szCs w:val="24"/>
        </w:rPr>
        <w:t xml:space="preserve"> in East Asia consider high income of a job as “very </w:t>
      </w:r>
      <w:r w:rsidRPr="00A37217">
        <w:rPr>
          <w:szCs w:val="24"/>
        </w:rPr>
        <w:lastRenderedPageBreak/>
        <w:t>important”, w</w:t>
      </w:r>
      <w:r w:rsidR="00A450A2" w:rsidRPr="00A37217">
        <w:rPr>
          <w:szCs w:val="24"/>
        </w:rPr>
        <w:t>hile 35.08</w:t>
      </w:r>
      <w:r w:rsidR="00F3258C" w:rsidRPr="00A37217">
        <w:rPr>
          <w:szCs w:val="24"/>
        </w:rPr>
        <w:t xml:space="preserve">% </w:t>
      </w:r>
      <w:r w:rsidRPr="00A37217">
        <w:rPr>
          <w:szCs w:val="24"/>
        </w:rPr>
        <w:t>of people</w:t>
      </w:r>
      <w:r w:rsidR="000A659E" w:rsidRPr="00A37217">
        <w:rPr>
          <w:szCs w:val="24"/>
        </w:rPr>
        <w:t xml:space="preserve"> from non-East Asian nations </w:t>
      </w:r>
      <w:r w:rsidRPr="00A37217">
        <w:rPr>
          <w:szCs w:val="24"/>
        </w:rPr>
        <w:t xml:space="preserve">make the “very </w:t>
      </w:r>
      <w:r w:rsidR="00983F4E" w:rsidRPr="00A37217">
        <w:rPr>
          <w:szCs w:val="24"/>
        </w:rPr>
        <w:t>important” choice on that issue. T</w:t>
      </w:r>
      <w:r w:rsidRPr="00A37217">
        <w:rPr>
          <w:szCs w:val="24"/>
        </w:rPr>
        <w:t xml:space="preserve">he percentage of employees who </w:t>
      </w:r>
      <w:r w:rsidR="00983F4E" w:rsidRPr="00A37217">
        <w:rPr>
          <w:szCs w:val="24"/>
        </w:rPr>
        <w:t>choose the extrinsic motivation</w:t>
      </w:r>
      <w:r w:rsidRPr="00A37217">
        <w:rPr>
          <w:szCs w:val="24"/>
        </w:rPr>
        <w:t xml:space="preserve"> </w:t>
      </w:r>
      <w:r w:rsidR="00983F4E" w:rsidRPr="00A37217">
        <w:rPr>
          <w:szCs w:val="24"/>
        </w:rPr>
        <w:t xml:space="preserve">of </w:t>
      </w:r>
      <w:r w:rsidRPr="00A37217">
        <w:rPr>
          <w:szCs w:val="24"/>
        </w:rPr>
        <w:t>job se</w:t>
      </w:r>
      <w:r w:rsidR="000A659E" w:rsidRPr="00A37217">
        <w:rPr>
          <w:szCs w:val="24"/>
        </w:rPr>
        <w:t xml:space="preserve">curity </w:t>
      </w:r>
      <w:r w:rsidR="00983F4E" w:rsidRPr="00A37217">
        <w:rPr>
          <w:szCs w:val="24"/>
        </w:rPr>
        <w:t xml:space="preserve">to be </w:t>
      </w:r>
      <w:r w:rsidR="000A659E" w:rsidRPr="00A37217">
        <w:rPr>
          <w:szCs w:val="24"/>
        </w:rPr>
        <w:t>“very important” is 54.67</w:t>
      </w:r>
      <w:r w:rsidRPr="00A37217">
        <w:rPr>
          <w:szCs w:val="24"/>
        </w:rPr>
        <w:t>%</w:t>
      </w:r>
      <w:r w:rsidR="00F3258C" w:rsidRPr="00A37217">
        <w:rPr>
          <w:szCs w:val="24"/>
        </w:rPr>
        <w:t>,</w:t>
      </w:r>
      <w:r w:rsidRPr="00A37217">
        <w:rPr>
          <w:szCs w:val="24"/>
        </w:rPr>
        <w:t xml:space="preserve"> </w:t>
      </w:r>
      <w:r w:rsidR="00983F4E" w:rsidRPr="00A37217">
        <w:rPr>
          <w:szCs w:val="24"/>
        </w:rPr>
        <w:t xml:space="preserve">which is </w:t>
      </w:r>
      <w:r w:rsidR="001E7838" w:rsidRPr="00A37217">
        <w:rPr>
          <w:rFonts w:eastAsiaTheme="minorEastAsia" w:hint="eastAsia"/>
          <w:szCs w:val="24"/>
          <w:lang w:eastAsia="zh-CN"/>
        </w:rPr>
        <w:t xml:space="preserve">lower than the world average level </w:t>
      </w:r>
      <w:r w:rsidR="00983F4E" w:rsidRPr="00A37217">
        <w:rPr>
          <w:rFonts w:eastAsiaTheme="minorEastAsia"/>
          <w:szCs w:val="24"/>
          <w:lang w:eastAsia="zh-CN"/>
        </w:rPr>
        <w:t xml:space="preserve">of </w:t>
      </w:r>
      <w:r w:rsidR="00983F4E" w:rsidRPr="00A37217">
        <w:rPr>
          <w:rFonts w:eastAsiaTheme="minorEastAsia" w:hint="eastAsia"/>
          <w:szCs w:val="24"/>
          <w:lang w:eastAsia="zh-CN"/>
        </w:rPr>
        <w:t>57.73%.</w:t>
      </w:r>
      <w:r w:rsidR="001E7838" w:rsidRPr="00A37217">
        <w:rPr>
          <w:rFonts w:eastAsiaTheme="minorEastAsia" w:hint="eastAsia"/>
          <w:szCs w:val="24"/>
          <w:lang w:eastAsia="zh-CN"/>
        </w:rPr>
        <w:t xml:space="preserve">  </w:t>
      </w:r>
      <w:r w:rsidR="00983F4E" w:rsidRPr="00A37217">
        <w:rPr>
          <w:rFonts w:eastAsiaTheme="minorEastAsia"/>
          <w:szCs w:val="24"/>
          <w:lang w:eastAsia="zh-CN"/>
        </w:rPr>
        <w:t>The</w:t>
      </w:r>
      <w:r w:rsidR="001E7838" w:rsidRPr="00A37217">
        <w:rPr>
          <w:rFonts w:eastAsiaTheme="minorEastAsia" w:hint="eastAsia"/>
          <w:szCs w:val="24"/>
          <w:lang w:eastAsia="zh-CN"/>
        </w:rPr>
        <w:t xml:space="preserve"> </w:t>
      </w:r>
      <w:r w:rsidR="001E7838" w:rsidRPr="00A37217">
        <w:rPr>
          <w:rFonts w:eastAsiaTheme="minorEastAsia"/>
          <w:szCs w:val="24"/>
          <w:lang w:eastAsia="zh-CN"/>
        </w:rPr>
        <w:t>percentage</w:t>
      </w:r>
      <w:r w:rsidR="00983F4E" w:rsidRPr="00A37217">
        <w:rPr>
          <w:rFonts w:eastAsiaTheme="minorEastAsia" w:hint="eastAsia"/>
          <w:szCs w:val="24"/>
          <w:lang w:eastAsia="zh-CN"/>
        </w:rPr>
        <w:t xml:space="preserve"> who </w:t>
      </w:r>
      <w:r w:rsidR="001E7838" w:rsidRPr="00A37217">
        <w:rPr>
          <w:rFonts w:eastAsiaTheme="minorEastAsia" w:hint="eastAsia"/>
          <w:szCs w:val="24"/>
          <w:lang w:eastAsia="zh-CN"/>
        </w:rPr>
        <w:t>c</w:t>
      </w:r>
      <w:r w:rsidR="00983F4E" w:rsidRPr="00A37217">
        <w:rPr>
          <w:rFonts w:eastAsiaTheme="minorEastAsia" w:hint="eastAsia"/>
          <w:szCs w:val="24"/>
          <w:lang w:eastAsia="zh-CN"/>
        </w:rPr>
        <w:t>hoose</w:t>
      </w:r>
      <w:r w:rsidR="001E7838" w:rsidRPr="00A37217">
        <w:rPr>
          <w:rFonts w:eastAsiaTheme="minorEastAsia" w:hint="eastAsia"/>
          <w:szCs w:val="24"/>
          <w:lang w:eastAsia="zh-CN"/>
        </w:rPr>
        <w:t xml:space="preserve"> </w:t>
      </w:r>
      <w:r w:rsidR="001E7838" w:rsidRPr="00A37217">
        <w:rPr>
          <w:rFonts w:eastAsiaTheme="minorEastAsia"/>
          <w:szCs w:val="24"/>
          <w:lang w:eastAsia="zh-CN"/>
        </w:rPr>
        <w:t>“</w:t>
      </w:r>
      <w:r w:rsidRPr="00A37217">
        <w:rPr>
          <w:szCs w:val="24"/>
        </w:rPr>
        <w:t>opportunity for advan</w:t>
      </w:r>
      <w:r w:rsidR="000A659E" w:rsidRPr="00A37217">
        <w:rPr>
          <w:szCs w:val="24"/>
        </w:rPr>
        <w:t>cement</w:t>
      </w:r>
      <w:r w:rsidR="001E7838" w:rsidRPr="00A37217">
        <w:rPr>
          <w:rFonts w:eastAsiaTheme="minorEastAsia"/>
          <w:szCs w:val="24"/>
          <w:lang w:eastAsia="zh-CN"/>
        </w:rPr>
        <w:t>”</w:t>
      </w:r>
      <w:r w:rsidR="000A659E" w:rsidRPr="00A37217">
        <w:rPr>
          <w:szCs w:val="24"/>
        </w:rPr>
        <w:t xml:space="preserve"> </w:t>
      </w:r>
      <w:r w:rsidR="00983F4E" w:rsidRPr="00A37217">
        <w:rPr>
          <w:szCs w:val="24"/>
        </w:rPr>
        <w:t xml:space="preserve">to be </w:t>
      </w:r>
      <w:r w:rsidR="000A659E" w:rsidRPr="00A37217">
        <w:rPr>
          <w:szCs w:val="24"/>
        </w:rPr>
        <w:t>“very important” is 29.03</w:t>
      </w:r>
      <w:r w:rsidR="001E7838" w:rsidRPr="00A37217">
        <w:rPr>
          <w:szCs w:val="24"/>
        </w:rPr>
        <w:t>% in East Asia,</w:t>
      </w:r>
      <w:r w:rsidR="001E7838" w:rsidRPr="00A37217">
        <w:rPr>
          <w:rFonts w:eastAsiaTheme="minorEastAsia" w:hint="eastAsia"/>
          <w:szCs w:val="24"/>
          <w:lang w:eastAsia="zh-CN"/>
        </w:rPr>
        <w:t xml:space="preserve"> </w:t>
      </w:r>
      <w:r w:rsidR="00983F4E" w:rsidRPr="00A37217">
        <w:rPr>
          <w:rFonts w:eastAsiaTheme="minorEastAsia"/>
          <w:szCs w:val="24"/>
          <w:lang w:eastAsia="zh-CN"/>
        </w:rPr>
        <w:t>is just</w:t>
      </w:r>
      <w:r w:rsidR="001E7838" w:rsidRPr="00A37217">
        <w:rPr>
          <w:rFonts w:eastAsiaTheme="minorEastAsia" w:hint="eastAsia"/>
          <w:szCs w:val="24"/>
          <w:lang w:eastAsia="zh-CN"/>
        </w:rPr>
        <w:t xml:space="preserve"> slightly lower than the world average </w:t>
      </w:r>
      <w:r w:rsidR="001E7838" w:rsidRPr="00A37217">
        <w:rPr>
          <w:rFonts w:eastAsiaTheme="minorEastAsia"/>
          <w:szCs w:val="24"/>
          <w:lang w:eastAsia="zh-CN"/>
        </w:rPr>
        <w:t>percentage</w:t>
      </w:r>
      <w:r w:rsidR="001E7838" w:rsidRPr="00A37217">
        <w:rPr>
          <w:rFonts w:eastAsiaTheme="minorEastAsia" w:hint="eastAsia"/>
          <w:szCs w:val="24"/>
          <w:lang w:eastAsia="zh-CN"/>
        </w:rPr>
        <w:t xml:space="preserve"> of</w:t>
      </w:r>
      <w:r w:rsidR="00F3258C" w:rsidRPr="00A37217">
        <w:rPr>
          <w:rFonts w:eastAsiaTheme="minorEastAsia"/>
          <w:szCs w:val="24"/>
          <w:lang w:eastAsia="zh-CN"/>
        </w:rPr>
        <w:t xml:space="preserve"> </w:t>
      </w:r>
      <w:r w:rsidR="00A450A2" w:rsidRPr="00A37217">
        <w:rPr>
          <w:szCs w:val="24"/>
        </w:rPr>
        <w:t>29.88</w:t>
      </w:r>
      <w:r w:rsidR="001E7838" w:rsidRPr="00A37217">
        <w:rPr>
          <w:szCs w:val="24"/>
        </w:rPr>
        <w:t>%</w:t>
      </w:r>
      <w:r w:rsidRPr="00A37217">
        <w:rPr>
          <w:szCs w:val="24"/>
        </w:rPr>
        <w:t xml:space="preserve">. </w:t>
      </w:r>
    </w:p>
    <w:p w:rsidR="005D1597" w:rsidRPr="00A37217" w:rsidRDefault="00F3258C" w:rsidP="004C4E7D">
      <w:pPr>
        <w:pStyle w:val="NoSpacing"/>
        <w:spacing w:line="480" w:lineRule="auto"/>
        <w:jc w:val="both"/>
        <w:rPr>
          <w:szCs w:val="24"/>
        </w:rPr>
      </w:pPr>
      <w:r w:rsidRPr="00A37217">
        <w:rPr>
          <w:szCs w:val="24"/>
        </w:rPr>
        <w:tab/>
      </w:r>
      <w:r w:rsidR="00685CA9" w:rsidRPr="00A37217">
        <w:rPr>
          <w:szCs w:val="24"/>
        </w:rPr>
        <w:t>The findings regarding the importance of intrinsic motives indicate that more of difference exists between East Asia and non-East Asia</w:t>
      </w:r>
      <w:r w:rsidR="00836AB4" w:rsidRPr="00A37217">
        <w:rPr>
          <w:szCs w:val="24"/>
        </w:rPr>
        <w:t xml:space="preserve"> </w:t>
      </w:r>
      <w:r w:rsidR="00983F4E" w:rsidRPr="00A37217">
        <w:rPr>
          <w:szCs w:val="24"/>
        </w:rPr>
        <w:t xml:space="preserve">(see </w:t>
      </w:r>
      <w:r w:rsidRPr="00A37217">
        <w:rPr>
          <w:szCs w:val="24"/>
        </w:rPr>
        <w:t>Table 20</w:t>
      </w:r>
      <w:r w:rsidR="00C71F01" w:rsidRPr="00A37217">
        <w:rPr>
          <w:szCs w:val="24"/>
        </w:rPr>
        <w:t>)</w:t>
      </w:r>
      <w:r w:rsidR="00983F4E" w:rsidRPr="00A37217">
        <w:rPr>
          <w:szCs w:val="24"/>
        </w:rPr>
        <w:t>. A</w:t>
      </w:r>
      <w:r w:rsidR="00836AB4" w:rsidRPr="00A37217">
        <w:rPr>
          <w:szCs w:val="24"/>
        </w:rPr>
        <w:t xml:space="preserve">ll </w:t>
      </w:r>
      <w:r w:rsidR="00F20384" w:rsidRPr="00A37217">
        <w:rPr>
          <w:szCs w:val="24"/>
        </w:rPr>
        <w:t>the percentage number</w:t>
      </w:r>
      <w:r w:rsidR="00D37ABF" w:rsidRPr="00A37217">
        <w:rPr>
          <w:szCs w:val="24"/>
        </w:rPr>
        <w:t>s</w:t>
      </w:r>
      <w:r w:rsidR="00F20384" w:rsidRPr="00A37217">
        <w:rPr>
          <w:szCs w:val="24"/>
        </w:rPr>
        <w:t xml:space="preserve"> from E</w:t>
      </w:r>
      <w:r w:rsidR="005612D6" w:rsidRPr="00A37217">
        <w:rPr>
          <w:szCs w:val="24"/>
        </w:rPr>
        <w:t xml:space="preserve">ast Asia </w:t>
      </w:r>
      <w:r w:rsidRPr="00A37217">
        <w:rPr>
          <w:szCs w:val="24"/>
        </w:rPr>
        <w:t xml:space="preserve">indicated here maintain the </w:t>
      </w:r>
      <w:r w:rsidR="007B2561" w:rsidRPr="00A37217">
        <w:rPr>
          <w:szCs w:val="24"/>
        </w:rPr>
        <w:t xml:space="preserve">inferiority to </w:t>
      </w:r>
      <w:r w:rsidR="005612D6" w:rsidRPr="00A37217">
        <w:rPr>
          <w:szCs w:val="24"/>
        </w:rPr>
        <w:t>the one f</w:t>
      </w:r>
      <w:r w:rsidR="00F20384" w:rsidRPr="00A37217">
        <w:rPr>
          <w:szCs w:val="24"/>
        </w:rPr>
        <w:t>r</w:t>
      </w:r>
      <w:r w:rsidR="005612D6" w:rsidRPr="00A37217">
        <w:rPr>
          <w:szCs w:val="24"/>
        </w:rPr>
        <w:t>o</w:t>
      </w:r>
      <w:r w:rsidR="005169FD" w:rsidRPr="00A37217">
        <w:rPr>
          <w:szCs w:val="24"/>
        </w:rPr>
        <w:t>m non-East Asian natio</w:t>
      </w:r>
      <w:r w:rsidR="00C20DB7" w:rsidRPr="00A37217">
        <w:rPr>
          <w:szCs w:val="24"/>
        </w:rPr>
        <w:t>ns (22.13% compared with 27.77% in “Help Other People”,</w:t>
      </w:r>
      <w:r w:rsidR="005169FD" w:rsidRPr="00A37217">
        <w:rPr>
          <w:szCs w:val="24"/>
        </w:rPr>
        <w:t xml:space="preserve">   26.94% </w:t>
      </w:r>
      <w:r w:rsidR="00C20DB7" w:rsidRPr="00A37217">
        <w:rPr>
          <w:szCs w:val="24"/>
        </w:rPr>
        <w:t xml:space="preserve">compared </w:t>
      </w:r>
      <w:r w:rsidR="005169FD" w:rsidRPr="00A37217">
        <w:rPr>
          <w:szCs w:val="24"/>
        </w:rPr>
        <w:t xml:space="preserve">with 28.17% </w:t>
      </w:r>
      <w:r w:rsidR="00C20DB7" w:rsidRPr="00A37217">
        <w:rPr>
          <w:szCs w:val="24"/>
        </w:rPr>
        <w:t xml:space="preserve">in “Useful to Society” </w:t>
      </w:r>
      <w:r w:rsidR="005169FD" w:rsidRPr="00A37217">
        <w:rPr>
          <w:szCs w:val="24"/>
        </w:rPr>
        <w:t xml:space="preserve">and 41.86% </w:t>
      </w:r>
      <w:r w:rsidR="00C20DB7" w:rsidRPr="00A37217">
        <w:rPr>
          <w:szCs w:val="24"/>
        </w:rPr>
        <w:t xml:space="preserve">compared </w:t>
      </w:r>
      <w:r w:rsidRPr="00A37217">
        <w:rPr>
          <w:szCs w:val="24"/>
        </w:rPr>
        <w:t>with 50.34%</w:t>
      </w:r>
      <w:r w:rsidR="00C20DB7" w:rsidRPr="00A37217">
        <w:rPr>
          <w:szCs w:val="24"/>
        </w:rPr>
        <w:t xml:space="preserve"> in “An Interesting Job” </w:t>
      </w:r>
      <w:r w:rsidR="004C4E7D" w:rsidRPr="00A37217">
        <w:rPr>
          <w:szCs w:val="24"/>
        </w:rPr>
        <w:t>respectively).</w:t>
      </w:r>
    </w:p>
    <w:p w:rsidR="00685CA9" w:rsidRPr="00A37217" w:rsidRDefault="00685CA9" w:rsidP="004C4E7D">
      <w:pPr>
        <w:pStyle w:val="NoSpacing"/>
        <w:spacing w:line="480" w:lineRule="auto"/>
        <w:jc w:val="both"/>
        <w:rPr>
          <w:szCs w:val="24"/>
        </w:rPr>
      </w:pPr>
    </w:p>
    <w:p w:rsidR="0016421B" w:rsidRPr="00A37217" w:rsidRDefault="004C4E7D" w:rsidP="004C4E7D">
      <w:pPr>
        <w:pStyle w:val="Caption"/>
        <w:keepNext/>
      </w:pPr>
      <w:bookmarkStart w:id="133" w:name="_Toc429239058"/>
      <w:bookmarkStart w:id="134" w:name="_Toc432088585"/>
      <w:r w:rsidRPr="00A37217">
        <w:t xml:space="preserve">Table </w:t>
      </w:r>
      <w:r w:rsidR="00FA1E48">
        <w:fldChar w:fldCharType="begin"/>
      </w:r>
      <w:r w:rsidR="00FA1E48">
        <w:instrText xml:space="preserve"> SEQ Table \* ARABIC </w:instrText>
      </w:r>
      <w:r w:rsidR="00FA1E48">
        <w:fldChar w:fldCharType="separate"/>
      </w:r>
      <w:r w:rsidR="00F04D1F">
        <w:rPr>
          <w:noProof/>
        </w:rPr>
        <w:t>20</w:t>
      </w:r>
      <w:r w:rsidR="00FA1E48">
        <w:rPr>
          <w:noProof/>
        </w:rPr>
        <w:fldChar w:fldCharType="end"/>
      </w:r>
      <w:r w:rsidRPr="00A37217">
        <w:t xml:space="preserve"> Comparison of the percentage of choosing “very important” in Intrinsic Motivations between the three East Asian Nations and Non-East Asian nations</w:t>
      </w:r>
      <w:bookmarkEnd w:id="133"/>
      <w:bookmarkEnd w:id="134"/>
    </w:p>
    <w:tbl>
      <w:tblPr>
        <w:tblW w:w="6740" w:type="dxa"/>
        <w:tblInd w:w="93" w:type="dxa"/>
        <w:tblLook w:val="04A0" w:firstRow="1" w:lastRow="0" w:firstColumn="1" w:lastColumn="0" w:noHBand="0" w:noVBand="1"/>
      </w:tblPr>
      <w:tblGrid>
        <w:gridCol w:w="3000"/>
        <w:gridCol w:w="2100"/>
        <w:gridCol w:w="1640"/>
      </w:tblGrid>
      <w:tr w:rsidR="00927E67" w:rsidRPr="00A37217" w:rsidTr="003F0B26">
        <w:trPr>
          <w:trHeight w:val="645"/>
        </w:trPr>
        <w:tc>
          <w:tcPr>
            <w:tcW w:w="3000" w:type="dxa"/>
            <w:tcBorders>
              <w:top w:val="double" w:sz="6" w:space="0" w:color="auto"/>
              <w:left w:val="nil"/>
              <w:bottom w:val="double" w:sz="4" w:space="0" w:color="auto"/>
              <w:right w:val="nil"/>
            </w:tcBorders>
            <w:shd w:val="clear" w:color="auto" w:fill="auto"/>
            <w:noWrap/>
            <w:vAlign w:val="center"/>
            <w:hideMark/>
          </w:tcPr>
          <w:p w:rsidR="000A659E" w:rsidRPr="00A37217" w:rsidRDefault="000A659E" w:rsidP="000A659E">
            <w:pPr>
              <w:jc w:val="center"/>
              <w:rPr>
                <w:rFonts w:eastAsia="Times New Roman"/>
                <w:lang w:eastAsia="zh-CN"/>
              </w:rPr>
            </w:pPr>
            <w:r w:rsidRPr="00A37217">
              <w:rPr>
                <w:rFonts w:eastAsia="Times New Roman"/>
                <w:lang w:eastAsia="zh-CN"/>
              </w:rPr>
              <w:t>%</w:t>
            </w:r>
          </w:p>
        </w:tc>
        <w:tc>
          <w:tcPr>
            <w:tcW w:w="2100" w:type="dxa"/>
            <w:tcBorders>
              <w:top w:val="double" w:sz="6" w:space="0" w:color="auto"/>
              <w:left w:val="nil"/>
              <w:bottom w:val="double" w:sz="4" w:space="0" w:color="auto"/>
              <w:right w:val="nil"/>
            </w:tcBorders>
            <w:shd w:val="clear" w:color="auto" w:fill="auto"/>
            <w:vAlign w:val="center"/>
            <w:hideMark/>
          </w:tcPr>
          <w:p w:rsidR="000A659E" w:rsidRPr="00A37217" w:rsidRDefault="000A659E" w:rsidP="000A659E">
            <w:pPr>
              <w:jc w:val="center"/>
              <w:rPr>
                <w:rFonts w:eastAsia="Times New Roman"/>
                <w:lang w:eastAsia="zh-CN"/>
              </w:rPr>
            </w:pPr>
            <w:r w:rsidRPr="00A37217">
              <w:rPr>
                <w:rFonts w:eastAsia="Times New Roman"/>
                <w:lang w:eastAsia="zh-CN"/>
              </w:rPr>
              <w:t>East Asia</w:t>
            </w:r>
          </w:p>
        </w:tc>
        <w:tc>
          <w:tcPr>
            <w:tcW w:w="1640" w:type="dxa"/>
            <w:tcBorders>
              <w:top w:val="double" w:sz="6" w:space="0" w:color="auto"/>
              <w:left w:val="nil"/>
              <w:bottom w:val="double" w:sz="4" w:space="0" w:color="auto"/>
              <w:right w:val="nil"/>
            </w:tcBorders>
            <w:shd w:val="clear" w:color="auto" w:fill="auto"/>
            <w:vAlign w:val="center"/>
            <w:hideMark/>
          </w:tcPr>
          <w:p w:rsidR="000A659E" w:rsidRPr="00A37217" w:rsidRDefault="000A659E" w:rsidP="000A659E">
            <w:pPr>
              <w:rPr>
                <w:rFonts w:eastAsia="Times New Roman"/>
                <w:lang w:eastAsia="zh-CN"/>
              </w:rPr>
            </w:pPr>
            <w:r w:rsidRPr="00A37217">
              <w:rPr>
                <w:rFonts w:eastAsia="Times New Roman"/>
                <w:lang w:eastAsia="zh-CN"/>
              </w:rPr>
              <w:t>Non-East Asian Nations</w:t>
            </w:r>
          </w:p>
        </w:tc>
      </w:tr>
      <w:tr w:rsidR="00927E67" w:rsidRPr="00A37217" w:rsidTr="003F0B26">
        <w:trPr>
          <w:trHeight w:val="315"/>
        </w:trPr>
        <w:tc>
          <w:tcPr>
            <w:tcW w:w="3000" w:type="dxa"/>
            <w:tcBorders>
              <w:top w:val="double" w:sz="4" w:space="0" w:color="auto"/>
              <w:left w:val="nil"/>
              <w:bottom w:val="nil"/>
              <w:right w:val="nil"/>
            </w:tcBorders>
            <w:shd w:val="clear" w:color="auto" w:fill="auto"/>
            <w:noWrap/>
            <w:vAlign w:val="center"/>
            <w:hideMark/>
          </w:tcPr>
          <w:p w:rsidR="000A659E" w:rsidRPr="00A37217" w:rsidRDefault="000A659E" w:rsidP="000A659E">
            <w:pPr>
              <w:rPr>
                <w:rFonts w:eastAsia="Times New Roman"/>
                <w:lang w:eastAsia="zh-CN"/>
              </w:rPr>
            </w:pPr>
            <w:r w:rsidRPr="00A37217">
              <w:rPr>
                <w:rFonts w:eastAsia="Times New Roman"/>
                <w:lang w:eastAsia="zh-CN"/>
              </w:rPr>
              <w:t>Help Other People</w:t>
            </w:r>
          </w:p>
        </w:tc>
        <w:tc>
          <w:tcPr>
            <w:tcW w:w="2100" w:type="dxa"/>
            <w:tcBorders>
              <w:top w:val="double" w:sz="4" w:space="0" w:color="auto"/>
              <w:left w:val="nil"/>
              <w:bottom w:val="nil"/>
              <w:right w:val="nil"/>
            </w:tcBorders>
            <w:shd w:val="clear" w:color="auto" w:fill="auto"/>
            <w:noWrap/>
            <w:vAlign w:val="center"/>
            <w:hideMark/>
          </w:tcPr>
          <w:p w:rsidR="000A659E" w:rsidRPr="00A37217" w:rsidRDefault="003F2BFC" w:rsidP="000A659E">
            <w:pPr>
              <w:jc w:val="center"/>
              <w:rPr>
                <w:rFonts w:eastAsia="Times New Roman"/>
                <w:lang w:eastAsia="zh-CN"/>
              </w:rPr>
            </w:pPr>
            <w:r w:rsidRPr="00A37217">
              <w:rPr>
                <w:rFonts w:eastAsia="Times New Roman"/>
                <w:lang w:eastAsia="zh-CN"/>
              </w:rPr>
              <w:t>22</w:t>
            </w:r>
            <w:r w:rsidR="000A659E" w:rsidRPr="00A37217">
              <w:rPr>
                <w:rFonts w:eastAsia="Times New Roman"/>
                <w:lang w:eastAsia="zh-CN"/>
              </w:rPr>
              <w:t>.13</w:t>
            </w:r>
          </w:p>
        </w:tc>
        <w:tc>
          <w:tcPr>
            <w:tcW w:w="1640" w:type="dxa"/>
            <w:tcBorders>
              <w:top w:val="double" w:sz="4" w:space="0" w:color="auto"/>
              <w:left w:val="nil"/>
              <w:bottom w:val="nil"/>
              <w:right w:val="nil"/>
            </w:tcBorders>
            <w:shd w:val="clear" w:color="auto" w:fill="auto"/>
            <w:noWrap/>
            <w:vAlign w:val="center"/>
            <w:hideMark/>
          </w:tcPr>
          <w:p w:rsidR="000A659E" w:rsidRPr="00A37217" w:rsidRDefault="000A659E" w:rsidP="000A659E">
            <w:pPr>
              <w:jc w:val="center"/>
              <w:rPr>
                <w:rFonts w:eastAsia="Times New Roman"/>
                <w:lang w:eastAsia="zh-CN"/>
              </w:rPr>
            </w:pPr>
            <w:r w:rsidRPr="00A37217">
              <w:rPr>
                <w:rFonts w:eastAsia="Times New Roman"/>
                <w:lang w:eastAsia="zh-CN"/>
              </w:rPr>
              <w:t>27.77</w:t>
            </w:r>
          </w:p>
        </w:tc>
      </w:tr>
      <w:tr w:rsidR="00927E67" w:rsidRPr="00A37217" w:rsidTr="000A659E">
        <w:trPr>
          <w:trHeight w:val="315"/>
        </w:trPr>
        <w:tc>
          <w:tcPr>
            <w:tcW w:w="3000" w:type="dxa"/>
            <w:tcBorders>
              <w:top w:val="nil"/>
              <w:left w:val="nil"/>
              <w:bottom w:val="nil"/>
              <w:right w:val="nil"/>
            </w:tcBorders>
            <w:shd w:val="clear" w:color="auto" w:fill="auto"/>
            <w:noWrap/>
            <w:vAlign w:val="center"/>
            <w:hideMark/>
          </w:tcPr>
          <w:p w:rsidR="000A659E" w:rsidRPr="00A37217" w:rsidRDefault="000A659E" w:rsidP="000A659E">
            <w:pPr>
              <w:rPr>
                <w:rFonts w:eastAsia="Times New Roman"/>
                <w:lang w:eastAsia="zh-CN"/>
              </w:rPr>
            </w:pPr>
            <w:r w:rsidRPr="00A37217">
              <w:rPr>
                <w:rFonts w:eastAsia="Times New Roman"/>
                <w:lang w:eastAsia="zh-CN"/>
              </w:rPr>
              <w:t>Useful to Society</w:t>
            </w:r>
          </w:p>
        </w:tc>
        <w:tc>
          <w:tcPr>
            <w:tcW w:w="2100" w:type="dxa"/>
            <w:tcBorders>
              <w:top w:val="nil"/>
              <w:left w:val="nil"/>
              <w:bottom w:val="nil"/>
              <w:right w:val="nil"/>
            </w:tcBorders>
            <w:shd w:val="clear" w:color="auto" w:fill="auto"/>
            <w:noWrap/>
            <w:vAlign w:val="center"/>
            <w:hideMark/>
          </w:tcPr>
          <w:p w:rsidR="000A659E" w:rsidRPr="00A37217" w:rsidRDefault="000A659E" w:rsidP="000A659E">
            <w:pPr>
              <w:jc w:val="center"/>
              <w:rPr>
                <w:rFonts w:eastAsia="Times New Roman"/>
                <w:lang w:eastAsia="zh-CN"/>
              </w:rPr>
            </w:pPr>
            <w:r w:rsidRPr="00A37217">
              <w:rPr>
                <w:rFonts w:eastAsia="Times New Roman"/>
                <w:lang w:eastAsia="zh-CN"/>
              </w:rPr>
              <w:t>26.94</w:t>
            </w:r>
          </w:p>
        </w:tc>
        <w:tc>
          <w:tcPr>
            <w:tcW w:w="1640" w:type="dxa"/>
            <w:tcBorders>
              <w:top w:val="nil"/>
              <w:left w:val="nil"/>
              <w:bottom w:val="nil"/>
              <w:right w:val="nil"/>
            </w:tcBorders>
            <w:shd w:val="clear" w:color="auto" w:fill="auto"/>
            <w:noWrap/>
            <w:vAlign w:val="center"/>
            <w:hideMark/>
          </w:tcPr>
          <w:p w:rsidR="000A659E" w:rsidRPr="00A37217" w:rsidRDefault="003F2BFC" w:rsidP="000A659E">
            <w:pPr>
              <w:jc w:val="center"/>
              <w:rPr>
                <w:rFonts w:eastAsia="Times New Roman"/>
                <w:lang w:eastAsia="zh-CN"/>
              </w:rPr>
            </w:pPr>
            <w:r w:rsidRPr="00A37217">
              <w:rPr>
                <w:rFonts w:eastAsia="Times New Roman"/>
                <w:lang w:eastAsia="zh-CN"/>
              </w:rPr>
              <w:t>28.17</w:t>
            </w:r>
          </w:p>
        </w:tc>
      </w:tr>
      <w:tr w:rsidR="00927E67" w:rsidRPr="00A37217" w:rsidTr="00442347">
        <w:trPr>
          <w:trHeight w:val="330"/>
        </w:trPr>
        <w:tc>
          <w:tcPr>
            <w:tcW w:w="3000" w:type="dxa"/>
            <w:tcBorders>
              <w:top w:val="nil"/>
              <w:left w:val="nil"/>
              <w:bottom w:val="nil"/>
              <w:right w:val="nil"/>
            </w:tcBorders>
            <w:shd w:val="clear" w:color="auto" w:fill="auto"/>
            <w:noWrap/>
            <w:vAlign w:val="center"/>
            <w:hideMark/>
          </w:tcPr>
          <w:p w:rsidR="000A659E" w:rsidRPr="00A37217" w:rsidRDefault="000A659E" w:rsidP="000A659E">
            <w:pPr>
              <w:rPr>
                <w:rFonts w:eastAsia="Times New Roman"/>
                <w:lang w:eastAsia="zh-CN"/>
              </w:rPr>
            </w:pPr>
            <w:r w:rsidRPr="00A37217">
              <w:rPr>
                <w:rFonts w:eastAsia="Times New Roman"/>
                <w:lang w:eastAsia="zh-CN"/>
              </w:rPr>
              <w:t>An Interesting Job</w:t>
            </w:r>
          </w:p>
        </w:tc>
        <w:tc>
          <w:tcPr>
            <w:tcW w:w="2100" w:type="dxa"/>
            <w:tcBorders>
              <w:top w:val="nil"/>
              <w:left w:val="nil"/>
              <w:bottom w:val="nil"/>
              <w:right w:val="nil"/>
            </w:tcBorders>
            <w:shd w:val="clear" w:color="auto" w:fill="auto"/>
            <w:noWrap/>
            <w:vAlign w:val="center"/>
            <w:hideMark/>
          </w:tcPr>
          <w:p w:rsidR="000A659E" w:rsidRPr="00A37217" w:rsidRDefault="000A659E" w:rsidP="000A659E">
            <w:pPr>
              <w:jc w:val="center"/>
              <w:rPr>
                <w:rFonts w:eastAsia="Times New Roman"/>
                <w:lang w:eastAsia="zh-CN"/>
              </w:rPr>
            </w:pPr>
            <w:r w:rsidRPr="00A37217">
              <w:rPr>
                <w:rFonts w:eastAsia="Times New Roman"/>
                <w:lang w:eastAsia="zh-CN"/>
              </w:rPr>
              <w:t>41.86</w:t>
            </w:r>
          </w:p>
        </w:tc>
        <w:tc>
          <w:tcPr>
            <w:tcW w:w="1640" w:type="dxa"/>
            <w:tcBorders>
              <w:top w:val="nil"/>
              <w:left w:val="nil"/>
              <w:bottom w:val="nil"/>
              <w:right w:val="nil"/>
            </w:tcBorders>
            <w:shd w:val="clear" w:color="auto" w:fill="auto"/>
            <w:noWrap/>
            <w:vAlign w:val="center"/>
            <w:hideMark/>
          </w:tcPr>
          <w:p w:rsidR="000A659E" w:rsidRPr="00A37217" w:rsidRDefault="003F2BFC" w:rsidP="000A659E">
            <w:pPr>
              <w:jc w:val="center"/>
              <w:rPr>
                <w:rFonts w:eastAsia="Times New Roman"/>
                <w:lang w:eastAsia="zh-CN"/>
              </w:rPr>
            </w:pPr>
            <w:r w:rsidRPr="00A37217">
              <w:rPr>
                <w:rFonts w:eastAsia="Times New Roman"/>
                <w:lang w:eastAsia="zh-CN"/>
              </w:rPr>
              <w:t>50.34</w:t>
            </w:r>
          </w:p>
        </w:tc>
      </w:tr>
      <w:tr w:rsidR="00442347" w:rsidRPr="00A37217" w:rsidTr="000A659E">
        <w:trPr>
          <w:trHeight w:val="330"/>
        </w:trPr>
        <w:tc>
          <w:tcPr>
            <w:tcW w:w="3000" w:type="dxa"/>
            <w:tcBorders>
              <w:top w:val="nil"/>
              <w:left w:val="nil"/>
              <w:bottom w:val="double" w:sz="6" w:space="0" w:color="auto"/>
              <w:right w:val="nil"/>
            </w:tcBorders>
            <w:shd w:val="clear" w:color="auto" w:fill="auto"/>
            <w:noWrap/>
            <w:vAlign w:val="center"/>
          </w:tcPr>
          <w:p w:rsidR="00442347" w:rsidRPr="00A37217" w:rsidRDefault="00442347" w:rsidP="000A659E">
            <w:pPr>
              <w:rPr>
                <w:rFonts w:eastAsia="Times New Roman"/>
                <w:lang w:eastAsia="zh-CN"/>
              </w:rPr>
            </w:pPr>
          </w:p>
        </w:tc>
        <w:tc>
          <w:tcPr>
            <w:tcW w:w="2100" w:type="dxa"/>
            <w:tcBorders>
              <w:top w:val="nil"/>
              <w:left w:val="nil"/>
              <w:bottom w:val="double" w:sz="6" w:space="0" w:color="auto"/>
              <w:right w:val="nil"/>
            </w:tcBorders>
            <w:shd w:val="clear" w:color="auto" w:fill="auto"/>
            <w:noWrap/>
            <w:vAlign w:val="center"/>
          </w:tcPr>
          <w:p w:rsidR="00442347" w:rsidRPr="00A37217" w:rsidRDefault="00442347" w:rsidP="000A659E">
            <w:pPr>
              <w:jc w:val="center"/>
              <w:rPr>
                <w:rFonts w:eastAsia="Times New Roman"/>
                <w:lang w:eastAsia="zh-CN"/>
              </w:rPr>
            </w:pPr>
          </w:p>
        </w:tc>
        <w:tc>
          <w:tcPr>
            <w:tcW w:w="1640" w:type="dxa"/>
            <w:tcBorders>
              <w:top w:val="nil"/>
              <w:left w:val="nil"/>
              <w:bottom w:val="double" w:sz="6" w:space="0" w:color="auto"/>
              <w:right w:val="nil"/>
            </w:tcBorders>
            <w:shd w:val="clear" w:color="auto" w:fill="auto"/>
            <w:noWrap/>
            <w:vAlign w:val="center"/>
          </w:tcPr>
          <w:p w:rsidR="00442347" w:rsidRPr="00A37217" w:rsidRDefault="00442347" w:rsidP="000A659E">
            <w:pPr>
              <w:jc w:val="center"/>
              <w:rPr>
                <w:rFonts w:eastAsia="Times New Roman"/>
                <w:lang w:eastAsia="zh-CN"/>
              </w:rPr>
            </w:pPr>
          </w:p>
        </w:tc>
      </w:tr>
    </w:tbl>
    <w:p w:rsidR="00D714CE" w:rsidRPr="00A37217" w:rsidRDefault="00D714CE" w:rsidP="00927E67">
      <w:pPr>
        <w:pStyle w:val="NoSpacing"/>
        <w:spacing w:line="480" w:lineRule="auto"/>
        <w:jc w:val="both"/>
        <w:rPr>
          <w:szCs w:val="24"/>
        </w:rPr>
      </w:pPr>
    </w:p>
    <w:p w:rsidR="00927E67" w:rsidRPr="00A37217" w:rsidRDefault="00927E67" w:rsidP="00927E67">
      <w:pPr>
        <w:pStyle w:val="NoSpacing"/>
        <w:spacing w:line="480" w:lineRule="auto"/>
        <w:jc w:val="both"/>
        <w:rPr>
          <w:szCs w:val="24"/>
        </w:rPr>
      </w:pPr>
    </w:p>
    <w:p w:rsidR="00D23EC9" w:rsidRPr="00A37217" w:rsidRDefault="00F20384" w:rsidP="00D714CE">
      <w:pPr>
        <w:pStyle w:val="NoSpacing"/>
        <w:spacing w:line="480" w:lineRule="auto"/>
        <w:ind w:firstLine="720"/>
        <w:jc w:val="both"/>
        <w:rPr>
          <w:szCs w:val="24"/>
        </w:rPr>
      </w:pPr>
      <w:r w:rsidRPr="00A37217">
        <w:rPr>
          <w:szCs w:val="24"/>
        </w:rPr>
        <w:t>Confucian</w:t>
      </w:r>
      <w:r w:rsidR="00A450A2" w:rsidRPr="00A37217">
        <w:rPr>
          <w:szCs w:val="24"/>
        </w:rPr>
        <w:t>ism</w:t>
      </w:r>
      <w:r w:rsidRPr="00A37217">
        <w:rPr>
          <w:szCs w:val="24"/>
        </w:rPr>
        <w:t xml:space="preserve"> </w:t>
      </w:r>
      <w:r w:rsidR="00D37ABF" w:rsidRPr="00A37217">
        <w:rPr>
          <w:szCs w:val="24"/>
        </w:rPr>
        <w:t>in this part of our research</w:t>
      </w:r>
      <w:r w:rsidR="00C20DB7" w:rsidRPr="00A37217">
        <w:rPr>
          <w:szCs w:val="24"/>
        </w:rPr>
        <w:t xml:space="preserve"> </w:t>
      </w:r>
      <w:r w:rsidR="00F3258C" w:rsidRPr="00A37217">
        <w:rPr>
          <w:szCs w:val="24"/>
        </w:rPr>
        <w:t xml:space="preserve">did neither </w:t>
      </w:r>
      <w:r w:rsidRPr="00A37217">
        <w:rPr>
          <w:szCs w:val="24"/>
        </w:rPr>
        <w:t>lead to distinctive diffe</w:t>
      </w:r>
      <w:r w:rsidR="00A450A2" w:rsidRPr="00A37217">
        <w:rPr>
          <w:szCs w:val="24"/>
        </w:rPr>
        <w:t>r</w:t>
      </w:r>
      <w:r w:rsidR="00B50213" w:rsidRPr="00A37217">
        <w:rPr>
          <w:szCs w:val="24"/>
        </w:rPr>
        <w:t xml:space="preserve">ence in making the occupational and sector choice, </w:t>
      </w:r>
      <w:r w:rsidR="00F3258C" w:rsidRPr="00A37217">
        <w:rPr>
          <w:szCs w:val="24"/>
        </w:rPr>
        <w:t xml:space="preserve">nor the overall </w:t>
      </w:r>
      <w:r w:rsidRPr="00A37217">
        <w:rPr>
          <w:szCs w:val="24"/>
        </w:rPr>
        <w:t xml:space="preserve">motivation attitudes in East Asia from the </w:t>
      </w:r>
      <w:r w:rsidR="00A9603A" w:rsidRPr="00A37217">
        <w:rPr>
          <w:szCs w:val="24"/>
        </w:rPr>
        <w:t>rest region of the world</w:t>
      </w:r>
      <w:r w:rsidR="00F3258C" w:rsidRPr="00A37217">
        <w:rPr>
          <w:szCs w:val="24"/>
        </w:rPr>
        <w:t xml:space="preserve">. </w:t>
      </w:r>
    </w:p>
    <w:p w:rsidR="00744BF0" w:rsidRPr="00A37217" w:rsidRDefault="00D23EC9" w:rsidP="00D23EC9">
      <w:pPr>
        <w:pStyle w:val="NoSpacing"/>
        <w:spacing w:line="480" w:lineRule="auto"/>
        <w:ind w:firstLine="720"/>
        <w:jc w:val="both"/>
        <w:rPr>
          <w:rFonts w:eastAsiaTheme="minorEastAsia"/>
          <w:szCs w:val="24"/>
          <w:lang w:eastAsia="zh-CN"/>
        </w:rPr>
      </w:pPr>
      <w:r w:rsidRPr="00A37217">
        <w:rPr>
          <w:szCs w:val="24"/>
        </w:rPr>
        <w:lastRenderedPageBreak/>
        <w:t xml:space="preserve">Measuring and constructing public service motivation in a Confucian society possess its own unique nature: </w:t>
      </w:r>
      <w:r w:rsidRPr="00A37217">
        <w:rPr>
          <w:rFonts w:eastAsiaTheme="minorEastAsia"/>
          <w:szCs w:val="24"/>
          <w:lang w:eastAsia="zh-CN"/>
        </w:rPr>
        <w:t>f</w:t>
      </w:r>
      <w:r w:rsidR="00F05AB1" w:rsidRPr="00A37217">
        <w:rPr>
          <w:rFonts w:eastAsiaTheme="minorEastAsia"/>
          <w:szCs w:val="24"/>
          <w:lang w:eastAsia="zh-CN"/>
        </w:rPr>
        <w:t xml:space="preserve">rom one side, </w:t>
      </w:r>
      <w:r w:rsidR="00910FB1" w:rsidRPr="00A37217">
        <w:rPr>
          <w:rFonts w:eastAsiaTheme="minorEastAsia"/>
          <w:szCs w:val="24"/>
          <w:lang w:eastAsia="zh-CN"/>
        </w:rPr>
        <w:t xml:space="preserve">certain </w:t>
      </w:r>
      <w:r w:rsidR="00E374D2" w:rsidRPr="00A37217">
        <w:rPr>
          <w:rFonts w:eastAsiaTheme="minorEastAsia"/>
          <w:szCs w:val="24"/>
          <w:lang w:eastAsia="zh-CN"/>
        </w:rPr>
        <w:t>dimension</w:t>
      </w:r>
      <w:r w:rsidR="00744BF0" w:rsidRPr="00A37217">
        <w:rPr>
          <w:rFonts w:eastAsiaTheme="minorEastAsia"/>
          <w:szCs w:val="24"/>
          <w:lang w:eastAsia="zh-CN"/>
        </w:rPr>
        <w:t xml:space="preserve"> </w:t>
      </w:r>
      <w:r w:rsidR="00910FB1" w:rsidRPr="00A37217">
        <w:rPr>
          <w:rFonts w:eastAsiaTheme="minorEastAsia"/>
          <w:szCs w:val="24"/>
          <w:lang w:eastAsia="zh-CN"/>
        </w:rPr>
        <w:t>like attraction to policy-making</w:t>
      </w:r>
      <w:r w:rsidR="00744BF0" w:rsidRPr="00A37217">
        <w:rPr>
          <w:rFonts w:eastAsiaTheme="minorEastAsia"/>
          <w:szCs w:val="24"/>
          <w:lang w:eastAsia="zh-CN"/>
        </w:rPr>
        <w:t xml:space="preserve"> is not valid in the Confucian and collectivistic culture</w:t>
      </w:r>
      <w:r w:rsidR="00910FB1" w:rsidRPr="00A37217">
        <w:rPr>
          <w:rFonts w:eastAsiaTheme="minorEastAsia"/>
          <w:szCs w:val="24"/>
          <w:lang w:eastAsia="zh-CN"/>
        </w:rPr>
        <w:t xml:space="preserve"> </w:t>
      </w:r>
      <w:r w:rsidR="00F05AB1" w:rsidRPr="00A37217">
        <w:rPr>
          <w:rFonts w:eastAsiaTheme="minorEastAsia"/>
          <w:szCs w:val="24"/>
          <w:lang w:eastAsia="zh-CN"/>
        </w:rPr>
        <w:t>(2009)</w:t>
      </w:r>
      <w:r w:rsidR="00CB7BC6" w:rsidRPr="00A37217">
        <w:rPr>
          <w:rFonts w:eastAsiaTheme="minorEastAsia"/>
          <w:szCs w:val="24"/>
          <w:lang w:eastAsia="zh-CN"/>
        </w:rPr>
        <w:t>, f</w:t>
      </w:r>
      <w:r w:rsidR="00F05AB1" w:rsidRPr="00A37217">
        <w:rPr>
          <w:rFonts w:eastAsiaTheme="minorEastAsia"/>
          <w:szCs w:val="24"/>
          <w:lang w:eastAsia="zh-CN"/>
        </w:rPr>
        <w:t xml:space="preserve">rom another, </w:t>
      </w:r>
      <w:r w:rsidR="00CB7BC6" w:rsidRPr="00A37217">
        <w:rPr>
          <w:rFonts w:eastAsiaTheme="minorEastAsia"/>
          <w:szCs w:val="24"/>
          <w:lang w:eastAsia="zh-CN"/>
        </w:rPr>
        <w:t>public service motivation somehow may be more on the rational sid</w:t>
      </w:r>
      <w:r w:rsidRPr="00A37217">
        <w:rPr>
          <w:rFonts w:eastAsiaTheme="minorEastAsia"/>
          <w:szCs w:val="24"/>
          <w:lang w:eastAsia="zh-CN"/>
        </w:rPr>
        <w:t>e</w:t>
      </w:r>
      <w:r w:rsidR="00CB7BC6" w:rsidRPr="00A37217">
        <w:rPr>
          <w:rFonts w:eastAsiaTheme="minorEastAsia"/>
          <w:szCs w:val="24"/>
          <w:lang w:eastAsia="zh-CN"/>
        </w:rPr>
        <w:t>, p</w:t>
      </w:r>
      <w:r w:rsidR="00F05AB1" w:rsidRPr="00A37217">
        <w:rPr>
          <w:rFonts w:eastAsiaTheme="minorEastAsia"/>
          <w:szCs w:val="24"/>
          <w:lang w:eastAsia="zh-CN"/>
        </w:rPr>
        <w:t xml:space="preserve">ublic service officials may be drawn by some extrinsic motivators other than pure altruistic factors, for instance, job security is particularly concerned in many non-Western nations, public service occupations usually provide more benefits than the business jobs through stable and high payment, pleasant pension system and social prestige especially in some East Asian nations like China and Korea (Kim, 2009; Liu and Tang, 2011). </w:t>
      </w:r>
      <w:r w:rsidR="00744BF0" w:rsidRPr="00A37217">
        <w:rPr>
          <w:rFonts w:eastAsiaTheme="minorEastAsia"/>
          <w:szCs w:val="24"/>
          <w:lang w:eastAsia="zh-CN"/>
        </w:rPr>
        <w:t xml:space="preserve">Under different historical, cultural and organizational contexts, public service motivation means something different conceptually in East Asia, for that reason, Zeger (2014) proposed the necessity of developing </w:t>
      </w:r>
      <w:r w:rsidRPr="00A37217">
        <w:rPr>
          <w:rFonts w:eastAsiaTheme="minorEastAsia"/>
          <w:szCs w:val="24"/>
          <w:lang w:eastAsia="zh-CN"/>
        </w:rPr>
        <w:t>some special</w:t>
      </w:r>
      <w:r w:rsidR="00744BF0" w:rsidRPr="00A37217">
        <w:rPr>
          <w:rFonts w:eastAsiaTheme="minorEastAsia"/>
          <w:szCs w:val="24"/>
          <w:lang w:eastAsia="zh-CN"/>
        </w:rPr>
        <w:t xml:space="preserve"> theories of PSM outside the Western context instead of simply validating Western findings (p.97).</w:t>
      </w:r>
      <w:r w:rsidRPr="00A37217">
        <w:rPr>
          <w:rFonts w:eastAsiaTheme="minorEastAsia"/>
          <w:szCs w:val="24"/>
          <w:lang w:eastAsia="zh-CN"/>
        </w:rPr>
        <w:t xml:space="preserve"> </w:t>
      </w:r>
    </w:p>
    <w:p w:rsidR="001B4402" w:rsidRPr="00A37217" w:rsidRDefault="001B4402">
      <w:pPr>
        <w:rPr>
          <w:b/>
          <w:bCs/>
          <w:caps/>
          <w:sz w:val="28"/>
          <w:lang w:eastAsia="zh-CN"/>
        </w:rPr>
      </w:pPr>
      <w:r w:rsidRPr="00A37217">
        <w:rPr>
          <w:lang w:eastAsia="zh-CN"/>
        </w:rPr>
        <w:br w:type="page"/>
      </w:r>
    </w:p>
    <w:p w:rsidR="005C55D0" w:rsidRPr="00A37217" w:rsidRDefault="000D3C7B" w:rsidP="00B06434">
      <w:pPr>
        <w:pStyle w:val="Heading1"/>
        <w:rPr>
          <w:rFonts w:ascii="Times New Roman" w:hAnsi="Times New Roman"/>
        </w:rPr>
      </w:pPr>
      <w:bookmarkStart w:id="135" w:name="_Toc430619770"/>
      <w:bookmarkStart w:id="136" w:name="_Toc431634992"/>
      <w:r w:rsidRPr="00A37217">
        <w:rPr>
          <w:rFonts w:ascii="Times New Roman" w:hAnsi="Times New Roman"/>
        </w:rPr>
        <w:lastRenderedPageBreak/>
        <w:t xml:space="preserve">CHAPTER </w:t>
      </w:r>
      <w:r w:rsidRPr="00A37217">
        <w:rPr>
          <w:rFonts w:ascii="Times New Roman" w:hAnsi="Times New Roman"/>
        </w:rPr>
        <w:fldChar w:fldCharType="begin"/>
      </w:r>
      <w:r w:rsidRPr="00A37217">
        <w:rPr>
          <w:rFonts w:ascii="Times New Roman" w:hAnsi="Times New Roman"/>
        </w:rPr>
        <w:instrText xml:space="preserve"> = 6 \* ROMAN </w:instrText>
      </w:r>
      <w:r w:rsidRPr="00A37217">
        <w:rPr>
          <w:rFonts w:ascii="Times New Roman" w:hAnsi="Times New Roman"/>
        </w:rPr>
        <w:fldChar w:fldCharType="separate"/>
      </w:r>
      <w:r w:rsidRPr="00A37217">
        <w:rPr>
          <w:rFonts w:ascii="Times New Roman" w:hAnsi="Times New Roman"/>
        </w:rPr>
        <w:t>VI</w:t>
      </w:r>
      <w:r w:rsidRPr="00A37217">
        <w:rPr>
          <w:rFonts w:ascii="Times New Roman" w:hAnsi="Times New Roman"/>
        </w:rPr>
        <w:fldChar w:fldCharType="end"/>
      </w:r>
      <w:r w:rsidR="00DE7C94" w:rsidRPr="00A37217">
        <w:rPr>
          <w:rFonts w:ascii="Times New Roman" w:hAnsi="Times New Roman"/>
        </w:rPr>
        <w:t xml:space="preserve"> </w:t>
      </w:r>
      <w:r w:rsidR="001B4402" w:rsidRPr="00A37217">
        <w:rPr>
          <w:rFonts w:ascii="Times New Roman" w:hAnsi="Times New Roman"/>
        </w:rPr>
        <w:br/>
        <w:t xml:space="preserve"> </w:t>
      </w:r>
      <w:r w:rsidRPr="00A37217">
        <w:rPr>
          <w:rFonts w:ascii="Times New Roman" w:hAnsi="Times New Roman"/>
        </w:rPr>
        <w:t>CONCLUSION</w:t>
      </w:r>
      <w:r w:rsidR="007874F2" w:rsidRPr="00A37217">
        <w:rPr>
          <w:rFonts w:ascii="Times New Roman" w:hAnsi="Times New Roman"/>
        </w:rPr>
        <w:t xml:space="preserve"> and EXTENTION</w:t>
      </w:r>
      <w:bookmarkEnd w:id="135"/>
      <w:bookmarkEnd w:id="136"/>
    </w:p>
    <w:p w:rsidR="007874F2" w:rsidRPr="00A37217" w:rsidRDefault="007874F2" w:rsidP="007874F2"/>
    <w:p w:rsidR="007874F2" w:rsidRPr="00A37217" w:rsidRDefault="00044803" w:rsidP="007874F2">
      <w:pPr>
        <w:pStyle w:val="Heading2"/>
        <w:rPr>
          <w:rFonts w:ascii="Times New Roman" w:hAnsi="Times New Roman" w:cs="Times New Roman"/>
        </w:rPr>
      </w:pPr>
      <w:bookmarkStart w:id="137" w:name="_Toc430619771"/>
      <w:bookmarkStart w:id="138" w:name="_Toc431634993"/>
      <w:r w:rsidRPr="00A37217">
        <w:rPr>
          <w:rFonts w:ascii="Times New Roman" w:hAnsi="Times New Roman" w:cs="Times New Roman"/>
        </w:rPr>
        <w:t>Section 6.1</w:t>
      </w:r>
      <w:r w:rsidR="007874F2" w:rsidRPr="00A37217">
        <w:rPr>
          <w:rFonts w:ascii="Times New Roman" w:hAnsi="Times New Roman" w:cs="Times New Roman"/>
        </w:rPr>
        <w:t xml:space="preserve"> Conclusion of the Current Research</w:t>
      </w:r>
      <w:bookmarkEnd w:id="137"/>
      <w:bookmarkEnd w:id="138"/>
    </w:p>
    <w:p w:rsidR="001E7838" w:rsidRPr="00A37217" w:rsidRDefault="001E7838" w:rsidP="001E7838">
      <w:pPr>
        <w:rPr>
          <w:lang w:eastAsia="zh-CN"/>
        </w:rPr>
      </w:pPr>
    </w:p>
    <w:p w:rsidR="002D253A" w:rsidRPr="00A37217" w:rsidRDefault="00FD3318" w:rsidP="002D253A">
      <w:pPr>
        <w:pStyle w:val="NoSpacing"/>
        <w:spacing w:line="480" w:lineRule="auto"/>
        <w:ind w:firstLine="720"/>
        <w:jc w:val="both"/>
      </w:pPr>
      <w:r w:rsidRPr="00A37217">
        <w:t xml:space="preserve">The study of public service motivation has </w:t>
      </w:r>
      <w:r w:rsidR="00527AB0" w:rsidRPr="00A37217">
        <w:t>bloomed</w:t>
      </w:r>
      <w:r w:rsidR="00F56A60" w:rsidRPr="00A37217">
        <w:t xml:space="preserve"> since the concept was raised, a</w:t>
      </w:r>
      <w:r w:rsidR="00527AB0" w:rsidRPr="00A37217">
        <w:t>s “a general motive to provide significant service that benefits the community, the public or society in dutiful compassionate and self-sacrificing ways” (Rai</w:t>
      </w:r>
      <w:r w:rsidR="00AB0F8D" w:rsidRPr="00A37217">
        <w:t>ney and Steinbauer, 1999.p 25), p</w:t>
      </w:r>
      <w:r w:rsidR="00527AB0" w:rsidRPr="00A37217">
        <w:t xml:space="preserve">ublic service motivation portrays public employees and workers who involve public service occupations differently from workers in the business area. </w:t>
      </w:r>
      <w:r w:rsidR="002D253A" w:rsidRPr="00A37217">
        <w:t>P</w:t>
      </w:r>
      <w:r w:rsidR="00527AB0" w:rsidRPr="00A37217">
        <w:t xml:space="preserve">ublic service motivation critically challenged the application of market-business management in the public field, since </w:t>
      </w:r>
      <w:r w:rsidR="00E11C77" w:rsidRPr="00A37217">
        <w:t>people possess</w:t>
      </w:r>
      <w:r w:rsidR="00527AB0" w:rsidRPr="00A37217">
        <w:t xml:space="preserve"> public service motivation are driven by </w:t>
      </w:r>
      <w:r w:rsidR="00E11C77" w:rsidRPr="00A37217">
        <w:t>certain intrinsic altruistic ethics, simply offering them monetary rewards or other extrinsic benefits may not be an appropriate method to improve their job performance</w:t>
      </w:r>
      <w:r w:rsidR="005C55D0" w:rsidRPr="00A37217">
        <w:t>s</w:t>
      </w:r>
      <w:r w:rsidR="00E11C77" w:rsidRPr="00A37217">
        <w:t xml:space="preserve"> and organizational effectiveness.</w:t>
      </w:r>
      <w:r w:rsidR="004449C1" w:rsidRPr="00A37217">
        <w:t xml:space="preserve"> The research of public service motivation provided sufficient sug</w:t>
      </w:r>
      <w:r w:rsidR="005C55D0" w:rsidRPr="00A37217">
        <w:t xml:space="preserve">gestions for public management </w:t>
      </w:r>
      <w:r w:rsidR="008B0190" w:rsidRPr="00A37217">
        <w:t xml:space="preserve">such </w:t>
      </w:r>
      <w:r w:rsidR="004449C1" w:rsidRPr="00A37217">
        <w:t>as properly balancing extrinsic rewar</w:t>
      </w:r>
      <w:r w:rsidR="0050392E" w:rsidRPr="00A37217">
        <w:t xml:space="preserve">ds and intrinsic rewards in </w:t>
      </w:r>
      <w:r w:rsidR="004449C1" w:rsidRPr="00A37217">
        <w:t>public organization</w:t>
      </w:r>
      <w:r w:rsidR="0050392E" w:rsidRPr="00A37217">
        <w:t>s</w:t>
      </w:r>
      <w:r w:rsidR="004449C1" w:rsidRPr="00A37217">
        <w:t xml:space="preserve"> and recruiting the </w:t>
      </w:r>
      <w:r w:rsidR="00EA7E30" w:rsidRPr="00A37217">
        <w:t>right persons who potentially obtain high level</w:t>
      </w:r>
      <w:r w:rsidR="005C55D0" w:rsidRPr="00A37217">
        <w:t>s</w:t>
      </w:r>
      <w:r w:rsidR="0050392E" w:rsidRPr="00A37217">
        <w:t xml:space="preserve"> of public service motivation.</w:t>
      </w:r>
    </w:p>
    <w:p w:rsidR="008B0190" w:rsidRPr="00A37217" w:rsidRDefault="00F56A60" w:rsidP="002D253A">
      <w:pPr>
        <w:pStyle w:val="NoSpacing"/>
        <w:spacing w:line="480" w:lineRule="auto"/>
        <w:ind w:firstLine="720"/>
        <w:jc w:val="both"/>
      </w:pPr>
      <w:r w:rsidRPr="00A37217">
        <w:t>The primary findings stressed the significance of public service motivation</w:t>
      </w:r>
      <w:r w:rsidR="0050392E" w:rsidRPr="00A37217">
        <w:t xml:space="preserve"> in effective public management</w:t>
      </w:r>
      <w:r w:rsidR="002D253A" w:rsidRPr="00A37217">
        <w:t>, but t</w:t>
      </w:r>
      <w:r w:rsidR="00BC4D9C" w:rsidRPr="00A37217">
        <w:t>he</w:t>
      </w:r>
      <w:r w:rsidR="008B0190" w:rsidRPr="00A37217">
        <w:t xml:space="preserve"> dominance of </w:t>
      </w:r>
      <w:r w:rsidR="00BC4D9C" w:rsidRPr="00A37217">
        <w:t xml:space="preserve">Western developed nations </w:t>
      </w:r>
      <w:r w:rsidR="008B0190" w:rsidRPr="00A37217">
        <w:t>has always been questioned for its validity in other geographical</w:t>
      </w:r>
      <w:r w:rsidR="00BC4D9C" w:rsidRPr="00A37217">
        <w:t xml:space="preserve"> area (Kim, et al., 2013)</w:t>
      </w:r>
      <w:r w:rsidR="0091277E" w:rsidRPr="00A37217">
        <w:t xml:space="preserve">, we are aiming to enrich our knowledge about public service motivation in East Asia </w:t>
      </w:r>
      <w:r w:rsidR="00A369AA" w:rsidRPr="00A37217">
        <w:t xml:space="preserve">through our research </w:t>
      </w:r>
      <w:r w:rsidR="0091277E" w:rsidRPr="00A37217">
        <w:t xml:space="preserve">by checking the existence and operation of public service motivation in the </w:t>
      </w:r>
      <w:r w:rsidR="006018CF" w:rsidRPr="00A37217">
        <w:t>non-Western Confucian settings</w:t>
      </w:r>
      <w:r w:rsidR="0091277E" w:rsidRPr="00A37217">
        <w:t xml:space="preserve"> and also investigating whether Confucianism makes the intra-regional difference.</w:t>
      </w:r>
    </w:p>
    <w:p w:rsidR="000D3C7B" w:rsidRPr="00A37217" w:rsidRDefault="00C60B8F" w:rsidP="00C60B8F">
      <w:pPr>
        <w:pStyle w:val="NoSpacing"/>
        <w:spacing w:line="480" w:lineRule="auto"/>
        <w:ind w:firstLine="720"/>
        <w:jc w:val="both"/>
        <w:rPr>
          <w:szCs w:val="24"/>
        </w:rPr>
      </w:pPr>
      <w:r w:rsidRPr="00A37217">
        <w:rPr>
          <w:szCs w:val="24"/>
        </w:rPr>
        <w:lastRenderedPageBreak/>
        <w:t>Public service motivation level in our research is depicted by the respondents’ attitudes toward different types of job rewards since public service motivation can be embodied into prioritizing intrinsic rewards over extrinsic rewards (Crewson, 1997; Brewer and Selden,</w:t>
      </w:r>
      <w:r w:rsidR="00190F72" w:rsidRPr="00A37217">
        <w:rPr>
          <w:szCs w:val="24"/>
        </w:rPr>
        <w:t xml:space="preserve"> </w:t>
      </w:r>
      <w:r w:rsidRPr="00A37217">
        <w:rPr>
          <w:szCs w:val="24"/>
        </w:rPr>
        <w:t>1988; Houston, 2000)</w:t>
      </w:r>
      <w:r w:rsidR="00190F72" w:rsidRPr="00A37217">
        <w:rPr>
          <w:szCs w:val="24"/>
        </w:rPr>
        <w:t>,</w:t>
      </w:r>
      <w:r w:rsidRPr="00A37217">
        <w:rPr>
          <w:szCs w:val="24"/>
        </w:rPr>
        <w:t xml:space="preserve"> </w:t>
      </w:r>
      <w:r w:rsidR="007B6F50" w:rsidRPr="00A37217">
        <w:rPr>
          <w:szCs w:val="24"/>
        </w:rPr>
        <w:t xml:space="preserve">and </w:t>
      </w:r>
      <w:r w:rsidRPr="00A37217">
        <w:rPr>
          <w:szCs w:val="24"/>
        </w:rPr>
        <w:t>people in the government sector and public service occupations are expected to possess higher levels of public service mo</w:t>
      </w:r>
      <w:r w:rsidR="00190F72" w:rsidRPr="00A37217">
        <w:rPr>
          <w:szCs w:val="24"/>
        </w:rPr>
        <w:t>tivation (Houston, 2000).</w:t>
      </w:r>
      <w:r w:rsidRPr="00A37217">
        <w:rPr>
          <w:szCs w:val="24"/>
        </w:rPr>
        <w:t xml:space="preserve"> </w:t>
      </w:r>
      <w:r w:rsidR="00190F72" w:rsidRPr="00A37217">
        <w:rPr>
          <w:szCs w:val="24"/>
        </w:rPr>
        <w:t>T</w:t>
      </w:r>
      <w:r w:rsidR="000D3C7B" w:rsidRPr="00A37217">
        <w:rPr>
          <w:szCs w:val="24"/>
        </w:rPr>
        <w:t xml:space="preserve">he above findings </w:t>
      </w:r>
      <w:r w:rsidR="00A70B4C" w:rsidRPr="00A37217">
        <w:rPr>
          <w:szCs w:val="24"/>
        </w:rPr>
        <w:t xml:space="preserve">in Chapter </w:t>
      </w:r>
      <w:r w:rsidR="00A70B4C" w:rsidRPr="00A37217">
        <w:rPr>
          <w:szCs w:val="24"/>
        </w:rPr>
        <w:fldChar w:fldCharType="begin"/>
      </w:r>
      <w:r w:rsidR="00A70B4C" w:rsidRPr="00A37217">
        <w:rPr>
          <w:rFonts w:eastAsia="SimSun"/>
          <w:szCs w:val="24"/>
          <w:lang w:eastAsia="zh-CN"/>
        </w:rPr>
        <w:instrText xml:space="preserve"> </w:instrText>
      </w:r>
      <w:r w:rsidR="00A70B4C" w:rsidRPr="00A37217">
        <w:rPr>
          <w:rFonts w:eastAsia="SimSun" w:hint="eastAsia"/>
          <w:szCs w:val="24"/>
          <w:lang w:eastAsia="zh-CN"/>
        </w:rPr>
        <w:instrText>= 5 \* ROMAN</w:instrText>
      </w:r>
      <w:r w:rsidR="00A70B4C" w:rsidRPr="00A37217">
        <w:rPr>
          <w:rFonts w:eastAsia="SimSun"/>
          <w:szCs w:val="24"/>
          <w:lang w:eastAsia="zh-CN"/>
        </w:rPr>
        <w:instrText xml:space="preserve"> </w:instrText>
      </w:r>
      <w:r w:rsidR="00A70B4C" w:rsidRPr="00A37217">
        <w:rPr>
          <w:szCs w:val="24"/>
        </w:rPr>
        <w:fldChar w:fldCharType="separate"/>
      </w:r>
      <w:r w:rsidR="00A70B4C" w:rsidRPr="00A37217">
        <w:rPr>
          <w:rFonts w:eastAsia="SimSun"/>
          <w:noProof/>
          <w:szCs w:val="24"/>
          <w:lang w:eastAsia="zh-CN"/>
        </w:rPr>
        <w:t>V</w:t>
      </w:r>
      <w:r w:rsidR="00A70B4C" w:rsidRPr="00A37217">
        <w:rPr>
          <w:szCs w:val="24"/>
        </w:rPr>
        <w:fldChar w:fldCharType="end"/>
      </w:r>
      <w:r w:rsidR="00A70B4C" w:rsidRPr="00A37217">
        <w:rPr>
          <w:szCs w:val="24"/>
        </w:rPr>
        <w:t xml:space="preserve"> </w:t>
      </w:r>
      <w:r w:rsidR="000D3C7B" w:rsidRPr="00A37217">
        <w:rPr>
          <w:szCs w:val="24"/>
        </w:rPr>
        <w:t xml:space="preserve">bring </w:t>
      </w:r>
      <w:r w:rsidRPr="00A37217">
        <w:rPr>
          <w:szCs w:val="24"/>
        </w:rPr>
        <w:t xml:space="preserve">us </w:t>
      </w:r>
      <w:r w:rsidR="00190F72" w:rsidRPr="00A37217">
        <w:rPr>
          <w:szCs w:val="24"/>
        </w:rPr>
        <w:t>a brief understanding of public</w:t>
      </w:r>
      <w:r w:rsidR="000D3C7B" w:rsidRPr="00A37217">
        <w:rPr>
          <w:szCs w:val="24"/>
        </w:rPr>
        <w:t xml:space="preserve"> service</w:t>
      </w:r>
      <w:r w:rsidR="00190F72" w:rsidRPr="00A37217">
        <w:rPr>
          <w:szCs w:val="24"/>
        </w:rPr>
        <w:t xml:space="preserve"> motivation’s existence in East Asia,</w:t>
      </w:r>
      <w:r w:rsidR="000D3C7B" w:rsidRPr="00A37217">
        <w:rPr>
          <w:szCs w:val="24"/>
        </w:rPr>
        <w:t xml:space="preserve"> in </w:t>
      </w:r>
      <w:r w:rsidR="00AB27A6" w:rsidRPr="00A37217">
        <w:rPr>
          <w:szCs w:val="24"/>
        </w:rPr>
        <w:t xml:space="preserve">the three </w:t>
      </w:r>
      <w:r w:rsidR="000D3C7B" w:rsidRPr="00A37217">
        <w:rPr>
          <w:szCs w:val="24"/>
        </w:rPr>
        <w:t>East Asia</w:t>
      </w:r>
      <w:r w:rsidR="00AB27A6" w:rsidRPr="00A37217">
        <w:rPr>
          <w:szCs w:val="24"/>
        </w:rPr>
        <w:t>n nations</w:t>
      </w:r>
      <w:r w:rsidR="000D3C7B" w:rsidRPr="00A37217">
        <w:rPr>
          <w:szCs w:val="24"/>
        </w:rPr>
        <w:t>, not surprisingly, public service motivation places a useful role to distinguish pub</w:t>
      </w:r>
      <w:r w:rsidR="00190F72" w:rsidRPr="00A37217">
        <w:rPr>
          <w:szCs w:val="24"/>
        </w:rPr>
        <w:t xml:space="preserve">lic and non-public sector, also </w:t>
      </w:r>
      <w:r w:rsidR="000D3C7B" w:rsidRPr="00A37217">
        <w:rPr>
          <w:szCs w:val="24"/>
        </w:rPr>
        <w:t>draws apar</w:t>
      </w:r>
      <w:r w:rsidR="007B6F50" w:rsidRPr="00A37217">
        <w:rPr>
          <w:szCs w:val="24"/>
        </w:rPr>
        <w:t>t from public service occupations from other</w:t>
      </w:r>
      <w:r w:rsidR="000D3C7B" w:rsidRPr="00A37217">
        <w:rPr>
          <w:szCs w:val="24"/>
        </w:rPr>
        <w:t xml:space="preserve"> non-publ</w:t>
      </w:r>
      <w:r w:rsidR="00190F72" w:rsidRPr="00A37217">
        <w:rPr>
          <w:szCs w:val="24"/>
        </w:rPr>
        <w:t>ic service occupations. In East Asia,</w:t>
      </w:r>
      <w:r w:rsidRPr="00A37217">
        <w:rPr>
          <w:szCs w:val="24"/>
        </w:rPr>
        <w:t xml:space="preserve"> </w:t>
      </w:r>
      <w:r w:rsidR="000D3C7B" w:rsidRPr="00A37217">
        <w:rPr>
          <w:szCs w:val="24"/>
        </w:rPr>
        <w:t xml:space="preserve">government employees </w:t>
      </w:r>
      <w:r w:rsidR="009A023C" w:rsidRPr="00A37217">
        <w:rPr>
          <w:szCs w:val="24"/>
        </w:rPr>
        <w:t xml:space="preserve">and non-government </w:t>
      </w:r>
      <w:r w:rsidR="00A744D6" w:rsidRPr="00A37217">
        <w:rPr>
          <w:szCs w:val="24"/>
        </w:rPr>
        <w:t>employees are</w:t>
      </w:r>
      <w:r w:rsidR="00190F72" w:rsidRPr="00A37217">
        <w:rPr>
          <w:szCs w:val="24"/>
        </w:rPr>
        <w:t xml:space="preserve"> comparable, government</w:t>
      </w:r>
      <w:r w:rsidR="009A023C" w:rsidRPr="00A37217">
        <w:rPr>
          <w:szCs w:val="24"/>
        </w:rPr>
        <w:t xml:space="preserve"> employees </w:t>
      </w:r>
      <w:r w:rsidR="000D3C7B" w:rsidRPr="00A37217">
        <w:rPr>
          <w:szCs w:val="24"/>
        </w:rPr>
        <w:t>are more inclined to regard intrinsic motivations (as a job helps other people and a job is useful to society) “very important”, while extrinsic motivations like high income are not as c</w:t>
      </w:r>
      <w:r w:rsidR="00190F72" w:rsidRPr="00A37217">
        <w:rPr>
          <w:szCs w:val="24"/>
        </w:rPr>
        <w:t>oncerned by them</w:t>
      </w:r>
      <w:r w:rsidR="000D3C7B" w:rsidRPr="00A37217">
        <w:rPr>
          <w:szCs w:val="24"/>
        </w:rPr>
        <w:t xml:space="preserve"> as their non-g</w:t>
      </w:r>
      <w:r w:rsidR="00190F72" w:rsidRPr="00A37217">
        <w:rPr>
          <w:szCs w:val="24"/>
        </w:rPr>
        <w:t xml:space="preserve">overnment counterparts. On the other side, </w:t>
      </w:r>
      <w:r w:rsidR="00C66789" w:rsidRPr="00A37217">
        <w:rPr>
          <w:szCs w:val="24"/>
        </w:rPr>
        <w:t>p</w:t>
      </w:r>
      <w:r w:rsidR="000D3C7B" w:rsidRPr="00A37217">
        <w:rPr>
          <w:szCs w:val="24"/>
        </w:rPr>
        <w:t xml:space="preserve">eople involve into public service occupations </w:t>
      </w:r>
      <w:r w:rsidR="00437118" w:rsidRPr="00A37217">
        <w:rPr>
          <w:szCs w:val="24"/>
        </w:rPr>
        <w:t>place higher importance on</w:t>
      </w:r>
      <w:r w:rsidR="000D3C7B" w:rsidRPr="00A37217">
        <w:rPr>
          <w:szCs w:val="24"/>
        </w:rPr>
        <w:t xml:space="preserve"> intrinsic motivations, and pay fewer attentions</w:t>
      </w:r>
      <w:r w:rsidRPr="00A37217">
        <w:rPr>
          <w:szCs w:val="24"/>
        </w:rPr>
        <w:t xml:space="preserve"> to the extrinsic ones</w:t>
      </w:r>
      <w:r w:rsidR="00190F72" w:rsidRPr="00A37217">
        <w:rPr>
          <w:szCs w:val="24"/>
        </w:rPr>
        <w:t xml:space="preserve"> in comparison with other occupations. </w:t>
      </w:r>
      <w:r w:rsidR="00FF3A40" w:rsidRPr="00A37217">
        <w:rPr>
          <w:szCs w:val="24"/>
        </w:rPr>
        <w:t>We can generally confirm that in East Asia, the whole situation of public service motivation generally supports the previous research consequence we obtained in the West societies.</w:t>
      </w:r>
    </w:p>
    <w:p w:rsidR="00FF3A40" w:rsidRPr="00A37217" w:rsidRDefault="003E0507" w:rsidP="009A27AE">
      <w:pPr>
        <w:pStyle w:val="NoSpacing"/>
        <w:spacing w:line="480" w:lineRule="auto"/>
        <w:ind w:firstLine="720"/>
        <w:jc w:val="both"/>
        <w:rPr>
          <w:szCs w:val="24"/>
        </w:rPr>
      </w:pPr>
      <w:r w:rsidRPr="00A37217">
        <w:rPr>
          <w:szCs w:val="24"/>
        </w:rPr>
        <w:t xml:space="preserve">Confucianism </w:t>
      </w:r>
      <w:r w:rsidR="000D3C7B" w:rsidRPr="00A37217">
        <w:rPr>
          <w:szCs w:val="24"/>
        </w:rPr>
        <w:t>did not turn out to be as functional as we assum</w:t>
      </w:r>
      <w:r w:rsidR="00AF111F" w:rsidRPr="00A37217">
        <w:rPr>
          <w:szCs w:val="24"/>
        </w:rPr>
        <w:t xml:space="preserve">ed in their job selection </w:t>
      </w:r>
      <w:r w:rsidR="005169FD" w:rsidRPr="00A37217">
        <w:rPr>
          <w:szCs w:val="24"/>
        </w:rPr>
        <w:t>a</w:t>
      </w:r>
      <w:r w:rsidRPr="00A37217">
        <w:rPr>
          <w:szCs w:val="24"/>
        </w:rPr>
        <w:t>nd their work</w:t>
      </w:r>
      <w:r w:rsidR="007B6F50" w:rsidRPr="00A37217">
        <w:rPr>
          <w:szCs w:val="24"/>
        </w:rPr>
        <w:t xml:space="preserve"> motive attitudes</w:t>
      </w:r>
      <w:r w:rsidR="004C213F" w:rsidRPr="00A37217">
        <w:rPr>
          <w:szCs w:val="24"/>
        </w:rPr>
        <w:t xml:space="preserve">, even though it has many parts overlap with Perry’s public service motivation dimension (Frederickson, 1997). </w:t>
      </w:r>
      <w:r w:rsidR="007B6F50" w:rsidRPr="00A37217">
        <w:rPr>
          <w:szCs w:val="24"/>
        </w:rPr>
        <w:t>W</w:t>
      </w:r>
      <w:r w:rsidR="000D3C7B" w:rsidRPr="00A37217">
        <w:rPr>
          <w:szCs w:val="24"/>
        </w:rPr>
        <w:t>e found i</w:t>
      </w:r>
      <w:r w:rsidR="003B7783" w:rsidRPr="00A37217">
        <w:rPr>
          <w:szCs w:val="24"/>
        </w:rPr>
        <w:t>n terms of extrinsic work motives</w:t>
      </w:r>
      <w:r w:rsidR="000D3C7B" w:rsidRPr="00A37217">
        <w:rPr>
          <w:szCs w:val="24"/>
        </w:rPr>
        <w:t>, the p</w:t>
      </w:r>
      <w:r w:rsidR="003B7783" w:rsidRPr="00A37217">
        <w:rPr>
          <w:szCs w:val="24"/>
        </w:rPr>
        <w:t xml:space="preserve">ercentage to make the choice of </w:t>
      </w:r>
      <w:r w:rsidR="000D3C7B" w:rsidRPr="00A37217">
        <w:rPr>
          <w:szCs w:val="24"/>
        </w:rPr>
        <w:t xml:space="preserve">“very </w:t>
      </w:r>
      <w:r w:rsidR="00AB27A6" w:rsidRPr="00A37217">
        <w:rPr>
          <w:szCs w:val="24"/>
        </w:rPr>
        <w:t xml:space="preserve">important” </w:t>
      </w:r>
      <w:r w:rsidR="00A9603A" w:rsidRPr="00A37217">
        <w:rPr>
          <w:szCs w:val="24"/>
        </w:rPr>
        <w:t>among</w:t>
      </w:r>
      <w:r w:rsidR="000D3C7B" w:rsidRPr="00A37217">
        <w:rPr>
          <w:szCs w:val="24"/>
        </w:rPr>
        <w:t xml:space="preserve"> Ea</w:t>
      </w:r>
      <w:r w:rsidR="005169FD" w:rsidRPr="00A37217">
        <w:rPr>
          <w:szCs w:val="24"/>
        </w:rPr>
        <w:t>st Asian employees did not go beyond</w:t>
      </w:r>
      <w:r w:rsidR="000D3C7B" w:rsidRPr="00A37217">
        <w:rPr>
          <w:szCs w:val="24"/>
        </w:rPr>
        <w:t xml:space="preserve"> the world average, that made </w:t>
      </w:r>
      <w:r w:rsidR="003B7783" w:rsidRPr="00A37217">
        <w:rPr>
          <w:szCs w:val="24"/>
        </w:rPr>
        <w:t>Confucianism a positive image in enhancing</w:t>
      </w:r>
      <w:r w:rsidR="000D3C7B" w:rsidRPr="00A37217">
        <w:rPr>
          <w:szCs w:val="24"/>
        </w:rPr>
        <w:t xml:space="preserve"> the national </w:t>
      </w:r>
      <w:r w:rsidR="000D3C7B" w:rsidRPr="00A37217">
        <w:rPr>
          <w:szCs w:val="24"/>
        </w:rPr>
        <w:lastRenderedPageBreak/>
        <w:t>level of</w:t>
      </w:r>
      <w:r w:rsidR="007B6F50" w:rsidRPr="00A37217">
        <w:rPr>
          <w:szCs w:val="24"/>
        </w:rPr>
        <w:t xml:space="preserve"> public service motivation, however, </w:t>
      </w:r>
      <w:r w:rsidR="000D3C7B" w:rsidRPr="00A37217">
        <w:rPr>
          <w:szCs w:val="24"/>
        </w:rPr>
        <w:t xml:space="preserve">the percentage </w:t>
      </w:r>
      <w:r w:rsidR="00A744D6" w:rsidRPr="00A37217">
        <w:rPr>
          <w:szCs w:val="24"/>
        </w:rPr>
        <w:t>of choosing</w:t>
      </w:r>
      <w:r w:rsidR="000D3C7B" w:rsidRPr="00A37217">
        <w:rPr>
          <w:szCs w:val="24"/>
        </w:rPr>
        <w:t xml:space="preserve"> “very </w:t>
      </w:r>
      <w:r w:rsidR="00A9603A" w:rsidRPr="00A37217">
        <w:rPr>
          <w:szCs w:val="24"/>
        </w:rPr>
        <w:t>important</w:t>
      </w:r>
      <w:r w:rsidR="00AF111F" w:rsidRPr="00A37217">
        <w:rPr>
          <w:szCs w:val="24"/>
        </w:rPr>
        <w:t xml:space="preserve">” </w:t>
      </w:r>
      <w:r w:rsidR="00A9603A" w:rsidRPr="00A37217">
        <w:rPr>
          <w:szCs w:val="24"/>
        </w:rPr>
        <w:t>on</w:t>
      </w:r>
      <w:r w:rsidR="00A744D6" w:rsidRPr="00A37217">
        <w:rPr>
          <w:szCs w:val="24"/>
        </w:rPr>
        <w:t xml:space="preserve"> all intrinsic motivations</w:t>
      </w:r>
      <w:r w:rsidR="00437118" w:rsidRPr="00A37217">
        <w:rPr>
          <w:szCs w:val="24"/>
        </w:rPr>
        <w:t xml:space="preserve"> </w:t>
      </w:r>
      <w:r w:rsidR="00A744D6" w:rsidRPr="00A37217">
        <w:rPr>
          <w:szCs w:val="24"/>
        </w:rPr>
        <w:t>charac</w:t>
      </w:r>
      <w:r w:rsidR="003B7783" w:rsidRPr="00A37217">
        <w:rPr>
          <w:szCs w:val="24"/>
        </w:rPr>
        <w:t>terize</w:t>
      </w:r>
      <w:r w:rsidR="00437118" w:rsidRPr="00A37217">
        <w:rPr>
          <w:szCs w:val="24"/>
        </w:rPr>
        <w:t xml:space="preserve"> East Asia</w:t>
      </w:r>
      <w:r w:rsidR="003B7783" w:rsidRPr="00A37217">
        <w:rPr>
          <w:szCs w:val="24"/>
        </w:rPr>
        <w:t>n work populations rank</w:t>
      </w:r>
      <w:r w:rsidRPr="00A37217">
        <w:rPr>
          <w:szCs w:val="24"/>
        </w:rPr>
        <w:t>ing low</w:t>
      </w:r>
      <w:r w:rsidR="007B6F50" w:rsidRPr="00A37217">
        <w:rPr>
          <w:szCs w:val="24"/>
        </w:rPr>
        <w:t>er the intrinsic rewards</w:t>
      </w:r>
      <w:r w:rsidRPr="00A37217">
        <w:rPr>
          <w:szCs w:val="24"/>
        </w:rPr>
        <w:t>.</w:t>
      </w:r>
    </w:p>
    <w:p w:rsidR="000D3C7B" w:rsidRPr="00A37217" w:rsidRDefault="00E57CE9" w:rsidP="009A27AE">
      <w:pPr>
        <w:pStyle w:val="NoSpacing"/>
        <w:spacing w:line="480" w:lineRule="auto"/>
        <w:ind w:firstLine="720"/>
        <w:jc w:val="both"/>
        <w:rPr>
          <w:szCs w:val="24"/>
        </w:rPr>
      </w:pPr>
      <w:r w:rsidRPr="00A37217">
        <w:rPr>
          <w:szCs w:val="24"/>
        </w:rPr>
        <w:t xml:space="preserve">We found income </w:t>
      </w:r>
      <w:r w:rsidR="000D3C7B" w:rsidRPr="00A37217">
        <w:rPr>
          <w:szCs w:val="24"/>
        </w:rPr>
        <w:t xml:space="preserve">more </w:t>
      </w:r>
      <w:r w:rsidRPr="00A37217">
        <w:rPr>
          <w:szCs w:val="24"/>
        </w:rPr>
        <w:t xml:space="preserve">was </w:t>
      </w:r>
      <w:r w:rsidR="000D3C7B" w:rsidRPr="00A37217">
        <w:rPr>
          <w:szCs w:val="24"/>
        </w:rPr>
        <w:t xml:space="preserve">negatively </w:t>
      </w:r>
      <w:r w:rsidR="00AB27A6" w:rsidRPr="00A37217">
        <w:rPr>
          <w:szCs w:val="24"/>
        </w:rPr>
        <w:t>treasured</w:t>
      </w:r>
      <w:r w:rsidR="000D3C7B" w:rsidRPr="00A37217">
        <w:rPr>
          <w:szCs w:val="24"/>
        </w:rPr>
        <w:t xml:space="preserve"> by the governm</w:t>
      </w:r>
      <w:r w:rsidR="000D3C7B" w:rsidRPr="00A37217">
        <w:rPr>
          <w:rFonts w:hint="eastAsia"/>
          <w:szCs w:val="24"/>
        </w:rPr>
        <w:t>ent workers in East Asia than the government workers of the entire world</w:t>
      </w:r>
      <w:r w:rsidR="001520C8" w:rsidRPr="00A37217">
        <w:rPr>
          <w:szCs w:val="24"/>
        </w:rPr>
        <w:t xml:space="preserve">, and that </w:t>
      </w:r>
      <w:r w:rsidR="000D3C7B" w:rsidRPr="00A37217">
        <w:rPr>
          <w:rFonts w:hint="eastAsia"/>
          <w:szCs w:val="24"/>
        </w:rPr>
        <w:t>may be rooted from the Confucianism</w:t>
      </w:r>
      <w:r w:rsidR="001520C8" w:rsidRPr="00A37217">
        <w:rPr>
          <w:szCs w:val="24"/>
        </w:rPr>
        <w:t>’</w:t>
      </w:r>
      <w:r w:rsidR="000D3C7B" w:rsidRPr="00A37217">
        <w:rPr>
          <w:rFonts w:hint="eastAsia"/>
          <w:szCs w:val="24"/>
        </w:rPr>
        <w:t>s desi</w:t>
      </w:r>
      <w:r w:rsidRPr="00A37217">
        <w:rPr>
          <w:rFonts w:hint="eastAsia"/>
          <w:szCs w:val="24"/>
        </w:rPr>
        <w:t>red and expected principle</w:t>
      </w:r>
      <w:r w:rsidR="000D3C7B" w:rsidRPr="00A37217">
        <w:rPr>
          <w:rFonts w:hint="eastAsia"/>
          <w:szCs w:val="24"/>
        </w:rPr>
        <w:t>---</w:t>
      </w:r>
      <w:r w:rsidRPr="00A37217">
        <w:rPr>
          <w:szCs w:val="24"/>
        </w:rPr>
        <w:t>“</w:t>
      </w:r>
      <w:r w:rsidR="000D3C7B" w:rsidRPr="00A37217">
        <w:rPr>
          <w:rFonts w:hint="eastAsia"/>
          <w:szCs w:val="24"/>
        </w:rPr>
        <w:t>injustice and richness are only the clouds</w:t>
      </w:r>
      <w:r w:rsidRPr="00A37217">
        <w:rPr>
          <w:szCs w:val="24"/>
        </w:rPr>
        <w:t>”</w:t>
      </w:r>
      <w:r w:rsidR="000D3C7B" w:rsidRPr="00A37217">
        <w:rPr>
          <w:rFonts w:hint="eastAsia"/>
          <w:szCs w:val="24"/>
        </w:rPr>
        <w:t>.</w:t>
      </w:r>
      <w:r w:rsidR="001520C8" w:rsidRPr="00A37217">
        <w:rPr>
          <w:szCs w:val="24"/>
        </w:rPr>
        <w:t xml:space="preserve"> </w:t>
      </w:r>
      <w:r w:rsidRPr="00A37217">
        <w:rPr>
          <w:szCs w:val="24"/>
        </w:rPr>
        <w:t>But government workers in East Asia were more attached to the importance of job security.</w:t>
      </w:r>
    </w:p>
    <w:p w:rsidR="000D3C7B" w:rsidRPr="00A37217" w:rsidRDefault="00AB27A6" w:rsidP="000D3C7B">
      <w:pPr>
        <w:pStyle w:val="NoSpacing"/>
        <w:spacing w:line="480" w:lineRule="auto"/>
        <w:ind w:firstLine="720"/>
        <w:jc w:val="both"/>
        <w:rPr>
          <w:szCs w:val="24"/>
        </w:rPr>
      </w:pPr>
      <w:r w:rsidRPr="00A37217">
        <w:rPr>
          <w:szCs w:val="24"/>
        </w:rPr>
        <w:t xml:space="preserve"> T</w:t>
      </w:r>
      <w:r w:rsidR="000D3C7B" w:rsidRPr="00A37217">
        <w:rPr>
          <w:szCs w:val="24"/>
        </w:rPr>
        <w:t xml:space="preserve">he effects of occupational locus’ functioning on intrinsic job motivations are </w:t>
      </w:r>
      <w:r w:rsidR="007C189B" w:rsidRPr="00A37217">
        <w:rPr>
          <w:szCs w:val="24"/>
        </w:rPr>
        <w:t>no</w:t>
      </w:r>
      <w:r w:rsidRPr="00A37217">
        <w:rPr>
          <w:szCs w:val="24"/>
        </w:rPr>
        <w:t xml:space="preserve"> more prominent in East Asia</w:t>
      </w:r>
      <w:r w:rsidR="00FF3A40" w:rsidRPr="00A37217">
        <w:rPr>
          <w:szCs w:val="24"/>
        </w:rPr>
        <w:t xml:space="preserve"> than other nations</w:t>
      </w:r>
      <w:r w:rsidRPr="00A37217">
        <w:rPr>
          <w:szCs w:val="24"/>
        </w:rPr>
        <w:t>, but</w:t>
      </w:r>
      <w:r w:rsidR="000D3C7B" w:rsidRPr="00A37217">
        <w:rPr>
          <w:szCs w:val="24"/>
        </w:rPr>
        <w:t xml:space="preserve"> the item of “job is useful to society” </w:t>
      </w:r>
      <w:r w:rsidRPr="00A37217">
        <w:rPr>
          <w:szCs w:val="24"/>
        </w:rPr>
        <w:t xml:space="preserve">is an exception, </w:t>
      </w:r>
      <w:r w:rsidR="000D3C7B" w:rsidRPr="00A37217">
        <w:rPr>
          <w:szCs w:val="24"/>
        </w:rPr>
        <w:t>because East Asia has a long history in encouraging ordinary citizens to maintain the tra</w:t>
      </w:r>
      <w:r w:rsidR="000D3C7B" w:rsidRPr="00A37217">
        <w:rPr>
          <w:rFonts w:hint="eastAsia"/>
          <w:szCs w:val="24"/>
        </w:rPr>
        <w:t xml:space="preserve">ditional Confucian bureaucratic form, </w:t>
      </w:r>
      <w:r w:rsidR="00E57CE9" w:rsidRPr="00A37217">
        <w:rPr>
          <w:szCs w:val="24"/>
        </w:rPr>
        <w:t>“</w:t>
      </w:r>
      <w:r w:rsidR="000D3C7B" w:rsidRPr="00A37217">
        <w:rPr>
          <w:rFonts w:hint="eastAsia"/>
          <w:szCs w:val="24"/>
        </w:rPr>
        <w:t>prioritize the world as one</w:t>
      </w:r>
      <w:r w:rsidR="000D3C7B" w:rsidRPr="00A37217">
        <w:rPr>
          <w:rFonts w:hint="eastAsia"/>
          <w:szCs w:val="24"/>
        </w:rPr>
        <w:t>’</w:t>
      </w:r>
      <w:r w:rsidR="000D3C7B" w:rsidRPr="00A37217">
        <w:rPr>
          <w:rFonts w:hint="eastAsia"/>
          <w:szCs w:val="24"/>
        </w:rPr>
        <w:t>s own foremost duty</w:t>
      </w:r>
      <w:r w:rsidR="00E57CE9" w:rsidRPr="00A37217">
        <w:rPr>
          <w:szCs w:val="24"/>
        </w:rPr>
        <w:t>”</w:t>
      </w:r>
      <w:r w:rsidR="000D3C7B" w:rsidRPr="00A37217">
        <w:rPr>
          <w:rFonts w:hint="eastAsia"/>
          <w:szCs w:val="24"/>
        </w:rPr>
        <w:t>.</w:t>
      </w:r>
    </w:p>
    <w:p w:rsidR="00D714CE" w:rsidRPr="00A37217" w:rsidRDefault="000D3C7B" w:rsidP="009A27AE">
      <w:pPr>
        <w:pStyle w:val="NoSpacing"/>
        <w:spacing w:line="480" w:lineRule="auto"/>
        <w:ind w:firstLine="720"/>
        <w:jc w:val="both"/>
        <w:rPr>
          <w:szCs w:val="24"/>
        </w:rPr>
      </w:pPr>
      <w:r w:rsidRPr="00A37217">
        <w:rPr>
          <w:szCs w:val="24"/>
        </w:rPr>
        <w:t xml:space="preserve">Culture </w:t>
      </w:r>
      <w:r w:rsidR="00FF3A40" w:rsidRPr="00A37217">
        <w:rPr>
          <w:szCs w:val="24"/>
        </w:rPr>
        <w:t>should matter</w:t>
      </w:r>
      <w:r w:rsidRPr="00A37217">
        <w:rPr>
          <w:szCs w:val="24"/>
        </w:rPr>
        <w:t xml:space="preserve"> in </w:t>
      </w:r>
      <w:r w:rsidR="008C6342" w:rsidRPr="00A37217">
        <w:rPr>
          <w:szCs w:val="24"/>
        </w:rPr>
        <w:t xml:space="preserve">the </w:t>
      </w:r>
      <w:r w:rsidRPr="00A37217">
        <w:rPr>
          <w:szCs w:val="24"/>
        </w:rPr>
        <w:t xml:space="preserve">public service motivation </w:t>
      </w:r>
      <w:r w:rsidR="008C6342" w:rsidRPr="00A37217">
        <w:rPr>
          <w:szCs w:val="24"/>
        </w:rPr>
        <w:t xml:space="preserve">issue </w:t>
      </w:r>
      <w:r w:rsidRPr="00A37217">
        <w:rPr>
          <w:szCs w:val="24"/>
        </w:rPr>
        <w:t>distinctively from a Confucian view, but our findings exemplify the function of occupational locus and focus on public service motivation in East Asian Confucian society is arguably vague. Confucianism as the dominant culture in the modern East Asian societies does not always mean the essential foundation of higher level of macro public service motivation, and that made us unable to confidently claim the role of Confucianism plays here in making all the differences. To sum up, the current research provided us a complicated picture, Confucianism to public service motivation in East Asia connotes multiple diverging influences, it m</w:t>
      </w:r>
      <w:r w:rsidR="00AB27A6" w:rsidRPr="00A37217">
        <w:rPr>
          <w:szCs w:val="24"/>
        </w:rPr>
        <w:t xml:space="preserve">ay be inadequate to state </w:t>
      </w:r>
      <w:r w:rsidRPr="00A37217">
        <w:rPr>
          <w:szCs w:val="24"/>
        </w:rPr>
        <w:t>solely</w:t>
      </w:r>
      <w:r w:rsidR="00AB27A6" w:rsidRPr="00A37217">
        <w:rPr>
          <w:szCs w:val="24"/>
        </w:rPr>
        <w:t xml:space="preserve"> it is more positively or </w:t>
      </w:r>
      <w:r w:rsidRPr="00A37217">
        <w:rPr>
          <w:szCs w:val="24"/>
        </w:rPr>
        <w:t>negatively correlated by compa</w:t>
      </w:r>
      <w:r w:rsidR="00AB27A6" w:rsidRPr="00A37217">
        <w:rPr>
          <w:szCs w:val="24"/>
        </w:rPr>
        <w:t>rison with other regions where</w:t>
      </w:r>
      <w:r w:rsidRPr="00A37217">
        <w:rPr>
          <w:szCs w:val="24"/>
        </w:rPr>
        <w:t xml:space="preserve"> Confucianism </w:t>
      </w:r>
      <w:r w:rsidR="00AB27A6" w:rsidRPr="00A37217">
        <w:rPr>
          <w:szCs w:val="24"/>
        </w:rPr>
        <w:t xml:space="preserve">is not functioning </w:t>
      </w:r>
      <w:r w:rsidRPr="00A37217">
        <w:rPr>
          <w:szCs w:val="24"/>
        </w:rPr>
        <w:t>as the ideological guidance, the reasons constitute these phenomena are highly demanded</w:t>
      </w:r>
      <w:r w:rsidR="00084B1D" w:rsidRPr="00A37217">
        <w:rPr>
          <w:szCs w:val="24"/>
        </w:rPr>
        <w:t>.</w:t>
      </w:r>
    </w:p>
    <w:p w:rsidR="004C213F" w:rsidRPr="00A37217" w:rsidRDefault="009A27AE" w:rsidP="00044803">
      <w:pPr>
        <w:pStyle w:val="NoSpacing"/>
        <w:spacing w:line="480" w:lineRule="auto"/>
        <w:ind w:firstLine="720"/>
        <w:jc w:val="both"/>
        <w:rPr>
          <w:szCs w:val="24"/>
        </w:rPr>
      </w:pPr>
      <w:r w:rsidRPr="00A37217">
        <w:rPr>
          <w:szCs w:val="24"/>
        </w:rPr>
        <w:lastRenderedPageBreak/>
        <w:t>W</w:t>
      </w:r>
      <w:r w:rsidR="00993D99" w:rsidRPr="00A37217">
        <w:rPr>
          <w:szCs w:val="24"/>
        </w:rPr>
        <w:t>e can come to our conc</w:t>
      </w:r>
      <w:r w:rsidR="00D714CE" w:rsidRPr="00A37217">
        <w:rPr>
          <w:szCs w:val="24"/>
        </w:rPr>
        <w:t xml:space="preserve">lusion that the consequences </w:t>
      </w:r>
      <w:r w:rsidR="00993D99" w:rsidRPr="00A37217">
        <w:rPr>
          <w:szCs w:val="24"/>
        </w:rPr>
        <w:t>found in the previous public service motivation studies mainly in Western settings may not be able to represent other geographic regions</w:t>
      </w:r>
      <w:r w:rsidR="00D714CE" w:rsidRPr="00A37217">
        <w:rPr>
          <w:szCs w:val="24"/>
        </w:rPr>
        <w:t xml:space="preserve"> like East Asia</w:t>
      </w:r>
      <w:r w:rsidR="001F1A62" w:rsidRPr="00A37217">
        <w:rPr>
          <w:szCs w:val="24"/>
        </w:rPr>
        <w:t>, the generalized way to promote public administration through effective motivating</w:t>
      </w:r>
      <w:r w:rsidR="004C213F" w:rsidRPr="00A37217">
        <w:rPr>
          <w:szCs w:val="24"/>
        </w:rPr>
        <w:t xml:space="preserve"> in Western nations may not be applicable in East Asia</w:t>
      </w:r>
      <w:r w:rsidR="001F1A62" w:rsidRPr="00A37217">
        <w:rPr>
          <w:szCs w:val="24"/>
        </w:rPr>
        <w:t>.</w:t>
      </w:r>
    </w:p>
    <w:p w:rsidR="007874F2" w:rsidRPr="00A37217" w:rsidRDefault="007874F2" w:rsidP="008E0440">
      <w:pPr>
        <w:pStyle w:val="Heading2"/>
        <w:rPr>
          <w:rFonts w:ascii="Times New Roman" w:hAnsi="Times New Roman" w:cs="Times New Roman"/>
        </w:rPr>
      </w:pPr>
      <w:bookmarkStart w:id="139" w:name="_Toc430619772"/>
      <w:bookmarkStart w:id="140" w:name="_Toc431634994"/>
      <w:r w:rsidRPr="00A37217">
        <w:rPr>
          <w:rFonts w:ascii="Times New Roman" w:hAnsi="Times New Roman" w:cs="Times New Roman"/>
        </w:rPr>
        <w:t>Se</w:t>
      </w:r>
      <w:r w:rsidR="00044803" w:rsidRPr="00A37217">
        <w:rPr>
          <w:rFonts w:ascii="Times New Roman" w:hAnsi="Times New Roman" w:cs="Times New Roman"/>
        </w:rPr>
        <w:t xml:space="preserve">ction 6.2 </w:t>
      </w:r>
      <w:r w:rsidRPr="00A37217">
        <w:rPr>
          <w:rFonts w:ascii="Times New Roman" w:hAnsi="Times New Roman" w:cs="Times New Roman"/>
        </w:rPr>
        <w:t>Limitation and Extensions</w:t>
      </w:r>
      <w:bookmarkEnd w:id="139"/>
      <w:bookmarkEnd w:id="140"/>
    </w:p>
    <w:p w:rsidR="007874F2" w:rsidRPr="00A37217" w:rsidRDefault="007874F2" w:rsidP="007874F2"/>
    <w:p w:rsidR="003D366A" w:rsidRPr="00A37217" w:rsidRDefault="003D366A" w:rsidP="003D366A">
      <w:pPr>
        <w:pStyle w:val="NoSpacing"/>
        <w:spacing w:line="480" w:lineRule="auto"/>
        <w:ind w:firstLine="720"/>
        <w:jc w:val="both"/>
        <w:rPr>
          <w:szCs w:val="24"/>
        </w:rPr>
      </w:pPr>
      <w:r w:rsidRPr="00A37217">
        <w:rPr>
          <w:szCs w:val="24"/>
        </w:rPr>
        <w:t xml:space="preserve">There definitely exist certain considerable shortcomings </w:t>
      </w:r>
      <w:r w:rsidR="00A9603A" w:rsidRPr="00A37217">
        <w:rPr>
          <w:szCs w:val="24"/>
        </w:rPr>
        <w:t xml:space="preserve">remain unsolved in the research </w:t>
      </w:r>
      <w:r w:rsidR="007874F2" w:rsidRPr="00A37217">
        <w:rPr>
          <w:szCs w:val="24"/>
        </w:rPr>
        <w:t>deserve our attentions.</w:t>
      </w:r>
    </w:p>
    <w:p w:rsidR="001F1A62" w:rsidRPr="00A37217" w:rsidRDefault="001F1A62" w:rsidP="003D366A">
      <w:pPr>
        <w:pStyle w:val="NoSpacing"/>
        <w:spacing w:line="480" w:lineRule="auto"/>
        <w:ind w:firstLine="720"/>
        <w:jc w:val="both"/>
        <w:rPr>
          <w:szCs w:val="24"/>
        </w:rPr>
      </w:pPr>
      <w:r w:rsidRPr="00A37217">
        <w:rPr>
          <w:szCs w:val="24"/>
        </w:rPr>
        <w:t>Public service motivation is well known for its elusive, multi-faceted and complicated nature, the concept of public service motivation covers countless fields such as political science, sociology, culture, psychology, management, economics and historical factors etc., our research does not master all the literatures systematically and completely, an in-depth literature review may better meet the target of our analysis.</w:t>
      </w:r>
    </w:p>
    <w:p w:rsidR="007874F2" w:rsidRPr="00A37217" w:rsidRDefault="00415647" w:rsidP="00F06FDF">
      <w:pPr>
        <w:pStyle w:val="NoSpacing"/>
        <w:spacing w:line="480" w:lineRule="auto"/>
        <w:ind w:firstLine="720"/>
        <w:jc w:val="both"/>
        <w:rPr>
          <w:szCs w:val="24"/>
        </w:rPr>
      </w:pPr>
      <w:r w:rsidRPr="00A37217">
        <w:rPr>
          <w:szCs w:val="24"/>
        </w:rPr>
        <w:t>Our research suffers f</w:t>
      </w:r>
      <w:r w:rsidR="004E2C34" w:rsidRPr="00A37217">
        <w:rPr>
          <w:szCs w:val="24"/>
        </w:rPr>
        <w:t>rom a major problem of the limited</w:t>
      </w:r>
      <w:r w:rsidRPr="00A37217">
        <w:rPr>
          <w:szCs w:val="24"/>
        </w:rPr>
        <w:t xml:space="preserve"> sample size, insufficient case number</w:t>
      </w:r>
      <w:r w:rsidR="007874F2" w:rsidRPr="00A37217">
        <w:rPr>
          <w:szCs w:val="24"/>
        </w:rPr>
        <w:t xml:space="preserve"> does not proceed </w:t>
      </w:r>
      <w:r w:rsidR="003D366A" w:rsidRPr="00A37217">
        <w:rPr>
          <w:szCs w:val="24"/>
        </w:rPr>
        <w:t>a s</w:t>
      </w:r>
      <w:r w:rsidRPr="00A37217">
        <w:rPr>
          <w:szCs w:val="24"/>
        </w:rPr>
        <w:t>olid foundation; three nations’ total 2.130 cases have a distance in front for</w:t>
      </w:r>
      <w:r w:rsidR="003D366A" w:rsidRPr="00A37217">
        <w:rPr>
          <w:szCs w:val="24"/>
        </w:rPr>
        <w:t xml:space="preserve"> the comprehensive analysis,</w:t>
      </w:r>
      <w:r w:rsidRPr="00A37217">
        <w:rPr>
          <w:szCs w:val="24"/>
        </w:rPr>
        <w:t xml:space="preserve"> broader data from extend</w:t>
      </w:r>
      <w:r w:rsidR="007874F2" w:rsidRPr="00A37217">
        <w:rPr>
          <w:szCs w:val="24"/>
        </w:rPr>
        <w:t>ed</w:t>
      </w:r>
      <w:r w:rsidRPr="00A37217">
        <w:rPr>
          <w:szCs w:val="24"/>
        </w:rPr>
        <w:t xml:space="preserve"> other geographical regions in East Asia</w:t>
      </w:r>
      <w:r w:rsidR="00CB6932" w:rsidRPr="00A37217">
        <w:rPr>
          <w:szCs w:val="24"/>
        </w:rPr>
        <w:t xml:space="preserve"> are necessary. </w:t>
      </w:r>
      <w:r w:rsidR="007874F2" w:rsidRPr="00A37217">
        <w:rPr>
          <w:szCs w:val="24"/>
        </w:rPr>
        <w:t>W</w:t>
      </w:r>
      <w:r w:rsidRPr="00A37217">
        <w:rPr>
          <w:szCs w:val="24"/>
        </w:rPr>
        <w:t xml:space="preserve">e failed to encompass China in our </w:t>
      </w:r>
      <w:r w:rsidR="007874F2" w:rsidRPr="00A37217">
        <w:rPr>
          <w:szCs w:val="24"/>
        </w:rPr>
        <w:t xml:space="preserve">research; </w:t>
      </w:r>
      <w:r w:rsidR="00B77535" w:rsidRPr="00A37217">
        <w:rPr>
          <w:szCs w:val="24"/>
        </w:rPr>
        <w:t xml:space="preserve">ISSP Work Orientation III did not administrate the study in </w:t>
      </w:r>
      <w:r w:rsidR="007874F2" w:rsidRPr="00A37217">
        <w:rPr>
          <w:szCs w:val="24"/>
        </w:rPr>
        <w:t>that</w:t>
      </w:r>
      <w:r w:rsidR="00B77535" w:rsidRPr="00A37217">
        <w:rPr>
          <w:szCs w:val="24"/>
        </w:rPr>
        <w:t xml:space="preserve"> nation. China is well known as </w:t>
      </w:r>
      <w:r w:rsidR="003D366A" w:rsidRPr="00A37217">
        <w:rPr>
          <w:szCs w:val="24"/>
        </w:rPr>
        <w:t>the most populous and the largest Confucian civilization s</w:t>
      </w:r>
      <w:r w:rsidR="00750447" w:rsidRPr="00A37217">
        <w:rPr>
          <w:szCs w:val="24"/>
        </w:rPr>
        <w:t>tate,</w:t>
      </w:r>
      <w:r w:rsidR="003D366A" w:rsidRPr="00A37217">
        <w:rPr>
          <w:szCs w:val="24"/>
        </w:rPr>
        <w:t xml:space="preserve"> </w:t>
      </w:r>
      <w:r w:rsidR="007874F2" w:rsidRPr="00A37217">
        <w:rPr>
          <w:szCs w:val="24"/>
        </w:rPr>
        <w:t>vacuum of that</w:t>
      </w:r>
      <w:r w:rsidR="00B77535" w:rsidRPr="00A37217">
        <w:rPr>
          <w:szCs w:val="24"/>
        </w:rPr>
        <w:t xml:space="preserve"> national population data collection in matters about public service motivation will surely make the research </w:t>
      </w:r>
      <w:r w:rsidR="00E356E9" w:rsidRPr="00A37217">
        <w:rPr>
          <w:szCs w:val="24"/>
        </w:rPr>
        <w:t xml:space="preserve">statistical inconvincible, </w:t>
      </w:r>
      <w:r w:rsidR="003D366A" w:rsidRPr="00A37217">
        <w:rPr>
          <w:szCs w:val="24"/>
        </w:rPr>
        <w:t>and we know very little about o</w:t>
      </w:r>
      <w:r w:rsidR="00E356E9" w:rsidRPr="00A37217">
        <w:rPr>
          <w:szCs w:val="24"/>
        </w:rPr>
        <w:t xml:space="preserve">ther </w:t>
      </w:r>
      <w:r w:rsidR="003D366A" w:rsidRPr="00A37217">
        <w:rPr>
          <w:szCs w:val="24"/>
        </w:rPr>
        <w:t>reg</w:t>
      </w:r>
      <w:r w:rsidR="00750447" w:rsidRPr="00A37217">
        <w:rPr>
          <w:szCs w:val="24"/>
        </w:rPr>
        <w:t xml:space="preserve">ions, like Mongolia, Hong Kong </w:t>
      </w:r>
      <w:r w:rsidR="003D366A" w:rsidRPr="00A37217">
        <w:rPr>
          <w:szCs w:val="24"/>
        </w:rPr>
        <w:t xml:space="preserve">SAD </w:t>
      </w:r>
      <w:r w:rsidR="00A63B2B" w:rsidRPr="00A37217">
        <w:rPr>
          <w:szCs w:val="24"/>
        </w:rPr>
        <w:t>etc</w:t>
      </w:r>
      <w:r w:rsidR="00E356E9" w:rsidRPr="00A37217">
        <w:rPr>
          <w:szCs w:val="24"/>
        </w:rPr>
        <w:t>.</w:t>
      </w:r>
      <w:r w:rsidR="00A63B2B" w:rsidRPr="00A37217">
        <w:rPr>
          <w:szCs w:val="24"/>
        </w:rPr>
        <w:t xml:space="preserve"> </w:t>
      </w:r>
      <w:r w:rsidR="007874F2" w:rsidRPr="00A37217">
        <w:rPr>
          <w:szCs w:val="24"/>
        </w:rPr>
        <w:t xml:space="preserve">those areas </w:t>
      </w:r>
      <w:r w:rsidR="003D366A" w:rsidRPr="00A37217">
        <w:rPr>
          <w:szCs w:val="24"/>
        </w:rPr>
        <w:t>also need to</w:t>
      </w:r>
      <w:r w:rsidR="00E356E9" w:rsidRPr="00A37217">
        <w:rPr>
          <w:szCs w:val="24"/>
        </w:rPr>
        <w:t xml:space="preserve"> be addressed as well, new sampling strategy is required to</w:t>
      </w:r>
      <w:r w:rsidR="003D366A" w:rsidRPr="00A37217">
        <w:rPr>
          <w:szCs w:val="24"/>
        </w:rPr>
        <w:t xml:space="preserve"> be carried out for convincing evidence. </w:t>
      </w:r>
    </w:p>
    <w:p w:rsidR="001F1A62" w:rsidRPr="00A37217" w:rsidRDefault="001F1A62" w:rsidP="00F06FDF">
      <w:pPr>
        <w:pStyle w:val="NoSpacing"/>
        <w:spacing w:line="480" w:lineRule="auto"/>
        <w:ind w:firstLine="720"/>
        <w:jc w:val="both"/>
        <w:rPr>
          <w:szCs w:val="24"/>
        </w:rPr>
      </w:pPr>
      <w:r w:rsidRPr="00A37217">
        <w:rPr>
          <w:szCs w:val="24"/>
        </w:rPr>
        <w:lastRenderedPageBreak/>
        <w:t>Third</w:t>
      </w:r>
      <w:r w:rsidR="007874F2" w:rsidRPr="00A37217">
        <w:rPr>
          <w:szCs w:val="24"/>
        </w:rPr>
        <w:t xml:space="preserve">, </w:t>
      </w:r>
      <w:r w:rsidR="004E2C34" w:rsidRPr="00A37217">
        <w:rPr>
          <w:szCs w:val="24"/>
        </w:rPr>
        <w:t>t</w:t>
      </w:r>
      <w:r w:rsidR="007874F2" w:rsidRPr="00A37217">
        <w:rPr>
          <w:szCs w:val="24"/>
        </w:rPr>
        <w:t xml:space="preserve">he regime type of a nation </w:t>
      </w:r>
      <w:r w:rsidR="003D366A" w:rsidRPr="00A37217">
        <w:rPr>
          <w:szCs w:val="24"/>
        </w:rPr>
        <w:t>impacts the whole national public service motivation score (Houston, 2014), but we are not able to check the influence of national political factor</w:t>
      </w:r>
      <w:r w:rsidR="00A63B2B" w:rsidRPr="00A37217">
        <w:rPr>
          <w:szCs w:val="24"/>
        </w:rPr>
        <w:t>s</w:t>
      </w:r>
      <w:r w:rsidR="003D366A" w:rsidRPr="00A37217">
        <w:rPr>
          <w:szCs w:val="24"/>
        </w:rPr>
        <w:t xml:space="preserve"> this time, </w:t>
      </w:r>
      <w:r w:rsidR="004E2C34" w:rsidRPr="00A37217">
        <w:rPr>
          <w:szCs w:val="24"/>
        </w:rPr>
        <w:t xml:space="preserve">all of the three nations we selected in our research happened to be supportive to democratic values and they all went through the democratization and decentralization, </w:t>
      </w:r>
      <w:r w:rsidR="00993D99" w:rsidRPr="00A37217">
        <w:rPr>
          <w:szCs w:val="24"/>
        </w:rPr>
        <w:t>our research falls into the limitation that public service motivation research</w:t>
      </w:r>
      <w:r w:rsidRPr="00A37217">
        <w:rPr>
          <w:szCs w:val="24"/>
        </w:rPr>
        <w:t>es</w:t>
      </w:r>
      <w:r w:rsidR="00993D99" w:rsidRPr="00A37217">
        <w:rPr>
          <w:szCs w:val="24"/>
        </w:rPr>
        <w:t xml:space="preserve"> continuing focus on the </w:t>
      </w:r>
      <w:r w:rsidRPr="00A37217">
        <w:rPr>
          <w:szCs w:val="24"/>
        </w:rPr>
        <w:t>developed nations (Liu,2009; Liu and Tang,2011).</w:t>
      </w:r>
      <w:r w:rsidR="00993D99" w:rsidRPr="00A37217">
        <w:rPr>
          <w:szCs w:val="24"/>
        </w:rPr>
        <w:t xml:space="preserve"> </w:t>
      </w:r>
      <w:r w:rsidRPr="00A37217">
        <w:rPr>
          <w:szCs w:val="24"/>
        </w:rPr>
        <w:t>We</w:t>
      </w:r>
      <w:r w:rsidR="003D366A" w:rsidRPr="00A37217">
        <w:rPr>
          <w:szCs w:val="24"/>
        </w:rPr>
        <w:t xml:space="preserve"> are encouraged to look </w:t>
      </w:r>
      <w:r w:rsidRPr="00A37217">
        <w:rPr>
          <w:szCs w:val="24"/>
        </w:rPr>
        <w:t xml:space="preserve">for </w:t>
      </w:r>
      <w:r w:rsidR="003D366A" w:rsidRPr="00A37217">
        <w:rPr>
          <w:szCs w:val="24"/>
        </w:rPr>
        <w:t xml:space="preserve">data from other nations with different regime types and make our research more empirically sound. </w:t>
      </w:r>
    </w:p>
    <w:p w:rsidR="001F1A62" w:rsidRPr="00A37217" w:rsidRDefault="001F1A62" w:rsidP="00F06FDF">
      <w:pPr>
        <w:pStyle w:val="NoSpacing"/>
        <w:spacing w:line="480" w:lineRule="auto"/>
        <w:ind w:firstLine="720"/>
        <w:jc w:val="both"/>
        <w:rPr>
          <w:szCs w:val="24"/>
        </w:rPr>
      </w:pPr>
      <w:r w:rsidRPr="00A37217">
        <w:rPr>
          <w:szCs w:val="24"/>
        </w:rPr>
        <w:t>In addition, we solely concerned full-time employees for our analysis, part-time employees as well are appropriate to be investigated, we may can furtherly get to know whether part-time or full-time position makes the difference regarding public service motivation.</w:t>
      </w:r>
    </w:p>
    <w:p w:rsidR="001F1A62" w:rsidRPr="00A37217" w:rsidRDefault="001F1A62" w:rsidP="00F06FDF">
      <w:pPr>
        <w:pStyle w:val="NoSpacing"/>
        <w:spacing w:line="480" w:lineRule="auto"/>
        <w:ind w:firstLine="720"/>
        <w:jc w:val="both"/>
        <w:rPr>
          <w:szCs w:val="24"/>
        </w:rPr>
      </w:pPr>
      <w:r w:rsidRPr="00A37217">
        <w:rPr>
          <w:szCs w:val="24"/>
        </w:rPr>
        <w:t>Moreover</w:t>
      </w:r>
      <w:r w:rsidR="004E2C34" w:rsidRPr="00A37217">
        <w:rPr>
          <w:szCs w:val="24"/>
        </w:rPr>
        <w:t xml:space="preserve">, we set Confucianism as the regional personality, however, </w:t>
      </w:r>
      <w:r w:rsidR="003D366A" w:rsidRPr="00A37217">
        <w:rPr>
          <w:szCs w:val="24"/>
        </w:rPr>
        <w:t xml:space="preserve">cultures are never rooted in a simple tradition with a single dominant strain, </w:t>
      </w:r>
      <w:r w:rsidR="004E2C34" w:rsidRPr="00A37217">
        <w:rPr>
          <w:szCs w:val="24"/>
        </w:rPr>
        <w:t xml:space="preserve">instead, they </w:t>
      </w:r>
      <w:r w:rsidR="003D366A" w:rsidRPr="00A37217">
        <w:rPr>
          <w:szCs w:val="24"/>
        </w:rPr>
        <w:t>contain multiple, overlapping and contradictory subordinate strands. East Asia is powerfully influenced by a mixture of cultural trends, the major culture not only derives from Confucianism or Neo-Confucianism, but also Taoism, Buddhism, Shintoism and other cultural patterns eve</w:t>
      </w:r>
      <w:r w:rsidRPr="00A37217">
        <w:rPr>
          <w:szCs w:val="24"/>
        </w:rPr>
        <w:t>n Christianity (in South Korea),</w:t>
      </w:r>
      <w:r w:rsidRPr="00A37217">
        <w:t xml:space="preserve"> </w:t>
      </w:r>
      <w:r w:rsidRPr="00A37217">
        <w:rPr>
          <w:szCs w:val="24"/>
        </w:rPr>
        <w:t>all of which make the distinctive features of East Asian culture</w:t>
      </w:r>
      <w:r w:rsidR="003D366A" w:rsidRPr="00A37217">
        <w:rPr>
          <w:szCs w:val="24"/>
        </w:rPr>
        <w:t xml:space="preserve"> other ideological trends are also influen</w:t>
      </w:r>
      <w:r w:rsidRPr="00A37217">
        <w:rPr>
          <w:szCs w:val="24"/>
        </w:rPr>
        <w:t>tial versions. F</w:t>
      </w:r>
      <w:r w:rsidR="003D366A" w:rsidRPr="00A37217">
        <w:rPr>
          <w:szCs w:val="24"/>
        </w:rPr>
        <w:t>uture research is hoped to be conducted to investigate the conce</w:t>
      </w:r>
      <w:r w:rsidR="00F06FDF" w:rsidRPr="00A37217">
        <w:rPr>
          <w:szCs w:val="24"/>
        </w:rPr>
        <w:t>pt of public service motivation</w:t>
      </w:r>
      <w:r w:rsidR="003D366A" w:rsidRPr="00A37217">
        <w:rPr>
          <w:szCs w:val="24"/>
        </w:rPr>
        <w:t xml:space="preserve"> in other East Asian traditions, such as Christian ideal, Islamic phil</w:t>
      </w:r>
      <w:r w:rsidR="00F06FDF" w:rsidRPr="00A37217">
        <w:rPr>
          <w:szCs w:val="24"/>
        </w:rPr>
        <w:t xml:space="preserve">osophy and so forth. </w:t>
      </w:r>
    </w:p>
    <w:p w:rsidR="001F1A62" w:rsidRPr="00A37217" w:rsidRDefault="001F1A62" w:rsidP="00F06FDF">
      <w:pPr>
        <w:pStyle w:val="NoSpacing"/>
        <w:spacing w:line="480" w:lineRule="auto"/>
        <w:ind w:firstLine="720"/>
        <w:jc w:val="both"/>
        <w:rPr>
          <w:szCs w:val="24"/>
        </w:rPr>
      </w:pPr>
      <w:r w:rsidRPr="00A37217">
        <w:rPr>
          <w:szCs w:val="24"/>
        </w:rPr>
        <w:t xml:space="preserve">Finally, besides the peculiar regional cultural values, the functions of other macro national contexts are necessary to be considered, for instance, national economic factors may also affect Public Service Motivation level of the whole country, so in the further comparison, </w:t>
      </w:r>
      <w:r w:rsidRPr="00A37217">
        <w:rPr>
          <w:szCs w:val="24"/>
        </w:rPr>
        <w:lastRenderedPageBreak/>
        <w:t>we may can combine some economic dispositions with the cross-national studies, like the National Economy and Growth data, GDP per capita, GDP per Capita Growth (%), and inflation rate, unemployment rate, Gini Index, and national Engel Coefficient etc. together with other essential issues as the indicators to see the national economic impact toward the public service motivation pattern.</w:t>
      </w:r>
    </w:p>
    <w:p w:rsidR="006E6886" w:rsidRPr="00A37217" w:rsidRDefault="00F06FDF" w:rsidP="00BE19CC">
      <w:pPr>
        <w:pStyle w:val="NoSpacing"/>
        <w:spacing w:line="480" w:lineRule="auto"/>
        <w:ind w:firstLine="720"/>
        <w:jc w:val="both"/>
        <w:rPr>
          <w:szCs w:val="24"/>
        </w:rPr>
      </w:pPr>
      <w:r w:rsidRPr="00A37217">
        <w:rPr>
          <w:szCs w:val="24"/>
        </w:rPr>
        <w:t>C</w:t>
      </w:r>
      <w:r w:rsidR="003D366A" w:rsidRPr="00A37217">
        <w:rPr>
          <w:szCs w:val="24"/>
        </w:rPr>
        <w:t>onclusi</w:t>
      </w:r>
      <w:r w:rsidRPr="00A37217">
        <w:rPr>
          <w:szCs w:val="24"/>
        </w:rPr>
        <w:t>vely, more systematic and sophisticated</w:t>
      </w:r>
      <w:r w:rsidR="003D366A" w:rsidRPr="00A37217">
        <w:rPr>
          <w:szCs w:val="24"/>
        </w:rPr>
        <w:t xml:space="preserve"> comparisons </w:t>
      </w:r>
      <w:r w:rsidRPr="00A37217">
        <w:rPr>
          <w:szCs w:val="24"/>
        </w:rPr>
        <w:t>based on larger data are to be taken</w:t>
      </w:r>
      <w:r w:rsidR="003D366A" w:rsidRPr="00A37217">
        <w:rPr>
          <w:szCs w:val="24"/>
        </w:rPr>
        <w:t xml:space="preserve">, </w:t>
      </w:r>
      <w:r w:rsidR="00A63B2B" w:rsidRPr="00A37217">
        <w:rPr>
          <w:szCs w:val="24"/>
        </w:rPr>
        <w:t xml:space="preserve">broader </w:t>
      </w:r>
      <w:r w:rsidR="00993D99" w:rsidRPr="00A37217">
        <w:rPr>
          <w:szCs w:val="24"/>
        </w:rPr>
        <w:t>research will help to increase reliability and validity</w:t>
      </w:r>
      <w:r w:rsidR="003D366A" w:rsidRPr="00A37217">
        <w:rPr>
          <w:szCs w:val="24"/>
        </w:rPr>
        <w:t xml:space="preserve"> </w:t>
      </w:r>
      <w:r w:rsidR="00993D99" w:rsidRPr="00A37217">
        <w:rPr>
          <w:szCs w:val="24"/>
        </w:rPr>
        <w:t xml:space="preserve">of </w:t>
      </w:r>
      <w:r w:rsidR="003D366A" w:rsidRPr="00A37217">
        <w:rPr>
          <w:szCs w:val="24"/>
        </w:rPr>
        <w:t>public service motivation</w:t>
      </w:r>
      <w:r w:rsidR="00993D99" w:rsidRPr="00A37217">
        <w:rPr>
          <w:szCs w:val="24"/>
        </w:rPr>
        <w:t>’s research</w:t>
      </w:r>
      <w:r w:rsidR="00BE19CC" w:rsidRPr="00A37217">
        <w:rPr>
          <w:szCs w:val="24"/>
        </w:rPr>
        <w:t xml:space="preserve">, therefore, we will be able to </w:t>
      </w:r>
      <w:r w:rsidR="006E6886" w:rsidRPr="00A37217">
        <w:rPr>
          <w:szCs w:val="24"/>
        </w:rPr>
        <w:t xml:space="preserve">provide guidance </w:t>
      </w:r>
      <w:r w:rsidR="00BE19CC" w:rsidRPr="00A37217">
        <w:rPr>
          <w:szCs w:val="24"/>
        </w:rPr>
        <w:t>for more</w:t>
      </w:r>
      <w:r w:rsidR="006E6886" w:rsidRPr="00A37217">
        <w:rPr>
          <w:szCs w:val="24"/>
        </w:rPr>
        <w:t xml:space="preserve"> productive m</w:t>
      </w:r>
      <w:r w:rsidR="00BE19CC" w:rsidRPr="00A37217">
        <w:rPr>
          <w:szCs w:val="24"/>
        </w:rPr>
        <w:t>anagement in public service area</w:t>
      </w:r>
      <w:r w:rsidR="006E6886" w:rsidRPr="00A37217">
        <w:rPr>
          <w:szCs w:val="24"/>
        </w:rPr>
        <w:t xml:space="preserve"> in East Asia.</w:t>
      </w:r>
    </w:p>
    <w:p w:rsidR="001B4402" w:rsidRPr="00A37217" w:rsidRDefault="00744BF0">
      <w:pPr>
        <w:rPr>
          <w:rFonts w:eastAsiaTheme="minorHAnsi"/>
        </w:rPr>
      </w:pPr>
      <w:r w:rsidRPr="00A37217">
        <w:rPr>
          <w:b/>
          <w:sz w:val="28"/>
          <w:szCs w:val="28"/>
        </w:rPr>
        <w:tab/>
      </w:r>
      <w:r w:rsidR="001B4402" w:rsidRPr="00A37217">
        <w:br w:type="page"/>
      </w: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C269F7" w:rsidRPr="00A37217" w:rsidRDefault="009A389B" w:rsidP="000A384B">
      <w:pPr>
        <w:pStyle w:val="Heading1"/>
        <w:rPr>
          <w:rFonts w:ascii="Times New Roman" w:hAnsi="Times New Roman"/>
        </w:rPr>
      </w:pPr>
      <w:bookmarkStart w:id="141" w:name="_Toc430619773"/>
      <w:bookmarkStart w:id="142" w:name="_Toc431634995"/>
      <w:r w:rsidRPr="00A37217">
        <w:rPr>
          <w:rFonts w:ascii="Times New Roman" w:hAnsi="Times New Roman"/>
        </w:rPr>
        <w:t>LIST OF REFRE</w:t>
      </w:r>
      <w:r w:rsidR="00C269F7" w:rsidRPr="00A37217">
        <w:rPr>
          <w:rFonts w:ascii="Times New Roman" w:hAnsi="Times New Roman"/>
        </w:rPr>
        <w:t>NCES</w:t>
      </w:r>
      <w:bookmarkEnd w:id="141"/>
      <w:bookmarkEnd w:id="142"/>
    </w:p>
    <w:p w:rsidR="000A384B" w:rsidRPr="00A37217" w:rsidRDefault="000A384B" w:rsidP="00B80080">
      <w:pPr>
        <w:pStyle w:val="NoSpacing"/>
        <w:jc w:val="both"/>
        <w:rPr>
          <w:szCs w:val="24"/>
        </w:rPr>
      </w:pPr>
    </w:p>
    <w:p w:rsidR="000A384B" w:rsidRPr="00A37217" w:rsidRDefault="000A384B" w:rsidP="00B80080">
      <w:pPr>
        <w:pStyle w:val="NoSpacing"/>
        <w:jc w:val="both"/>
        <w:rPr>
          <w:szCs w:val="24"/>
        </w:rPr>
      </w:pPr>
    </w:p>
    <w:p w:rsidR="000A384B" w:rsidRPr="00A37217" w:rsidRDefault="000A384B" w:rsidP="00B80080">
      <w:pPr>
        <w:pStyle w:val="NoSpacing"/>
        <w:jc w:val="both"/>
        <w:rPr>
          <w:szCs w:val="24"/>
        </w:rPr>
      </w:pPr>
    </w:p>
    <w:p w:rsidR="000A384B" w:rsidRPr="00A37217" w:rsidRDefault="000A384B">
      <w:pPr>
        <w:rPr>
          <w:rFonts w:eastAsiaTheme="minorHAnsi"/>
        </w:rPr>
      </w:pPr>
      <w:r w:rsidRPr="00A37217">
        <w:br w:type="page"/>
      </w:r>
    </w:p>
    <w:p w:rsidR="00845DF0" w:rsidRPr="00A37217" w:rsidRDefault="00C269F7" w:rsidP="000D5ACF">
      <w:pPr>
        <w:pStyle w:val="NoSpacing"/>
        <w:spacing w:line="480" w:lineRule="auto"/>
        <w:jc w:val="both"/>
        <w:rPr>
          <w:szCs w:val="24"/>
        </w:rPr>
      </w:pPr>
      <w:r w:rsidRPr="00A37217">
        <w:rPr>
          <w:szCs w:val="24"/>
        </w:rPr>
        <w:lastRenderedPageBreak/>
        <w:tab/>
      </w:r>
      <w:r w:rsidR="00845DF0" w:rsidRPr="00A37217">
        <w:rPr>
          <w:szCs w:val="24"/>
        </w:rPr>
        <w:t xml:space="preserve">Albert Bandura (1962). </w:t>
      </w:r>
      <w:r w:rsidR="00845DF0" w:rsidRPr="00A37217">
        <w:rPr>
          <w:i/>
          <w:szCs w:val="24"/>
        </w:rPr>
        <w:t xml:space="preserve">“Social Learning through Imitation”. </w:t>
      </w:r>
      <w:r w:rsidR="00845DF0" w:rsidRPr="00A37217">
        <w:rPr>
          <w:szCs w:val="24"/>
        </w:rPr>
        <w:t>In Marshall R. Jones, ED, Nebraska Symposium on Motivation: 1962 University of Nebraska Press.</w:t>
      </w:r>
    </w:p>
    <w:p w:rsidR="00C269F7" w:rsidRPr="00A37217" w:rsidRDefault="00C269F7" w:rsidP="00845DF0">
      <w:pPr>
        <w:pStyle w:val="NoSpacing"/>
        <w:spacing w:line="480" w:lineRule="auto"/>
        <w:ind w:firstLine="720"/>
        <w:jc w:val="both"/>
        <w:rPr>
          <w:szCs w:val="24"/>
        </w:rPr>
      </w:pPr>
      <w:r w:rsidRPr="00A37217">
        <w:rPr>
          <w:szCs w:val="24"/>
        </w:rPr>
        <w:t xml:space="preserve">Alonso, P., Lewis, G.B. (2001). </w:t>
      </w:r>
      <w:r w:rsidRPr="00A37217">
        <w:rPr>
          <w:i/>
          <w:szCs w:val="24"/>
        </w:rPr>
        <w:t xml:space="preserve">“Public service motivation and job performance: Evidence from the federal sector.” </w:t>
      </w:r>
      <w:r w:rsidRPr="00A37217">
        <w:rPr>
          <w:szCs w:val="24"/>
        </w:rPr>
        <w:t>American Review of Public Administration</w:t>
      </w:r>
      <w:r w:rsidR="0072137F" w:rsidRPr="00A37217">
        <w:rPr>
          <w:szCs w:val="24"/>
        </w:rPr>
        <w:t>, 31</w:t>
      </w:r>
      <w:r w:rsidRPr="00A37217">
        <w:rPr>
          <w:szCs w:val="24"/>
        </w:rPr>
        <w:t>(4), 363-80.</w:t>
      </w:r>
    </w:p>
    <w:p w:rsidR="00C269F7" w:rsidRPr="00A37217" w:rsidRDefault="00BD3926" w:rsidP="000D5ACF">
      <w:pPr>
        <w:pStyle w:val="NoSpacing"/>
        <w:spacing w:line="480" w:lineRule="auto"/>
        <w:jc w:val="both"/>
        <w:rPr>
          <w:szCs w:val="24"/>
        </w:rPr>
      </w:pPr>
      <w:r w:rsidRPr="00A37217">
        <w:rPr>
          <w:szCs w:val="24"/>
        </w:rPr>
        <w:t xml:space="preserve"> </w:t>
      </w:r>
      <w:r w:rsidR="00C269F7" w:rsidRPr="00A37217">
        <w:rPr>
          <w:szCs w:val="24"/>
        </w:rPr>
        <w:tab/>
        <w:t>Baogang He</w:t>
      </w:r>
      <w:r w:rsidR="0072137F" w:rsidRPr="00A37217">
        <w:rPr>
          <w:szCs w:val="24"/>
        </w:rPr>
        <w:t>. (</w:t>
      </w:r>
      <w:r w:rsidR="00C269F7" w:rsidRPr="00A37217">
        <w:rPr>
          <w:szCs w:val="24"/>
        </w:rPr>
        <w:t xml:space="preserve">2010). </w:t>
      </w:r>
      <w:r w:rsidR="00C269F7" w:rsidRPr="00A37217">
        <w:rPr>
          <w:i/>
          <w:szCs w:val="24"/>
        </w:rPr>
        <w:t>“Four models of the relationship between Confucianism and democracy.”</w:t>
      </w:r>
      <w:r w:rsidR="00C269F7" w:rsidRPr="00A37217">
        <w:rPr>
          <w:szCs w:val="24"/>
        </w:rPr>
        <w:t xml:space="preserve"> Journal of Chinese Philosophy</w:t>
      </w:r>
      <w:r w:rsidR="00227813" w:rsidRPr="00A37217">
        <w:rPr>
          <w:szCs w:val="24"/>
        </w:rPr>
        <w:t>, 37</w:t>
      </w:r>
      <w:r w:rsidR="0072137F" w:rsidRPr="00A37217">
        <w:rPr>
          <w:szCs w:val="24"/>
        </w:rPr>
        <w:t>, 18</w:t>
      </w:r>
      <w:r w:rsidR="00C269F7" w:rsidRPr="00A37217">
        <w:rPr>
          <w:szCs w:val="24"/>
        </w:rPr>
        <w:t>-33.</w:t>
      </w:r>
    </w:p>
    <w:p w:rsidR="00C269F7" w:rsidRPr="00A37217" w:rsidRDefault="00BD3926" w:rsidP="000D5ACF">
      <w:pPr>
        <w:pStyle w:val="NoSpacing"/>
        <w:spacing w:line="480" w:lineRule="auto"/>
        <w:jc w:val="both"/>
        <w:rPr>
          <w:szCs w:val="24"/>
        </w:rPr>
      </w:pPr>
      <w:r w:rsidRPr="00A37217">
        <w:rPr>
          <w:szCs w:val="24"/>
        </w:rPr>
        <w:t xml:space="preserve"> </w:t>
      </w:r>
      <w:r w:rsidR="00C269F7" w:rsidRPr="00A37217">
        <w:rPr>
          <w:szCs w:val="24"/>
        </w:rPr>
        <w:tab/>
        <w:t>Berger, P.L (19860 “The Capitalist Revolution”, New York: Basic Books.</w:t>
      </w:r>
    </w:p>
    <w:p w:rsidR="00C269F7" w:rsidRPr="00A37217" w:rsidRDefault="00C269F7" w:rsidP="000D5ACF">
      <w:pPr>
        <w:pStyle w:val="NoSpacing"/>
        <w:spacing w:line="480" w:lineRule="auto"/>
        <w:jc w:val="both"/>
        <w:rPr>
          <w:szCs w:val="24"/>
        </w:rPr>
      </w:pPr>
      <w:r w:rsidRPr="00A37217">
        <w:rPr>
          <w:szCs w:val="24"/>
        </w:rPr>
        <w:t>Bochner, .</w:t>
      </w:r>
      <w:r w:rsidR="0072137F" w:rsidRPr="00A37217">
        <w:rPr>
          <w:szCs w:val="24"/>
        </w:rPr>
        <w:t>S.</w:t>
      </w:r>
      <w:r w:rsidRPr="00A37217">
        <w:rPr>
          <w:szCs w:val="24"/>
        </w:rPr>
        <w:t xml:space="preserve"> (1994), </w:t>
      </w:r>
      <w:r w:rsidRPr="00A37217">
        <w:rPr>
          <w:i/>
          <w:szCs w:val="24"/>
        </w:rPr>
        <w:t>“Cross-cultural Differences in the Self-concept- a Test of Hofstede’s Individualism-Collectivism Distinction”,</w:t>
      </w:r>
      <w:r w:rsidRPr="00A37217">
        <w:rPr>
          <w:szCs w:val="24"/>
        </w:rPr>
        <w:t xml:space="preserve"> Journal of Cross-cultural Psychology 25(2), 273-283.</w:t>
      </w:r>
    </w:p>
    <w:p w:rsidR="00C269F7" w:rsidRPr="00A37217" w:rsidRDefault="00BD3926" w:rsidP="000D5ACF">
      <w:pPr>
        <w:pStyle w:val="NoSpacing"/>
        <w:spacing w:line="480" w:lineRule="auto"/>
        <w:jc w:val="both"/>
        <w:rPr>
          <w:szCs w:val="24"/>
        </w:rPr>
      </w:pPr>
      <w:r w:rsidRPr="00A37217">
        <w:rPr>
          <w:szCs w:val="24"/>
        </w:rPr>
        <w:t xml:space="preserve"> </w:t>
      </w:r>
      <w:r w:rsidR="00227813" w:rsidRPr="00A37217">
        <w:rPr>
          <w:szCs w:val="24"/>
        </w:rPr>
        <w:tab/>
      </w:r>
      <w:r w:rsidR="00C269F7" w:rsidRPr="00A37217">
        <w:rPr>
          <w:szCs w:val="24"/>
        </w:rPr>
        <w:t xml:space="preserve">Brewer, G.A., Selden, S.C., &amp; Facer, R.l. (2000). </w:t>
      </w:r>
      <w:r w:rsidR="00C269F7" w:rsidRPr="00A37217">
        <w:rPr>
          <w:i/>
          <w:szCs w:val="24"/>
        </w:rPr>
        <w:t>“Individual conceptio</w:t>
      </w:r>
      <w:r w:rsidR="00227813" w:rsidRPr="00A37217">
        <w:rPr>
          <w:i/>
          <w:szCs w:val="24"/>
        </w:rPr>
        <w:t>ns of public service motivation</w:t>
      </w:r>
      <w:r w:rsidR="00C269F7" w:rsidRPr="00A37217">
        <w:rPr>
          <w:i/>
          <w:szCs w:val="24"/>
        </w:rPr>
        <w:t>”</w:t>
      </w:r>
      <w:r w:rsidR="00227813" w:rsidRPr="00A37217">
        <w:rPr>
          <w:i/>
          <w:szCs w:val="24"/>
        </w:rPr>
        <w:t>.</w:t>
      </w:r>
      <w:r w:rsidR="00C269F7" w:rsidRPr="00A37217">
        <w:rPr>
          <w:szCs w:val="24"/>
        </w:rPr>
        <w:t xml:space="preserve"> Public Administration Review, 60, 254-264.</w:t>
      </w:r>
    </w:p>
    <w:p w:rsidR="00C269F7" w:rsidRPr="00A37217" w:rsidRDefault="00227813" w:rsidP="000D5ACF">
      <w:pPr>
        <w:pStyle w:val="NoSpacing"/>
        <w:spacing w:line="480" w:lineRule="auto"/>
        <w:jc w:val="both"/>
        <w:rPr>
          <w:szCs w:val="24"/>
        </w:rPr>
      </w:pPr>
      <w:r w:rsidRPr="00A37217">
        <w:rPr>
          <w:szCs w:val="24"/>
        </w:rPr>
        <w:tab/>
      </w:r>
      <w:r w:rsidR="00C269F7" w:rsidRPr="00A37217">
        <w:rPr>
          <w:szCs w:val="24"/>
        </w:rPr>
        <w:t>Brewer, Gene A. and Selden, Sally Coleman (1998)</w:t>
      </w:r>
      <w:r w:rsidRPr="00A37217">
        <w:rPr>
          <w:szCs w:val="24"/>
        </w:rPr>
        <w:t>.</w:t>
      </w:r>
      <w:r w:rsidR="00C269F7" w:rsidRPr="00A37217">
        <w:rPr>
          <w:szCs w:val="24"/>
        </w:rPr>
        <w:t xml:space="preserve"> </w:t>
      </w:r>
      <w:r w:rsidR="00C269F7" w:rsidRPr="00A37217">
        <w:rPr>
          <w:i/>
          <w:szCs w:val="24"/>
        </w:rPr>
        <w:t xml:space="preserve">“Whistle-blowers in the Federal Civil Service: New Evidence of the Public Service Ethic”. </w:t>
      </w:r>
      <w:r w:rsidR="00C269F7" w:rsidRPr="00A37217">
        <w:rPr>
          <w:szCs w:val="24"/>
        </w:rPr>
        <w:t>Journal of Public Administration Research and Theory 8(2):413–39.</w:t>
      </w:r>
    </w:p>
    <w:p w:rsidR="00C269F7" w:rsidRPr="00A37217" w:rsidRDefault="00227813" w:rsidP="000D5ACF">
      <w:pPr>
        <w:pStyle w:val="NoSpacing"/>
        <w:spacing w:line="480" w:lineRule="auto"/>
        <w:jc w:val="both"/>
        <w:rPr>
          <w:szCs w:val="24"/>
        </w:rPr>
      </w:pPr>
      <w:r w:rsidRPr="00A37217">
        <w:rPr>
          <w:szCs w:val="24"/>
        </w:rPr>
        <w:tab/>
      </w:r>
      <w:r w:rsidR="00C269F7" w:rsidRPr="00A37217">
        <w:rPr>
          <w:szCs w:val="24"/>
        </w:rPr>
        <w:t>Brewer, Gene A. and Selden, Sally Coleman &amp; Facer II R.L. (2000)</w:t>
      </w:r>
      <w:r w:rsidRPr="00A37217">
        <w:rPr>
          <w:szCs w:val="24"/>
        </w:rPr>
        <w:t>.</w:t>
      </w:r>
      <w:r w:rsidR="00C269F7" w:rsidRPr="00A37217">
        <w:rPr>
          <w:szCs w:val="24"/>
        </w:rPr>
        <w:t xml:space="preserve"> </w:t>
      </w:r>
      <w:r w:rsidR="00C269F7" w:rsidRPr="00A37217">
        <w:rPr>
          <w:i/>
          <w:szCs w:val="24"/>
        </w:rPr>
        <w:t xml:space="preserve">“Why Elephants Gallop:  Assessing and Predicting Organizational </w:t>
      </w:r>
      <w:r w:rsidRPr="00A37217">
        <w:rPr>
          <w:i/>
          <w:szCs w:val="24"/>
        </w:rPr>
        <w:t>Performance in Federal Agencies</w:t>
      </w:r>
      <w:r w:rsidR="00C269F7" w:rsidRPr="00A37217">
        <w:rPr>
          <w:i/>
          <w:szCs w:val="24"/>
        </w:rPr>
        <w:t>”</w:t>
      </w:r>
      <w:r w:rsidRPr="00A37217">
        <w:rPr>
          <w:i/>
          <w:szCs w:val="24"/>
        </w:rPr>
        <w:t>.</w:t>
      </w:r>
      <w:r w:rsidR="00C269F7" w:rsidRPr="00A37217">
        <w:rPr>
          <w:szCs w:val="24"/>
        </w:rPr>
        <w:t xml:space="preserve"> Journal of Public Administration Research and Theory, 10(4): 685-711. </w:t>
      </w:r>
    </w:p>
    <w:p w:rsidR="00EF1592" w:rsidRPr="00A37217" w:rsidRDefault="00EF1592" w:rsidP="000D5ACF">
      <w:pPr>
        <w:pStyle w:val="NoSpacing"/>
        <w:spacing w:line="480" w:lineRule="auto"/>
        <w:jc w:val="both"/>
        <w:rPr>
          <w:szCs w:val="24"/>
        </w:rPr>
      </w:pPr>
      <w:r w:rsidRPr="00A37217">
        <w:rPr>
          <w:szCs w:val="24"/>
        </w:rPr>
        <w:tab/>
        <w:t xml:space="preserve">Brief. Arthur P and Motowidlo Stephan J. (1986). </w:t>
      </w:r>
      <w:r w:rsidRPr="00A37217">
        <w:rPr>
          <w:i/>
          <w:szCs w:val="24"/>
        </w:rPr>
        <w:t xml:space="preserve">"Prosocial organizational behaviors". </w:t>
      </w:r>
      <w:r w:rsidRPr="00A37217">
        <w:rPr>
          <w:szCs w:val="24"/>
        </w:rPr>
        <w:t>The Academy of management Review 11 (4): 710–725</w:t>
      </w:r>
    </w:p>
    <w:p w:rsidR="00C269F7" w:rsidRPr="00A37217" w:rsidRDefault="00227813" w:rsidP="000D5ACF">
      <w:pPr>
        <w:pStyle w:val="NoSpacing"/>
        <w:spacing w:line="480" w:lineRule="auto"/>
        <w:jc w:val="both"/>
        <w:rPr>
          <w:szCs w:val="24"/>
        </w:rPr>
      </w:pPr>
      <w:r w:rsidRPr="00A37217">
        <w:rPr>
          <w:szCs w:val="24"/>
        </w:rPr>
        <w:tab/>
      </w:r>
      <w:r w:rsidR="00C269F7" w:rsidRPr="00A37217">
        <w:rPr>
          <w:szCs w:val="24"/>
        </w:rPr>
        <w:t>Bright L (2005)</w:t>
      </w:r>
      <w:r w:rsidRPr="00A37217">
        <w:rPr>
          <w:szCs w:val="24"/>
        </w:rPr>
        <w:t>.</w:t>
      </w:r>
      <w:r w:rsidR="00C269F7" w:rsidRPr="00A37217">
        <w:rPr>
          <w:szCs w:val="24"/>
        </w:rPr>
        <w:t xml:space="preserve"> </w:t>
      </w:r>
      <w:r w:rsidR="00C269F7" w:rsidRPr="00A37217">
        <w:rPr>
          <w:i/>
          <w:szCs w:val="24"/>
        </w:rPr>
        <w:t>“Public employees with high levels of public service motivation: Who are they, and what do they want?</w:t>
      </w:r>
      <w:r w:rsidRPr="00A37217">
        <w:rPr>
          <w:i/>
          <w:szCs w:val="24"/>
        </w:rPr>
        <w:t>”</w:t>
      </w:r>
      <w:r w:rsidR="00C269F7" w:rsidRPr="00A37217">
        <w:rPr>
          <w:szCs w:val="24"/>
        </w:rPr>
        <w:t xml:space="preserve"> Review of Public Personnel Administration 25(1): 138–154.</w:t>
      </w:r>
    </w:p>
    <w:p w:rsidR="00C269F7" w:rsidRPr="00A37217" w:rsidRDefault="00227813" w:rsidP="000D5ACF">
      <w:pPr>
        <w:pStyle w:val="NoSpacing"/>
        <w:spacing w:line="480" w:lineRule="auto"/>
        <w:jc w:val="both"/>
        <w:rPr>
          <w:szCs w:val="24"/>
        </w:rPr>
      </w:pPr>
      <w:r w:rsidRPr="00A37217">
        <w:rPr>
          <w:szCs w:val="24"/>
        </w:rPr>
        <w:lastRenderedPageBreak/>
        <w:tab/>
      </w:r>
      <w:r w:rsidR="00C269F7" w:rsidRPr="00A37217">
        <w:rPr>
          <w:szCs w:val="24"/>
        </w:rPr>
        <w:t>Bright, L (2007)</w:t>
      </w:r>
      <w:r w:rsidRPr="00A37217">
        <w:rPr>
          <w:szCs w:val="24"/>
        </w:rPr>
        <w:t>.</w:t>
      </w:r>
      <w:r w:rsidR="00C269F7" w:rsidRPr="00A37217">
        <w:rPr>
          <w:szCs w:val="24"/>
        </w:rPr>
        <w:t xml:space="preserve"> </w:t>
      </w:r>
      <w:r w:rsidR="00C269F7" w:rsidRPr="00A37217">
        <w:rPr>
          <w:i/>
          <w:szCs w:val="24"/>
        </w:rPr>
        <w:t xml:space="preserve">“Does Person---organization Fit Meditate the Relationship between Public Service Motivation and the Job Performance of Public Employees?” </w:t>
      </w:r>
      <w:r w:rsidR="00C269F7" w:rsidRPr="00A37217">
        <w:rPr>
          <w:szCs w:val="24"/>
        </w:rPr>
        <w:t>Review of Public Personnel Administration, 27:361-379.</w:t>
      </w:r>
    </w:p>
    <w:p w:rsidR="00800087" w:rsidRPr="00A37217" w:rsidRDefault="00800087" w:rsidP="00800087">
      <w:pPr>
        <w:pStyle w:val="NoSpacing"/>
        <w:spacing w:line="480" w:lineRule="auto"/>
        <w:jc w:val="both"/>
        <w:rPr>
          <w:szCs w:val="24"/>
        </w:rPr>
      </w:pPr>
      <w:r w:rsidRPr="00A37217">
        <w:rPr>
          <w:szCs w:val="24"/>
        </w:rPr>
        <w:tab/>
        <w:t>Bruce, W. M. (2000). “Public administrator attitudes about spirituality: An exploratory</w:t>
      </w:r>
    </w:p>
    <w:p w:rsidR="00800087" w:rsidRPr="00A37217" w:rsidRDefault="00800087" w:rsidP="00800087">
      <w:pPr>
        <w:pStyle w:val="NoSpacing"/>
        <w:spacing w:line="480" w:lineRule="auto"/>
        <w:jc w:val="both"/>
        <w:rPr>
          <w:szCs w:val="24"/>
        </w:rPr>
      </w:pPr>
      <w:r w:rsidRPr="00A37217">
        <w:rPr>
          <w:szCs w:val="24"/>
        </w:rPr>
        <w:t>Study”. American Review of Public Administration, 30, 460-472.</w:t>
      </w:r>
    </w:p>
    <w:p w:rsidR="008452AC" w:rsidRPr="00A37217" w:rsidRDefault="008452AC" w:rsidP="000D5ACF">
      <w:pPr>
        <w:pStyle w:val="NoSpacing"/>
        <w:spacing w:line="480" w:lineRule="auto"/>
        <w:jc w:val="both"/>
        <w:rPr>
          <w:szCs w:val="24"/>
        </w:rPr>
      </w:pPr>
      <w:r w:rsidRPr="00A37217">
        <w:rPr>
          <w:szCs w:val="24"/>
        </w:rPr>
        <w:tab/>
        <w:t xml:space="preserve">Buchanan, James. (1972). </w:t>
      </w:r>
      <w:r w:rsidRPr="00A37217">
        <w:rPr>
          <w:i/>
          <w:szCs w:val="24"/>
        </w:rPr>
        <w:t>“Towards Analysis of Closed Behavioral Systems”.</w:t>
      </w:r>
      <w:r w:rsidRPr="00A37217">
        <w:rPr>
          <w:szCs w:val="24"/>
        </w:rPr>
        <w:t xml:space="preserve"> In Theory of Public Choice: Political Applications of Economics. Ann Arbor, Mich.: University of Michigan Press.</w:t>
      </w:r>
    </w:p>
    <w:p w:rsidR="00C269F7" w:rsidRPr="00A37217" w:rsidRDefault="00BD3926" w:rsidP="000D5ACF">
      <w:pPr>
        <w:pStyle w:val="NoSpacing"/>
        <w:spacing w:line="480" w:lineRule="auto"/>
        <w:jc w:val="both"/>
        <w:rPr>
          <w:szCs w:val="24"/>
        </w:rPr>
      </w:pPr>
      <w:r w:rsidRPr="00A37217">
        <w:rPr>
          <w:szCs w:val="24"/>
        </w:rPr>
        <w:t xml:space="preserve"> </w:t>
      </w:r>
      <w:r w:rsidR="00227813" w:rsidRPr="00A37217">
        <w:rPr>
          <w:szCs w:val="24"/>
        </w:rPr>
        <w:tab/>
      </w:r>
      <w:r w:rsidR="00C269F7" w:rsidRPr="00A37217">
        <w:rPr>
          <w:szCs w:val="24"/>
        </w:rPr>
        <w:t xml:space="preserve">Buelens, Marc and Herman Van den Broeck (2007). </w:t>
      </w:r>
      <w:r w:rsidR="00C269F7" w:rsidRPr="00A37217">
        <w:rPr>
          <w:i/>
          <w:szCs w:val="24"/>
        </w:rPr>
        <w:t xml:space="preserve">“An Analysis of Differences in Work Motivation between Public and Private Sector Organizations”. </w:t>
      </w:r>
      <w:r w:rsidR="00C269F7" w:rsidRPr="00A37217">
        <w:rPr>
          <w:szCs w:val="24"/>
        </w:rPr>
        <w:t>Public Administration Review 67(1): 65-74.</w:t>
      </w:r>
    </w:p>
    <w:p w:rsidR="00C269F7" w:rsidRPr="00A37217" w:rsidRDefault="00227813" w:rsidP="000D5ACF">
      <w:pPr>
        <w:pStyle w:val="NoSpacing"/>
        <w:spacing w:line="480" w:lineRule="auto"/>
        <w:jc w:val="both"/>
        <w:rPr>
          <w:szCs w:val="24"/>
        </w:rPr>
      </w:pPr>
      <w:r w:rsidRPr="00A37217">
        <w:rPr>
          <w:szCs w:val="24"/>
        </w:rPr>
        <w:tab/>
      </w:r>
      <w:r w:rsidR="00C269F7" w:rsidRPr="00A37217">
        <w:rPr>
          <w:szCs w:val="24"/>
        </w:rPr>
        <w:t xml:space="preserve">Callllahan, Elletta Sangrey, and Dworkin, Terry Morehead(1994) </w:t>
      </w:r>
      <w:r w:rsidR="00C269F7" w:rsidRPr="00A37217">
        <w:rPr>
          <w:i/>
          <w:szCs w:val="24"/>
        </w:rPr>
        <w:t>"Who Blows the Whistle to the Media, and Why: Organizational Characteris</w:t>
      </w:r>
      <w:r w:rsidRPr="00A37217">
        <w:rPr>
          <w:i/>
          <w:szCs w:val="24"/>
        </w:rPr>
        <w:t>tics of Media Whistleblowers</w:t>
      </w:r>
      <w:r w:rsidR="00C269F7" w:rsidRPr="00A37217">
        <w:rPr>
          <w:i/>
          <w:szCs w:val="24"/>
        </w:rPr>
        <w:t>"</w:t>
      </w:r>
      <w:r w:rsidRPr="00A37217">
        <w:rPr>
          <w:i/>
          <w:szCs w:val="24"/>
        </w:rPr>
        <w:t>.</w:t>
      </w:r>
      <w:r w:rsidR="00C269F7" w:rsidRPr="00A37217">
        <w:rPr>
          <w:szCs w:val="24"/>
        </w:rPr>
        <w:t xml:space="preserve"> American Business Law Journal 32:2:151-84.</w:t>
      </w:r>
    </w:p>
    <w:p w:rsidR="00C269F7" w:rsidRPr="00A37217" w:rsidRDefault="00BD3926" w:rsidP="000D5ACF">
      <w:pPr>
        <w:pStyle w:val="NoSpacing"/>
        <w:spacing w:line="480" w:lineRule="auto"/>
        <w:jc w:val="both"/>
        <w:rPr>
          <w:szCs w:val="24"/>
        </w:rPr>
      </w:pPr>
      <w:r w:rsidRPr="00A37217">
        <w:rPr>
          <w:szCs w:val="24"/>
        </w:rPr>
        <w:t xml:space="preserve"> </w:t>
      </w:r>
      <w:r w:rsidR="00227813" w:rsidRPr="00A37217">
        <w:rPr>
          <w:szCs w:val="24"/>
        </w:rPr>
        <w:tab/>
      </w:r>
      <w:r w:rsidR="00C269F7" w:rsidRPr="00A37217">
        <w:rPr>
          <w:szCs w:val="24"/>
        </w:rPr>
        <w:t xml:space="preserve">Castaing, Sebastien (2006) </w:t>
      </w:r>
      <w:r w:rsidR="00C269F7" w:rsidRPr="00A37217">
        <w:rPr>
          <w:i/>
          <w:szCs w:val="24"/>
        </w:rPr>
        <w:t xml:space="preserve">“The Effects of Psychological Contract Fulfillment and Public Service Motivation on Organizational Commitment in the French Civil Service”. </w:t>
      </w:r>
      <w:r w:rsidR="00C269F7" w:rsidRPr="00A37217">
        <w:rPr>
          <w:szCs w:val="24"/>
        </w:rPr>
        <w:t>Public Policy and Administration 21(1): 84–99.</w:t>
      </w:r>
    </w:p>
    <w:p w:rsidR="00B312AE" w:rsidRPr="00A37217" w:rsidRDefault="00B312AE" w:rsidP="00B312AE">
      <w:pPr>
        <w:pStyle w:val="NoSpacing"/>
        <w:spacing w:line="480" w:lineRule="auto"/>
        <w:jc w:val="both"/>
        <w:rPr>
          <w:szCs w:val="24"/>
        </w:rPr>
      </w:pPr>
      <w:r w:rsidRPr="00A37217">
        <w:rPr>
          <w:szCs w:val="24"/>
        </w:rPr>
        <w:tab/>
        <w:t xml:space="preserve">Cerase, F., </w:t>
      </w:r>
      <w:r w:rsidR="00076B8C" w:rsidRPr="00A37217">
        <w:rPr>
          <w:szCs w:val="24"/>
        </w:rPr>
        <w:t>&amp; Farinella, D. (2006</w:t>
      </w:r>
      <w:r w:rsidRPr="00A37217">
        <w:rPr>
          <w:szCs w:val="24"/>
        </w:rPr>
        <w:t>). Exploration in public service motivation:</w:t>
      </w:r>
      <w:r w:rsidR="00076B8C" w:rsidRPr="00A37217">
        <w:rPr>
          <w:szCs w:val="24"/>
        </w:rPr>
        <w:t xml:space="preserve"> </w:t>
      </w:r>
      <w:r w:rsidRPr="00A37217">
        <w:rPr>
          <w:szCs w:val="24"/>
        </w:rPr>
        <w:t>The case of the Italian revenue service. Paper presented at the annual European Group</w:t>
      </w:r>
      <w:r w:rsidR="00076B8C" w:rsidRPr="00A37217">
        <w:rPr>
          <w:szCs w:val="24"/>
        </w:rPr>
        <w:t xml:space="preserve"> </w:t>
      </w:r>
      <w:r w:rsidRPr="00A37217">
        <w:rPr>
          <w:szCs w:val="24"/>
        </w:rPr>
        <w:t>of Public Administration Conference 2006, Milan.</w:t>
      </w:r>
    </w:p>
    <w:p w:rsidR="00C269F7" w:rsidRPr="00A37217" w:rsidRDefault="00BD3926" w:rsidP="000D5ACF">
      <w:pPr>
        <w:pStyle w:val="NoSpacing"/>
        <w:spacing w:line="480" w:lineRule="auto"/>
        <w:jc w:val="both"/>
        <w:rPr>
          <w:szCs w:val="24"/>
        </w:rPr>
      </w:pPr>
      <w:r w:rsidRPr="00A37217">
        <w:rPr>
          <w:szCs w:val="24"/>
        </w:rPr>
        <w:lastRenderedPageBreak/>
        <w:t xml:space="preserve"> </w:t>
      </w:r>
      <w:r w:rsidR="001604BD" w:rsidRPr="00A37217">
        <w:rPr>
          <w:szCs w:val="24"/>
        </w:rPr>
        <w:tab/>
      </w:r>
      <w:r w:rsidR="00C269F7" w:rsidRPr="00A37217">
        <w:rPr>
          <w:szCs w:val="24"/>
        </w:rPr>
        <w:t>Chen, Fang Fang. (2008)</w:t>
      </w:r>
      <w:r w:rsidR="001604BD" w:rsidRPr="00A37217">
        <w:rPr>
          <w:szCs w:val="24"/>
        </w:rPr>
        <w:t>.</w:t>
      </w:r>
      <w:r w:rsidR="00C269F7" w:rsidRPr="00A37217">
        <w:rPr>
          <w:szCs w:val="24"/>
        </w:rPr>
        <w:t xml:space="preserve"> </w:t>
      </w:r>
      <w:r w:rsidR="00C269F7" w:rsidRPr="00A37217">
        <w:rPr>
          <w:i/>
          <w:szCs w:val="24"/>
        </w:rPr>
        <w:t xml:space="preserve">“What happens if we compare chopsticks with forks? The impact of making inappropriate comparisons in cross-cultural research”. </w:t>
      </w:r>
      <w:r w:rsidR="00C269F7" w:rsidRPr="00A37217">
        <w:rPr>
          <w:szCs w:val="24"/>
        </w:rPr>
        <w:t>Journal of Personality and Social Psychology 95:1005–18.</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Choi, Young Joon (2001)</w:t>
      </w:r>
      <w:r w:rsidR="001604BD" w:rsidRPr="00A37217">
        <w:rPr>
          <w:szCs w:val="24"/>
        </w:rPr>
        <w:t>.</w:t>
      </w:r>
      <w:r w:rsidR="00C269F7" w:rsidRPr="00A37217">
        <w:rPr>
          <w:szCs w:val="24"/>
        </w:rPr>
        <w:t xml:space="preserve"> </w:t>
      </w:r>
      <w:r w:rsidR="00C269F7" w:rsidRPr="00A37217">
        <w:rPr>
          <w:i/>
          <w:szCs w:val="24"/>
        </w:rPr>
        <w:t>“A study of Public Service Mo</w:t>
      </w:r>
      <w:r w:rsidR="002D38BA" w:rsidRPr="00A37217">
        <w:rPr>
          <w:i/>
          <w:szCs w:val="24"/>
        </w:rPr>
        <w:t>tivation: The Korean Experience</w:t>
      </w:r>
      <w:r w:rsidR="00C269F7" w:rsidRPr="00A37217">
        <w:rPr>
          <w:i/>
          <w:szCs w:val="24"/>
        </w:rPr>
        <w:t>”</w:t>
      </w:r>
      <w:r w:rsidR="002D38BA" w:rsidRPr="00A37217">
        <w:rPr>
          <w:i/>
          <w:szCs w:val="24"/>
        </w:rPr>
        <w:t>.</w:t>
      </w:r>
      <w:r w:rsidR="00C269F7" w:rsidRPr="00A37217">
        <w:rPr>
          <w:i/>
          <w:szCs w:val="24"/>
        </w:rPr>
        <w:t xml:space="preserve"> </w:t>
      </w:r>
      <w:r w:rsidR="0072137F" w:rsidRPr="00A37217">
        <w:rPr>
          <w:szCs w:val="24"/>
        </w:rPr>
        <w:t>Ph.D.</w:t>
      </w:r>
      <w:r w:rsidR="00C269F7" w:rsidRPr="00A37217">
        <w:rPr>
          <w:szCs w:val="24"/>
        </w:rPr>
        <w:t xml:space="preserve"> dissertation, University of Idaho.</w:t>
      </w:r>
      <w:r w:rsidR="00805CC7" w:rsidRPr="00A37217">
        <w:rPr>
          <w:szCs w:val="24"/>
        </w:rPr>
        <w:tab/>
      </w:r>
    </w:p>
    <w:p w:rsidR="00805CC7" w:rsidRPr="00A37217" w:rsidRDefault="00805CC7" w:rsidP="00805CC7">
      <w:pPr>
        <w:pStyle w:val="NoSpacing"/>
        <w:spacing w:line="480" w:lineRule="auto"/>
        <w:jc w:val="both"/>
        <w:rPr>
          <w:szCs w:val="24"/>
        </w:rPr>
      </w:pPr>
      <w:r w:rsidRPr="00A37217">
        <w:rPr>
          <w:szCs w:val="24"/>
        </w:rPr>
        <w:tab/>
        <w:t xml:space="preserve">Conway, Margaret M. </w:t>
      </w:r>
      <w:r w:rsidR="005355D0" w:rsidRPr="00A37217">
        <w:rPr>
          <w:szCs w:val="24"/>
        </w:rPr>
        <w:t>(</w:t>
      </w:r>
      <w:r w:rsidRPr="00A37217">
        <w:rPr>
          <w:szCs w:val="24"/>
        </w:rPr>
        <w:t>2000</w:t>
      </w:r>
      <w:r w:rsidR="005355D0" w:rsidRPr="00A37217">
        <w:rPr>
          <w:szCs w:val="24"/>
        </w:rPr>
        <w:t>)</w:t>
      </w:r>
      <w:r w:rsidRPr="00A37217">
        <w:rPr>
          <w:szCs w:val="24"/>
        </w:rPr>
        <w:t xml:space="preserve">. </w:t>
      </w:r>
      <w:r w:rsidR="005355D0" w:rsidRPr="00A37217">
        <w:rPr>
          <w:i/>
          <w:szCs w:val="24"/>
        </w:rPr>
        <w:t>“</w:t>
      </w:r>
      <w:r w:rsidRPr="00A37217">
        <w:rPr>
          <w:i/>
          <w:szCs w:val="24"/>
        </w:rPr>
        <w:t>Political participation in the United States</w:t>
      </w:r>
      <w:r w:rsidR="005355D0" w:rsidRPr="00A37217">
        <w:rPr>
          <w:i/>
          <w:szCs w:val="24"/>
        </w:rPr>
        <w:t>”</w:t>
      </w:r>
      <w:r w:rsidRPr="00A37217">
        <w:rPr>
          <w:i/>
          <w:szCs w:val="24"/>
        </w:rPr>
        <w:t xml:space="preserve">. </w:t>
      </w:r>
      <w:r w:rsidRPr="00A37217">
        <w:rPr>
          <w:szCs w:val="24"/>
        </w:rPr>
        <w:t>Washington, DC:</w:t>
      </w:r>
      <w:r w:rsidR="005355D0" w:rsidRPr="00A37217">
        <w:rPr>
          <w:szCs w:val="24"/>
        </w:rPr>
        <w:t xml:space="preserve"> </w:t>
      </w:r>
      <w:r w:rsidRPr="00A37217">
        <w:rPr>
          <w:szCs w:val="24"/>
        </w:rPr>
        <w:t>Congressional Quarterly Press.</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 xml:space="preserve">Coursey, David H and Sanjay K. Pandey. (2007) </w:t>
      </w:r>
      <w:r w:rsidR="00C269F7" w:rsidRPr="00A37217">
        <w:rPr>
          <w:i/>
          <w:szCs w:val="24"/>
        </w:rPr>
        <w:t>“Public service motivation measurement: Testing an abridged version of Perry’s proposed scale”.</w:t>
      </w:r>
      <w:r w:rsidR="00C269F7" w:rsidRPr="00A37217">
        <w:rPr>
          <w:szCs w:val="24"/>
        </w:rPr>
        <w:t xml:space="preserve"> Administration &amp; Society 39:547–68.</w:t>
      </w:r>
    </w:p>
    <w:p w:rsidR="00C269F7" w:rsidRPr="00A37217" w:rsidRDefault="002D38BA" w:rsidP="000D5ACF">
      <w:pPr>
        <w:pStyle w:val="NoSpacing"/>
        <w:spacing w:line="480" w:lineRule="auto"/>
        <w:jc w:val="both"/>
        <w:rPr>
          <w:szCs w:val="24"/>
        </w:rPr>
      </w:pPr>
      <w:r w:rsidRPr="00A37217">
        <w:rPr>
          <w:szCs w:val="24"/>
        </w:rPr>
        <w:tab/>
      </w:r>
      <w:r w:rsidR="00C269F7" w:rsidRPr="00A37217">
        <w:rPr>
          <w:szCs w:val="24"/>
        </w:rPr>
        <w:t>Crewson, Philip E (1997)</w:t>
      </w:r>
      <w:r w:rsidR="00C269F7" w:rsidRPr="00A37217">
        <w:rPr>
          <w:i/>
          <w:szCs w:val="24"/>
        </w:rPr>
        <w:t xml:space="preserve"> “Public-Service Motivation: Building Empirical Evidenc</w:t>
      </w:r>
      <w:r w:rsidRPr="00A37217">
        <w:rPr>
          <w:i/>
          <w:szCs w:val="24"/>
        </w:rPr>
        <w:t>e of Incidence and Effect</w:t>
      </w:r>
      <w:r w:rsidR="00C269F7" w:rsidRPr="00A37217">
        <w:rPr>
          <w:i/>
          <w:szCs w:val="24"/>
        </w:rPr>
        <w:t>”</w:t>
      </w:r>
      <w:r w:rsidRPr="00A37217">
        <w:rPr>
          <w:i/>
          <w:szCs w:val="24"/>
        </w:rPr>
        <w:t>.</w:t>
      </w:r>
      <w:r w:rsidR="00C269F7" w:rsidRPr="00A37217">
        <w:rPr>
          <w:i/>
          <w:szCs w:val="24"/>
        </w:rPr>
        <w:t xml:space="preserve"> </w:t>
      </w:r>
      <w:r w:rsidR="00C269F7" w:rsidRPr="00A37217">
        <w:rPr>
          <w:szCs w:val="24"/>
        </w:rPr>
        <w:t>Journal of Public Administration Research and Theory 7:499-518.</w:t>
      </w:r>
    </w:p>
    <w:p w:rsidR="00800087" w:rsidRPr="00A37217" w:rsidRDefault="00800087" w:rsidP="00800087">
      <w:pPr>
        <w:pStyle w:val="NoSpacing"/>
        <w:spacing w:line="480" w:lineRule="auto"/>
        <w:jc w:val="both"/>
        <w:rPr>
          <w:i/>
          <w:szCs w:val="24"/>
        </w:rPr>
      </w:pPr>
      <w:r w:rsidRPr="00A37217">
        <w:rPr>
          <w:szCs w:val="24"/>
        </w:rPr>
        <w:tab/>
        <w:t xml:space="preserve">Cunningham, R. (2005). </w:t>
      </w:r>
      <w:r w:rsidRPr="00A37217">
        <w:rPr>
          <w:i/>
          <w:szCs w:val="24"/>
        </w:rPr>
        <w:t>“Religion and public administration—the unacknowledged</w:t>
      </w:r>
    </w:p>
    <w:p w:rsidR="00800087" w:rsidRPr="00A37217" w:rsidRDefault="00800087" w:rsidP="00800087">
      <w:pPr>
        <w:pStyle w:val="NoSpacing"/>
        <w:spacing w:line="480" w:lineRule="auto"/>
        <w:jc w:val="both"/>
        <w:rPr>
          <w:szCs w:val="24"/>
        </w:rPr>
      </w:pPr>
      <w:r w:rsidRPr="00A37217">
        <w:rPr>
          <w:i/>
          <w:szCs w:val="24"/>
        </w:rPr>
        <w:t xml:space="preserve">Common (and competitive) ground”. </w:t>
      </w:r>
      <w:r w:rsidRPr="00A37217">
        <w:rPr>
          <w:szCs w:val="24"/>
        </w:rPr>
        <w:t>International Journal of Public Administration, 28, 943-955.</w:t>
      </w:r>
    </w:p>
    <w:p w:rsidR="00B96B5A" w:rsidRPr="00A37217" w:rsidRDefault="00B96B5A" w:rsidP="00B96B5A">
      <w:pPr>
        <w:pStyle w:val="NoSpacing"/>
        <w:spacing w:line="480" w:lineRule="auto"/>
        <w:jc w:val="both"/>
        <w:rPr>
          <w:szCs w:val="24"/>
        </w:rPr>
      </w:pPr>
      <w:r w:rsidRPr="00A37217">
        <w:rPr>
          <w:szCs w:val="24"/>
        </w:rPr>
        <w:tab/>
        <w:t xml:space="preserve">David Knoke and Christine Wright-Isak (1982) </w:t>
      </w:r>
      <w:r w:rsidRPr="00A37217">
        <w:rPr>
          <w:i/>
          <w:szCs w:val="24"/>
        </w:rPr>
        <w:t xml:space="preserve">"Individual Motives and Organizational Incentive Systems". </w:t>
      </w:r>
      <w:r w:rsidRPr="00A37217">
        <w:rPr>
          <w:szCs w:val="24"/>
        </w:rPr>
        <w:t>Research in the Sociology of Organizations, vol. 1, pp. 209-254.</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DeHart-Davis, L., Marlowe, J., &amp; Pandey</w:t>
      </w:r>
      <w:r w:rsidR="0072137F" w:rsidRPr="00A37217">
        <w:rPr>
          <w:szCs w:val="24"/>
        </w:rPr>
        <w:t>, S.K. (</w:t>
      </w:r>
      <w:r w:rsidR="00C269F7" w:rsidRPr="00A37217">
        <w:rPr>
          <w:szCs w:val="24"/>
        </w:rPr>
        <w:t xml:space="preserve">2006). </w:t>
      </w:r>
      <w:r w:rsidR="00C269F7" w:rsidRPr="00A37217">
        <w:rPr>
          <w:i/>
          <w:szCs w:val="24"/>
        </w:rPr>
        <w:t>“Gender dimensio</w:t>
      </w:r>
      <w:r w:rsidR="002D38BA" w:rsidRPr="00A37217">
        <w:rPr>
          <w:i/>
          <w:szCs w:val="24"/>
        </w:rPr>
        <w:t>ns of public service motivation</w:t>
      </w:r>
      <w:r w:rsidR="00C269F7" w:rsidRPr="00A37217">
        <w:rPr>
          <w:i/>
          <w:szCs w:val="24"/>
        </w:rPr>
        <w:t>”</w:t>
      </w:r>
      <w:r w:rsidR="002D38BA" w:rsidRPr="00A37217">
        <w:rPr>
          <w:i/>
          <w:szCs w:val="24"/>
        </w:rPr>
        <w:t>.</w:t>
      </w:r>
      <w:r w:rsidR="00C269F7" w:rsidRPr="00A37217">
        <w:rPr>
          <w:i/>
          <w:szCs w:val="24"/>
        </w:rPr>
        <w:t xml:space="preserve"> </w:t>
      </w:r>
      <w:r w:rsidR="00C269F7" w:rsidRPr="00A37217">
        <w:rPr>
          <w:szCs w:val="24"/>
        </w:rPr>
        <w:t>Public Administration Review, 66(6), 873-87.</w:t>
      </w:r>
    </w:p>
    <w:p w:rsidR="00800087" w:rsidRPr="00A37217" w:rsidRDefault="00800087" w:rsidP="00800087">
      <w:pPr>
        <w:pStyle w:val="NoSpacing"/>
        <w:spacing w:line="480" w:lineRule="auto"/>
        <w:jc w:val="both"/>
        <w:rPr>
          <w:szCs w:val="24"/>
        </w:rPr>
      </w:pPr>
      <w:r w:rsidRPr="00A37217">
        <w:rPr>
          <w:szCs w:val="24"/>
        </w:rPr>
        <w:tab/>
        <w:t xml:space="preserve">deHaven-Smith, L. (2003). </w:t>
      </w:r>
      <w:r w:rsidRPr="00A37217">
        <w:rPr>
          <w:i/>
          <w:szCs w:val="24"/>
        </w:rPr>
        <w:t>“What Jesus says to public administration”.</w:t>
      </w:r>
      <w:r w:rsidRPr="00A37217">
        <w:rPr>
          <w:szCs w:val="24"/>
        </w:rPr>
        <w:t xml:space="preserve"> International</w:t>
      </w:r>
    </w:p>
    <w:p w:rsidR="00800087" w:rsidRPr="00A37217" w:rsidRDefault="00800087" w:rsidP="00800087">
      <w:pPr>
        <w:pStyle w:val="NoSpacing"/>
        <w:spacing w:line="480" w:lineRule="auto"/>
        <w:jc w:val="both"/>
        <w:rPr>
          <w:szCs w:val="24"/>
        </w:rPr>
      </w:pPr>
      <w:r w:rsidRPr="00A37217">
        <w:rPr>
          <w:szCs w:val="24"/>
        </w:rPr>
        <w:t>Journal of Organization Theory and Behavior, 6, 90-118.</w:t>
      </w:r>
    </w:p>
    <w:p w:rsidR="00DE44BD" w:rsidRPr="00A37217" w:rsidRDefault="00DE44BD" w:rsidP="00DE44BD">
      <w:pPr>
        <w:pStyle w:val="NoSpacing"/>
        <w:spacing w:line="480" w:lineRule="auto"/>
        <w:jc w:val="both"/>
        <w:rPr>
          <w:szCs w:val="24"/>
        </w:rPr>
      </w:pPr>
      <w:r w:rsidRPr="00A37217">
        <w:rPr>
          <w:szCs w:val="24"/>
        </w:rPr>
        <w:tab/>
        <w:t xml:space="preserve">Dekker, Paul and Halman, Loek (2003) </w:t>
      </w:r>
      <w:r w:rsidRPr="00A37217">
        <w:rPr>
          <w:i/>
          <w:szCs w:val="24"/>
        </w:rPr>
        <w:t>“Volunteering and Values: An Introduction”,</w:t>
      </w:r>
      <w:r w:rsidRPr="00A37217">
        <w:rPr>
          <w:szCs w:val="24"/>
        </w:rPr>
        <w:t xml:space="preserve"> in</w:t>
      </w:r>
    </w:p>
    <w:p w:rsidR="00DE44BD" w:rsidRPr="00A37217" w:rsidRDefault="00DE44BD" w:rsidP="00DE44BD">
      <w:pPr>
        <w:pStyle w:val="NoSpacing"/>
        <w:spacing w:line="480" w:lineRule="auto"/>
        <w:jc w:val="both"/>
        <w:rPr>
          <w:szCs w:val="24"/>
        </w:rPr>
      </w:pPr>
      <w:r w:rsidRPr="00A37217">
        <w:rPr>
          <w:szCs w:val="24"/>
        </w:rPr>
        <w:lastRenderedPageBreak/>
        <w:t>Dekker, Paul and Halman, Loek (eds.)</w:t>
      </w:r>
      <w:r w:rsidRPr="00A37217">
        <w:t xml:space="preserve"> The Value of Volunteering Cross-Cultural Perspectives</w:t>
      </w:r>
      <w:r w:rsidRPr="00A37217">
        <w:rPr>
          <w:szCs w:val="24"/>
        </w:rPr>
        <w:t>, Kluwer Academic/Plenum Publishers: New York, pp.1-17.</w:t>
      </w:r>
    </w:p>
    <w:p w:rsidR="008452AC" w:rsidRPr="00A37217" w:rsidRDefault="008452AC" w:rsidP="000D5ACF">
      <w:pPr>
        <w:pStyle w:val="NoSpacing"/>
        <w:spacing w:line="480" w:lineRule="auto"/>
        <w:jc w:val="both"/>
        <w:rPr>
          <w:szCs w:val="24"/>
        </w:rPr>
      </w:pPr>
      <w:r w:rsidRPr="00A37217">
        <w:rPr>
          <w:szCs w:val="24"/>
        </w:rPr>
        <w:tab/>
        <w:t>Downs, Anthony.(1967).</w:t>
      </w:r>
      <w:r w:rsidRPr="00A37217">
        <w:rPr>
          <w:i/>
          <w:szCs w:val="24"/>
        </w:rPr>
        <w:t xml:space="preserve"> “Inside Bureaucracy”. </w:t>
      </w:r>
      <w:r w:rsidRPr="00A37217">
        <w:rPr>
          <w:szCs w:val="24"/>
        </w:rPr>
        <w:t>Boston: Little, Brown and Company.</w:t>
      </w:r>
    </w:p>
    <w:p w:rsidR="00845DF0" w:rsidRPr="00A37217" w:rsidRDefault="00845DF0" w:rsidP="000D5ACF">
      <w:pPr>
        <w:pStyle w:val="NoSpacing"/>
        <w:spacing w:line="480" w:lineRule="auto"/>
        <w:jc w:val="both"/>
        <w:rPr>
          <w:szCs w:val="24"/>
        </w:rPr>
      </w:pPr>
      <w:r w:rsidRPr="00A37217">
        <w:rPr>
          <w:szCs w:val="24"/>
        </w:rPr>
        <w:tab/>
        <w:t xml:space="preserve">E. Gil Clary and Mark Snyder (1999). </w:t>
      </w:r>
      <w:r w:rsidRPr="00A37217">
        <w:rPr>
          <w:i/>
          <w:szCs w:val="24"/>
        </w:rPr>
        <w:t>“The Motivations to Volunteer: Theoretical and Practical Considerations”.</w:t>
      </w:r>
      <w:r w:rsidRPr="00A37217">
        <w:t xml:space="preserve"> </w:t>
      </w:r>
      <w:r w:rsidRPr="00A37217">
        <w:rPr>
          <w:szCs w:val="24"/>
        </w:rPr>
        <w:t>Current Directions in Psychological Science 8: 156</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 xml:space="preserve">Earley, P.C (1989). </w:t>
      </w:r>
      <w:r w:rsidR="00C269F7" w:rsidRPr="00A37217">
        <w:rPr>
          <w:i/>
          <w:szCs w:val="24"/>
        </w:rPr>
        <w:t xml:space="preserve">“Social loafing and collectivism: A comparison of the United States and </w:t>
      </w:r>
      <w:r w:rsidR="002D38BA" w:rsidRPr="00A37217">
        <w:rPr>
          <w:i/>
          <w:szCs w:val="24"/>
        </w:rPr>
        <w:t>the People’s Republic of China”.</w:t>
      </w:r>
      <w:r w:rsidR="00C269F7" w:rsidRPr="00A37217">
        <w:rPr>
          <w:szCs w:val="24"/>
        </w:rPr>
        <w:t xml:space="preserve"> Administrative Sciences Quarterly, 34,565-581.</w:t>
      </w:r>
    </w:p>
    <w:p w:rsidR="00C269F7" w:rsidRPr="00A37217" w:rsidRDefault="002D38BA" w:rsidP="000D5ACF">
      <w:pPr>
        <w:pStyle w:val="NoSpacing"/>
        <w:spacing w:line="480" w:lineRule="auto"/>
        <w:jc w:val="both"/>
        <w:rPr>
          <w:szCs w:val="24"/>
        </w:rPr>
      </w:pPr>
      <w:r w:rsidRPr="00A37217">
        <w:rPr>
          <w:szCs w:val="24"/>
        </w:rPr>
        <w:tab/>
      </w:r>
      <w:r w:rsidR="00C269F7" w:rsidRPr="00A37217">
        <w:rPr>
          <w:szCs w:val="24"/>
        </w:rPr>
        <w:t>Early, P.C</w:t>
      </w:r>
      <w:r w:rsidR="0072137F" w:rsidRPr="00A37217">
        <w:rPr>
          <w:szCs w:val="24"/>
        </w:rPr>
        <w:t>. (</w:t>
      </w:r>
      <w:r w:rsidR="00C269F7" w:rsidRPr="00A37217">
        <w:rPr>
          <w:szCs w:val="24"/>
        </w:rPr>
        <w:t xml:space="preserve">1993). </w:t>
      </w:r>
      <w:r w:rsidR="00C269F7" w:rsidRPr="00A37217">
        <w:rPr>
          <w:i/>
          <w:szCs w:val="24"/>
        </w:rPr>
        <w:t xml:space="preserve">“East meets West Mideast: Further explorations of collectivistic </w:t>
      </w:r>
      <w:r w:rsidRPr="00A37217">
        <w:rPr>
          <w:i/>
          <w:szCs w:val="24"/>
        </w:rPr>
        <w:t>and individualistic work groups</w:t>
      </w:r>
      <w:r w:rsidR="00C269F7" w:rsidRPr="00A37217">
        <w:rPr>
          <w:i/>
          <w:szCs w:val="24"/>
        </w:rPr>
        <w:t>”</w:t>
      </w:r>
      <w:r w:rsidRPr="00A37217">
        <w:rPr>
          <w:i/>
          <w:szCs w:val="24"/>
        </w:rPr>
        <w:t>.</w:t>
      </w:r>
      <w:r w:rsidR="00C269F7" w:rsidRPr="00A37217">
        <w:rPr>
          <w:szCs w:val="24"/>
        </w:rPr>
        <w:t xml:space="preserve"> Academy of Management Journal, 36,319-348.</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Edwards, J. Terry; Nalbandian, John and Wedel, Kenneth R. (1981)</w:t>
      </w:r>
      <w:r w:rsidR="00C269F7" w:rsidRPr="00A37217">
        <w:rPr>
          <w:i/>
          <w:szCs w:val="24"/>
        </w:rPr>
        <w:t xml:space="preserve"> “Individual Values and Professional Education.” </w:t>
      </w:r>
      <w:r w:rsidR="00C269F7" w:rsidRPr="00A37217">
        <w:rPr>
          <w:szCs w:val="24"/>
        </w:rPr>
        <w:t>Administration &amp; Society 13:123-43.</w:t>
      </w:r>
    </w:p>
    <w:p w:rsidR="00C269F7" w:rsidRPr="00A37217" w:rsidRDefault="002D38BA" w:rsidP="000D5ACF">
      <w:pPr>
        <w:pStyle w:val="NoSpacing"/>
        <w:spacing w:line="480" w:lineRule="auto"/>
        <w:jc w:val="both"/>
        <w:rPr>
          <w:szCs w:val="24"/>
        </w:rPr>
      </w:pPr>
      <w:r w:rsidRPr="00A37217">
        <w:rPr>
          <w:szCs w:val="24"/>
        </w:rPr>
        <w:tab/>
      </w:r>
      <w:r w:rsidR="00C269F7" w:rsidRPr="00A37217">
        <w:rPr>
          <w:szCs w:val="24"/>
        </w:rPr>
        <w:t>Fr</w:t>
      </w:r>
      <w:r w:rsidR="00D16EF2" w:rsidRPr="00A37217">
        <w:rPr>
          <w:szCs w:val="24"/>
        </w:rPr>
        <w:t>ederickson,</w:t>
      </w:r>
      <w:r w:rsidR="00C269F7" w:rsidRPr="00A37217">
        <w:rPr>
          <w:szCs w:val="24"/>
        </w:rPr>
        <w:t xml:space="preserve"> H. G. (1997) </w:t>
      </w:r>
      <w:r w:rsidR="00C269F7" w:rsidRPr="00A37217">
        <w:rPr>
          <w:i/>
          <w:szCs w:val="24"/>
        </w:rPr>
        <w:t>“The spirit of Public Administration”</w:t>
      </w:r>
      <w:r w:rsidR="00C269F7" w:rsidRPr="00A37217">
        <w:rPr>
          <w:szCs w:val="24"/>
        </w:rPr>
        <w:t xml:space="preserve"> San Francisco: Jossey-Base.</w:t>
      </w:r>
    </w:p>
    <w:p w:rsidR="00D16EF2" w:rsidRPr="00A37217" w:rsidRDefault="00D16EF2" w:rsidP="000D5ACF">
      <w:pPr>
        <w:pStyle w:val="NoSpacing"/>
        <w:spacing w:line="480" w:lineRule="auto"/>
        <w:jc w:val="both"/>
        <w:rPr>
          <w:szCs w:val="24"/>
        </w:rPr>
      </w:pPr>
      <w:r w:rsidRPr="00A37217">
        <w:rPr>
          <w:szCs w:val="24"/>
        </w:rPr>
        <w:tab/>
        <w:t xml:space="preserve">Frederickson, H.G. (2,002) </w:t>
      </w:r>
      <w:r w:rsidRPr="00A37217">
        <w:rPr>
          <w:i/>
          <w:szCs w:val="24"/>
        </w:rPr>
        <w:t xml:space="preserve">“Confucius and the Moral basis of Bureaucracy”. </w:t>
      </w:r>
      <w:r w:rsidRPr="00A37217">
        <w:rPr>
          <w:szCs w:val="24"/>
        </w:rPr>
        <w:t>Administration and Society, Vol.33, 610-628</w:t>
      </w:r>
    </w:p>
    <w:p w:rsidR="004C76E1" w:rsidRPr="00A37217" w:rsidRDefault="002D38BA" w:rsidP="004C76E1">
      <w:pPr>
        <w:pStyle w:val="NoSpacing"/>
        <w:spacing w:line="480" w:lineRule="auto"/>
        <w:jc w:val="both"/>
        <w:rPr>
          <w:szCs w:val="24"/>
        </w:rPr>
      </w:pPr>
      <w:r w:rsidRPr="00A37217">
        <w:rPr>
          <w:szCs w:val="24"/>
        </w:rPr>
        <w:tab/>
      </w:r>
      <w:r w:rsidR="00C269F7" w:rsidRPr="00A37217">
        <w:rPr>
          <w:szCs w:val="24"/>
        </w:rPr>
        <w:t>Frederickson, H.G and Hart, D. K (1985)</w:t>
      </w:r>
      <w:r w:rsidR="00C269F7" w:rsidRPr="00A37217">
        <w:rPr>
          <w:i/>
          <w:szCs w:val="24"/>
        </w:rPr>
        <w:t xml:space="preserve"> “The Public Service an</w:t>
      </w:r>
      <w:r w:rsidRPr="00A37217">
        <w:rPr>
          <w:i/>
          <w:szCs w:val="24"/>
        </w:rPr>
        <w:t>d the Patriotism of Benevolence</w:t>
      </w:r>
      <w:r w:rsidR="00C269F7" w:rsidRPr="00A37217">
        <w:rPr>
          <w:i/>
          <w:szCs w:val="24"/>
        </w:rPr>
        <w:t>”</w:t>
      </w:r>
      <w:r w:rsidRPr="00A37217">
        <w:rPr>
          <w:i/>
          <w:szCs w:val="24"/>
        </w:rPr>
        <w:t>.</w:t>
      </w:r>
      <w:r w:rsidR="00C269F7" w:rsidRPr="00A37217">
        <w:rPr>
          <w:szCs w:val="24"/>
        </w:rPr>
        <w:t xml:space="preserve"> Public Administration Review, 45:547-53.</w:t>
      </w:r>
    </w:p>
    <w:p w:rsidR="00D16EF2" w:rsidRPr="00A37217" w:rsidRDefault="00D16EF2" w:rsidP="004C76E1">
      <w:pPr>
        <w:pStyle w:val="NoSpacing"/>
        <w:spacing w:line="480" w:lineRule="auto"/>
        <w:jc w:val="both"/>
        <w:rPr>
          <w:szCs w:val="24"/>
        </w:rPr>
      </w:pPr>
      <w:r w:rsidRPr="00A37217">
        <w:rPr>
          <w:szCs w:val="24"/>
        </w:rPr>
        <w:tab/>
        <w:t>Frederickson H.G and Hwang S.D.(1997)</w:t>
      </w:r>
      <w:r w:rsidRPr="00A37217">
        <w:rPr>
          <w:i/>
          <w:szCs w:val="24"/>
        </w:rPr>
        <w:t xml:space="preserve"> “Confucian Thought and Bureaucracy in East Asia” </w:t>
      </w:r>
      <w:r w:rsidRPr="00A37217">
        <w:rPr>
          <w:szCs w:val="24"/>
        </w:rPr>
        <w:t>Seoul: Korea Institute of Public Administration.</w:t>
      </w:r>
    </w:p>
    <w:p w:rsidR="00BA247D" w:rsidRPr="00A37217" w:rsidRDefault="00BA247D" w:rsidP="00BA247D">
      <w:pPr>
        <w:pStyle w:val="NoSpacing"/>
        <w:spacing w:line="480" w:lineRule="auto"/>
        <w:ind w:firstLine="720"/>
        <w:jc w:val="both"/>
        <w:rPr>
          <w:szCs w:val="24"/>
        </w:rPr>
      </w:pPr>
      <w:r w:rsidRPr="00A37217">
        <w:rPr>
          <w:szCs w:val="24"/>
        </w:rPr>
        <w:t>Frey Bru</w:t>
      </w:r>
      <w:r w:rsidR="00D16EF2" w:rsidRPr="00A37217">
        <w:rPr>
          <w:szCs w:val="24"/>
        </w:rPr>
        <w:t>no. S and Osterloh Margit.(2000)</w:t>
      </w:r>
      <w:r w:rsidRPr="00A37217">
        <w:rPr>
          <w:szCs w:val="24"/>
        </w:rPr>
        <w:t xml:space="preserve"> “Mo</w:t>
      </w:r>
      <w:r w:rsidR="00D16EF2" w:rsidRPr="00A37217">
        <w:rPr>
          <w:szCs w:val="24"/>
        </w:rPr>
        <w:t>t</w:t>
      </w:r>
      <w:r w:rsidRPr="00A37217">
        <w:rPr>
          <w:szCs w:val="24"/>
        </w:rPr>
        <w:t>ivation, Knowledge Transfer, and Organizational  Forms”. Organization Science, Vol. 11, No. 5. (Sep. - Oct., 2000), pp. 538-550.</w:t>
      </w:r>
    </w:p>
    <w:p w:rsidR="005355D0" w:rsidRPr="00A37217" w:rsidRDefault="005355D0" w:rsidP="00BA247D">
      <w:pPr>
        <w:pStyle w:val="NoSpacing"/>
        <w:spacing w:line="480" w:lineRule="auto"/>
        <w:ind w:firstLine="720"/>
        <w:jc w:val="both"/>
        <w:rPr>
          <w:szCs w:val="24"/>
        </w:rPr>
      </w:pPr>
      <w:r w:rsidRPr="00A37217">
        <w:rPr>
          <w:szCs w:val="24"/>
        </w:rPr>
        <w:lastRenderedPageBreak/>
        <w:t xml:space="preserve">Frey and Pommerehne (1982). </w:t>
      </w:r>
      <w:r w:rsidRPr="00A37217">
        <w:rPr>
          <w:i/>
          <w:szCs w:val="24"/>
        </w:rPr>
        <w:t xml:space="preserve">“Measuring the Hidden Economy: Though This Be Madness. There is Method in it” </w:t>
      </w:r>
      <w:r w:rsidRPr="00A37217">
        <w:rPr>
          <w:szCs w:val="24"/>
        </w:rPr>
        <w:t>in Tanzy. V. (ed), 1982 op.cit.</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 xml:space="preserve">Gabris, Gerals T., and Simo, Gloria. (1995) </w:t>
      </w:r>
      <w:r w:rsidR="00C269F7" w:rsidRPr="00A37217">
        <w:rPr>
          <w:i/>
          <w:szCs w:val="24"/>
        </w:rPr>
        <w:t>“Public Sector Motivation as an Independent Vari</w:t>
      </w:r>
      <w:r w:rsidR="00B96B5A" w:rsidRPr="00A37217">
        <w:rPr>
          <w:i/>
          <w:szCs w:val="24"/>
        </w:rPr>
        <w:t>able Affecting Career Decisions</w:t>
      </w:r>
      <w:r w:rsidR="00C269F7" w:rsidRPr="00A37217">
        <w:rPr>
          <w:i/>
          <w:szCs w:val="24"/>
        </w:rPr>
        <w:t>”</w:t>
      </w:r>
      <w:r w:rsidR="00B96B5A" w:rsidRPr="00A37217">
        <w:rPr>
          <w:i/>
          <w:szCs w:val="24"/>
        </w:rPr>
        <w:t>.</w:t>
      </w:r>
      <w:r w:rsidR="00C269F7" w:rsidRPr="00A37217">
        <w:rPr>
          <w:i/>
          <w:szCs w:val="24"/>
        </w:rPr>
        <w:t xml:space="preserve"> </w:t>
      </w:r>
      <w:r w:rsidR="00C269F7" w:rsidRPr="00A37217">
        <w:rPr>
          <w:szCs w:val="24"/>
        </w:rPr>
        <w:t>Public Personnel Management 24:33-51.</w:t>
      </w:r>
    </w:p>
    <w:p w:rsidR="00C269F7" w:rsidRPr="00A37217" w:rsidRDefault="002D38BA" w:rsidP="000D5ACF">
      <w:pPr>
        <w:pStyle w:val="NoSpacing"/>
        <w:spacing w:line="480" w:lineRule="auto"/>
        <w:jc w:val="both"/>
        <w:rPr>
          <w:szCs w:val="24"/>
        </w:rPr>
      </w:pPr>
      <w:r w:rsidRPr="00A37217">
        <w:rPr>
          <w:szCs w:val="24"/>
        </w:rPr>
        <w:tab/>
      </w:r>
      <w:r w:rsidR="00C269F7" w:rsidRPr="00A37217">
        <w:rPr>
          <w:szCs w:val="24"/>
        </w:rPr>
        <w:t>Giauque, David, Adrian Ritz, Frédéric Varone, Simon Anderfuhren-Biget, and Christian Waldner. (2011)</w:t>
      </w:r>
      <w:r w:rsidRPr="00A37217">
        <w:rPr>
          <w:szCs w:val="24"/>
        </w:rPr>
        <w:t>.</w:t>
      </w:r>
      <w:r w:rsidR="00C269F7" w:rsidRPr="00A37217">
        <w:rPr>
          <w:szCs w:val="24"/>
        </w:rPr>
        <w:t xml:space="preserve"> </w:t>
      </w:r>
      <w:r w:rsidR="00C269F7" w:rsidRPr="00A37217">
        <w:rPr>
          <w:i/>
          <w:szCs w:val="24"/>
        </w:rPr>
        <w:t>“Putting public service motivation into context: A balance between</w:t>
      </w:r>
      <w:r w:rsidRPr="00A37217">
        <w:rPr>
          <w:i/>
          <w:szCs w:val="24"/>
        </w:rPr>
        <w:t xml:space="preserve"> universalism and particularism</w:t>
      </w:r>
      <w:r w:rsidR="00C269F7" w:rsidRPr="00A37217">
        <w:rPr>
          <w:i/>
          <w:szCs w:val="24"/>
        </w:rPr>
        <w:t>”</w:t>
      </w:r>
      <w:r w:rsidRPr="00A37217">
        <w:rPr>
          <w:i/>
          <w:szCs w:val="24"/>
        </w:rPr>
        <w:t>.</w:t>
      </w:r>
      <w:r w:rsidR="00C269F7" w:rsidRPr="00A37217">
        <w:rPr>
          <w:szCs w:val="24"/>
        </w:rPr>
        <w:t xml:space="preserve"> International Review of Admi</w:t>
      </w:r>
      <w:r w:rsidR="00D16EF2" w:rsidRPr="00A37217">
        <w:rPr>
          <w:szCs w:val="24"/>
        </w:rPr>
        <w:t>nistrative Sciences 77 (2):227–</w:t>
      </w:r>
      <w:r w:rsidR="00C269F7" w:rsidRPr="00A37217">
        <w:rPr>
          <w:szCs w:val="24"/>
        </w:rPr>
        <w:t>3.</w:t>
      </w:r>
    </w:p>
    <w:p w:rsidR="00C269F7" w:rsidRPr="00A37217" w:rsidRDefault="00BD3926" w:rsidP="000D5ACF">
      <w:pPr>
        <w:pStyle w:val="NoSpacing"/>
        <w:spacing w:line="480" w:lineRule="auto"/>
        <w:jc w:val="both"/>
        <w:rPr>
          <w:szCs w:val="24"/>
        </w:rPr>
      </w:pPr>
      <w:r w:rsidRPr="00A37217">
        <w:rPr>
          <w:szCs w:val="24"/>
        </w:rPr>
        <w:t xml:space="preserve"> </w:t>
      </w:r>
      <w:r w:rsidR="002D38BA" w:rsidRPr="00A37217">
        <w:rPr>
          <w:szCs w:val="24"/>
        </w:rPr>
        <w:tab/>
      </w:r>
      <w:r w:rsidR="00C269F7" w:rsidRPr="00A37217">
        <w:rPr>
          <w:szCs w:val="24"/>
        </w:rPr>
        <w:t>Guyot, James F</w:t>
      </w:r>
      <w:r w:rsidR="0072137F" w:rsidRPr="00A37217">
        <w:rPr>
          <w:szCs w:val="24"/>
        </w:rPr>
        <w:t>. (</w:t>
      </w:r>
      <w:r w:rsidR="00C269F7" w:rsidRPr="00A37217">
        <w:rPr>
          <w:szCs w:val="24"/>
        </w:rPr>
        <w:t xml:space="preserve">1962). </w:t>
      </w:r>
      <w:r w:rsidR="00C269F7" w:rsidRPr="00A37217">
        <w:rPr>
          <w:i/>
          <w:szCs w:val="24"/>
        </w:rPr>
        <w:t>“Gover</w:t>
      </w:r>
      <w:r w:rsidR="002D38BA" w:rsidRPr="00A37217">
        <w:rPr>
          <w:i/>
          <w:szCs w:val="24"/>
        </w:rPr>
        <w:t>nment Bureaucrats Are Different</w:t>
      </w:r>
      <w:r w:rsidR="00C269F7" w:rsidRPr="00A37217">
        <w:rPr>
          <w:i/>
          <w:szCs w:val="24"/>
        </w:rPr>
        <w:t>”</w:t>
      </w:r>
      <w:r w:rsidR="002D38BA" w:rsidRPr="00A37217">
        <w:rPr>
          <w:i/>
          <w:szCs w:val="24"/>
        </w:rPr>
        <w:t>.</w:t>
      </w:r>
      <w:r w:rsidR="00C269F7" w:rsidRPr="00A37217">
        <w:rPr>
          <w:szCs w:val="24"/>
        </w:rPr>
        <w:t xml:space="preserve"> Public Administration Review 22:4:195-202.</w:t>
      </w:r>
    </w:p>
    <w:p w:rsidR="0093660D" w:rsidRPr="00A37217" w:rsidRDefault="0093660D" w:rsidP="0093660D">
      <w:pPr>
        <w:pStyle w:val="NoSpacing"/>
        <w:spacing w:line="480" w:lineRule="auto"/>
        <w:jc w:val="both"/>
        <w:rPr>
          <w:szCs w:val="24"/>
        </w:rPr>
      </w:pPr>
      <w:r w:rsidRPr="00A37217">
        <w:rPr>
          <w:szCs w:val="24"/>
        </w:rPr>
        <w:tab/>
        <w:t>Hartman, R., and Weber, A.(1980). “The Rewards of Public Service”. Washington, D.C.: Brookings.</w:t>
      </w:r>
    </w:p>
    <w:p w:rsidR="00E345F6" w:rsidRPr="00A37217" w:rsidRDefault="00E345F6" w:rsidP="0093660D">
      <w:pPr>
        <w:pStyle w:val="NoSpacing"/>
        <w:spacing w:line="480" w:lineRule="auto"/>
        <w:jc w:val="both"/>
        <w:rPr>
          <w:szCs w:val="24"/>
        </w:rPr>
      </w:pPr>
      <w:r w:rsidRPr="00A37217">
        <w:rPr>
          <w:szCs w:val="24"/>
        </w:rPr>
        <w:tab/>
        <w:t xml:space="preserve">Hodgkinson V.A, and Weitzman. M.S (1992). </w:t>
      </w:r>
      <w:r w:rsidRPr="00A37217">
        <w:rPr>
          <w:i/>
          <w:szCs w:val="24"/>
        </w:rPr>
        <w:t>“Giving and Volunteering in the United States: Findings from a National Survey”</w:t>
      </w:r>
      <w:r w:rsidRPr="00A37217">
        <w:rPr>
          <w:szCs w:val="24"/>
        </w:rPr>
        <w:t xml:space="preserve"> Independent Sector, Washington. D.C</w:t>
      </w:r>
    </w:p>
    <w:p w:rsidR="00C269F7" w:rsidRPr="00A37217" w:rsidRDefault="00BD3926" w:rsidP="000D5ACF">
      <w:pPr>
        <w:pStyle w:val="NoSpacing"/>
        <w:spacing w:line="480" w:lineRule="auto"/>
        <w:jc w:val="both"/>
        <w:rPr>
          <w:szCs w:val="24"/>
        </w:rPr>
      </w:pPr>
      <w:r w:rsidRPr="00A37217">
        <w:rPr>
          <w:szCs w:val="24"/>
        </w:rPr>
        <w:t xml:space="preserve"> </w:t>
      </w:r>
      <w:r w:rsidR="000B5243" w:rsidRPr="00A37217">
        <w:rPr>
          <w:szCs w:val="24"/>
        </w:rPr>
        <w:tab/>
      </w:r>
      <w:r w:rsidR="00C269F7" w:rsidRPr="00A37217">
        <w:rPr>
          <w:szCs w:val="24"/>
        </w:rPr>
        <w:t>Hofstede, G. and Bond, M.H. (1988)</w:t>
      </w:r>
      <w:r w:rsidR="00C269F7" w:rsidRPr="00A37217">
        <w:rPr>
          <w:i/>
          <w:szCs w:val="24"/>
        </w:rPr>
        <w:t xml:space="preserve"> "The Confucius Connection: From Cul</w:t>
      </w:r>
      <w:r w:rsidR="000B5243" w:rsidRPr="00A37217">
        <w:rPr>
          <w:i/>
          <w:szCs w:val="24"/>
        </w:rPr>
        <w:t xml:space="preserve">tural Roots to Economic Growth”. </w:t>
      </w:r>
      <w:r w:rsidR="000B5243" w:rsidRPr="00A37217">
        <w:rPr>
          <w:szCs w:val="24"/>
        </w:rPr>
        <w:t>Organizational Dynamics</w:t>
      </w:r>
      <w:r w:rsidR="00C269F7" w:rsidRPr="00A37217">
        <w:rPr>
          <w:szCs w:val="24"/>
        </w:rPr>
        <w:t xml:space="preserve"> 16:4-21.</w:t>
      </w:r>
    </w:p>
    <w:p w:rsidR="00C269F7" w:rsidRPr="00A37217" w:rsidRDefault="00BD3926" w:rsidP="000D5ACF">
      <w:pPr>
        <w:pStyle w:val="NoSpacing"/>
        <w:spacing w:line="480" w:lineRule="auto"/>
        <w:jc w:val="both"/>
        <w:rPr>
          <w:szCs w:val="24"/>
        </w:rPr>
      </w:pPr>
      <w:r w:rsidRPr="00A37217">
        <w:rPr>
          <w:szCs w:val="24"/>
        </w:rPr>
        <w:t xml:space="preserve"> </w:t>
      </w:r>
      <w:r w:rsidR="000B5243" w:rsidRPr="00A37217">
        <w:rPr>
          <w:szCs w:val="24"/>
        </w:rPr>
        <w:tab/>
      </w:r>
      <w:r w:rsidR="00C269F7" w:rsidRPr="00A37217">
        <w:rPr>
          <w:szCs w:val="24"/>
        </w:rPr>
        <w:t xml:space="preserve">Houston, David J. (2000). </w:t>
      </w:r>
      <w:r w:rsidR="00C269F7" w:rsidRPr="00A37217">
        <w:rPr>
          <w:i/>
          <w:szCs w:val="24"/>
        </w:rPr>
        <w:t xml:space="preserve">“Public–Service </w:t>
      </w:r>
      <w:r w:rsidR="000B5243" w:rsidRPr="00A37217">
        <w:rPr>
          <w:i/>
          <w:szCs w:val="24"/>
        </w:rPr>
        <w:t>Motivation: A Multivariate Test</w:t>
      </w:r>
      <w:r w:rsidR="00C269F7" w:rsidRPr="00A37217">
        <w:rPr>
          <w:i/>
          <w:szCs w:val="24"/>
        </w:rPr>
        <w:t>”</w:t>
      </w:r>
      <w:r w:rsidR="000B5243" w:rsidRPr="00A37217">
        <w:rPr>
          <w:i/>
          <w:szCs w:val="24"/>
        </w:rPr>
        <w:t>.</w:t>
      </w:r>
      <w:r w:rsidR="00C269F7" w:rsidRPr="00A37217">
        <w:rPr>
          <w:szCs w:val="24"/>
        </w:rPr>
        <w:t xml:space="preserve"> Journal of Public Administration Research and Theory 10(4):713-27.</w:t>
      </w:r>
    </w:p>
    <w:p w:rsidR="00C269F7" w:rsidRPr="00A37217" w:rsidRDefault="000B5243" w:rsidP="000D5ACF">
      <w:pPr>
        <w:pStyle w:val="NoSpacing"/>
        <w:spacing w:line="480" w:lineRule="auto"/>
        <w:jc w:val="both"/>
        <w:rPr>
          <w:szCs w:val="24"/>
        </w:rPr>
      </w:pPr>
      <w:r w:rsidRPr="00A37217">
        <w:rPr>
          <w:szCs w:val="24"/>
        </w:rPr>
        <w:tab/>
      </w:r>
      <w:r w:rsidR="00C269F7" w:rsidRPr="00A37217">
        <w:rPr>
          <w:szCs w:val="24"/>
        </w:rPr>
        <w:t xml:space="preserve">Houston, David J. (2005). </w:t>
      </w:r>
      <w:r w:rsidR="00C269F7" w:rsidRPr="00A37217">
        <w:rPr>
          <w:i/>
          <w:szCs w:val="24"/>
        </w:rPr>
        <w:t>“‘Walk the Walk’ of Public Service Motivation: Public Employees and Charitable Gifts of Time, Blood, and Money”</w:t>
      </w:r>
      <w:r w:rsidRPr="00A37217">
        <w:rPr>
          <w:i/>
          <w:szCs w:val="24"/>
        </w:rPr>
        <w:t>.</w:t>
      </w:r>
      <w:r w:rsidR="00C269F7" w:rsidRPr="00A37217">
        <w:rPr>
          <w:szCs w:val="24"/>
        </w:rPr>
        <w:t xml:space="preserve"> Journal of Public Administration Research and Theory 16(1): 67-86.</w:t>
      </w:r>
    </w:p>
    <w:p w:rsidR="00C269F7" w:rsidRPr="00A37217" w:rsidRDefault="000B5243" w:rsidP="000D5ACF">
      <w:pPr>
        <w:pStyle w:val="NoSpacing"/>
        <w:spacing w:line="480" w:lineRule="auto"/>
        <w:jc w:val="both"/>
        <w:rPr>
          <w:szCs w:val="24"/>
        </w:rPr>
      </w:pPr>
      <w:r w:rsidRPr="00A37217">
        <w:rPr>
          <w:szCs w:val="24"/>
        </w:rPr>
        <w:lastRenderedPageBreak/>
        <w:tab/>
      </w:r>
      <w:r w:rsidR="00C269F7" w:rsidRPr="00A37217">
        <w:rPr>
          <w:szCs w:val="24"/>
        </w:rPr>
        <w:t xml:space="preserve">Houston, David J. (2011). </w:t>
      </w:r>
      <w:r w:rsidR="00C269F7" w:rsidRPr="00A37217">
        <w:rPr>
          <w:i/>
          <w:szCs w:val="24"/>
        </w:rPr>
        <w:t>“Implications of occupational locus and focus for public service motivation: Attitudes tow</w:t>
      </w:r>
      <w:r w:rsidRPr="00A37217">
        <w:rPr>
          <w:i/>
          <w:szCs w:val="24"/>
        </w:rPr>
        <w:t>ard work motives across nations</w:t>
      </w:r>
      <w:r w:rsidR="00C269F7" w:rsidRPr="00A37217">
        <w:rPr>
          <w:i/>
          <w:szCs w:val="24"/>
        </w:rPr>
        <w:t>”</w:t>
      </w:r>
      <w:r w:rsidRPr="00A37217">
        <w:rPr>
          <w:i/>
          <w:szCs w:val="24"/>
        </w:rPr>
        <w:t>.</w:t>
      </w:r>
      <w:r w:rsidR="00C269F7" w:rsidRPr="00A37217">
        <w:rPr>
          <w:i/>
          <w:szCs w:val="24"/>
        </w:rPr>
        <w:t xml:space="preserve"> </w:t>
      </w:r>
      <w:r w:rsidR="00C269F7" w:rsidRPr="00A37217">
        <w:rPr>
          <w:szCs w:val="24"/>
        </w:rPr>
        <w:t>Public Administration Review 71 (5):761–71.</w:t>
      </w:r>
    </w:p>
    <w:p w:rsidR="009E7E49" w:rsidRPr="00A37217" w:rsidRDefault="009E7E49" w:rsidP="000D5ACF">
      <w:pPr>
        <w:pStyle w:val="NoSpacing"/>
        <w:spacing w:line="480" w:lineRule="auto"/>
        <w:jc w:val="both"/>
        <w:rPr>
          <w:szCs w:val="24"/>
        </w:rPr>
      </w:pPr>
      <w:r w:rsidRPr="00A37217">
        <w:rPr>
          <w:szCs w:val="24"/>
        </w:rPr>
        <w:tab/>
        <w:t xml:space="preserve">Houston David J and Patricia K. Freeman (2010). </w:t>
      </w:r>
      <w:r w:rsidRPr="00A37217">
        <w:rPr>
          <w:i/>
          <w:szCs w:val="24"/>
        </w:rPr>
        <w:t xml:space="preserve">“Belonging, Believing, Behaving: The Religious Character of Public”. </w:t>
      </w:r>
      <w:r w:rsidRPr="00A37217">
        <w:rPr>
          <w:szCs w:val="24"/>
        </w:rPr>
        <w:t>Administration &amp; Society 2010 42:</w:t>
      </w:r>
    </w:p>
    <w:p w:rsidR="00C269F7" w:rsidRPr="00A37217" w:rsidRDefault="000B5243" w:rsidP="000D5ACF">
      <w:pPr>
        <w:pStyle w:val="NoSpacing"/>
        <w:spacing w:line="480" w:lineRule="auto"/>
        <w:jc w:val="both"/>
        <w:rPr>
          <w:szCs w:val="24"/>
        </w:rPr>
      </w:pPr>
      <w:r w:rsidRPr="00A37217">
        <w:rPr>
          <w:szCs w:val="24"/>
        </w:rPr>
        <w:tab/>
      </w:r>
      <w:r w:rsidR="00C269F7" w:rsidRPr="00A37217">
        <w:rPr>
          <w:szCs w:val="24"/>
        </w:rPr>
        <w:t xml:space="preserve">Inglehart, R. (1998). </w:t>
      </w:r>
      <w:r w:rsidR="00C269F7" w:rsidRPr="00A37217">
        <w:rPr>
          <w:i/>
          <w:szCs w:val="24"/>
        </w:rPr>
        <w:t>“The renaissance of</w:t>
      </w:r>
      <w:r w:rsidRPr="00A37217">
        <w:rPr>
          <w:i/>
          <w:szCs w:val="24"/>
        </w:rPr>
        <w:t xml:space="preserve"> political culture</w:t>
      </w:r>
      <w:r w:rsidR="00C269F7" w:rsidRPr="00A37217">
        <w:rPr>
          <w:i/>
          <w:szCs w:val="24"/>
        </w:rPr>
        <w:t>”</w:t>
      </w:r>
      <w:r w:rsidRPr="00A37217">
        <w:rPr>
          <w:i/>
          <w:szCs w:val="24"/>
        </w:rPr>
        <w:t>.</w:t>
      </w:r>
      <w:r w:rsidR="00C269F7" w:rsidRPr="00A37217">
        <w:rPr>
          <w:i/>
          <w:szCs w:val="24"/>
        </w:rPr>
        <w:t xml:space="preserve"> </w:t>
      </w:r>
      <w:r w:rsidR="00C269F7" w:rsidRPr="00A37217">
        <w:rPr>
          <w:szCs w:val="24"/>
        </w:rPr>
        <w:t>American Political Science Review, 82(4), 1203-1230.</w:t>
      </w:r>
    </w:p>
    <w:p w:rsidR="00C269F7" w:rsidRPr="00A37217" w:rsidRDefault="000B5243" w:rsidP="000D5ACF">
      <w:pPr>
        <w:pStyle w:val="NoSpacing"/>
        <w:spacing w:line="480" w:lineRule="auto"/>
        <w:jc w:val="both"/>
        <w:rPr>
          <w:szCs w:val="24"/>
        </w:rPr>
      </w:pPr>
      <w:r w:rsidRPr="00A37217">
        <w:rPr>
          <w:szCs w:val="24"/>
        </w:rPr>
        <w:tab/>
      </w:r>
      <w:r w:rsidR="00C269F7" w:rsidRPr="00A37217">
        <w:rPr>
          <w:szCs w:val="24"/>
        </w:rPr>
        <w:t xml:space="preserve">Inglehart, R., &amp; Carballo, M. (1997). </w:t>
      </w:r>
      <w:r w:rsidR="00C269F7" w:rsidRPr="00A37217">
        <w:rPr>
          <w:i/>
          <w:szCs w:val="24"/>
        </w:rPr>
        <w:t>“Does Latin America exist? (and is there a Confucian culture?): A global analysi</w:t>
      </w:r>
      <w:r w:rsidRPr="00A37217">
        <w:rPr>
          <w:i/>
          <w:szCs w:val="24"/>
        </w:rPr>
        <w:t>s of cross-cultural differences</w:t>
      </w:r>
      <w:r w:rsidR="00C269F7" w:rsidRPr="00A37217">
        <w:rPr>
          <w:i/>
          <w:szCs w:val="24"/>
        </w:rPr>
        <w:t>”</w:t>
      </w:r>
      <w:r w:rsidRPr="00A37217">
        <w:rPr>
          <w:i/>
          <w:szCs w:val="24"/>
        </w:rPr>
        <w:t>.</w:t>
      </w:r>
      <w:r w:rsidR="00C269F7" w:rsidRPr="00A37217">
        <w:rPr>
          <w:szCs w:val="24"/>
        </w:rPr>
        <w:t xml:space="preserve"> P.S: Political Science and Politics, 30(1)</w:t>
      </w:r>
      <w:r w:rsidRPr="00A37217">
        <w:rPr>
          <w:szCs w:val="24"/>
        </w:rPr>
        <w:t>, 34</w:t>
      </w:r>
      <w:r w:rsidR="00C269F7" w:rsidRPr="00A37217">
        <w:rPr>
          <w:szCs w:val="24"/>
        </w:rPr>
        <w:t>-47.</w:t>
      </w:r>
    </w:p>
    <w:p w:rsidR="00C269F7" w:rsidRPr="00A37217" w:rsidRDefault="000B5243" w:rsidP="000D5ACF">
      <w:pPr>
        <w:pStyle w:val="NoSpacing"/>
        <w:spacing w:line="480" w:lineRule="auto"/>
        <w:jc w:val="both"/>
        <w:rPr>
          <w:szCs w:val="24"/>
        </w:rPr>
      </w:pPr>
      <w:r w:rsidRPr="00A37217">
        <w:rPr>
          <w:szCs w:val="24"/>
        </w:rPr>
        <w:tab/>
      </w:r>
      <w:r w:rsidR="00C269F7" w:rsidRPr="00A37217">
        <w:rPr>
          <w:szCs w:val="24"/>
        </w:rPr>
        <w:t>Jurkiewicz, Carole J.; Massey, Tom K. JR.; and Brown, Roger G. (1998)</w:t>
      </w:r>
      <w:r w:rsidR="00132DD3" w:rsidRPr="00A37217">
        <w:rPr>
          <w:szCs w:val="24"/>
        </w:rPr>
        <w:t>.</w:t>
      </w:r>
      <w:r w:rsidR="00C269F7" w:rsidRPr="00A37217">
        <w:rPr>
          <w:szCs w:val="24"/>
        </w:rPr>
        <w:t xml:space="preserve"> </w:t>
      </w:r>
      <w:r w:rsidR="00C269F7" w:rsidRPr="00A37217">
        <w:rPr>
          <w:i/>
          <w:szCs w:val="24"/>
        </w:rPr>
        <w:t>“Motivation in P</w:t>
      </w:r>
      <w:r w:rsidR="00132DD3" w:rsidRPr="00A37217">
        <w:rPr>
          <w:i/>
          <w:szCs w:val="24"/>
        </w:rPr>
        <w:t>ublic and Private Organizations</w:t>
      </w:r>
      <w:r w:rsidR="00C269F7" w:rsidRPr="00A37217">
        <w:rPr>
          <w:i/>
          <w:szCs w:val="24"/>
        </w:rPr>
        <w:t>”</w:t>
      </w:r>
      <w:r w:rsidR="00132DD3" w:rsidRPr="00A37217">
        <w:rPr>
          <w:i/>
          <w:szCs w:val="24"/>
        </w:rPr>
        <w:t>.</w:t>
      </w:r>
      <w:r w:rsidR="00C269F7" w:rsidRPr="00A37217">
        <w:rPr>
          <w:i/>
          <w:szCs w:val="24"/>
        </w:rPr>
        <w:t xml:space="preserve"> </w:t>
      </w:r>
      <w:r w:rsidR="00C269F7" w:rsidRPr="00A37217">
        <w:rPr>
          <w:szCs w:val="24"/>
        </w:rPr>
        <w:t>Public Productivity and Management Review 21:230-50.</w:t>
      </w:r>
    </w:p>
    <w:p w:rsidR="00C269F7" w:rsidRPr="00A37217" w:rsidRDefault="00BD3926" w:rsidP="000D5ACF">
      <w:pPr>
        <w:pStyle w:val="NoSpacing"/>
        <w:spacing w:line="480" w:lineRule="auto"/>
        <w:jc w:val="both"/>
        <w:rPr>
          <w:szCs w:val="24"/>
        </w:rPr>
      </w:pPr>
      <w:r w:rsidRPr="00A37217">
        <w:rPr>
          <w:szCs w:val="24"/>
        </w:rPr>
        <w:t xml:space="preserve"> </w:t>
      </w:r>
      <w:r w:rsidR="000B5243" w:rsidRPr="00A37217">
        <w:rPr>
          <w:szCs w:val="24"/>
        </w:rPr>
        <w:tab/>
      </w:r>
      <w:r w:rsidR="00C269F7" w:rsidRPr="00A37217">
        <w:rPr>
          <w:szCs w:val="24"/>
        </w:rPr>
        <w:t>Ka</w:t>
      </w:r>
      <w:r w:rsidR="00132DD3" w:rsidRPr="00A37217">
        <w:rPr>
          <w:szCs w:val="24"/>
        </w:rPr>
        <w:t xml:space="preserve">rl, K.A and C.L. Sutton. (1998). </w:t>
      </w:r>
      <w:r w:rsidR="00C269F7" w:rsidRPr="00A37217">
        <w:rPr>
          <w:i/>
          <w:szCs w:val="24"/>
        </w:rPr>
        <w:t>“Job Values in Today’s Workforce: A Comparison of Publ</w:t>
      </w:r>
      <w:r w:rsidR="00132DD3" w:rsidRPr="00A37217">
        <w:rPr>
          <w:i/>
          <w:szCs w:val="24"/>
        </w:rPr>
        <w:t>ic and Private Sector Employees</w:t>
      </w:r>
      <w:r w:rsidR="00C269F7" w:rsidRPr="00A37217">
        <w:rPr>
          <w:i/>
          <w:szCs w:val="24"/>
        </w:rPr>
        <w:t>”</w:t>
      </w:r>
      <w:r w:rsidR="00132DD3" w:rsidRPr="00A37217">
        <w:rPr>
          <w:i/>
          <w:szCs w:val="24"/>
        </w:rPr>
        <w:t>.</w:t>
      </w:r>
      <w:r w:rsidR="00C269F7" w:rsidRPr="00A37217">
        <w:rPr>
          <w:i/>
          <w:szCs w:val="24"/>
        </w:rPr>
        <w:t xml:space="preserve"> </w:t>
      </w:r>
      <w:r w:rsidR="00C269F7" w:rsidRPr="00A37217">
        <w:rPr>
          <w:szCs w:val="24"/>
        </w:rPr>
        <w:t xml:space="preserve">Public Personnel Management 27(4): 515-527. </w:t>
      </w:r>
    </w:p>
    <w:p w:rsidR="00AF295F" w:rsidRPr="00A37217" w:rsidRDefault="00AF295F" w:rsidP="00AF295F">
      <w:pPr>
        <w:pStyle w:val="NoSpacing"/>
        <w:spacing w:line="480" w:lineRule="auto"/>
        <w:jc w:val="both"/>
        <w:rPr>
          <w:szCs w:val="24"/>
        </w:rPr>
      </w:pPr>
      <w:r w:rsidRPr="00A37217">
        <w:rPr>
          <w:szCs w:val="24"/>
        </w:rPr>
        <w:tab/>
        <w:t>Kelman, S. (1989). “</w:t>
      </w:r>
      <w:r w:rsidRPr="00A37217">
        <w:rPr>
          <w:i/>
          <w:szCs w:val="24"/>
        </w:rPr>
        <w:t>The Making of Government Good Guys”.</w:t>
      </w:r>
      <w:r w:rsidRPr="00A37217">
        <w:rPr>
          <w:szCs w:val="24"/>
        </w:rPr>
        <w:t xml:space="preserve">  New York Times, 2 July, business section, 1.</w:t>
      </w:r>
    </w:p>
    <w:p w:rsidR="00C269F7" w:rsidRPr="00A37217" w:rsidRDefault="00BD3926" w:rsidP="000D5ACF">
      <w:pPr>
        <w:pStyle w:val="NoSpacing"/>
        <w:spacing w:line="480" w:lineRule="auto"/>
        <w:jc w:val="both"/>
        <w:rPr>
          <w:szCs w:val="24"/>
        </w:rPr>
      </w:pPr>
      <w:r w:rsidRPr="00A37217">
        <w:rPr>
          <w:szCs w:val="24"/>
        </w:rPr>
        <w:t xml:space="preserve"> </w:t>
      </w:r>
      <w:r w:rsidR="00132DD3" w:rsidRPr="00A37217">
        <w:rPr>
          <w:szCs w:val="24"/>
        </w:rPr>
        <w:tab/>
      </w:r>
      <w:r w:rsidR="00C269F7" w:rsidRPr="00A37217">
        <w:rPr>
          <w:szCs w:val="24"/>
        </w:rPr>
        <w:t>Kilparick, Franklin P.; Cummings, Milton C.: and Jennings, M. Kent. (1964)</w:t>
      </w:r>
      <w:r w:rsidR="00132DD3" w:rsidRPr="00A37217">
        <w:rPr>
          <w:szCs w:val="24"/>
        </w:rPr>
        <w:t>.</w:t>
      </w:r>
      <w:r w:rsidR="00C269F7" w:rsidRPr="00A37217">
        <w:rPr>
          <w:szCs w:val="24"/>
        </w:rPr>
        <w:t xml:space="preserve"> </w:t>
      </w:r>
      <w:r w:rsidR="00C269F7" w:rsidRPr="00A37217">
        <w:rPr>
          <w:i/>
          <w:szCs w:val="24"/>
        </w:rPr>
        <w:t>“T</w:t>
      </w:r>
      <w:r w:rsidR="00132DD3" w:rsidRPr="00A37217">
        <w:rPr>
          <w:i/>
          <w:szCs w:val="24"/>
        </w:rPr>
        <w:t>he Image of the Federal Service</w:t>
      </w:r>
      <w:r w:rsidR="00C269F7" w:rsidRPr="00A37217">
        <w:rPr>
          <w:i/>
          <w:szCs w:val="24"/>
        </w:rPr>
        <w:t>”</w:t>
      </w:r>
      <w:r w:rsidR="00132DD3" w:rsidRPr="00A37217">
        <w:rPr>
          <w:i/>
          <w:szCs w:val="24"/>
        </w:rPr>
        <w:t>.</w:t>
      </w:r>
      <w:r w:rsidR="00C269F7" w:rsidRPr="00A37217">
        <w:rPr>
          <w:szCs w:val="24"/>
        </w:rPr>
        <w:t xml:space="preserve"> Washington, D.C.: Brookings.</w:t>
      </w:r>
    </w:p>
    <w:p w:rsidR="00C269F7" w:rsidRPr="00A37217" w:rsidRDefault="00BD3926" w:rsidP="000D5ACF">
      <w:pPr>
        <w:pStyle w:val="NoSpacing"/>
        <w:spacing w:line="480" w:lineRule="auto"/>
        <w:jc w:val="both"/>
        <w:rPr>
          <w:szCs w:val="24"/>
        </w:rPr>
      </w:pPr>
      <w:r w:rsidRPr="00A37217">
        <w:rPr>
          <w:szCs w:val="24"/>
        </w:rPr>
        <w:t xml:space="preserve"> </w:t>
      </w:r>
      <w:r w:rsidR="00132DD3" w:rsidRPr="00A37217">
        <w:rPr>
          <w:szCs w:val="24"/>
        </w:rPr>
        <w:tab/>
        <w:t>Kim.S (2005).</w:t>
      </w:r>
      <w:r w:rsidR="00C269F7" w:rsidRPr="00A37217">
        <w:rPr>
          <w:szCs w:val="24"/>
        </w:rPr>
        <w:t xml:space="preserve"> </w:t>
      </w:r>
      <w:r w:rsidR="00C269F7" w:rsidRPr="00A37217">
        <w:rPr>
          <w:i/>
          <w:szCs w:val="24"/>
        </w:rPr>
        <w:t xml:space="preserve">“Gender differences in the job satisfaction of public employees; a study of Seoul </w:t>
      </w:r>
      <w:r w:rsidR="00132DD3" w:rsidRPr="00A37217">
        <w:rPr>
          <w:i/>
          <w:szCs w:val="24"/>
        </w:rPr>
        <w:t>Metropolitan Government, Korea”.</w:t>
      </w:r>
      <w:r w:rsidR="00C269F7" w:rsidRPr="00A37217">
        <w:rPr>
          <w:szCs w:val="24"/>
        </w:rPr>
        <w:t xml:space="preserve"> Sex Roles, Vol.52, pp.667-81.</w:t>
      </w:r>
    </w:p>
    <w:p w:rsidR="00C269F7" w:rsidRPr="00A37217" w:rsidRDefault="00132DD3" w:rsidP="000D5ACF">
      <w:pPr>
        <w:pStyle w:val="NoSpacing"/>
        <w:spacing w:line="480" w:lineRule="auto"/>
        <w:jc w:val="both"/>
        <w:rPr>
          <w:szCs w:val="24"/>
        </w:rPr>
      </w:pPr>
      <w:r w:rsidRPr="00A37217">
        <w:rPr>
          <w:szCs w:val="24"/>
        </w:rPr>
        <w:tab/>
        <w:t xml:space="preserve">Kim, </w:t>
      </w:r>
      <w:r w:rsidR="0072137F" w:rsidRPr="00A37217">
        <w:rPr>
          <w:szCs w:val="24"/>
        </w:rPr>
        <w:t>Sangmool (</w:t>
      </w:r>
      <w:r w:rsidRPr="00A37217">
        <w:rPr>
          <w:szCs w:val="24"/>
        </w:rPr>
        <w:t>2006)</w:t>
      </w:r>
      <w:r w:rsidR="0072137F" w:rsidRPr="00A37217">
        <w:rPr>
          <w:szCs w:val="24"/>
        </w:rPr>
        <w:t xml:space="preserve">. </w:t>
      </w:r>
      <w:r w:rsidR="0072137F" w:rsidRPr="00A37217">
        <w:rPr>
          <w:i/>
          <w:szCs w:val="24"/>
        </w:rPr>
        <w:t>“</w:t>
      </w:r>
      <w:r w:rsidR="00C269F7" w:rsidRPr="00A37217">
        <w:rPr>
          <w:i/>
          <w:szCs w:val="24"/>
        </w:rPr>
        <w:t>Public Service Motivation and Organizationa</w:t>
      </w:r>
      <w:r w:rsidRPr="00A37217">
        <w:rPr>
          <w:i/>
          <w:szCs w:val="24"/>
        </w:rPr>
        <w:t>l Citizenship Behavior in Korea</w:t>
      </w:r>
      <w:r w:rsidR="00C269F7" w:rsidRPr="00A37217">
        <w:rPr>
          <w:i/>
          <w:szCs w:val="24"/>
        </w:rPr>
        <w:t>”</w:t>
      </w:r>
      <w:r w:rsidRPr="00A37217">
        <w:rPr>
          <w:i/>
          <w:szCs w:val="24"/>
        </w:rPr>
        <w:t>.</w:t>
      </w:r>
      <w:r w:rsidR="00C269F7" w:rsidRPr="00A37217">
        <w:rPr>
          <w:i/>
          <w:szCs w:val="24"/>
        </w:rPr>
        <w:t xml:space="preserve"> </w:t>
      </w:r>
      <w:r w:rsidR="00C269F7" w:rsidRPr="00A37217">
        <w:rPr>
          <w:szCs w:val="24"/>
        </w:rPr>
        <w:t>International Journal of Manpower 27(4):722-40.</w:t>
      </w:r>
    </w:p>
    <w:p w:rsidR="00C269F7" w:rsidRPr="00A37217" w:rsidRDefault="00132DD3" w:rsidP="000D5ACF">
      <w:pPr>
        <w:pStyle w:val="NoSpacing"/>
        <w:spacing w:line="480" w:lineRule="auto"/>
        <w:jc w:val="both"/>
        <w:rPr>
          <w:szCs w:val="24"/>
        </w:rPr>
      </w:pPr>
      <w:r w:rsidRPr="00A37217">
        <w:rPr>
          <w:szCs w:val="24"/>
        </w:rPr>
        <w:lastRenderedPageBreak/>
        <w:tab/>
      </w:r>
      <w:r w:rsidR="00C269F7" w:rsidRPr="00A37217">
        <w:rPr>
          <w:szCs w:val="24"/>
        </w:rPr>
        <w:t>Kim, Sa</w:t>
      </w:r>
      <w:r w:rsidRPr="00A37217">
        <w:rPr>
          <w:szCs w:val="24"/>
        </w:rPr>
        <w:t>ngmook. (2009a)</w:t>
      </w:r>
      <w:r w:rsidR="0072137F" w:rsidRPr="00A37217">
        <w:rPr>
          <w:szCs w:val="24"/>
        </w:rPr>
        <w:t xml:space="preserve">. </w:t>
      </w:r>
      <w:r w:rsidR="0072137F" w:rsidRPr="00A37217">
        <w:rPr>
          <w:i/>
          <w:szCs w:val="24"/>
        </w:rPr>
        <w:t>“</w:t>
      </w:r>
      <w:r w:rsidRPr="00A37217">
        <w:rPr>
          <w:i/>
          <w:szCs w:val="24"/>
        </w:rPr>
        <w:t>Revising Perry’</w:t>
      </w:r>
      <w:r w:rsidR="00C269F7" w:rsidRPr="00A37217">
        <w:rPr>
          <w:i/>
          <w:szCs w:val="24"/>
        </w:rPr>
        <w:t>s Measurement Sca</w:t>
      </w:r>
      <w:r w:rsidRPr="00A37217">
        <w:rPr>
          <w:i/>
          <w:szCs w:val="24"/>
        </w:rPr>
        <w:t>le of Public Service Motivation</w:t>
      </w:r>
      <w:r w:rsidR="00C269F7" w:rsidRPr="00A37217">
        <w:rPr>
          <w:i/>
          <w:szCs w:val="24"/>
        </w:rPr>
        <w:t>”</w:t>
      </w:r>
      <w:r w:rsidRPr="00A37217">
        <w:rPr>
          <w:i/>
          <w:szCs w:val="24"/>
        </w:rPr>
        <w:t>.</w:t>
      </w:r>
      <w:r w:rsidR="00C269F7" w:rsidRPr="00A37217">
        <w:rPr>
          <w:i/>
          <w:szCs w:val="24"/>
        </w:rPr>
        <w:t xml:space="preserve"> </w:t>
      </w:r>
      <w:r w:rsidR="00C269F7" w:rsidRPr="00A37217">
        <w:rPr>
          <w:szCs w:val="24"/>
        </w:rPr>
        <w:t>American Review of Public Administration 39: 149-163.</w:t>
      </w:r>
    </w:p>
    <w:p w:rsidR="00B96B5A" w:rsidRPr="00A37217" w:rsidRDefault="00BD3926" w:rsidP="000D5ACF">
      <w:pPr>
        <w:pStyle w:val="NoSpacing"/>
        <w:spacing w:line="480" w:lineRule="auto"/>
        <w:jc w:val="both"/>
        <w:rPr>
          <w:szCs w:val="24"/>
        </w:rPr>
      </w:pPr>
      <w:r w:rsidRPr="00A37217">
        <w:rPr>
          <w:szCs w:val="24"/>
        </w:rPr>
        <w:t xml:space="preserve"> </w:t>
      </w:r>
      <w:r w:rsidR="00132DD3" w:rsidRPr="00A37217">
        <w:rPr>
          <w:szCs w:val="24"/>
        </w:rPr>
        <w:tab/>
      </w:r>
      <w:r w:rsidR="00C269F7" w:rsidRPr="00A37217">
        <w:rPr>
          <w:szCs w:val="24"/>
        </w:rPr>
        <w:t xml:space="preserve">Kim, Sangmook. </w:t>
      </w:r>
      <w:r w:rsidR="0072137F" w:rsidRPr="00A37217">
        <w:rPr>
          <w:szCs w:val="24"/>
        </w:rPr>
        <w:t>Et</w:t>
      </w:r>
      <w:r w:rsidR="00C269F7" w:rsidRPr="00A37217">
        <w:rPr>
          <w:szCs w:val="24"/>
        </w:rPr>
        <w:t xml:space="preserve"> al. (2013). </w:t>
      </w:r>
      <w:r w:rsidR="00C269F7" w:rsidRPr="00A37217">
        <w:rPr>
          <w:i/>
          <w:szCs w:val="24"/>
        </w:rPr>
        <w:t>“Investigating the Structure and Meaning of Public Service Motivation across Populations: Developing an International Instrument and Addressing Issues of Measurement Inv</w:t>
      </w:r>
      <w:r w:rsidR="00132DD3" w:rsidRPr="00A37217">
        <w:rPr>
          <w:i/>
          <w:szCs w:val="24"/>
        </w:rPr>
        <w:t>ariance</w:t>
      </w:r>
      <w:r w:rsidR="00C269F7" w:rsidRPr="00A37217">
        <w:rPr>
          <w:i/>
          <w:szCs w:val="24"/>
        </w:rPr>
        <w:t>”</w:t>
      </w:r>
      <w:r w:rsidR="00132DD3" w:rsidRPr="00A37217">
        <w:rPr>
          <w:i/>
          <w:szCs w:val="24"/>
        </w:rPr>
        <w:t>.</w:t>
      </w:r>
      <w:r w:rsidR="00C269F7" w:rsidRPr="00A37217">
        <w:rPr>
          <w:szCs w:val="24"/>
        </w:rPr>
        <w:t xml:space="preserve"> Journal of Public Administration Research and Theory 23:79–102.</w:t>
      </w:r>
    </w:p>
    <w:p w:rsidR="00C269F7" w:rsidRPr="00A37217" w:rsidRDefault="00BD3926" w:rsidP="000D5ACF">
      <w:pPr>
        <w:pStyle w:val="NoSpacing"/>
        <w:spacing w:line="480" w:lineRule="auto"/>
        <w:jc w:val="both"/>
        <w:rPr>
          <w:szCs w:val="24"/>
        </w:rPr>
      </w:pPr>
      <w:r w:rsidRPr="00A37217">
        <w:rPr>
          <w:szCs w:val="24"/>
        </w:rPr>
        <w:t xml:space="preserve"> </w:t>
      </w:r>
      <w:r w:rsidR="00132DD3" w:rsidRPr="00A37217">
        <w:rPr>
          <w:szCs w:val="24"/>
        </w:rPr>
        <w:tab/>
      </w:r>
      <w:r w:rsidR="00331636" w:rsidRPr="00A37217">
        <w:rPr>
          <w:szCs w:val="24"/>
        </w:rPr>
        <w:t>Kolpakov, A. (2009).</w:t>
      </w:r>
      <w:r w:rsidR="00331636" w:rsidRPr="00A37217">
        <w:rPr>
          <w:i/>
          <w:szCs w:val="24"/>
        </w:rPr>
        <w:t xml:space="preserve"> “</w:t>
      </w:r>
      <w:r w:rsidR="00C269F7" w:rsidRPr="00A37217">
        <w:rPr>
          <w:i/>
          <w:szCs w:val="24"/>
        </w:rPr>
        <w:t>Developing Cross-Cultural Framework for Public Service Motivation”.</w:t>
      </w:r>
      <w:r w:rsidR="00C269F7" w:rsidRPr="00A37217">
        <w:rPr>
          <w:szCs w:val="24"/>
        </w:rPr>
        <w:t xml:space="preserve"> Paper presented at the International Public Service Motivation Research Conference, Bloomington, </w:t>
      </w:r>
      <w:r w:rsidR="00331636" w:rsidRPr="00A37217">
        <w:rPr>
          <w:szCs w:val="24"/>
        </w:rPr>
        <w:t>Indiana (Jun 7-9)</w:t>
      </w:r>
      <w:r w:rsidR="00C269F7" w:rsidRPr="00A37217">
        <w:rPr>
          <w:szCs w:val="24"/>
        </w:rPr>
        <w:t>.</w:t>
      </w:r>
    </w:p>
    <w:p w:rsidR="0093660D" w:rsidRPr="00A37217" w:rsidRDefault="0093660D" w:rsidP="0093660D">
      <w:pPr>
        <w:pStyle w:val="NoSpacing"/>
        <w:spacing w:line="480" w:lineRule="auto"/>
        <w:jc w:val="both"/>
        <w:rPr>
          <w:szCs w:val="24"/>
        </w:rPr>
      </w:pPr>
      <w:r w:rsidRPr="00A37217">
        <w:rPr>
          <w:szCs w:val="24"/>
        </w:rPr>
        <w:tab/>
        <w:t>Lasko, W. (1980). “Executive Accountability: Will SES Make a Difference?” Bureaucrat 9:6-7.</w:t>
      </w:r>
    </w:p>
    <w:p w:rsidR="00C7103E" w:rsidRPr="00A37217" w:rsidRDefault="00BD3926" w:rsidP="000D5ACF">
      <w:pPr>
        <w:pStyle w:val="NoSpacing"/>
        <w:spacing w:line="480" w:lineRule="auto"/>
        <w:jc w:val="both"/>
        <w:rPr>
          <w:szCs w:val="24"/>
        </w:rPr>
      </w:pPr>
      <w:r w:rsidRPr="00A37217">
        <w:rPr>
          <w:szCs w:val="24"/>
        </w:rPr>
        <w:t xml:space="preserve"> </w:t>
      </w:r>
      <w:r w:rsidR="00132DD3" w:rsidRPr="00A37217">
        <w:rPr>
          <w:szCs w:val="24"/>
        </w:rPr>
        <w:tab/>
      </w:r>
      <w:r w:rsidR="00C269F7" w:rsidRPr="00A37217">
        <w:rPr>
          <w:szCs w:val="24"/>
        </w:rPr>
        <w:t xml:space="preserve">Leisink, Peter, and Bram Steijn, (2008). </w:t>
      </w:r>
      <w:r w:rsidR="00C269F7" w:rsidRPr="00A37217">
        <w:rPr>
          <w:i/>
          <w:szCs w:val="24"/>
        </w:rPr>
        <w:t>“Recruitment, Attraction, and Selection” in Motivation in Public Management”</w:t>
      </w:r>
      <w:r w:rsidR="00960A01" w:rsidRPr="00A37217">
        <w:rPr>
          <w:szCs w:val="24"/>
        </w:rPr>
        <w:t xml:space="preserve"> in </w:t>
      </w:r>
      <w:r w:rsidR="00960A01" w:rsidRPr="00A37217">
        <w:rPr>
          <w:i/>
          <w:szCs w:val="24"/>
        </w:rPr>
        <w:t>“</w:t>
      </w:r>
      <w:r w:rsidR="00C269F7" w:rsidRPr="00A37217">
        <w:rPr>
          <w:i/>
          <w:szCs w:val="24"/>
        </w:rPr>
        <w:t>The Call of Public Service</w:t>
      </w:r>
      <w:r w:rsidR="00960A01" w:rsidRPr="00A37217">
        <w:rPr>
          <w:i/>
          <w:szCs w:val="24"/>
        </w:rPr>
        <w:t>”</w:t>
      </w:r>
      <w:r w:rsidR="00C269F7" w:rsidRPr="00A37217">
        <w:rPr>
          <w:szCs w:val="24"/>
        </w:rPr>
        <w:t xml:space="preserve"> edited by James L. Perry and Annie Hondeghem, 118-35. Oxford, UK: Oxford University Press. </w:t>
      </w:r>
    </w:p>
    <w:p w:rsidR="00C269F7" w:rsidRPr="00A37217" w:rsidRDefault="00960A01" w:rsidP="000D5ACF">
      <w:pPr>
        <w:pStyle w:val="NoSpacing"/>
        <w:spacing w:line="480" w:lineRule="auto"/>
        <w:jc w:val="both"/>
        <w:rPr>
          <w:szCs w:val="24"/>
        </w:rPr>
      </w:pPr>
      <w:r w:rsidRPr="00A37217">
        <w:rPr>
          <w:szCs w:val="24"/>
        </w:rPr>
        <w:tab/>
      </w:r>
      <w:r w:rsidR="00C269F7" w:rsidRPr="00A37217">
        <w:rPr>
          <w:szCs w:val="24"/>
        </w:rPr>
        <w:t>Leisink, Peter, and Bram Steijn. (2009).</w:t>
      </w:r>
      <w:r w:rsidR="00C269F7" w:rsidRPr="00A37217">
        <w:rPr>
          <w:i/>
          <w:szCs w:val="24"/>
        </w:rPr>
        <w:t xml:space="preserve"> “Public service motivation and job performance of public sector </w:t>
      </w:r>
      <w:r w:rsidRPr="00A37217">
        <w:rPr>
          <w:i/>
          <w:szCs w:val="24"/>
        </w:rPr>
        <w:t>employees in the Netherlands</w:t>
      </w:r>
      <w:r w:rsidR="00C269F7" w:rsidRPr="00A37217">
        <w:rPr>
          <w:i/>
          <w:szCs w:val="24"/>
        </w:rPr>
        <w:t>”</w:t>
      </w:r>
      <w:r w:rsidRPr="00A37217">
        <w:rPr>
          <w:i/>
          <w:szCs w:val="24"/>
        </w:rPr>
        <w:t>.</w:t>
      </w:r>
      <w:r w:rsidR="00C269F7" w:rsidRPr="00A37217">
        <w:rPr>
          <w:i/>
          <w:szCs w:val="24"/>
        </w:rPr>
        <w:t xml:space="preserve"> </w:t>
      </w:r>
      <w:r w:rsidR="00C269F7" w:rsidRPr="00A37217">
        <w:rPr>
          <w:szCs w:val="24"/>
        </w:rPr>
        <w:t>International Review of Administrative Sciences 75:35–52.</w:t>
      </w:r>
    </w:p>
    <w:p w:rsidR="00C269F7" w:rsidRPr="00A37217" w:rsidRDefault="00960A01" w:rsidP="000D5ACF">
      <w:pPr>
        <w:pStyle w:val="NoSpacing"/>
        <w:spacing w:line="480" w:lineRule="auto"/>
        <w:jc w:val="both"/>
        <w:rPr>
          <w:szCs w:val="24"/>
        </w:rPr>
      </w:pPr>
      <w:r w:rsidRPr="00A37217">
        <w:rPr>
          <w:szCs w:val="24"/>
        </w:rPr>
        <w:tab/>
      </w:r>
      <w:r w:rsidR="00C269F7" w:rsidRPr="00A37217">
        <w:rPr>
          <w:szCs w:val="24"/>
        </w:rPr>
        <w:t>Le</w:t>
      </w:r>
      <w:r w:rsidRPr="00A37217">
        <w:rPr>
          <w:szCs w:val="24"/>
        </w:rPr>
        <w:t>wis, G.B., &amp;Frank, S.A. (2002)</w:t>
      </w:r>
      <w:r w:rsidR="0072137F" w:rsidRPr="00A37217">
        <w:rPr>
          <w:szCs w:val="24"/>
        </w:rPr>
        <w:t>.</w:t>
      </w:r>
      <w:r w:rsidR="0072137F" w:rsidRPr="00A37217">
        <w:rPr>
          <w:i/>
          <w:szCs w:val="24"/>
        </w:rPr>
        <w:t xml:space="preserve"> “</w:t>
      </w:r>
      <w:r w:rsidR="00C269F7" w:rsidRPr="00A37217">
        <w:rPr>
          <w:i/>
          <w:szCs w:val="24"/>
        </w:rPr>
        <w:t xml:space="preserve">Who wants to work for the government?” Public </w:t>
      </w:r>
      <w:r w:rsidR="00C269F7" w:rsidRPr="00A37217">
        <w:rPr>
          <w:szCs w:val="24"/>
        </w:rPr>
        <w:t xml:space="preserve">Administration </w:t>
      </w:r>
      <w:r w:rsidR="0072137F" w:rsidRPr="00A37217">
        <w:rPr>
          <w:szCs w:val="24"/>
        </w:rPr>
        <w:t>Review 62,395</w:t>
      </w:r>
      <w:r w:rsidR="00C269F7" w:rsidRPr="00A37217">
        <w:rPr>
          <w:szCs w:val="24"/>
        </w:rPr>
        <w:t>-404.</w:t>
      </w:r>
    </w:p>
    <w:p w:rsidR="00C269F7" w:rsidRPr="00A37217" w:rsidRDefault="00BD3926" w:rsidP="000D5ACF">
      <w:pPr>
        <w:pStyle w:val="NoSpacing"/>
        <w:spacing w:line="480" w:lineRule="auto"/>
        <w:jc w:val="both"/>
        <w:rPr>
          <w:szCs w:val="24"/>
        </w:rPr>
      </w:pPr>
      <w:r w:rsidRPr="00A37217">
        <w:rPr>
          <w:szCs w:val="24"/>
        </w:rPr>
        <w:t xml:space="preserve"> </w:t>
      </w:r>
      <w:r w:rsidR="00960A01" w:rsidRPr="00A37217">
        <w:rPr>
          <w:szCs w:val="24"/>
        </w:rPr>
        <w:tab/>
      </w:r>
      <w:r w:rsidR="00C269F7" w:rsidRPr="00A37217">
        <w:rPr>
          <w:szCs w:val="24"/>
        </w:rPr>
        <w:t xml:space="preserve">Leys, S. (1997) </w:t>
      </w:r>
      <w:r w:rsidR="00C269F7" w:rsidRPr="00A37217">
        <w:rPr>
          <w:i/>
          <w:szCs w:val="24"/>
        </w:rPr>
        <w:t>“The analects of Co</w:t>
      </w:r>
      <w:r w:rsidR="00960A01" w:rsidRPr="00A37217">
        <w:rPr>
          <w:i/>
          <w:szCs w:val="24"/>
        </w:rPr>
        <w:t>nfucius (Translation and notes)</w:t>
      </w:r>
      <w:r w:rsidR="00C269F7" w:rsidRPr="00A37217">
        <w:rPr>
          <w:i/>
          <w:szCs w:val="24"/>
        </w:rPr>
        <w:t>”</w:t>
      </w:r>
      <w:r w:rsidR="00960A01" w:rsidRPr="00A37217">
        <w:rPr>
          <w:i/>
          <w:szCs w:val="24"/>
        </w:rPr>
        <w:t>.</w:t>
      </w:r>
      <w:r w:rsidR="00C269F7" w:rsidRPr="00A37217">
        <w:rPr>
          <w:i/>
          <w:szCs w:val="24"/>
        </w:rPr>
        <w:t xml:space="preserve"> </w:t>
      </w:r>
      <w:r w:rsidR="00C269F7" w:rsidRPr="00A37217">
        <w:rPr>
          <w:szCs w:val="24"/>
        </w:rPr>
        <w:t>New York: Norton.</w:t>
      </w:r>
    </w:p>
    <w:p w:rsidR="00C269F7" w:rsidRPr="00A37217" w:rsidRDefault="00960A01" w:rsidP="000D5ACF">
      <w:pPr>
        <w:pStyle w:val="NoSpacing"/>
        <w:spacing w:line="480" w:lineRule="auto"/>
        <w:jc w:val="both"/>
        <w:rPr>
          <w:szCs w:val="24"/>
        </w:rPr>
      </w:pPr>
      <w:r w:rsidRPr="00A37217">
        <w:rPr>
          <w:szCs w:val="24"/>
        </w:rPr>
        <w:tab/>
      </w:r>
      <w:r w:rsidR="00C269F7" w:rsidRPr="00A37217">
        <w:rPr>
          <w:szCs w:val="24"/>
        </w:rPr>
        <w:t>Light, P.C</w:t>
      </w:r>
      <w:r w:rsidR="0072137F" w:rsidRPr="00A37217">
        <w:rPr>
          <w:szCs w:val="24"/>
        </w:rPr>
        <w:t>. (</w:t>
      </w:r>
      <w:r w:rsidR="00C269F7" w:rsidRPr="00A37217">
        <w:rPr>
          <w:szCs w:val="24"/>
        </w:rPr>
        <w:t>2002).</w:t>
      </w:r>
      <w:r w:rsidR="00C269F7" w:rsidRPr="00A37217">
        <w:rPr>
          <w:i/>
          <w:szCs w:val="24"/>
        </w:rPr>
        <w:t xml:space="preserve"> “The content of their character: T</w:t>
      </w:r>
      <w:r w:rsidRPr="00A37217">
        <w:rPr>
          <w:i/>
          <w:szCs w:val="24"/>
        </w:rPr>
        <w:t>he state of nonprofit workforce</w:t>
      </w:r>
      <w:r w:rsidR="00C269F7" w:rsidRPr="00A37217">
        <w:rPr>
          <w:i/>
          <w:szCs w:val="24"/>
        </w:rPr>
        <w:t>”</w:t>
      </w:r>
      <w:r w:rsidRPr="00A37217">
        <w:rPr>
          <w:i/>
          <w:szCs w:val="24"/>
        </w:rPr>
        <w:t>.</w:t>
      </w:r>
      <w:r w:rsidR="00C269F7" w:rsidRPr="00A37217">
        <w:rPr>
          <w:szCs w:val="24"/>
        </w:rPr>
        <w:t xml:space="preserve"> Nonprofit Quarterly 9(1), 6-16.</w:t>
      </w:r>
    </w:p>
    <w:p w:rsidR="00C269F7" w:rsidRPr="00A37217" w:rsidRDefault="00960A01" w:rsidP="000D5ACF">
      <w:pPr>
        <w:pStyle w:val="NoSpacing"/>
        <w:spacing w:line="480" w:lineRule="auto"/>
        <w:jc w:val="both"/>
        <w:rPr>
          <w:szCs w:val="24"/>
        </w:rPr>
      </w:pPr>
      <w:r w:rsidRPr="00A37217">
        <w:rPr>
          <w:szCs w:val="24"/>
        </w:rPr>
        <w:lastRenderedPageBreak/>
        <w:tab/>
      </w:r>
      <w:r w:rsidR="00C269F7" w:rsidRPr="00A37217">
        <w:rPr>
          <w:szCs w:val="24"/>
        </w:rPr>
        <w:t>Liu Bangcheng</w:t>
      </w:r>
      <w:r w:rsidRPr="00A37217">
        <w:rPr>
          <w:szCs w:val="24"/>
        </w:rPr>
        <w:t>, (</w:t>
      </w:r>
      <w:r w:rsidR="00C269F7" w:rsidRPr="00A37217">
        <w:rPr>
          <w:szCs w:val="24"/>
        </w:rPr>
        <w:t>2009)</w:t>
      </w:r>
      <w:r w:rsidR="0072137F" w:rsidRPr="00A37217">
        <w:rPr>
          <w:szCs w:val="24"/>
        </w:rPr>
        <w:t>.</w:t>
      </w:r>
      <w:r w:rsidR="0072137F" w:rsidRPr="00A37217">
        <w:rPr>
          <w:i/>
          <w:szCs w:val="24"/>
        </w:rPr>
        <w:t xml:space="preserve"> “</w:t>
      </w:r>
      <w:r w:rsidR="00C269F7" w:rsidRPr="00A37217">
        <w:rPr>
          <w:i/>
          <w:szCs w:val="24"/>
        </w:rPr>
        <w:t>Evidence of public service motiva</w:t>
      </w:r>
      <w:r w:rsidRPr="00A37217">
        <w:rPr>
          <w:i/>
          <w:szCs w:val="24"/>
        </w:rPr>
        <w:t>tion of social workers in China</w:t>
      </w:r>
      <w:r w:rsidR="00C269F7" w:rsidRPr="00A37217">
        <w:rPr>
          <w:i/>
          <w:szCs w:val="24"/>
        </w:rPr>
        <w:t>”</w:t>
      </w:r>
      <w:r w:rsidRPr="00A37217">
        <w:rPr>
          <w:i/>
          <w:szCs w:val="24"/>
        </w:rPr>
        <w:t>.</w:t>
      </w:r>
      <w:r w:rsidR="00C269F7" w:rsidRPr="00A37217">
        <w:rPr>
          <w:i/>
          <w:szCs w:val="24"/>
        </w:rPr>
        <w:t xml:space="preserve"> </w:t>
      </w:r>
      <w:r w:rsidR="00C269F7" w:rsidRPr="00A37217">
        <w:rPr>
          <w:szCs w:val="24"/>
        </w:rPr>
        <w:t>International Review of Administrative Sciences 75 (2): 349-366.</w:t>
      </w:r>
    </w:p>
    <w:p w:rsidR="00C269F7" w:rsidRPr="00A37217" w:rsidRDefault="00960A01" w:rsidP="000D5ACF">
      <w:pPr>
        <w:pStyle w:val="NoSpacing"/>
        <w:spacing w:line="480" w:lineRule="auto"/>
        <w:jc w:val="both"/>
        <w:rPr>
          <w:szCs w:val="24"/>
        </w:rPr>
      </w:pPr>
      <w:r w:rsidRPr="00A37217">
        <w:rPr>
          <w:szCs w:val="24"/>
        </w:rPr>
        <w:tab/>
      </w:r>
      <w:r w:rsidR="00C269F7" w:rsidRPr="00A37217">
        <w:rPr>
          <w:szCs w:val="24"/>
        </w:rPr>
        <w:t>Liu Bangcheng, Ningyu Tang, Xiaomei Zhu (2008)</w:t>
      </w:r>
      <w:r w:rsidRPr="00A37217">
        <w:rPr>
          <w:szCs w:val="24"/>
        </w:rPr>
        <w:t>.</w:t>
      </w:r>
      <w:r w:rsidR="00C269F7" w:rsidRPr="00A37217">
        <w:rPr>
          <w:szCs w:val="24"/>
        </w:rPr>
        <w:t xml:space="preserve"> </w:t>
      </w:r>
      <w:r w:rsidR="00C269F7" w:rsidRPr="00A37217">
        <w:rPr>
          <w:i/>
          <w:szCs w:val="24"/>
        </w:rPr>
        <w:t>“Public service motivation and job satisfaction in China: An investigation of gener</w:t>
      </w:r>
      <w:r w:rsidRPr="00A37217">
        <w:rPr>
          <w:i/>
          <w:szCs w:val="24"/>
        </w:rPr>
        <w:t>alizability and instrumentality</w:t>
      </w:r>
      <w:r w:rsidR="00C269F7" w:rsidRPr="00A37217">
        <w:rPr>
          <w:i/>
          <w:szCs w:val="24"/>
        </w:rPr>
        <w:t>”</w:t>
      </w:r>
      <w:r w:rsidRPr="00A37217">
        <w:rPr>
          <w:i/>
          <w:szCs w:val="24"/>
        </w:rPr>
        <w:t>.</w:t>
      </w:r>
      <w:r w:rsidR="00C269F7" w:rsidRPr="00A37217">
        <w:rPr>
          <w:i/>
          <w:szCs w:val="24"/>
        </w:rPr>
        <w:t xml:space="preserve"> </w:t>
      </w:r>
      <w:r w:rsidR="00C269F7" w:rsidRPr="00A37217">
        <w:rPr>
          <w:szCs w:val="24"/>
        </w:rPr>
        <w:t>International Journal of Manpower</w:t>
      </w:r>
      <w:r w:rsidRPr="00A37217">
        <w:rPr>
          <w:szCs w:val="24"/>
        </w:rPr>
        <w:t xml:space="preserve"> </w:t>
      </w:r>
      <w:r w:rsidR="00C269F7" w:rsidRPr="00A37217">
        <w:rPr>
          <w:szCs w:val="24"/>
        </w:rPr>
        <w:t>Vol. 29 No. 8, 2008</w:t>
      </w:r>
      <w:r w:rsidR="0072137F" w:rsidRPr="00A37217">
        <w:rPr>
          <w:szCs w:val="24"/>
        </w:rPr>
        <w:t>, pp</w:t>
      </w:r>
      <w:r w:rsidR="00C269F7" w:rsidRPr="00A37217">
        <w:rPr>
          <w:szCs w:val="24"/>
        </w:rPr>
        <w:t xml:space="preserve">. 684-99. </w:t>
      </w:r>
    </w:p>
    <w:p w:rsidR="005355D0" w:rsidRPr="00A37217" w:rsidRDefault="005355D0" w:rsidP="005355D0">
      <w:pPr>
        <w:pStyle w:val="NoSpacing"/>
        <w:spacing w:line="480" w:lineRule="auto"/>
        <w:jc w:val="both"/>
        <w:rPr>
          <w:szCs w:val="24"/>
        </w:rPr>
      </w:pPr>
      <w:r w:rsidRPr="00A37217">
        <w:rPr>
          <w:szCs w:val="24"/>
        </w:rPr>
        <w:tab/>
        <w:t>Longford, G. P. (1996).</w:t>
      </w:r>
      <w:r w:rsidRPr="00A37217">
        <w:rPr>
          <w:i/>
          <w:szCs w:val="24"/>
        </w:rPr>
        <w:t xml:space="preserve"> </w:t>
      </w:r>
      <w:r w:rsidR="00C7103E" w:rsidRPr="00A37217">
        <w:rPr>
          <w:i/>
          <w:szCs w:val="24"/>
        </w:rPr>
        <w:t>“</w:t>
      </w:r>
      <w:r w:rsidRPr="00A37217">
        <w:rPr>
          <w:i/>
          <w:szCs w:val="24"/>
        </w:rPr>
        <w:t>The use of the cognitive interview by police officers trained on the</w:t>
      </w:r>
      <w:r w:rsidR="00C7103E" w:rsidRPr="00A37217">
        <w:rPr>
          <w:i/>
          <w:szCs w:val="24"/>
        </w:rPr>
        <w:t xml:space="preserve"> </w:t>
      </w:r>
      <w:r w:rsidRPr="00A37217">
        <w:rPr>
          <w:i/>
          <w:szCs w:val="24"/>
        </w:rPr>
        <w:t>national investigative interviewing course</w:t>
      </w:r>
      <w:r w:rsidR="00C7103E" w:rsidRPr="00A37217">
        <w:rPr>
          <w:i/>
          <w:szCs w:val="24"/>
        </w:rPr>
        <w:t>”</w:t>
      </w:r>
      <w:r w:rsidRPr="00A37217">
        <w:rPr>
          <w:i/>
          <w:szCs w:val="24"/>
        </w:rPr>
        <w:t xml:space="preserve">. </w:t>
      </w:r>
      <w:r w:rsidRPr="00A37217">
        <w:rPr>
          <w:szCs w:val="24"/>
        </w:rPr>
        <w:t>Unpublished master’s dissertation, University of</w:t>
      </w:r>
    </w:p>
    <w:p w:rsidR="005355D0" w:rsidRPr="00A37217" w:rsidRDefault="005355D0" w:rsidP="005355D0">
      <w:pPr>
        <w:pStyle w:val="NoSpacing"/>
        <w:spacing w:line="480" w:lineRule="auto"/>
        <w:jc w:val="both"/>
        <w:rPr>
          <w:szCs w:val="24"/>
        </w:rPr>
      </w:pPr>
      <w:r w:rsidRPr="00A37217">
        <w:rPr>
          <w:szCs w:val="24"/>
        </w:rPr>
        <w:t>Portsmouth,</w:t>
      </w:r>
      <w:r w:rsidR="00C7103E" w:rsidRPr="00A37217">
        <w:rPr>
          <w:szCs w:val="24"/>
        </w:rPr>
        <w:t xml:space="preserve"> </w:t>
      </w:r>
      <w:r w:rsidRPr="00A37217">
        <w:rPr>
          <w:szCs w:val="24"/>
        </w:rPr>
        <w:t>Institute of Police and Criminological Studies.</w:t>
      </w:r>
    </w:p>
    <w:p w:rsidR="00800087" w:rsidRPr="00A37217" w:rsidRDefault="00800087" w:rsidP="00800087">
      <w:pPr>
        <w:pStyle w:val="NoSpacing"/>
        <w:spacing w:line="480" w:lineRule="auto"/>
        <w:jc w:val="both"/>
        <w:rPr>
          <w:i/>
          <w:szCs w:val="24"/>
        </w:rPr>
      </w:pPr>
      <w:r w:rsidRPr="00A37217">
        <w:rPr>
          <w:szCs w:val="24"/>
        </w:rPr>
        <w:tab/>
        <w:t xml:space="preserve">Lowery, D. (2005). </w:t>
      </w:r>
      <w:r w:rsidRPr="00A37217">
        <w:rPr>
          <w:i/>
          <w:szCs w:val="24"/>
        </w:rPr>
        <w:t>“Self-reflexivity: A place for religion and spirituality in public</w:t>
      </w:r>
    </w:p>
    <w:p w:rsidR="00800087" w:rsidRPr="00A37217" w:rsidRDefault="00800087" w:rsidP="00800087">
      <w:pPr>
        <w:pStyle w:val="NoSpacing"/>
        <w:spacing w:line="480" w:lineRule="auto"/>
        <w:jc w:val="both"/>
        <w:rPr>
          <w:szCs w:val="24"/>
        </w:rPr>
      </w:pPr>
      <w:r w:rsidRPr="00A37217">
        <w:rPr>
          <w:i/>
          <w:szCs w:val="24"/>
        </w:rPr>
        <w:t xml:space="preserve">Administration”. </w:t>
      </w:r>
      <w:r w:rsidRPr="00A37217">
        <w:rPr>
          <w:szCs w:val="24"/>
        </w:rPr>
        <w:t>Public Administration Review, 65, 324-334.</w:t>
      </w:r>
    </w:p>
    <w:p w:rsidR="00D67504" w:rsidRPr="00A37217" w:rsidRDefault="00D67504" w:rsidP="00D67504">
      <w:pPr>
        <w:pStyle w:val="NoSpacing"/>
        <w:spacing w:line="480" w:lineRule="auto"/>
        <w:jc w:val="both"/>
        <w:rPr>
          <w:szCs w:val="24"/>
        </w:rPr>
      </w:pPr>
      <w:r w:rsidRPr="00A37217">
        <w:rPr>
          <w:szCs w:val="24"/>
        </w:rPr>
        <w:tab/>
        <w:t xml:space="preserve">March, J.G. and J.P. Olsen (1998). </w:t>
      </w:r>
      <w:r w:rsidRPr="00A37217">
        <w:rPr>
          <w:i/>
          <w:szCs w:val="24"/>
        </w:rPr>
        <w:t xml:space="preserve">“The institutional dynamics of international political orders”. </w:t>
      </w:r>
      <w:r w:rsidRPr="00A37217">
        <w:rPr>
          <w:szCs w:val="24"/>
        </w:rPr>
        <w:t>International Organization 52: 943-69. Reprinted pp. 303-329 in P.J. Katzenstein, R.O. Keohane and S.D. Krasner eds. 1999, Exploration and Contestation in the Study of World Politics. Cambridge Ma: The MIT Press.</w:t>
      </w:r>
    </w:p>
    <w:p w:rsidR="00C269F7" w:rsidRPr="00A37217" w:rsidRDefault="00BD3926" w:rsidP="000D5ACF">
      <w:pPr>
        <w:pStyle w:val="NoSpacing"/>
        <w:spacing w:line="480" w:lineRule="auto"/>
        <w:jc w:val="both"/>
        <w:rPr>
          <w:szCs w:val="24"/>
        </w:rPr>
      </w:pPr>
      <w:r w:rsidRPr="00A37217">
        <w:rPr>
          <w:szCs w:val="24"/>
        </w:rPr>
        <w:t xml:space="preserve"> </w:t>
      </w:r>
      <w:r w:rsidR="00960A01" w:rsidRPr="00A37217">
        <w:rPr>
          <w:szCs w:val="24"/>
        </w:rPr>
        <w:tab/>
      </w:r>
      <w:r w:rsidR="00C269F7" w:rsidRPr="00A37217">
        <w:rPr>
          <w:szCs w:val="24"/>
        </w:rPr>
        <w:t>Markus, H.R., and Kitayama, S</w:t>
      </w:r>
      <w:r w:rsidR="0072137F" w:rsidRPr="00A37217">
        <w:rPr>
          <w:szCs w:val="24"/>
        </w:rPr>
        <w:t>. (</w:t>
      </w:r>
      <w:r w:rsidR="00C269F7" w:rsidRPr="00A37217">
        <w:rPr>
          <w:szCs w:val="24"/>
        </w:rPr>
        <w:t xml:space="preserve">1991). </w:t>
      </w:r>
      <w:r w:rsidR="00C269F7" w:rsidRPr="00A37217">
        <w:rPr>
          <w:i/>
          <w:szCs w:val="24"/>
        </w:rPr>
        <w:t>“Culture and the self: Implication for cog</w:t>
      </w:r>
      <w:r w:rsidR="00960A01" w:rsidRPr="00A37217">
        <w:rPr>
          <w:i/>
          <w:szCs w:val="24"/>
        </w:rPr>
        <w:t>nition, emotion, and motivation</w:t>
      </w:r>
      <w:r w:rsidR="00C269F7" w:rsidRPr="00A37217">
        <w:rPr>
          <w:i/>
          <w:szCs w:val="24"/>
        </w:rPr>
        <w:t>”</w:t>
      </w:r>
      <w:r w:rsidR="00960A01" w:rsidRPr="00A37217">
        <w:rPr>
          <w:i/>
          <w:szCs w:val="24"/>
        </w:rPr>
        <w:t>.</w:t>
      </w:r>
      <w:r w:rsidR="00C269F7" w:rsidRPr="00A37217">
        <w:rPr>
          <w:szCs w:val="24"/>
        </w:rPr>
        <w:t xml:space="preserve"> Psychological Review</w:t>
      </w:r>
      <w:r w:rsidR="00960A01" w:rsidRPr="00A37217">
        <w:rPr>
          <w:szCs w:val="24"/>
        </w:rPr>
        <w:t>, 98,224</w:t>
      </w:r>
      <w:r w:rsidR="00C269F7" w:rsidRPr="00A37217">
        <w:rPr>
          <w:szCs w:val="24"/>
        </w:rPr>
        <w:t>-253.</w:t>
      </w:r>
    </w:p>
    <w:p w:rsidR="00C269F7" w:rsidRPr="00A37217" w:rsidRDefault="00A00A0D" w:rsidP="000D5ACF">
      <w:pPr>
        <w:pStyle w:val="NoSpacing"/>
        <w:spacing w:line="480" w:lineRule="auto"/>
        <w:jc w:val="both"/>
        <w:rPr>
          <w:szCs w:val="24"/>
        </w:rPr>
      </w:pPr>
      <w:r w:rsidRPr="00A37217">
        <w:rPr>
          <w:szCs w:val="24"/>
        </w:rPr>
        <w:t xml:space="preserve"> </w:t>
      </w:r>
      <w:r w:rsidR="00C7103E" w:rsidRPr="00A37217">
        <w:rPr>
          <w:szCs w:val="24"/>
        </w:rPr>
        <w:tab/>
      </w:r>
      <w:r w:rsidR="0072137F" w:rsidRPr="00A37217">
        <w:rPr>
          <w:szCs w:val="24"/>
        </w:rPr>
        <w:t>Michael</w:t>
      </w:r>
      <w:r w:rsidR="00C7103E" w:rsidRPr="00A37217">
        <w:rPr>
          <w:szCs w:val="24"/>
        </w:rPr>
        <w:t>. (</w:t>
      </w:r>
      <w:r w:rsidR="00C269F7" w:rsidRPr="00A37217">
        <w:rPr>
          <w:szCs w:val="24"/>
        </w:rPr>
        <w:t xml:space="preserve">1997). </w:t>
      </w:r>
      <w:r w:rsidR="00C269F7" w:rsidRPr="00A37217">
        <w:rPr>
          <w:i/>
          <w:szCs w:val="24"/>
        </w:rPr>
        <w:t>“A conceptual framework for aligning managerial beha</w:t>
      </w:r>
      <w:r w:rsidR="00960A01" w:rsidRPr="00A37217">
        <w:rPr>
          <w:i/>
          <w:szCs w:val="24"/>
        </w:rPr>
        <w:t>viors with cultural work values</w:t>
      </w:r>
      <w:r w:rsidR="00C269F7" w:rsidRPr="00A37217">
        <w:rPr>
          <w:i/>
          <w:szCs w:val="24"/>
        </w:rPr>
        <w:t>”</w:t>
      </w:r>
      <w:r w:rsidR="00960A01" w:rsidRPr="00A37217">
        <w:rPr>
          <w:i/>
          <w:szCs w:val="24"/>
        </w:rPr>
        <w:t>.</w:t>
      </w:r>
      <w:r w:rsidR="00C269F7" w:rsidRPr="00A37217">
        <w:rPr>
          <w:i/>
          <w:szCs w:val="24"/>
        </w:rPr>
        <w:t xml:space="preserve"> </w:t>
      </w:r>
      <w:r w:rsidR="00C269F7" w:rsidRPr="00A37217">
        <w:rPr>
          <w:szCs w:val="24"/>
        </w:rPr>
        <w:t>International Journal of Commerce and Management 7(3/4):81.</w:t>
      </w:r>
      <w:r w:rsidR="00C269F7" w:rsidRPr="00A37217">
        <w:rPr>
          <w:szCs w:val="24"/>
        </w:rPr>
        <w:tab/>
      </w:r>
    </w:p>
    <w:p w:rsidR="00C269F7" w:rsidRPr="00A37217" w:rsidRDefault="00A00A0D" w:rsidP="000D5ACF">
      <w:pPr>
        <w:pStyle w:val="NoSpacing"/>
        <w:spacing w:line="480" w:lineRule="auto"/>
        <w:jc w:val="both"/>
        <w:rPr>
          <w:szCs w:val="24"/>
        </w:rPr>
      </w:pPr>
      <w:r w:rsidRPr="00A37217">
        <w:rPr>
          <w:szCs w:val="24"/>
        </w:rPr>
        <w:t xml:space="preserve"> </w:t>
      </w:r>
      <w:r w:rsidR="00960A01" w:rsidRPr="00A37217">
        <w:rPr>
          <w:szCs w:val="24"/>
        </w:rPr>
        <w:tab/>
      </w:r>
      <w:r w:rsidR="00C269F7" w:rsidRPr="00A37217">
        <w:rPr>
          <w:szCs w:val="24"/>
        </w:rPr>
        <w:t>Monroe, Kristen Renwick</w:t>
      </w:r>
      <w:r w:rsidR="00460E00" w:rsidRPr="00A37217">
        <w:rPr>
          <w:szCs w:val="24"/>
        </w:rPr>
        <w:t xml:space="preserve"> </w:t>
      </w:r>
      <w:r w:rsidR="00C269F7" w:rsidRPr="00A37217">
        <w:rPr>
          <w:szCs w:val="24"/>
        </w:rPr>
        <w:t>(1994)</w:t>
      </w:r>
      <w:r w:rsidR="00460E00" w:rsidRPr="00A37217">
        <w:rPr>
          <w:szCs w:val="24"/>
        </w:rPr>
        <w:t>.</w:t>
      </w:r>
      <w:r w:rsidR="00C269F7" w:rsidRPr="00A37217">
        <w:rPr>
          <w:szCs w:val="24"/>
        </w:rPr>
        <w:t xml:space="preserve"> </w:t>
      </w:r>
      <w:r w:rsidR="00C269F7" w:rsidRPr="00A37217">
        <w:rPr>
          <w:i/>
          <w:szCs w:val="24"/>
        </w:rPr>
        <w:t>"A Fat Lady in a Cor</w:t>
      </w:r>
      <w:r w:rsidR="00460E00" w:rsidRPr="00A37217">
        <w:rPr>
          <w:i/>
          <w:szCs w:val="24"/>
        </w:rPr>
        <w:t>set: Altruism and Social Theory</w:t>
      </w:r>
      <w:r w:rsidR="00C269F7" w:rsidRPr="00A37217">
        <w:rPr>
          <w:i/>
          <w:szCs w:val="24"/>
        </w:rPr>
        <w:t>"</w:t>
      </w:r>
      <w:r w:rsidR="00460E00" w:rsidRPr="00A37217">
        <w:rPr>
          <w:i/>
          <w:szCs w:val="24"/>
        </w:rPr>
        <w:t>.</w:t>
      </w:r>
      <w:r w:rsidR="00C269F7" w:rsidRPr="00A37217">
        <w:rPr>
          <w:szCs w:val="24"/>
        </w:rPr>
        <w:t xml:space="preserve"> American Journal of Political Science, 38:4:861-93.</w:t>
      </w:r>
    </w:p>
    <w:p w:rsidR="00E345F6" w:rsidRPr="00A37217" w:rsidRDefault="00E345F6" w:rsidP="00E345F6">
      <w:pPr>
        <w:pStyle w:val="NoSpacing"/>
        <w:spacing w:line="480" w:lineRule="auto"/>
        <w:jc w:val="both"/>
        <w:rPr>
          <w:szCs w:val="24"/>
        </w:rPr>
      </w:pPr>
      <w:r w:rsidRPr="00A37217">
        <w:rPr>
          <w:szCs w:val="24"/>
        </w:rPr>
        <w:tab/>
        <w:t xml:space="preserve">Mowday, R., Porter, L., &amp; Steers, R. (1982). </w:t>
      </w:r>
      <w:r w:rsidRPr="00A37217">
        <w:rPr>
          <w:i/>
          <w:szCs w:val="24"/>
        </w:rPr>
        <w:t xml:space="preserve">“Employee–organization linkages: The psychology of commitment, absenteeism, and turnover”. </w:t>
      </w:r>
      <w:r w:rsidRPr="00A37217">
        <w:rPr>
          <w:szCs w:val="24"/>
        </w:rPr>
        <w:t>New York: Academic Press.</w:t>
      </w:r>
    </w:p>
    <w:p w:rsidR="00C269F7" w:rsidRPr="00A37217" w:rsidRDefault="00A00A0D" w:rsidP="000D5ACF">
      <w:pPr>
        <w:pStyle w:val="NoSpacing"/>
        <w:spacing w:line="480" w:lineRule="auto"/>
        <w:jc w:val="both"/>
        <w:rPr>
          <w:szCs w:val="24"/>
        </w:rPr>
      </w:pPr>
      <w:r w:rsidRPr="00A37217">
        <w:rPr>
          <w:szCs w:val="24"/>
        </w:rPr>
        <w:lastRenderedPageBreak/>
        <w:t xml:space="preserve"> </w:t>
      </w:r>
      <w:r w:rsidR="00460E00" w:rsidRPr="00A37217">
        <w:rPr>
          <w:szCs w:val="24"/>
        </w:rPr>
        <w:tab/>
      </w:r>
      <w:r w:rsidR="00C269F7" w:rsidRPr="00A37217">
        <w:rPr>
          <w:szCs w:val="24"/>
        </w:rPr>
        <w:t xml:space="preserve">Moynihan, D. P. &amp; Pandey, S. K. (2005). </w:t>
      </w:r>
      <w:r w:rsidR="00C269F7" w:rsidRPr="00A37217">
        <w:rPr>
          <w:i/>
          <w:szCs w:val="24"/>
        </w:rPr>
        <w:t>“Testing a Model of Public Sector Performance: How does Management Matter?”</w:t>
      </w:r>
      <w:r w:rsidR="00C269F7" w:rsidRPr="00A37217">
        <w:rPr>
          <w:szCs w:val="24"/>
        </w:rPr>
        <w:t xml:space="preserve"> Journal of Public Administration Research and Theory, 15(3): 421-439. </w:t>
      </w:r>
    </w:p>
    <w:p w:rsidR="00C269F7" w:rsidRPr="00A37217" w:rsidRDefault="00460E00" w:rsidP="000D5ACF">
      <w:pPr>
        <w:pStyle w:val="NoSpacing"/>
        <w:spacing w:line="480" w:lineRule="auto"/>
        <w:jc w:val="both"/>
        <w:rPr>
          <w:szCs w:val="24"/>
        </w:rPr>
      </w:pPr>
      <w:r w:rsidRPr="00A37217">
        <w:rPr>
          <w:szCs w:val="24"/>
        </w:rPr>
        <w:tab/>
      </w:r>
      <w:r w:rsidR="00C269F7" w:rsidRPr="00A37217">
        <w:rPr>
          <w:szCs w:val="24"/>
        </w:rPr>
        <w:t xml:space="preserve">Moynihan, D. P. &amp; Pandey, S. K. (2007). </w:t>
      </w:r>
      <w:r w:rsidR="00C269F7" w:rsidRPr="00A37217">
        <w:rPr>
          <w:i/>
          <w:szCs w:val="24"/>
        </w:rPr>
        <w:t>“Finding workable levers over motivation; Comparing job satisfaction, job involvemen</w:t>
      </w:r>
      <w:r w:rsidRPr="00A37217">
        <w:rPr>
          <w:i/>
          <w:szCs w:val="24"/>
        </w:rPr>
        <w:t>t and organizational commitment</w:t>
      </w:r>
      <w:r w:rsidR="00C269F7" w:rsidRPr="00A37217">
        <w:rPr>
          <w:i/>
          <w:szCs w:val="24"/>
        </w:rPr>
        <w:t>”</w:t>
      </w:r>
      <w:r w:rsidRPr="00A37217">
        <w:rPr>
          <w:i/>
          <w:szCs w:val="24"/>
        </w:rPr>
        <w:t>.</w:t>
      </w:r>
      <w:r w:rsidR="00C269F7" w:rsidRPr="00A37217">
        <w:rPr>
          <w:i/>
          <w:szCs w:val="24"/>
        </w:rPr>
        <w:t xml:space="preserve"> </w:t>
      </w:r>
      <w:r w:rsidR="00C269F7" w:rsidRPr="00A37217">
        <w:rPr>
          <w:szCs w:val="24"/>
        </w:rPr>
        <w:t xml:space="preserve">Administration &amp; Society, 39(7), 803-32. </w:t>
      </w:r>
    </w:p>
    <w:p w:rsidR="00C269F7" w:rsidRPr="00A37217" w:rsidRDefault="00A00A0D" w:rsidP="000D5ACF">
      <w:pPr>
        <w:pStyle w:val="NoSpacing"/>
        <w:spacing w:line="480" w:lineRule="auto"/>
        <w:jc w:val="both"/>
        <w:rPr>
          <w:szCs w:val="24"/>
        </w:rPr>
      </w:pPr>
      <w:r w:rsidRPr="00A37217">
        <w:rPr>
          <w:szCs w:val="24"/>
        </w:rPr>
        <w:t xml:space="preserve"> </w:t>
      </w:r>
      <w:r w:rsidR="00460E00" w:rsidRPr="00A37217">
        <w:rPr>
          <w:szCs w:val="24"/>
        </w:rPr>
        <w:tab/>
      </w:r>
      <w:r w:rsidR="00C269F7" w:rsidRPr="00A37217">
        <w:rPr>
          <w:szCs w:val="24"/>
        </w:rPr>
        <w:t>Naff, Katherine C. and Crum, John (1999)</w:t>
      </w:r>
      <w:r w:rsidR="00460E00" w:rsidRPr="00A37217">
        <w:rPr>
          <w:szCs w:val="24"/>
        </w:rPr>
        <w:t>.</w:t>
      </w:r>
      <w:r w:rsidR="00460E00" w:rsidRPr="00A37217">
        <w:rPr>
          <w:i/>
          <w:szCs w:val="24"/>
        </w:rPr>
        <w:t xml:space="preserve"> “</w:t>
      </w:r>
      <w:r w:rsidR="00C269F7" w:rsidRPr="00A37217">
        <w:rPr>
          <w:i/>
          <w:szCs w:val="24"/>
        </w:rPr>
        <w:t xml:space="preserve">Working for America: Does Public Service Motivation Make a Difference?” </w:t>
      </w:r>
      <w:r w:rsidR="00C269F7" w:rsidRPr="00A37217">
        <w:rPr>
          <w:szCs w:val="24"/>
        </w:rPr>
        <w:t>Review of Public Personnel Administration 19(1): 5–16.</w:t>
      </w:r>
      <w:r w:rsidR="00460E00" w:rsidRPr="00A37217">
        <w:rPr>
          <w:szCs w:val="24"/>
        </w:rPr>
        <w:tab/>
      </w:r>
      <w:r w:rsidR="00C269F7" w:rsidRPr="00A37217">
        <w:rPr>
          <w:szCs w:val="24"/>
        </w:rPr>
        <w:t>Near, Janet P.; Dwrkin, Terry M</w:t>
      </w:r>
      <w:r w:rsidR="0072137F" w:rsidRPr="00A37217">
        <w:rPr>
          <w:szCs w:val="24"/>
        </w:rPr>
        <w:t>,</w:t>
      </w:r>
      <w:r w:rsidR="00C269F7" w:rsidRPr="00A37217">
        <w:rPr>
          <w:szCs w:val="24"/>
        </w:rPr>
        <w:t xml:space="preserve"> and Miceli, Marcia P</w:t>
      </w:r>
      <w:r w:rsidR="0072137F" w:rsidRPr="00A37217">
        <w:rPr>
          <w:szCs w:val="24"/>
        </w:rPr>
        <w:t>. (</w:t>
      </w:r>
      <w:r w:rsidR="00C269F7" w:rsidRPr="00A37217">
        <w:rPr>
          <w:szCs w:val="24"/>
        </w:rPr>
        <w:t xml:space="preserve">1993) </w:t>
      </w:r>
      <w:r w:rsidR="00C269F7" w:rsidRPr="00A37217">
        <w:rPr>
          <w:i/>
          <w:szCs w:val="24"/>
        </w:rPr>
        <w:t>"</w:t>
      </w:r>
      <w:r w:rsidR="00460E00" w:rsidRPr="00A37217">
        <w:rPr>
          <w:i/>
          <w:szCs w:val="24"/>
        </w:rPr>
        <w:t>Explaining</w:t>
      </w:r>
      <w:r w:rsidR="00C269F7" w:rsidRPr="00A37217">
        <w:rPr>
          <w:i/>
          <w:szCs w:val="24"/>
        </w:rPr>
        <w:t xml:space="preserve"> the Whistle-Blowing Process: Suggestion from </w:t>
      </w:r>
      <w:r w:rsidR="00460E00" w:rsidRPr="00A37217">
        <w:rPr>
          <w:i/>
          <w:szCs w:val="24"/>
        </w:rPr>
        <w:t>Power Theory and Justice Theory</w:t>
      </w:r>
      <w:r w:rsidR="00C269F7" w:rsidRPr="00A37217">
        <w:rPr>
          <w:i/>
          <w:szCs w:val="24"/>
        </w:rPr>
        <w:t>"</w:t>
      </w:r>
      <w:r w:rsidR="00460E00" w:rsidRPr="00A37217">
        <w:rPr>
          <w:i/>
          <w:szCs w:val="24"/>
        </w:rPr>
        <w:t>.</w:t>
      </w:r>
      <w:r w:rsidR="00460E00" w:rsidRPr="00A37217">
        <w:rPr>
          <w:szCs w:val="24"/>
        </w:rPr>
        <w:t xml:space="preserve"> </w:t>
      </w:r>
      <w:r w:rsidR="00C269F7" w:rsidRPr="00A37217">
        <w:rPr>
          <w:szCs w:val="24"/>
        </w:rPr>
        <w:t>Organization Science 4:3:393-411.</w:t>
      </w:r>
    </w:p>
    <w:p w:rsidR="00C269F7" w:rsidRPr="00A37217" w:rsidRDefault="00A00A0D" w:rsidP="000D5ACF">
      <w:pPr>
        <w:pStyle w:val="NoSpacing"/>
        <w:spacing w:line="480" w:lineRule="auto"/>
        <w:jc w:val="both"/>
        <w:rPr>
          <w:szCs w:val="24"/>
        </w:rPr>
      </w:pPr>
      <w:r w:rsidRPr="00A37217">
        <w:rPr>
          <w:szCs w:val="24"/>
        </w:rPr>
        <w:t xml:space="preserve"> </w:t>
      </w:r>
      <w:r w:rsidR="00460E00" w:rsidRPr="00A37217">
        <w:rPr>
          <w:szCs w:val="24"/>
        </w:rPr>
        <w:tab/>
      </w:r>
      <w:r w:rsidR="00C269F7" w:rsidRPr="00A37217">
        <w:rPr>
          <w:szCs w:val="24"/>
        </w:rPr>
        <w:t>Norris, P</w:t>
      </w:r>
      <w:r w:rsidR="0072137F" w:rsidRPr="00A37217">
        <w:rPr>
          <w:szCs w:val="24"/>
        </w:rPr>
        <w:t>. (</w:t>
      </w:r>
      <w:r w:rsidR="00C269F7" w:rsidRPr="00A37217">
        <w:rPr>
          <w:szCs w:val="24"/>
        </w:rPr>
        <w:t xml:space="preserve">2003). </w:t>
      </w:r>
      <w:r w:rsidR="00C269F7" w:rsidRPr="00A37217">
        <w:rPr>
          <w:i/>
          <w:szCs w:val="24"/>
        </w:rPr>
        <w:t>“Is there still a public service ethos? Work values, experiences, and job satisf</w:t>
      </w:r>
      <w:r w:rsidR="00460E00" w:rsidRPr="00A37217">
        <w:rPr>
          <w:i/>
          <w:szCs w:val="24"/>
        </w:rPr>
        <w:t>action among government workers</w:t>
      </w:r>
      <w:r w:rsidR="00C269F7" w:rsidRPr="00A37217">
        <w:rPr>
          <w:i/>
          <w:szCs w:val="24"/>
        </w:rPr>
        <w:t>”</w:t>
      </w:r>
      <w:r w:rsidR="00460E00" w:rsidRPr="00A37217">
        <w:rPr>
          <w:i/>
          <w:szCs w:val="24"/>
        </w:rPr>
        <w:t>.</w:t>
      </w:r>
      <w:r w:rsidR="00C269F7" w:rsidRPr="00A37217">
        <w:rPr>
          <w:szCs w:val="24"/>
        </w:rPr>
        <w:t xml:space="preserve"> In J.D. Donahue &amp; J.S. Nye, Jr. (Eds), </w:t>
      </w:r>
      <w:r w:rsidR="00C269F7" w:rsidRPr="00A37217">
        <w:rPr>
          <w:i/>
          <w:szCs w:val="24"/>
        </w:rPr>
        <w:t>“For the people—Can we fix public service?”(</w:t>
      </w:r>
      <w:r w:rsidR="00C269F7" w:rsidRPr="00A37217">
        <w:rPr>
          <w:szCs w:val="24"/>
        </w:rPr>
        <w:t>pp.72-89). Washington, DC: Brookings Institution Press.</w:t>
      </w:r>
    </w:p>
    <w:p w:rsidR="00C269F7" w:rsidRPr="00A37217" w:rsidRDefault="00460E00" w:rsidP="000D5ACF">
      <w:pPr>
        <w:pStyle w:val="NoSpacing"/>
        <w:spacing w:line="480" w:lineRule="auto"/>
        <w:jc w:val="both"/>
        <w:rPr>
          <w:szCs w:val="24"/>
        </w:rPr>
      </w:pPr>
      <w:r w:rsidRPr="00A37217">
        <w:rPr>
          <w:szCs w:val="24"/>
        </w:rPr>
        <w:tab/>
      </w:r>
      <w:r w:rsidR="00C269F7" w:rsidRPr="00A37217">
        <w:rPr>
          <w:szCs w:val="24"/>
        </w:rPr>
        <w:t xml:space="preserve">Nuyen, A.T. (2002). </w:t>
      </w:r>
      <w:r w:rsidR="00C269F7" w:rsidRPr="00A37217">
        <w:rPr>
          <w:i/>
          <w:szCs w:val="24"/>
        </w:rPr>
        <w:t>“Confucian</w:t>
      </w:r>
      <w:r w:rsidRPr="00A37217">
        <w:rPr>
          <w:i/>
          <w:szCs w:val="24"/>
        </w:rPr>
        <w:t>ism and the Idea of Citizenship</w:t>
      </w:r>
      <w:r w:rsidR="00C269F7" w:rsidRPr="00A37217">
        <w:rPr>
          <w:i/>
          <w:szCs w:val="24"/>
        </w:rPr>
        <w:t>”</w:t>
      </w:r>
      <w:r w:rsidRPr="00A37217">
        <w:rPr>
          <w:i/>
          <w:szCs w:val="24"/>
        </w:rPr>
        <w:t>.</w:t>
      </w:r>
      <w:r w:rsidR="00C269F7" w:rsidRPr="00A37217">
        <w:rPr>
          <w:i/>
          <w:szCs w:val="24"/>
        </w:rPr>
        <w:t xml:space="preserve"> </w:t>
      </w:r>
      <w:r w:rsidR="00C269F7" w:rsidRPr="00A37217">
        <w:rPr>
          <w:szCs w:val="24"/>
        </w:rPr>
        <w:t>Asian Philosophy, 12:2, 127-139.</w:t>
      </w:r>
    </w:p>
    <w:p w:rsidR="00C269F7" w:rsidRPr="00A37217" w:rsidRDefault="00460E00" w:rsidP="000D5ACF">
      <w:pPr>
        <w:pStyle w:val="NoSpacing"/>
        <w:spacing w:line="480" w:lineRule="auto"/>
        <w:jc w:val="both"/>
        <w:rPr>
          <w:szCs w:val="24"/>
        </w:rPr>
      </w:pPr>
      <w:r w:rsidRPr="00A37217">
        <w:rPr>
          <w:szCs w:val="24"/>
        </w:rPr>
        <w:tab/>
      </w:r>
      <w:r w:rsidR="00C269F7" w:rsidRPr="00A37217">
        <w:rPr>
          <w:szCs w:val="24"/>
        </w:rPr>
        <w:t>Obeng, K., &amp; Ugboro, I.O. (2000). “</w:t>
      </w:r>
      <w:r w:rsidR="00C269F7" w:rsidRPr="00A37217">
        <w:rPr>
          <w:i/>
          <w:szCs w:val="24"/>
        </w:rPr>
        <w:t xml:space="preserve">Organizational Commitment among public trait employees: An assessment </w:t>
      </w:r>
      <w:r w:rsidRPr="00A37217">
        <w:rPr>
          <w:i/>
          <w:szCs w:val="24"/>
        </w:rPr>
        <w:t>study</w:t>
      </w:r>
      <w:r w:rsidR="00C269F7" w:rsidRPr="00A37217">
        <w:rPr>
          <w:i/>
          <w:szCs w:val="24"/>
        </w:rPr>
        <w:t>”.</w:t>
      </w:r>
      <w:r w:rsidR="00C269F7" w:rsidRPr="00A37217">
        <w:rPr>
          <w:szCs w:val="24"/>
        </w:rPr>
        <w:t xml:space="preserve"> Transportation Quarterly, 57(22), 83-98.</w:t>
      </w:r>
    </w:p>
    <w:p w:rsidR="008452AC" w:rsidRPr="00A37217" w:rsidRDefault="008452AC" w:rsidP="000D5ACF">
      <w:pPr>
        <w:pStyle w:val="NoSpacing"/>
        <w:spacing w:line="480" w:lineRule="auto"/>
        <w:jc w:val="both"/>
        <w:rPr>
          <w:szCs w:val="24"/>
        </w:rPr>
      </w:pPr>
      <w:r w:rsidRPr="00A37217">
        <w:rPr>
          <w:szCs w:val="24"/>
        </w:rPr>
        <w:tab/>
        <w:t xml:space="preserve">Ostrom, Elinor. (1998). </w:t>
      </w:r>
      <w:r w:rsidRPr="00A37217">
        <w:rPr>
          <w:i/>
          <w:szCs w:val="24"/>
        </w:rPr>
        <w:t>“A Behavioral Approach to the Rational Choice Theory of Collective Action: Presidential Address, American Political Science Association,1997”</w:t>
      </w:r>
      <w:r w:rsidRPr="00A37217">
        <w:rPr>
          <w:szCs w:val="24"/>
        </w:rPr>
        <w:t xml:space="preserve"> American Political Review 92:1-22.</w:t>
      </w:r>
    </w:p>
    <w:p w:rsidR="00C7103E" w:rsidRPr="00A37217" w:rsidRDefault="00A00A0D" w:rsidP="000D5ACF">
      <w:pPr>
        <w:pStyle w:val="NoSpacing"/>
        <w:spacing w:line="480" w:lineRule="auto"/>
        <w:jc w:val="both"/>
        <w:rPr>
          <w:szCs w:val="24"/>
        </w:rPr>
      </w:pPr>
      <w:r w:rsidRPr="00A37217">
        <w:rPr>
          <w:szCs w:val="24"/>
        </w:rPr>
        <w:lastRenderedPageBreak/>
        <w:t xml:space="preserve"> </w:t>
      </w:r>
      <w:r w:rsidR="00460E00" w:rsidRPr="00A37217">
        <w:rPr>
          <w:szCs w:val="24"/>
        </w:rPr>
        <w:tab/>
      </w:r>
      <w:r w:rsidR="00C269F7" w:rsidRPr="00A37217">
        <w:rPr>
          <w:szCs w:val="24"/>
        </w:rPr>
        <w:t xml:space="preserve">Pandey, S.K. &amp; Stazyk, E.C (2008). </w:t>
      </w:r>
      <w:r w:rsidR="00460E00" w:rsidRPr="00A37217">
        <w:rPr>
          <w:i/>
          <w:szCs w:val="24"/>
        </w:rPr>
        <w:t>“</w:t>
      </w:r>
      <w:r w:rsidR="00C269F7" w:rsidRPr="00A37217">
        <w:rPr>
          <w:i/>
          <w:szCs w:val="24"/>
        </w:rPr>
        <w:t>Antecedents and Correlates of Public Service Motivation</w:t>
      </w:r>
      <w:r w:rsidR="00460E00" w:rsidRPr="00A37217">
        <w:rPr>
          <w:i/>
          <w:szCs w:val="24"/>
        </w:rPr>
        <w:t>”</w:t>
      </w:r>
      <w:r w:rsidR="00C269F7" w:rsidRPr="00A37217">
        <w:rPr>
          <w:i/>
          <w:szCs w:val="24"/>
        </w:rPr>
        <w:t xml:space="preserve">. </w:t>
      </w:r>
      <w:r w:rsidR="0072137F" w:rsidRPr="00A37217">
        <w:rPr>
          <w:szCs w:val="24"/>
        </w:rPr>
        <w:t>In</w:t>
      </w:r>
      <w:r w:rsidR="00C269F7" w:rsidRPr="00A37217">
        <w:rPr>
          <w:szCs w:val="24"/>
        </w:rPr>
        <w:t xml:space="preserve"> Pandey, S.K, Wright, B.E. &amp; Monihan, D.P. (2008). </w:t>
      </w:r>
      <w:r w:rsidR="00460E00" w:rsidRPr="00A37217">
        <w:rPr>
          <w:i/>
          <w:szCs w:val="24"/>
        </w:rPr>
        <w:t>“</w:t>
      </w:r>
      <w:r w:rsidR="00C269F7" w:rsidRPr="00A37217">
        <w:rPr>
          <w:i/>
          <w:szCs w:val="24"/>
        </w:rPr>
        <w:t xml:space="preserve">Public service motivation and interpersonal citizenship </w:t>
      </w:r>
      <w:r w:rsidR="00460E00" w:rsidRPr="00A37217">
        <w:rPr>
          <w:i/>
          <w:szCs w:val="24"/>
        </w:rPr>
        <w:t>behavior: Testing a preliminary model</w:t>
      </w:r>
      <w:r w:rsidR="00C269F7" w:rsidRPr="00A37217">
        <w:rPr>
          <w:i/>
          <w:szCs w:val="24"/>
        </w:rPr>
        <w:t>”</w:t>
      </w:r>
      <w:r w:rsidR="00460E00" w:rsidRPr="00A37217">
        <w:rPr>
          <w:rFonts w:asciiTheme="minorEastAsia" w:eastAsiaTheme="minorEastAsia" w:hAnsiTheme="minorEastAsia"/>
          <w:i/>
          <w:szCs w:val="24"/>
          <w:lang w:eastAsia="zh-CN"/>
        </w:rPr>
        <w:t>.</w:t>
      </w:r>
      <w:r w:rsidR="00C269F7" w:rsidRPr="00A37217">
        <w:rPr>
          <w:szCs w:val="24"/>
        </w:rPr>
        <w:t xml:space="preserve"> International Public Management Journal, 11(1): 89-108. </w:t>
      </w:r>
    </w:p>
    <w:p w:rsidR="00C269F7" w:rsidRPr="00A37217" w:rsidRDefault="00460E00" w:rsidP="000D5ACF">
      <w:pPr>
        <w:pStyle w:val="NoSpacing"/>
        <w:spacing w:line="480" w:lineRule="auto"/>
        <w:jc w:val="both"/>
        <w:rPr>
          <w:szCs w:val="24"/>
        </w:rPr>
      </w:pPr>
      <w:r w:rsidRPr="00A37217">
        <w:rPr>
          <w:szCs w:val="24"/>
        </w:rPr>
        <w:tab/>
      </w:r>
      <w:r w:rsidR="00C269F7" w:rsidRPr="00A37217">
        <w:rPr>
          <w:szCs w:val="24"/>
        </w:rPr>
        <w:t xml:space="preserve">Park, Hun Myoung, and James L. Perry. (2009). </w:t>
      </w:r>
      <w:r w:rsidR="00C269F7" w:rsidRPr="00A37217">
        <w:rPr>
          <w:i/>
          <w:szCs w:val="24"/>
        </w:rPr>
        <w:t>“Are the New Public Servant Ordinary People, Too?”</w:t>
      </w:r>
      <w:r w:rsidR="00BA6F0A" w:rsidRPr="00A37217">
        <w:rPr>
          <w:szCs w:val="24"/>
        </w:rPr>
        <w:t xml:space="preserve"> American Review of Public Administration, **1-24.</w:t>
      </w:r>
    </w:p>
    <w:p w:rsidR="00B040BF" w:rsidRPr="00A37217" w:rsidRDefault="00B040BF" w:rsidP="00B040BF">
      <w:pPr>
        <w:pStyle w:val="NoSpacing"/>
        <w:spacing w:line="480" w:lineRule="auto"/>
        <w:jc w:val="both"/>
        <w:rPr>
          <w:szCs w:val="24"/>
        </w:rPr>
      </w:pPr>
      <w:r w:rsidRPr="00A37217">
        <w:rPr>
          <w:szCs w:val="24"/>
        </w:rPr>
        <w:tab/>
        <w:t xml:space="preserve">Park Heungsik, Rehg Michael T. and Lee Donggi (2005). </w:t>
      </w:r>
      <w:r w:rsidRPr="00A37217">
        <w:rPr>
          <w:i/>
          <w:szCs w:val="24"/>
        </w:rPr>
        <w:t>“The Influence of Confucian Ethics and Collectivism on Whistleblowing Intentions: A Study of South Korean Public Employees”.</w:t>
      </w:r>
      <w:r w:rsidRPr="00A37217">
        <w:t xml:space="preserve"> </w:t>
      </w:r>
      <w:r w:rsidRPr="00A37217">
        <w:rPr>
          <w:szCs w:val="24"/>
        </w:rPr>
        <w:t>Journal of Business Ethics (2005) 58: 387–403</w:t>
      </w:r>
    </w:p>
    <w:p w:rsidR="00C269F7" w:rsidRPr="00A37217" w:rsidRDefault="00133FED" w:rsidP="000D5ACF">
      <w:pPr>
        <w:pStyle w:val="NoSpacing"/>
        <w:spacing w:line="480" w:lineRule="auto"/>
        <w:jc w:val="both"/>
        <w:rPr>
          <w:szCs w:val="24"/>
        </w:rPr>
      </w:pPr>
      <w:r w:rsidRPr="00A37217">
        <w:rPr>
          <w:szCs w:val="24"/>
        </w:rPr>
        <w:tab/>
      </w:r>
      <w:r w:rsidR="00C269F7" w:rsidRPr="00A37217">
        <w:rPr>
          <w:szCs w:val="24"/>
        </w:rPr>
        <w:t>Perry, James L. (1996)</w:t>
      </w:r>
      <w:r w:rsidRPr="00A37217">
        <w:rPr>
          <w:szCs w:val="24"/>
        </w:rPr>
        <w:t>.</w:t>
      </w:r>
      <w:r w:rsidR="00C269F7" w:rsidRPr="00A37217">
        <w:rPr>
          <w:szCs w:val="24"/>
        </w:rPr>
        <w:t xml:space="preserve"> </w:t>
      </w:r>
      <w:r w:rsidR="00C269F7" w:rsidRPr="00A37217">
        <w:rPr>
          <w:i/>
          <w:szCs w:val="24"/>
        </w:rPr>
        <w:t>“Measuring Public Service Motivation: An Assessment of Con</w:t>
      </w:r>
      <w:r w:rsidRPr="00A37217">
        <w:rPr>
          <w:i/>
          <w:szCs w:val="24"/>
        </w:rPr>
        <w:t>struct Reliability and Validity</w:t>
      </w:r>
      <w:r w:rsidR="00C269F7" w:rsidRPr="00A37217">
        <w:rPr>
          <w:i/>
          <w:szCs w:val="24"/>
        </w:rPr>
        <w:t>”</w:t>
      </w:r>
      <w:r w:rsidRPr="00A37217">
        <w:rPr>
          <w:i/>
          <w:szCs w:val="24"/>
        </w:rPr>
        <w:t>.</w:t>
      </w:r>
      <w:r w:rsidR="00C269F7" w:rsidRPr="00A37217">
        <w:rPr>
          <w:i/>
          <w:szCs w:val="24"/>
        </w:rPr>
        <w:t xml:space="preserve"> </w:t>
      </w:r>
      <w:r w:rsidR="00C269F7" w:rsidRPr="00A37217">
        <w:rPr>
          <w:szCs w:val="24"/>
        </w:rPr>
        <w:t>Journal of Public Administration Research and Theory 6:5-22.</w:t>
      </w:r>
    </w:p>
    <w:p w:rsidR="00C7103E" w:rsidRPr="00A37217" w:rsidRDefault="00133FED" w:rsidP="000D5ACF">
      <w:pPr>
        <w:pStyle w:val="NoSpacing"/>
        <w:spacing w:line="480" w:lineRule="auto"/>
        <w:jc w:val="both"/>
        <w:rPr>
          <w:szCs w:val="24"/>
        </w:rPr>
      </w:pPr>
      <w:r w:rsidRPr="00A37217">
        <w:rPr>
          <w:szCs w:val="24"/>
        </w:rPr>
        <w:tab/>
      </w:r>
      <w:r w:rsidR="00C269F7" w:rsidRPr="00A37217">
        <w:rPr>
          <w:szCs w:val="24"/>
        </w:rPr>
        <w:t>Perry, James L. (1997)</w:t>
      </w:r>
      <w:r w:rsidRPr="00A37217">
        <w:rPr>
          <w:szCs w:val="24"/>
        </w:rPr>
        <w:t>.</w:t>
      </w:r>
      <w:r w:rsidR="00C269F7" w:rsidRPr="00A37217">
        <w:rPr>
          <w:szCs w:val="24"/>
        </w:rPr>
        <w:t xml:space="preserve"> </w:t>
      </w:r>
      <w:r w:rsidR="00C269F7" w:rsidRPr="00A37217">
        <w:rPr>
          <w:i/>
          <w:szCs w:val="24"/>
        </w:rPr>
        <w:t>“Anteceden</w:t>
      </w:r>
      <w:r w:rsidRPr="00A37217">
        <w:rPr>
          <w:i/>
          <w:szCs w:val="24"/>
        </w:rPr>
        <w:t>ts of Public Service Motivation</w:t>
      </w:r>
      <w:r w:rsidR="00C269F7" w:rsidRPr="00A37217">
        <w:rPr>
          <w:i/>
          <w:szCs w:val="24"/>
        </w:rPr>
        <w:t>”</w:t>
      </w:r>
      <w:r w:rsidRPr="00A37217">
        <w:rPr>
          <w:i/>
          <w:szCs w:val="24"/>
        </w:rPr>
        <w:t>.</w:t>
      </w:r>
      <w:r w:rsidR="00C269F7" w:rsidRPr="00A37217">
        <w:rPr>
          <w:szCs w:val="24"/>
        </w:rPr>
        <w:t xml:space="preserve"> Journal of Public Administration Research and Theory 7(2): 181–97.</w:t>
      </w:r>
    </w:p>
    <w:p w:rsidR="00C7103E" w:rsidRPr="00A37217" w:rsidRDefault="00133FED" w:rsidP="000D5ACF">
      <w:pPr>
        <w:pStyle w:val="NoSpacing"/>
        <w:spacing w:line="480" w:lineRule="auto"/>
        <w:jc w:val="both"/>
        <w:rPr>
          <w:szCs w:val="24"/>
        </w:rPr>
      </w:pPr>
      <w:r w:rsidRPr="00A37217">
        <w:rPr>
          <w:szCs w:val="24"/>
        </w:rPr>
        <w:tab/>
      </w:r>
      <w:r w:rsidR="00C269F7" w:rsidRPr="00A37217">
        <w:rPr>
          <w:szCs w:val="24"/>
        </w:rPr>
        <w:t>Perry, James L. (2000)</w:t>
      </w:r>
      <w:r w:rsidRPr="00A37217">
        <w:rPr>
          <w:szCs w:val="24"/>
        </w:rPr>
        <w:t>.</w:t>
      </w:r>
      <w:r w:rsidR="00C269F7" w:rsidRPr="00A37217">
        <w:rPr>
          <w:szCs w:val="24"/>
        </w:rPr>
        <w:t xml:space="preserve"> </w:t>
      </w:r>
      <w:r w:rsidR="00C269F7" w:rsidRPr="00A37217">
        <w:rPr>
          <w:i/>
          <w:szCs w:val="24"/>
        </w:rPr>
        <w:t>“Bringing Society In: Toward a Theo</w:t>
      </w:r>
      <w:r w:rsidRPr="00A37217">
        <w:rPr>
          <w:i/>
          <w:szCs w:val="24"/>
        </w:rPr>
        <w:t>ry of Public Service Motivation</w:t>
      </w:r>
      <w:r w:rsidR="00C269F7" w:rsidRPr="00A37217">
        <w:rPr>
          <w:i/>
          <w:szCs w:val="24"/>
        </w:rPr>
        <w:t>”</w:t>
      </w:r>
      <w:r w:rsidRPr="00A37217">
        <w:rPr>
          <w:i/>
          <w:szCs w:val="24"/>
        </w:rPr>
        <w:t>.</w:t>
      </w:r>
      <w:r w:rsidR="00C269F7" w:rsidRPr="00A37217">
        <w:rPr>
          <w:i/>
          <w:szCs w:val="24"/>
        </w:rPr>
        <w:t xml:space="preserve"> </w:t>
      </w:r>
      <w:r w:rsidR="00C269F7" w:rsidRPr="00A37217">
        <w:rPr>
          <w:szCs w:val="24"/>
        </w:rPr>
        <w:t>Journal of Public Administration Research and Theory 10(3): 471–88.</w:t>
      </w:r>
    </w:p>
    <w:p w:rsidR="00C269F7" w:rsidRPr="00A37217" w:rsidRDefault="00133FED" w:rsidP="000D5ACF">
      <w:pPr>
        <w:pStyle w:val="NoSpacing"/>
        <w:spacing w:line="480" w:lineRule="auto"/>
        <w:jc w:val="both"/>
        <w:rPr>
          <w:szCs w:val="24"/>
        </w:rPr>
      </w:pPr>
      <w:r w:rsidRPr="00A37217">
        <w:rPr>
          <w:szCs w:val="24"/>
        </w:rPr>
        <w:tab/>
      </w:r>
      <w:r w:rsidR="00C269F7" w:rsidRPr="00A37217">
        <w:rPr>
          <w:szCs w:val="24"/>
        </w:rPr>
        <w:t>Perry, James L</w:t>
      </w:r>
      <w:r w:rsidRPr="00A37217">
        <w:rPr>
          <w:szCs w:val="24"/>
        </w:rPr>
        <w:t>. and Annie Hondeghem. (2008).</w:t>
      </w:r>
      <w:r w:rsidRPr="00A37217">
        <w:rPr>
          <w:i/>
          <w:szCs w:val="24"/>
        </w:rPr>
        <w:t xml:space="preserve"> “Editors’ Introduction”</w:t>
      </w:r>
      <w:r w:rsidR="00C269F7" w:rsidRPr="00A37217">
        <w:rPr>
          <w:i/>
          <w:szCs w:val="24"/>
        </w:rPr>
        <w:t xml:space="preserve"> </w:t>
      </w:r>
      <w:r w:rsidR="00C269F7" w:rsidRPr="00A37217">
        <w:rPr>
          <w:szCs w:val="24"/>
        </w:rPr>
        <w:t>in J.L Perry and A. Hondghem (</w:t>
      </w:r>
      <w:r w:rsidR="0072137F" w:rsidRPr="00A37217">
        <w:rPr>
          <w:szCs w:val="24"/>
        </w:rPr>
        <w:t>Eds</w:t>
      </w:r>
      <w:r w:rsidR="00C269F7" w:rsidRPr="00A37217">
        <w:rPr>
          <w:szCs w:val="24"/>
        </w:rPr>
        <w:t>)</w:t>
      </w:r>
      <w:r w:rsidR="00C269F7" w:rsidRPr="00A37217">
        <w:rPr>
          <w:i/>
          <w:szCs w:val="24"/>
        </w:rPr>
        <w:t xml:space="preserve"> “</w:t>
      </w:r>
      <w:r w:rsidRPr="00A37217">
        <w:rPr>
          <w:i/>
          <w:szCs w:val="24"/>
        </w:rPr>
        <w:t>Motivation in public management</w:t>
      </w:r>
      <w:r w:rsidR="00C269F7" w:rsidRPr="00A37217">
        <w:rPr>
          <w:i/>
          <w:szCs w:val="24"/>
        </w:rPr>
        <w:t>”</w:t>
      </w:r>
      <w:r w:rsidRPr="00A37217">
        <w:rPr>
          <w:i/>
          <w:szCs w:val="24"/>
        </w:rPr>
        <w:t>.</w:t>
      </w:r>
      <w:r w:rsidR="00C269F7" w:rsidRPr="00A37217">
        <w:rPr>
          <w:i/>
          <w:szCs w:val="24"/>
        </w:rPr>
        <w:t xml:space="preserve"> </w:t>
      </w:r>
      <w:r w:rsidR="00C269F7" w:rsidRPr="00A37217">
        <w:rPr>
          <w:szCs w:val="24"/>
        </w:rPr>
        <w:t>Oxford, UK: Oxford University Press, pp.1-14.</w:t>
      </w:r>
    </w:p>
    <w:p w:rsidR="00C269F7" w:rsidRPr="00A37217" w:rsidRDefault="00A00A0D" w:rsidP="000D5ACF">
      <w:pPr>
        <w:pStyle w:val="NoSpacing"/>
        <w:spacing w:line="480" w:lineRule="auto"/>
        <w:jc w:val="both"/>
        <w:rPr>
          <w:szCs w:val="24"/>
        </w:rPr>
      </w:pPr>
      <w:r w:rsidRPr="00A37217">
        <w:rPr>
          <w:szCs w:val="24"/>
        </w:rPr>
        <w:t xml:space="preserve"> </w:t>
      </w:r>
      <w:r w:rsidR="00133FED" w:rsidRPr="00A37217">
        <w:rPr>
          <w:szCs w:val="24"/>
        </w:rPr>
        <w:tab/>
      </w:r>
      <w:r w:rsidR="00C269F7" w:rsidRPr="00A37217">
        <w:rPr>
          <w:szCs w:val="24"/>
        </w:rPr>
        <w:t>Perry, James L, and Lois Recascino Wise</w:t>
      </w:r>
      <w:r w:rsidR="0072137F" w:rsidRPr="00A37217">
        <w:rPr>
          <w:szCs w:val="24"/>
        </w:rPr>
        <w:t>. (</w:t>
      </w:r>
      <w:r w:rsidR="00C269F7" w:rsidRPr="00A37217">
        <w:rPr>
          <w:szCs w:val="24"/>
        </w:rPr>
        <w:t xml:space="preserve">1990). </w:t>
      </w:r>
      <w:r w:rsidR="00C269F7" w:rsidRPr="00A37217">
        <w:rPr>
          <w:i/>
          <w:szCs w:val="24"/>
        </w:rPr>
        <w:t>“The Motiv</w:t>
      </w:r>
      <w:r w:rsidR="00133FED" w:rsidRPr="00A37217">
        <w:rPr>
          <w:i/>
          <w:szCs w:val="24"/>
        </w:rPr>
        <w:t>ational Bases of Public Service</w:t>
      </w:r>
      <w:r w:rsidR="00C269F7" w:rsidRPr="00A37217">
        <w:rPr>
          <w:i/>
          <w:szCs w:val="24"/>
        </w:rPr>
        <w:t>”</w:t>
      </w:r>
      <w:r w:rsidR="00133FED" w:rsidRPr="00A37217">
        <w:rPr>
          <w:i/>
          <w:szCs w:val="24"/>
        </w:rPr>
        <w:t>.</w:t>
      </w:r>
      <w:r w:rsidR="00C269F7" w:rsidRPr="00A37217">
        <w:rPr>
          <w:i/>
          <w:szCs w:val="24"/>
        </w:rPr>
        <w:t xml:space="preserve"> </w:t>
      </w:r>
      <w:r w:rsidR="00C269F7" w:rsidRPr="00A37217">
        <w:rPr>
          <w:szCs w:val="24"/>
        </w:rPr>
        <w:t>Public Administration Review 50(3), 367-73.</w:t>
      </w:r>
    </w:p>
    <w:p w:rsidR="00C269F7" w:rsidRPr="00A37217" w:rsidRDefault="00A00A0D" w:rsidP="000D5ACF">
      <w:pPr>
        <w:pStyle w:val="NoSpacing"/>
        <w:spacing w:line="480" w:lineRule="auto"/>
        <w:jc w:val="both"/>
        <w:rPr>
          <w:szCs w:val="24"/>
        </w:rPr>
      </w:pPr>
      <w:r w:rsidRPr="00A37217">
        <w:rPr>
          <w:szCs w:val="24"/>
        </w:rPr>
        <w:lastRenderedPageBreak/>
        <w:t xml:space="preserve"> </w:t>
      </w:r>
      <w:r w:rsidR="00133FED" w:rsidRPr="00A37217">
        <w:rPr>
          <w:szCs w:val="24"/>
        </w:rPr>
        <w:tab/>
      </w:r>
      <w:r w:rsidR="00C269F7" w:rsidRPr="00A37217">
        <w:rPr>
          <w:szCs w:val="24"/>
        </w:rPr>
        <w:t xml:space="preserve">Rainey, H.G. (1982). </w:t>
      </w:r>
      <w:r w:rsidR="00C269F7" w:rsidRPr="00A37217">
        <w:rPr>
          <w:i/>
          <w:szCs w:val="24"/>
        </w:rPr>
        <w:t>“Reward Preferences among Public and Private Managers:</w:t>
      </w:r>
      <w:r w:rsidR="00133FED" w:rsidRPr="00A37217">
        <w:rPr>
          <w:i/>
          <w:szCs w:val="24"/>
        </w:rPr>
        <w:t xml:space="preserve"> In Search of the Service Ethic</w:t>
      </w:r>
      <w:r w:rsidR="00C269F7" w:rsidRPr="00A37217">
        <w:rPr>
          <w:i/>
          <w:szCs w:val="24"/>
        </w:rPr>
        <w:t>”</w:t>
      </w:r>
      <w:r w:rsidR="00133FED" w:rsidRPr="00A37217">
        <w:rPr>
          <w:i/>
          <w:szCs w:val="24"/>
        </w:rPr>
        <w:t>.</w:t>
      </w:r>
      <w:r w:rsidR="00C269F7" w:rsidRPr="00A37217">
        <w:rPr>
          <w:i/>
          <w:szCs w:val="24"/>
        </w:rPr>
        <w:t xml:space="preserve"> </w:t>
      </w:r>
      <w:r w:rsidR="00C269F7" w:rsidRPr="00A37217">
        <w:rPr>
          <w:szCs w:val="24"/>
        </w:rPr>
        <w:t>The American Review of Public Administration 16 (4): 288–302.</w:t>
      </w:r>
    </w:p>
    <w:p w:rsidR="004C76E1" w:rsidRPr="00A37217" w:rsidRDefault="004C76E1" w:rsidP="004C76E1">
      <w:pPr>
        <w:pStyle w:val="NoSpacing"/>
        <w:spacing w:line="480" w:lineRule="auto"/>
        <w:jc w:val="both"/>
        <w:rPr>
          <w:szCs w:val="24"/>
        </w:rPr>
      </w:pPr>
      <w:r w:rsidRPr="00A37217">
        <w:rPr>
          <w:szCs w:val="24"/>
        </w:rPr>
        <w:tab/>
        <w:t>Rainey, H.G. (1997)</w:t>
      </w:r>
      <w:r w:rsidR="009A2F50" w:rsidRPr="00A37217">
        <w:rPr>
          <w:szCs w:val="24"/>
        </w:rPr>
        <w:t>.</w:t>
      </w:r>
      <w:r w:rsidRPr="00A37217">
        <w:rPr>
          <w:szCs w:val="24"/>
        </w:rPr>
        <w:t xml:space="preserve"> </w:t>
      </w:r>
      <w:r w:rsidR="009A2F50" w:rsidRPr="00A37217">
        <w:rPr>
          <w:i/>
          <w:szCs w:val="24"/>
        </w:rPr>
        <w:t>“</w:t>
      </w:r>
      <w:r w:rsidRPr="00A37217">
        <w:rPr>
          <w:i/>
          <w:szCs w:val="24"/>
        </w:rPr>
        <w:t>Understanding and Managing Public Sector Or</w:t>
      </w:r>
      <w:r w:rsidR="009A2F50" w:rsidRPr="00A37217">
        <w:rPr>
          <w:i/>
          <w:szCs w:val="24"/>
        </w:rPr>
        <w:t>ganizations”.</w:t>
      </w:r>
      <w:r w:rsidR="009A2F50" w:rsidRPr="00A37217">
        <w:rPr>
          <w:szCs w:val="24"/>
        </w:rPr>
        <w:t xml:space="preserve"> San Francisco, CA: </w:t>
      </w:r>
      <w:r w:rsidRPr="00A37217">
        <w:rPr>
          <w:szCs w:val="24"/>
        </w:rPr>
        <w:t>Jossey-Bass.</w:t>
      </w:r>
    </w:p>
    <w:p w:rsidR="00C269F7" w:rsidRPr="00A37217" w:rsidRDefault="00A00A0D" w:rsidP="000D5ACF">
      <w:pPr>
        <w:pStyle w:val="NoSpacing"/>
        <w:spacing w:line="480" w:lineRule="auto"/>
        <w:jc w:val="both"/>
        <w:rPr>
          <w:szCs w:val="24"/>
        </w:rPr>
      </w:pPr>
      <w:r w:rsidRPr="00A37217">
        <w:rPr>
          <w:szCs w:val="24"/>
        </w:rPr>
        <w:t xml:space="preserve"> </w:t>
      </w:r>
      <w:r w:rsidR="00133FED" w:rsidRPr="00A37217">
        <w:rPr>
          <w:szCs w:val="24"/>
        </w:rPr>
        <w:tab/>
      </w:r>
      <w:r w:rsidR="00C269F7" w:rsidRPr="00A37217">
        <w:rPr>
          <w:szCs w:val="24"/>
        </w:rPr>
        <w:t xml:space="preserve">Rainey, H.G., &amp; Steinbauer, P (1999). </w:t>
      </w:r>
      <w:r w:rsidR="00C269F7" w:rsidRPr="00A37217">
        <w:rPr>
          <w:i/>
          <w:szCs w:val="24"/>
        </w:rPr>
        <w:t>“Galloping elephants: Developing elements of a theory of eff</w:t>
      </w:r>
      <w:r w:rsidR="00133FED" w:rsidRPr="00A37217">
        <w:rPr>
          <w:i/>
          <w:szCs w:val="24"/>
        </w:rPr>
        <w:t>ective government organizations</w:t>
      </w:r>
      <w:r w:rsidR="00C269F7" w:rsidRPr="00A37217">
        <w:rPr>
          <w:i/>
          <w:szCs w:val="24"/>
        </w:rPr>
        <w:t>”</w:t>
      </w:r>
      <w:r w:rsidR="00133FED" w:rsidRPr="00A37217">
        <w:rPr>
          <w:i/>
          <w:szCs w:val="24"/>
        </w:rPr>
        <w:t>.</w:t>
      </w:r>
      <w:r w:rsidR="00C269F7" w:rsidRPr="00A37217">
        <w:rPr>
          <w:szCs w:val="24"/>
        </w:rPr>
        <w:t xml:space="preserve"> Journal of Public Administration Research and Theory 9(1)</w:t>
      </w:r>
      <w:r w:rsidR="0072137F" w:rsidRPr="00A37217">
        <w:rPr>
          <w:szCs w:val="24"/>
        </w:rPr>
        <w:t>, 1</w:t>
      </w:r>
      <w:r w:rsidR="00C269F7" w:rsidRPr="00A37217">
        <w:rPr>
          <w:szCs w:val="24"/>
        </w:rPr>
        <w:t>-32.</w:t>
      </w:r>
    </w:p>
    <w:p w:rsidR="009A2F50" w:rsidRPr="00A37217" w:rsidRDefault="004B760B" w:rsidP="004B760B">
      <w:pPr>
        <w:pStyle w:val="NoSpacing"/>
        <w:spacing w:line="480" w:lineRule="auto"/>
        <w:ind w:firstLine="720"/>
        <w:jc w:val="both"/>
        <w:rPr>
          <w:szCs w:val="24"/>
        </w:rPr>
      </w:pPr>
      <w:r w:rsidRPr="00A37217">
        <w:rPr>
          <w:rFonts w:eastAsia="SimSun"/>
          <w:szCs w:val="24"/>
        </w:rPr>
        <w:t>Ritz, A.(2009). “Public Service Motivation and Organizational Performance in Swiss Federal Government”. International Review of Administrative Sciences, 75:53.</w:t>
      </w:r>
    </w:p>
    <w:p w:rsidR="00C269F7" w:rsidRPr="00A37217" w:rsidRDefault="00133FED" w:rsidP="000D5ACF">
      <w:pPr>
        <w:pStyle w:val="NoSpacing"/>
        <w:spacing w:line="480" w:lineRule="auto"/>
        <w:jc w:val="both"/>
        <w:rPr>
          <w:szCs w:val="24"/>
        </w:rPr>
      </w:pPr>
      <w:r w:rsidRPr="00A37217">
        <w:rPr>
          <w:szCs w:val="24"/>
        </w:rPr>
        <w:tab/>
      </w:r>
      <w:r w:rsidR="00C269F7" w:rsidRPr="00A37217">
        <w:rPr>
          <w:szCs w:val="24"/>
        </w:rPr>
        <w:t>Ritz, Adrian, and Christian Waldner. (2011)</w:t>
      </w:r>
      <w:r w:rsidR="0072137F" w:rsidRPr="00A37217">
        <w:rPr>
          <w:szCs w:val="24"/>
        </w:rPr>
        <w:t>.</w:t>
      </w:r>
      <w:r w:rsidR="0072137F" w:rsidRPr="00A37217">
        <w:rPr>
          <w:i/>
          <w:szCs w:val="24"/>
        </w:rPr>
        <w:t xml:space="preserve"> “</w:t>
      </w:r>
      <w:r w:rsidR="00C269F7" w:rsidRPr="00A37217">
        <w:rPr>
          <w:i/>
          <w:szCs w:val="24"/>
        </w:rPr>
        <w:t>Competing for future leaders. A study of attractiveness of public sector organizati</w:t>
      </w:r>
      <w:r w:rsidR="007726B3" w:rsidRPr="00A37217">
        <w:rPr>
          <w:i/>
          <w:szCs w:val="24"/>
        </w:rPr>
        <w:t>ons to potential job applicants</w:t>
      </w:r>
      <w:r w:rsidR="00C269F7" w:rsidRPr="00A37217">
        <w:rPr>
          <w:i/>
          <w:szCs w:val="24"/>
        </w:rPr>
        <w:t>”</w:t>
      </w:r>
      <w:r w:rsidR="007726B3" w:rsidRPr="00A37217">
        <w:rPr>
          <w:i/>
          <w:szCs w:val="24"/>
        </w:rPr>
        <w:t>.</w:t>
      </w:r>
      <w:r w:rsidR="00C269F7" w:rsidRPr="00A37217">
        <w:rPr>
          <w:szCs w:val="24"/>
        </w:rPr>
        <w:t xml:space="preserve"> Review of Public Personnel Administration 31 (3):291–316.</w:t>
      </w:r>
    </w:p>
    <w:p w:rsidR="00AC089F" w:rsidRPr="00A37217" w:rsidRDefault="00AC089F" w:rsidP="00AC089F">
      <w:pPr>
        <w:pStyle w:val="NoSpacing"/>
        <w:spacing w:line="480" w:lineRule="auto"/>
        <w:jc w:val="both"/>
        <w:rPr>
          <w:szCs w:val="24"/>
        </w:rPr>
      </w:pPr>
      <w:r w:rsidRPr="00A37217">
        <w:rPr>
          <w:szCs w:val="24"/>
        </w:rPr>
        <w:tab/>
        <w:t xml:space="preserve">Romzek, </w:t>
      </w:r>
      <w:r w:rsidR="002A15D6" w:rsidRPr="00A37217">
        <w:rPr>
          <w:szCs w:val="24"/>
        </w:rPr>
        <w:t xml:space="preserve">S Barbara (1990). </w:t>
      </w:r>
      <w:r w:rsidR="002A15D6" w:rsidRPr="00A37217">
        <w:rPr>
          <w:i/>
          <w:szCs w:val="24"/>
        </w:rPr>
        <w:t xml:space="preserve">“Employee Investment and Commitment: The Ties That Bind”.  </w:t>
      </w:r>
      <w:r w:rsidRPr="00A37217">
        <w:rPr>
          <w:szCs w:val="24"/>
        </w:rPr>
        <w:t>Public Administration</w:t>
      </w:r>
      <w:r w:rsidR="002A15D6" w:rsidRPr="00A37217">
        <w:rPr>
          <w:szCs w:val="24"/>
        </w:rPr>
        <w:t xml:space="preserve"> </w:t>
      </w:r>
      <w:r w:rsidRPr="00A37217">
        <w:rPr>
          <w:szCs w:val="24"/>
        </w:rPr>
        <w:t>Re</w:t>
      </w:r>
      <w:r w:rsidR="002A15D6" w:rsidRPr="00A37217">
        <w:rPr>
          <w:szCs w:val="24"/>
        </w:rPr>
        <w:t>view, 50: 374:382</w:t>
      </w:r>
      <w:r w:rsidRPr="00A37217">
        <w:rPr>
          <w:szCs w:val="24"/>
        </w:rPr>
        <w:t>.</w:t>
      </w:r>
    </w:p>
    <w:p w:rsidR="005339DA" w:rsidRPr="00A37217" w:rsidRDefault="005339DA" w:rsidP="005339DA">
      <w:pPr>
        <w:pStyle w:val="NoSpacing"/>
        <w:spacing w:line="480" w:lineRule="auto"/>
        <w:jc w:val="both"/>
        <w:rPr>
          <w:szCs w:val="24"/>
        </w:rPr>
      </w:pPr>
      <w:r w:rsidRPr="00A37217">
        <w:rPr>
          <w:szCs w:val="24"/>
        </w:rPr>
        <w:tab/>
        <w:t xml:space="preserve">Rosenhan, D. L. (1975). </w:t>
      </w:r>
      <w:r w:rsidRPr="00A37217">
        <w:rPr>
          <w:i/>
          <w:szCs w:val="24"/>
        </w:rPr>
        <w:t>“The contextual nature of psychiatric diagnosis”.</w:t>
      </w:r>
      <w:r w:rsidRPr="00A37217">
        <w:rPr>
          <w:szCs w:val="24"/>
        </w:rPr>
        <w:t xml:space="preserve"> Journal of Abnormal Psychology, 84, 462–474.</w:t>
      </w:r>
    </w:p>
    <w:p w:rsidR="00C269F7" w:rsidRPr="00A37217" w:rsidRDefault="00A00A0D" w:rsidP="000D5ACF">
      <w:pPr>
        <w:pStyle w:val="NoSpacing"/>
        <w:spacing w:line="480" w:lineRule="auto"/>
        <w:jc w:val="both"/>
        <w:rPr>
          <w:szCs w:val="24"/>
        </w:rPr>
      </w:pPr>
      <w:r w:rsidRPr="00A37217">
        <w:rPr>
          <w:szCs w:val="24"/>
        </w:rPr>
        <w:t xml:space="preserve"> </w:t>
      </w:r>
      <w:r w:rsidR="007726B3" w:rsidRPr="00A37217">
        <w:rPr>
          <w:szCs w:val="24"/>
        </w:rPr>
        <w:tab/>
      </w:r>
      <w:r w:rsidR="00C269F7" w:rsidRPr="00A37217">
        <w:rPr>
          <w:szCs w:val="24"/>
        </w:rPr>
        <w:t xml:space="preserve">Schappe, S.P. (1998). </w:t>
      </w:r>
      <w:r w:rsidR="00C269F7" w:rsidRPr="00A37217">
        <w:rPr>
          <w:i/>
          <w:szCs w:val="24"/>
        </w:rPr>
        <w:t>“The influence of job satisfaction, organizational commitment, and fairness perceptions on orga</w:t>
      </w:r>
      <w:r w:rsidR="007726B3" w:rsidRPr="00A37217">
        <w:rPr>
          <w:i/>
          <w:szCs w:val="24"/>
        </w:rPr>
        <w:t>nizational citizenship behavior</w:t>
      </w:r>
      <w:r w:rsidR="00C269F7" w:rsidRPr="00A37217">
        <w:rPr>
          <w:i/>
          <w:szCs w:val="24"/>
        </w:rPr>
        <w:t>”</w:t>
      </w:r>
      <w:r w:rsidR="007726B3" w:rsidRPr="00A37217">
        <w:rPr>
          <w:i/>
          <w:szCs w:val="24"/>
        </w:rPr>
        <w:t>.</w:t>
      </w:r>
      <w:r w:rsidR="00C269F7" w:rsidRPr="00A37217">
        <w:rPr>
          <w:i/>
          <w:szCs w:val="24"/>
        </w:rPr>
        <w:t xml:space="preserve"> </w:t>
      </w:r>
      <w:r w:rsidR="00C269F7" w:rsidRPr="00A37217">
        <w:rPr>
          <w:szCs w:val="24"/>
        </w:rPr>
        <w:t>The Journal of Psychology, 132(3), 277-290.</w:t>
      </w:r>
    </w:p>
    <w:p w:rsidR="00BA247D" w:rsidRPr="00A37217" w:rsidRDefault="00BA247D" w:rsidP="00BA247D">
      <w:pPr>
        <w:pStyle w:val="NoSpacing"/>
        <w:spacing w:line="480" w:lineRule="auto"/>
        <w:ind w:firstLine="720"/>
        <w:jc w:val="both"/>
        <w:rPr>
          <w:szCs w:val="24"/>
        </w:rPr>
      </w:pPr>
      <w:r w:rsidRPr="00A37217">
        <w:rPr>
          <w:szCs w:val="24"/>
        </w:rPr>
        <w:t xml:space="preserve">Schuster, Jay A. (1974). </w:t>
      </w:r>
      <w:r w:rsidRPr="00A37217">
        <w:rPr>
          <w:i/>
          <w:szCs w:val="24"/>
        </w:rPr>
        <w:t>“Management Compensation Policy and the Public Interest”.</w:t>
      </w:r>
      <w:r w:rsidRPr="00A37217">
        <w:rPr>
          <w:szCs w:val="24"/>
        </w:rPr>
        <w:t xml:space="preserve"> Public Personnel Management3:6:510-23.</w:t>
      </w:r>
    </w:p>
    <w:p w:rsidR="00C269F7" w:rsidRPr="00A37217" w:rsidRDefault="007726B3" w:rsidP="000D5ACF">
      <w:pPr>
        <w:pStyle w:val="NoSpacing"/>
        <w:spacing w:line="480" w:lineRule="auto"/>
        <w:jc w:val="both"/>
        <w:rPr>
          <w:szCs w:val="24"/>
        </w:rPr>
      </w:pPr>
      <w:r w:rsidRPr="00A37217">
        <w:rPr>
          <w:szCs w:val="24"/>
        </w:rPr>
        <w:lastRenderedPageBreak/>
        <w:tab/>
      </w:r>
      <w:r w:rsidR="00C269F7" w:rsidRPr="00A37217">
        <w:rPr>
          <w:szCs w:val="24"/>
        </w:rPr>
        <w:t xml:space="preserve">Schneider, B. (1987). </w:t>
      </w:r>
      <w:r w:rsidR="00C269F7" w:rsidRPr="00A37217">
        <w:rPr>
          <w:i/>
          <w:szCs w:val="24"/>
        </w:rPr>
        <w:t>“The people make the place</w:t>
      </w:r>
      <w:r w:rsidRPr="00A37217">
        <w:rPr>
          <w:i/>
          <w:szCs w:val="24"/>
        </w:rPr>
        <w:t>”</w:t>
      </w:r>
      <w:r w:rsidR="00C269F7" w:rsidRPr="00A37217">
        <w:rPr>
          <w:i/>
          <w:szCs w:val="24"/>
        </w:rPr>
        <w:t>.</w:t>
      </w:r>
      <w:r w:rsidR="00C269F7" w:rsidRPr="00A37217">
        <w:rPr>
          <w:szCs w:val="24"/>
        </w:rPr>
        <w:t xml:space="preserve"> Personnel psychology</w:t>
      </w:r>
      <w:r w:rsidRPr="00A37217">
        <w:rPr>
          <w:szCs w:val="24"/>
        </w:rPr>
        <w:t>,</w:t>
      </w:r>
      <w:r w:rsidR="00C269F7" w:rsidRPr="00A37217">
        <w:rPr>
          <w:szCs w:val="24"/>
        </w:rPr>
        <w:t xml:space="preserve"> 40(3), 437-453. DOI: 10.1111/J.1744-6570.1987,tb00609.x.</w:t>
      </w:r>
    </w:p>
    <w:p w:rsidR="0044391A" w:rsidRPr="00A37217" w:rsidRDefault="0044391A" w:rsidP="000D5ACF">
      <w:pPr>
        <w:pStyle w:val="NoSpacing"/>
        <w:spacing w:line="480" w:lineRule="auto"/>
        <w:jc w:val="both"/>
        <w:rPr>
          <w:szCs w:val="24"/>
        </w:rPr>
      </w:pPr>
      <w:r w:rsidRPr="00A37217">
        <w:rPr>
          <w:szCs w:val="24"/>
        </w:rPr>
        <w:tab/>
        <w:t>Sekiguchi, T. (2007), “A contingency perspective of the importance of PJ fit and PO fit in employee selection”, Journal of Managerial Psychology,Vol. 22, No. 2, pp. 118-131</w:t>
      </w:r>
    </w:p>
    <w:p w:rsidR="00C269F7" w:rsidRPr="00A37217" w:rsidRDefault="00A00A0D" w:rsidP="000D5ACF">
      <w:pPr>
        <w:pStyle w:val="NoSpacing"/>
        <w:spacing w:line="480" w:lineRule="auto"/>
        <w:jc w:val="both"/>
        <w:rPr>
          <w:szCs w:val="24"/>
        </w:rPr>
      </w:pPr>
      <w:r w:rsidRPr="00A37217">
        <w:rPr>
          <w:szCs w:val="24"/>
        </w:rPr>
        <w:t xml:space="preserve"> </w:t>
      </w:r>
      <w:r w:rsidR="00C7103E" w:rsidRPr="00A37217">
        <w:rPr>
          <w:szCs w:val="24"/>
        </w:rPr>
        <w:tab/>
      </w:r>
      <w:r w:rsidR="007726B3" w:rsidRPr="00A37217">
        <w:rPr>
          <w:szCs w:val="24"/>
        </w:rPr>
        <w:t xml:space="preserve"> </w:t>
      </w:r>
      <w:r w:rsidR="00C269F7" w:rsidRPr="00A37217">
        <w:rPr>
          <w:szCs w:val="24"/>
        </w:rPr>
        <w:t>Smith, M</w:t>
      </w:r>
      <w:r w:rsidR="0072137F" w:rsidRPr="00A37217">
        <w:rPr>
          <w:szCs w:val="24"/>
        </w:rPr>
        <w:t>. (</w:t>
      </w:r>
      <w:r w:rsidR="00C269F7" w:rsidRPr="00A37217">
        <w:rPr>
          <w:szCs w:val="24"/>
        </w:rPr>
        <w:t xml:space="preserve">1998). </w:t>
      </w:r>
      <w:r w:rsidR="00C269F7" w:rsidRPr="00A37217">
        <w:rPr>
          <w:i/>
          <w:szCs w:val="24"/>
        </w:rPr>
        <w:t>“Cu</w:t>
      </w:r>
      <w:r w:rsidR="007726B3" w:rsidRPr="00A37217">
        <w:rPr>
          <w:i/>
          <w:szCs w:val="24"/>
        </w:rPr>
        <w:t>lture and organizational change</w:t>
      </w:r>
      <w:r w:rsidR="00C269F7" w:rsidRPr="00A37217">
        <w:rPr>
          <w:i/>
          <w:szCs w:val="24"/>
        </w:rPr>
        <w:t>”</w:t>
      </w:r>
      <w:r w:rsidR="007726B3" w:rsidRPr="00A37217">
        <w:rPr>
          <w:i/>
          <w:szCs w:val="24"/>
        </w:rPr>
        <w:t>.</w:t>
      </w:r>
      <w:r w:rsidR="00C269F7" w:rsidRPr="00A37217">
        <w:rPr>
          <w:szCs w:val="24"/>
        </w:rPr>
        <w:t xml:space="preserve"> Management Accounting 76(7):60</w:t>
      </w:r>
    </w:p>
    <w:p w:rsidR="0044391A" w:rsidRPr="00A37217" w:rsidRDefault="0044391A" w:rsidP="0044391A">
      <w:pPr>
        <w:pStyle w:val="NoSpacing"/>
        <w:spacing w:line="480" w:lineRule="auto"/>
        <w:jc w:val="both"/>
        <w:rPr>
          <w:szCs w:val="24"/>
        </w:rPr>
      </w:pPr>
      <w:r w:rsidRPr="00A37217">
        <w:rPr>
          <w:szCs w:val="24"/>
        </w:rPr>
        <w:tab/>
        <w:t xml:space="preserve">Snyder, M. M., Osland, J., &amp; Hunter, L. (1996). </w:t>
      </w:r>
      <w:r w:rsidRPr="00A37217">
        <w:rPr>
          <w:i/>
          <w:szCs w:val="24"/>
        </w:rPr>
        <w:t xml:space="preserve">“Public and private organizations in Latin America: A comparison of reward preferences”. </w:t>
      </w:r>
      <w:r w:rsidRPr="00A37217">
        <w:rPr>
          <w:szCs w:val="24"/>
        </w:rPr>
        <w:t>International Journal of Public Sector Management, 9(2), 15–27.</w:t>
      </w:r>
    </w:p>
    <w:p w:rsidR="00C269F7" w:rsidRPr="00A37217" w:rsidRDefault="00A00A0D" w:rsidP="000D5ACF">
      <w:pPr>
        <w:pStyle w:val="NoSpacing"/>
        <w:spacing w:line="480" w:lineRule="auto"/>
        <w:jc w:val="both"/>
        <w:rPr>
          <w:szCs w:val="24"/>
        </w:rPr>
      </w:pPr>
      <w:r w:rsidRPr="00A37217">
        <w:rPr>
          <w:szCs w:val="24"/>
        </w:rPr>
        <w:t xml:space="preserve"> </w:t>
      </w:r>
      <w:r w:rsidR="007726B3" w:rsidRPr="00A37217">
        <w:rPr>
          <w:szCs w:val="24"/>
        </w:rPr>
        <w:tab/>
      </w:r>
      <w:r w:rsidR="00C269F7" w:rsidRPr="00A37217">
        <w:rPr>
          <w:szCs w:val="24"/>
        </w:rPr>
        <w:t>Staats, Elmer B</w:t>
      </w:r>
      <w:r w:rsidR="0072137F" w:rsidRPr="00A37217">
        <w:rPr>
          <w:szCs w:val="24"/>
        </w:rPr>
        <w:t>. (</w:t>
      </w:r>
      <w:r w:rsidR="00C269F7" w:rsidRPr="00A37217">
        <w:rPr>
          <w:szCs w:val="24"/>
        </w:rPr>
        <w:t>1988)</w:t>
      </w:r>
      <w:r w:rsidR="0072137F" w:rsidRPr="00A37217">
        <w:rPr>
          <w:szCs w:val="24"/>
        </w:rPr>
        <w:t>.</w:t>
      </w:r>
      <w:r w:rsidR="0072137F" w:rsidRPr="00A37217">
        <w:rPr>
          <w:i/>
          <w:szCs w:val="24"/>
        </w:rPr>
        <w:t xml:space="preserve"> “</w:t>
      </w:r>
      <w:r w:rsidR="00C269F7" w:rsidRPr="00A37217">
        <w:rPr>
          <w:i/>
          <w:szCs w:val="24"/>
        </w:rPr>
        <w:t>Public Service and the Public Interest”</w:t>
      </w:r>
      <w:r w:rsidR="007726B3" w:rsidRPr="00A37217">
        <w:rPr>
          <w:i/>
          <w:szCs w:val="24"/>
        </w:rPr>
        <w:t>.</w:t>
      </w:r>
      <w:r w:rsidR="00C269F7" w:rsidRPr="00A37217">
        <w:rPr>
          <w:i/>
          <w:szCs w:val="24"/>
        </w:rPr>
        <w:t xml:space="preserve"> </w:t>
      </w:r>
      <w:r w:rsidR="00C269F7" w:rsidRPr="00A37217">
        <w:rPr>
          <w:szCs w:val="24"/>
        </w:rPr>
        <w:t>Public Administration Review 48:601-05.</w:t>
      </w:r>
    </w:p>
    <w:p w:rsidR="00C269F7" w:rsidRPr="00A37217" w:rsidRDefault="007726B3" w:rsidP="000D5ACF">
      <w:pPr>
        <w:pStyle w:val="NoSpacing"/>
        <w:spacing w:line="480" w:lineRule="auto"/>
        <w:jc w:val="both"/>
        <w:rPr>
          <w:szCs w:val="24"/>
        </w:rPr>
      </w:pPr>
      <w:r w:rsidRPr="00A37217">
        <w:rPr>
          <w:szCs w:val="24"/>
        </w:rPr>
        <w:tab/>
      </w:r>
      <w:r w:rsidR="00C269F7" w:rsidRPr="00A37217">
        <w:rPr>
          <w:szCs w:val="24"/>
        </w:rPr>
        <w:t>Steijn, Bram. (2008)</w:t>
      </w:r>
      <w:r w:rsidRPr="00A37217">
        <w:rPr>
          <w:szCs w:val="24"/>
        </w:rPr>
        <w:t>.</w:t>
      </w:r>
      <w:r w:rsidR="00C269F7" w:rsidRPr="00A37217">
        <w:rPr>
          <w:szCs w:val="24"/>
        </w:rPr>
        <w:t xml:space="preserve"> </w:t>
      </w:r>
      <w:r w:rsidR="00C269F7" w:rsidRPr="00A37217">
        <w:rPr>
          <w:i/>
          <w:szCs w:val="24"/>
        </w:rPr>
        <w:t>“Person-Environment Fi</w:t>
      </w:r>
      <w:r w:rsidRPr="00A37217">
        <w:rPr>
          <w:i/>
          <w:szCs w:val="24"/>
        </w:rPr>
        <w:t>t and Public Service Motivation</w:t>
      </w:r>
      <w:r w:rsidR="00C269F7" w:rsidRPr="00A37217">
        <w:rPr>
          <w:i/>
          <w:szCs w:val="24"/>
        </w:rPr>
        <w:t>”</w:t>
      </w:r>
      <w:r w:rsidRPr="00A37217">
        <w:rPr>
          <w:i/>
          <w:szCs w:val="24"/>
        </w:rPr>
        <w:t>.</w:t>
      </w:r>
      <w:r w:rsidR="00C269F7" w:rsidRPr="00A37217">
        <w:rPr>
          <w:i/>
          <w:szCs w:val="24"/>
        </w:rPr>
        <w:t xml:space="preserve"> </w:t>
      </w:r>
      <w:r w:rsidR="00C269F7" w:rsidRPr="00A37217">
        <w:rPr>
          <w:szCs w:val="24"/>
        </w:rPr>
        <w:t>International Public Management Journal 11(1):13-27.</w:t>
      </w:r>
    </w:p>
    <w:p w:rsidR="00C269F7" w:rsidRPr="00A37217" w:rsidRDefault="00A00A0D" w:rsidP="000D5ACF">
      <w:pPr>
        <w:pStyle w:val="NoSpacing"/>
        <w:spacing w:line="480" w:lineRule="auto"/>
        <w:jc w:val="both"/>
        <w:rPr>
          <w:szCs w:val="24"/>
        </w:rPr>
      </w:pPr>
      <w:r w:rsidRPr="00A37217">
        <w:rPr>
          <w:szCs w:val="24"/>
        </w:rPr>
        <w:t xml:space="preserve"> </w:t>
      </w:r>
      <w:r w:rsidR="007726B3" w:rsidRPr="00A37217">
        <w:rPr>
          <w:szCs w:val="24"/>
        </w:rPr>
        <w:tab/>
      </w:r>
      <w:r w:rsidR="00C269F7" w:rsidRPr="00A37217">
        <w:rPr>
          <w:szCs w:val="24"/>
        </w:rPr>
        <w:t xml:space="preserve">Taylor, Jeannette (2007) </w:t>
      </w:r>
      <w:r w:rsidR="00C269F7" w:rsidRPr="00A37217">
        <w:rPr>
          <w:i/>
          <w:szCs w:val="24"/>
        </w:rPr>
        <w:t>“The Impact of Public Service Motives on Work Outcomes in Australia: A Compara</w:t>
      </w:r>
      <w:r w:rsidR="007726B3" w:rsidRPr="00A37217">
        <w:rPr>
          <w:i/>
          <w:szCs w:val="24"/>
        </w:rPr>
        <w:t>tive Multi-dimensional Analysis</w:t>
      </w:r>
      <w:r w:rsidR="00C269F7" w:rsidRPr="00A37217">
        <w:rPr>
          <w:i/>
          <w:szCs w:val="24"/>
        </w:rPr>
        <w:t>”</w:t>
      </w:r>
      <w:r w:rsidR="007726B3" w:rsidRPr="00A37217">
        <w:rPr>
          <w:i/>
          <w:szCs w:val="24"/>
        </w:rPr>
        <w:t>.</w:t>
      </w:r>
      <w:r w:rsidR="00C269F7" w:rsidRPr="00A37217">
        <w:rPr>
          <w:i/>
          <w:szCs w:val="24"/>
        </w:rPr>
        <w:t xml:space="preserve"> </w:t>
      </w:r>
      <w:r w:rsidR="00C269F7" w:rsidRPr="00A37217">
        <w:rPr>
          <w:szCs w:val="24"/>
        </w:rPr>
        <w:t>Public Service Motivation 85(4):931-59.</w:t>
      </w:r>
    </w:p>
    <w:p w:rsidR="00C269F7" w:rsidRPr="00A37217" w:rsidRDefault="007726B3" w:rsidP="000D5ACF">
      <w:pPr>
        <w:pStyle w:val="NoSpacing"/>
        <w:spacing w:line="480" w:lineRule="auto"/>
        <w:jc w:val="both"/>
        <w:rPr>
          <w:szCs w:val="24"/>
        </w:rPr>
      </w:pPr>
      <w:r w:rsidRPr="00A37217">
        <w:rPr>
          <w:szCs w:val="24"/>
        </w:rPr>
        <w:tab/>
      </w:r>
      <w:r w:rsidR="00C269F7" w:rsidRPr="00A37217">
        <w:rPr>
          <w:szCs w:val="24"/>
        </w:rPr>
        <w:t>Taylor, Jeannette (2008)</w:t>
      </w:r>
      <w:r w:rsidR="00197548" w:rsidRPr="00A37217">
        <w:rPr>
          <w:szCs w:val="24"/>
        </w:rPr>
        <w:t>.</w:t>
      </w:r>
      <w:r w:rsidR="00197548" w:rsidRPr="00A37217">
        <w:rPr>
          <w:i/>
          <w:szCs w:val="24"/>
        </w:rPr>
        <w:t xml:space="preserve"> “</w:t>
      </w:r>
      <w:r w:rsidR="00C269F7" w:rsidRPr="00A37217">
        <w:rPr>
          <w:i/>
          <w:szCs w:val="24"/>
        </w:rPr>
        <w:t>Organizational Influences, Public Service Motivation and Work</w:t>
      </w:r>
      <w:r w:rsidR="00CD3296" w:rsidRPr="00A37217">
        <w:rPr>
          <w:i/>
          <w:szCs w:val="24"/>
        </w:rPr>
        <w:t xml:space="preserve"> Outcomes: and Australian Study</w:t>
      </w:r>
      <w:r w:rsidR="00C269F7" w:rsidRPr="00A37217">
        <w:rPr>
          <w:i/>
          <w:szCs w:val="24"/>
        </w:rPr>
        <w:t>”</w:t>
      </w:r>
      <w:r w:rsidR="00CD3296" w:rsidRPr="00A37217">
        <w:rPr>
          <w:i/>
          <w:szCs w:val="24"/>
        </w:rPr>
        <w:t>.</w:t>
      </w:r>
      <w:r w:rsidR="00C269F7" w:rsidRPr="00A37217">
        <w:rPr>
          <w:i/>
          <w:szCs w:val="24"/>
        </w:rPr>
        <w:t xml:space="preserve"> </w:t>
      </w:r>
      <w:r w:rsidR="00C269F7" w:rsidRPr="00A37217">
        <w:rPr>
          <w:szCs w:val="24"/>
        </w:rPr>
        <w:t>International Public Management Journal 11(1):67-88.</w:t>
      </w:r>
    </w:p>
    <w:p w:rsidR="00C269F7" w:rsidRPr="00A37217" w:rsidRDefault="007726B3" w:rsidP="000D5ACF">
      <w:pPr>
        <w:pStyle w:val="NoSpacing"/>
        <w:spacing w:line="480" w:lineRule="auto"/>
        <w:jc w:val="both"/>
        <w:rPr>
          <w:szCs w:val="24"/>
        </w:rPr>
      </w:pPr>
      <w:r w:rsidRPr="00A37217">
        <w:rPr>
          <w:szCs w:val="24"/>
        </w:rPr>
        <w:tab/>
      </w:r>
      <w:r w:rsidR="00C269F7" w:rsidRPr="00A37217">
        <w:rPr>
          <w:szCs w:val="24"/>
        </w:rPr>
        <w:t>Tepeci, M. &amp; Barrlet, A.L.B. (2002)</w:t>
      </w:r>
      <w:r w:rsidR="00CD3296" w:rsidRPr="00A37217">
        <w:rPr>
          <w:szCs w:val="24"/>
        </w:rPr>
        <w:t>.</w:t>
      </w:r>
      <w:r w:rsidR="00C269F7" w:rsidRPr="00A37217">
        <w:rPr>
          <w:szCs w:val="24"/>
        </w:rPr>
        <w:t xml:space="preserve"> </w:t>
      </w:r>
      <w:r w:rsidR="00C269F7" w:rsidRPr="00A37217">
        <w:rPr>
          <w:i/>
          <w:szCs w:val="24"/>
        </w:rPr>
        <w:t>“The hospitality industry culture profile: a measure of individual value, organizational culture, and person-organization fit as predictors of job satisfaction and behavioral intentions”.</w:t>
      </w:r>
      <w:r w:rsidR="00C269F7" w:rsidRPr="00A37217">
        <w:rPr>
          <w:szCs w:val="24"/>
        </w:rPr>
        <w:t xml:space="preserve"> International Journal of Hospitality Management, 21(2), 151-170. DOI: 10.1016/s0278-4319(01)00035-4.</w:t>
      </w:r>
    </w:p>
    <w:p w:rsidR="00C269F7" w:rsidRPr="00A37217" w:rsidRDefault="00A00A0D" w:rsidP="000D5ACF">
      <w:pPr>
        <w:pStyle w:val="NoSpacing"/>
        <w:spacing w:line="480" w:lineRule="auto"/>
        <w:jc w:val="both"/>
        <w:rPr>
          <w:szCs w:val="24"/>
        </w:rPr>
      </w:pPr>
      <w:r w:rsidRPr="00A37217">
        <w:rPr>
          <w:szCs w:val="24"/>
        </w:rPr>
        <w:lastRenderedPageBreak/>
        <w:t xml:space="preserve"> </w:t>
      </w:r>
      <w:r w:rsidR="007726B3" w:rsidRPr="00A37217">
        <w:rPr>
          <w:szCs w:val="24"/>
        </w:rPr>
        <w:tab/>
      </w:r>
      <w:r w:rsidR="00C269F7" w:rsidRPr="00A37217">
        <w:rPr>
          <w:szCs w:val="24"/>
        </w:rPr>
        <w:t xml:space="preserve">Vandenabeele, W. (2007). </w:t>
      </w:r>
      <w:r w:rsidR="00C269F7" w:rsidRPr="00A37217">
        <w:rPr>
          <w:i/>
          <w:szCs w:val="24"/>
        </w:rPr>
        <w:t>“Toward a public administration theory of public service motiva</w:t>
      </w:r>
      <w:r w:rsidR="007726B3" w:rsidRPr="00A37217">
        <w:rPr>
          <w:i/>
          <w:szCs w:val="24"/>
        </w:rPr>
        <w:t>tion: An institutional approach</w:t>
      </w:r>
      <w:r w:rsidR="00C269F7" w:rsidRPr="00A37217">
        <w:rPr>
          <w:i/>
          <w:szCs w:val="24"/>
        </w:rPr>
        <w:t>”</w:t>
      </w:r>
      <w:r w:rsidR="007726B3" w:rsidRPr="00A37217">
        <w:rPr>
          <w:i/>
          <w:szCs w:val="24"/>
        </w:rPr>
        <w:t>.</w:t>
      </w:r>
      <w:r w:rsidR="00C269F7" w:rsidRPr="00A37217">
        <w:rPr>
          <w:szCs w:val="24"/>
        </w:rPr>
        <w:t xml:space="preserve"> Public Management Review, 9(4), 545-56.</w:t>
      </w:r>
    </w:p>
    <w:p w:rsidR="00C269F7" w:rsidRPr="00A37217" w:rsidRDefault="007726B3" w:rsidP="000D5ACF">
      <w:pPr>
        <w:pStyle w:val="NoSpacing"/>
        <w:spacing w:line="480" w:lineRule="auto"/>
        <w:jc w:val="both"/>
        <w:rPr>
          <w:szCs w:val="24"/>
        </w:rPr>
      </w:pPr>
      <w:r w:rsidRPr="00A37217">
        <w:rPr>
          <w:szCs w:val="24"/>
        </w:rPr>
        <w:tab/>
      </w:r>
      <w:r w:rsidR="00C269F7" w:rsidRPr="00A37217">
        <w:rPr>
          <w:szCs w:val="24"/>
        </w:rPr>
        <w:t>Vandeabeele</w:t>
      </w:r>
      <w:r w:rsidR="00197548" w:rsidRPr="00A37217">
        <w:rPr>
          <w:szCs w:val="24"/>
        </w:rPr>
        <w:t>, Wouter, Scheeper</w:t>
      </w:r>
      <w:r w:rsidR="00C269F7" w:rsidRPr="00A37217">
        <w:rPr>
          <w:szCs w:val="24"/>
        </w:rPr>
        <w:t xml:space="preserve">, Sarah and Hondeghem, </w:t>
      </w:r>
      <w:r w:rsidR="00197548" w:rsidRPr="00A37217">
        <w:rPr>
          <w:szCs w:val="24"/>
        </w:rPr>
        <w:t>Annie (</w:t>
      </w:r>
      <w:r w:rsidR="00C269F7" w:rsidRPr="00A37217">
        <w:rPr>
          <w:szCs w:val="24"/>
        </w:rPr>
        <w:t>2006)</w:t>
      </w:r>
      <w:r w:rsidRPr="00A37217">
        <w:rPr>
          <w:szCs w:val="24"/>
        </w:rPr>
        <w:t>.</w:t>
      </w:r>
      <w:r w:rsidR="00C269F7" w:rsidRPr="00A37217">
        <w:rPr>
          <w:szCs w:val="24"/>
        </w:rPr>
        <w:t xml:space="preserve"> </w:t>
      </w:r>
      <w:r w:rsidR="00C269F7" w:rsidRPr="00A37217">
        <w:rPr>
          <w:i/>
          <w:szCs w:val="24"/>
        </w:rPr>
        <w:t xml:space="preserve">“Public Service Motivation in an International Comparative </w:t>
      </w:r>
      <w:r w:rsidRPr="00A37217">
        <w:rPr>
          <w:i/>
          <w:szCs w:val="24"/>
        </w:rPr>
        <w:t>Perspective: The UK and Germany</w:t>
      </w:r>
      <w:r w:rsidR="00C269F7" w:rsidRPr="00A37217">
        <w:rPr>
          <w:i/>
          <w:szCs w:val="24"/>
        </w:rPr>
        <w:t>”</w:t>
      </w:r>
      <w:r w:rsidRPr="00A37217">
        <w:rPr>
          <w:i/>
          <w:szCs w:val="24"/>
        </w:rPr>
        <w:t>.</w:t>
      </w:r>
      <w:r w:rsidR="00C269F7" w:rsidRPr="00A37217">
        <w:rPr>
          <w:szCs w:val="24"/>
        </w:rPr>
        <w:t xml:space="preserve"> Public Policy and Administration 21(1):13-32.</w:t>
      </w:r>
    </w:p>
    <w:p w:rsidR="00C7103E" w:rsidRPr="00A37217" w:rsidRDefault="007726B3" w:rsidP="000D5ACF">
      <w:pPr>
        <w:pStyle w:val="NoSpacing"/>
        <w:spacing w:line="480" w:lineRule="auto"/>
        <w:jc w:val="both"/>
        <w:rPr>
          <w:szCs w:val="24"/>
        </w:rPr>
      </w:pPr>
      <w:r w:rsidRPr="00A37217">
        <w:rPr>
          <w:szCs w:val="24"/>
        </w:rPr>
        <w:tab/>
      </w:r>
      <w:r w:rsidR="00C269F7" w:rsidRPr="00A37217">
        <w:rPr>
          <w:szCs w:val="24"/>
        </w:rPr>
        <w:t>Vandeabeele, Wouter</w:t>
      </w:r>
      <w:r w:rsidR="00197548" w:rsidRPr="00A37217">
        <w:rPr>
          <w:szCs w:val="24"/>
        </w:rPr>
        <w:t>, (</w:t>
      </w:r>
      <w:r w:rsidR="00C269F7" w:rsidRPr="00A37217">
        <w:rPr>
          <w:szCs w:val="24"/>
        </w:rPr>
        <w:t>2008a).</w:t>
      </w:r>
      <w:r w:rsidR="00C269F7" w:rsidRPr="00A37217">
        <w:rPr>
          <w:i/>
          <w:szCs w:val="24"/>
        </w:rPr>
        <w:t xml:space="preserve"> “Government Calling: Public Service Motivation as an Element in Selecting Gove</w:t>
      </w:r>
      <w:r w:rsidRPr="00A37217">
        <w:rPr>
          <w:i/>
          <w:szCs w:val="24"/>
        </w:rPr>
        <w:t>rnment as an Employer of Choice</w:t>
      </w:r>
      <w:r w:rsidR="00C269F7" w:rsidRPr="00A37217">
        <w:rPr>
          <w:i/>
          <w:szCs w:val="24"/>
        </w:rPr>
        <w:t>”</w:t>
      </w:r>
      <w:r w:rsidRPr="00A37217">
        <w:rPr>
          <w:i/>
          <w:szCs w:val="24"/>
        </w:rPr>
        <w:t>.</w:t>
      </w:r>
      <w:r w:rsidR="00C269F7" w:rsidRPr="00A37217">
        <w:rPr>
          <w:szCs w:val="24"/>
        </w:rPr>
        <w:t xml:space="preserve"> Public Administration 86(4):1089-1105.</w:t>
      </w:r>
    </w:p>
    <w:p w:rsidR="001A36E5" w:rsidRPr="00A37217" w:rsidRDefault="007726B3" w:rsidP="000D5ACF">
      <w:pPr>
        <w:pStyle w:val="NoSpacing"/>
        <w:spacing w:line="480" w:lineRule="auto"/>
        <w:jc w:val="both"/>
        <w:rPr>
          <w:szCs w:val="24"/>
        </w:rPr>
      </w:pPr>
      <w:r w:rsidRPr="00A37217">
        <w:rPr>
          <w:szCs w:val="24"/>
        </w:rPr>
        <w:tab/>
      </w:r>
      <w:r w:rsidR="00C269F7" w:rsidRPr="00A37217">
        <w:rPr>
          <w:szCs w:val="24"/>
        </w:rPr>
        <w:t>Vandenabeele, Wouter. (2008b).</w:t>
      </w:r>
      <w:r w:rsidR="00C269F7" w:rsidRPr="00A37217">
        <w:rPr>
          <w:i/>
          <w:szCs w:val="24"/>
        </w:rPr>
        <w:t xml:space="preserve"> “Development of a public service motivation measurement scale: Corroborating and extending</w:t>
      </w:r>
      <w:r w:rsidRPr="00A37217">
        <w:rPr>
          <w:i/>
          <w:szCs w:val="24"/>
        </w:rPr>
        <w:t xml:space="preserve"> Perry’s measurement instrument</w:t>
      </w:r>
      <w:r w:rsidR="00C269F7" w:rsidRPr="00A37217">
        <w:rPr>
          <w:i/>
          <w:szCs w:val="24"/>
        </w:rPr>
        <w:t>”</w:t>
      </w:r>
      <w:r w:rsidRPr="00A37217">
        <w:rPr>
          <w:i/>
          <w:szCs w:val="24"/>
        </w:rPr>
        <w:t>.</w:t>
      </w:r>
      <w:r w:rsidR="00C269F7" w:rsidRPr="00A37217">
        <w:rPr>
          <w:i/>
          <w:szCs w:val="24"/>
        </w:rPr>
        <w:t xml:space="preserve"> </w:t>
      </w:r>
      <w:r w:rsidR="00C269F7" w:rsidRPr="00A37217">
        <w:rPr>
          <w:szCs w:val="24"/>
        </w:rPr>
        <w:t>International Public Management Journal 11:143–67.</w:t>
      </w:r>
    </w:p>
    <w:p w:rsidR="00C269F7" w:rsidRPr="00A37217" w:rsidRDefault="00CD3296" w:rsidP="000D5ACF">
      <w:pPr>
        <w:pStyle w:val="NoSpacing"/>
        <w:spacing w:line="480" w:lineRule="auto"/>
        <w:jc w:val="both"/>
        <w:rPr>
          <w:szCs w:val="24"/>
        </w:rPr>
      </w:pPr>
      <w:r w:rsidRPr="00A37217">
        <w:rPr>
          <w:szCs w:val="24"/>
        </w:rPr>
        <w:tab/>
      </w:r>
      <w:r w:rsidR="00C269F7" w:rsidRPr="00A37217">
        <w:rPr>
          <w:szCs w:val="24"/>
        </w:rPr>
        <w:t>Vandeabeele, Wouter, and Steven Van de Walle. (2008)</w:t>
      </w:r>
      <w:r w:rsidRPr="00A37217">
        <w:rPr>
          <w:szCs w:val="24"/>
        </w:rPr>
        <w:t>.</w:t>
      </w:r>
      <w:r w:rsidR="00C269F7" w:rsidRPr="00A37217">
        <w:rPr>
          <w:szCs w:val="24"/>
        </w:rPr>
        <w:t xml:space="preserve"> </w:t>
      </w:r>
      <w:r w:rsidR="00C269F7" w:rsidRPr="00A37217">
        <w:rPr>
          <w:i/>
          <w:szCs w:val="24"/>
        </w:rPr>
        <w:t>“International Differences in Public Service Motivation: Com</w:t>
      </w:r>
      <w:r w:rsidRPr="00A37217">
        <w:rPr>
          <w:i/>
          <w:szCs w:val="24"/>
        </w:rPr>
        <w:t>paring Regions across the World</w:t>
      </w:r>
      <w:r w:rsidR="00C269F7" w:rsidRPr="00A37217">
        <w:rPr>
          <w:i/>
          <w:szCs w:val="24"/>
        </w:rPr>
        <w:t>”</w:t>
      </w:r>
      <w:r w:rsidRPr="00A37217">
        <w:rPr>
          <w:i/>
          <w:szCs w:val="24"/>
        </w:rPr>
        <w:t>.</w:t>
      </w:r>
      <w:r w:rsidRPr="00A37217">
        <w:rPr>
          <w:szCs w:val="24"/>
        </w:rPr>
        <w:t xml:space="preserve"> i</w:t>
      </w:r>
      <w:r w:rsidR="00C269F7" w:rsidRPr="00A37217">
        <w:rPr>
          <w:szCs w:val="24"/>
        </w:rPr>
        <w:t>n Motivation in Public Management: The Call of Public Service, edited by James L.Perry and Annie Hondghem, 223-44 Oxford, UK: Oxford University Press.</w:t>
      </w:r>
    </w:p>
    <w:p w:rsidR="001A36E5" w:rsidRPr="00A37217" w:rsidRDefault="001A36E5" w:rsidP="001A36E5">
      <w:pPr>
        <w:pStyle w:val="NoSpacing"/>
        <w:spacing w:line="480" w:lineRule="auto"/>
        <w:jc w:val="both"/>
        <w:rPr>
          <w:szCs w:val="24"/>
        </w:rPr>
      </w:pPr>
      <w:r w:rsidRPr="00A37217">
        <w:rPr>
          <w:szCs w:val="24"/>
        </w:rPr>
        <w:tab/>
        <w:t xml:space="preserve">Vandenabeele Wouter (2009). </w:t>
      </w:r>
      <w:r w:rsidRPr="00A37217">
        <w:rPr>
          <w:i/>
          <w:szCs w:val="24"/>
        </w:rPr>
        <w:t xml:space="preserve">“The mediating effect of job satisfaction and organizational commitment on self-reported performance: more robust evidence of the PSM –performance relationship”. </w:t>
      </w:r>
      <w:r w:rsidRPr="00A37217">
        <w:rPr>
          <w:szCs w:val="24"/>
        </w:rPr>
        <w:t>International Review of Administrative Sciences 75: 11</w:t>
      </w:r>
    </w:p>
    <w:p w:rsidR="00C269F7" w:rsidRPr="00A37217" w:rsidRDefault="00A00A0D" w:rsidP="000D5ACF">
      <w:pPr>
        <w:pStyle w:val="NoSpacing"/>
        <w:spacing w:line="480" w:lineRule="auto"/>
        <w:jc w:val="both"/>
        <w:rPr>
          <w:szCs w:val="24"/>
        </w:rPr>
      </w:pPr>
      <w:r w:rsidRPr="00A37217">
        <w:rPr>
          <w:szCs w:val="24"/>
        </w:rPr>
        <w:t xml:space="preserve"> </w:t>
      </w:r>
      <w:r w:rsidR="00CD3296" w:rsidRPr="00A37217">
        <w:rPr>
          <w:szCs w:val="24"/>
        </w:rPr>
        <w:tab/>
      </w:r>
      <w:r w:rsidR="00197548" w:rsidRPr="00A37217">
        <w:rPr>
          <w:szCs w:val="24"/>
        </w:rPr>
        <w:t>Vroom,</w:t>
      </w:r>
      <w:r w:rsidR="00C269F7" w:rsidRPr="00A37217">
        <w:rPr>
          <w:szCs w:val="24"/>
        </w:rPr>
        <w:t xml:space="preserve"> V.H</w:t>
      </w:r>
      <w:r w:rsidR="00197548" w:rsidRPr="00A37217">
        <w:rPr>
          <w:szCs w:val="24"/>
        </w:rPr>
        <w:t>. (</w:t>
      </w:r>
      <w:r w:rsidR="00C269F7" w:rsidRPr="00A37217">
        <w:rPr>
          <w:szCs w:val="24"/>
        </w:rPr>
        <w:t>1964).</w:t>
      </w:r>
      <w:r w:rsidR="00CD3296" w:rsidRPr="00A37217">
        <w:rPr>
          <w:szCs w:val="24"/>
        </w:rPr>
        <w:t xml:space="preserve"> </w:t>
      </w:r>
      <w:r w:rsidR="00CD3296" w:rsidRPr="00A37217">
        <w:rPr>
          <w:i/>
          <w:szCs w:val="24"/>
        </w:rPr>
        <w:t>“</w:t>
      </w:r>
      <w:r w:rsidR="00C269F7" w:rsidRPr="00A37217">
        <w:rPr>
          <w:i/>
          <w:szCs w:val="24"/>
        </w:rPr>
        <w:t>Work and Motivation</w:t>
      </w:r>
      <w:r w:rsidR="00CD3296" w:rsidRPr="00A37217">
        <w:rPr>
          <w:i/>
          <w:szCs w:val="24"/>
        </w:rPr>
        <w:t>”</w:t>
      </w:r>
      <w:r w:rsidR="00C269F7" w:rsidRPr="00A37217">
        <w:rPr>
          <w:i/>
          <w:szCs w:val="24"/>
        </w:rPr>
        <w:t>.</w:t>
      </w:r>
      <w:r w:rsidR="00C269F7" w:rsidRPr="00A37217">
        <w:rPr>
          <w:szCs w:val="24"/>
        </w:rPr>
        <w:t xml:space="preserve"> New York: Wiley.</w:t>
      </w:r>
    </w:p>
    <w:p w:rsidR="00C269F7" w:rsidRPr="00A37217" w:rsidRDefault="00A00A0D" w:rsidP="000D5ACF">
      <w:pPr>
        <w:pStyle w:val="NoSpacing"/>
        <w:spacing w:line="480" w:lineRule="auto"/>
        <w:jc w:val="both"/>
        <w:rPr>
          <w:szCs w:val="24"/>
        </w:rPr>
      </w:pPr>
      <w:r w:rsidRPr="00A37217">
        <w:rPr>
          <w:szCs w:val="24"/>
        </w:rPr>
        <w:t xml:space="preserve"> </w:t>
      </w:r>
      <w:r w:rsidR="00CD3296" w:rsidRPr="00A37217">
        <w:rPr>
          <w:szCs w:val="24"/>
        </w:rPr>
        <w:tab/>
      </w:r>
      <w:r w:rsidR="00C269F7" w:rsidRPr="00A37217">
        <w:rPr>
          <w:szCs w:val="24"/>
        </w:rPr>
        <w:t>Wagner, J.A., III and Moch, M.K</w:t>
      </w:r>
      <w:r w:rsidR="00197548" w:rsidRPr="00A37217">
        <w:rPr>
          <w:szCs w:val="24"/>
        </w:rPr>
        <w:t>. (</w:t>
      </w:r>
      <w:r w:rsidR="00C269F7" w:rsidRPr="00A37217">
        <w:rPr>
          <w:szCs w:val="24"/>
        </w:rPr>
        <w:t>1986).</w:t>
      </w:r>
      <w:r w:rsidR="00C269F7" w:rsidRPr="00A37217">
        <w:rPr>
          <w:i/>
          <w:szCs w:val="24"/>
        </w:rPr>
        <w:t xml:space="preserve"> “Individualism-col</w:t>
      </w:r>
      <w:r w:rsidR="00CD3296" w:rsidRPr="00A37217">
        <w:rPr>
          <w:i/>
          <w:szCs w:val="24"/>
        </w:rPr>
        <w:t>lectivism: Concept and measure”.</w:t>
      </w:r>
      <w:r w:rsidR="00C269F7" w:rsidRPr="00A37217">
        <w:rPr>
          <w:i/>
          <w:szCs w:val="24"/>
        </w:rPr>
        <w:t xml:space="preserve"> </w:t>
      </w:r>
      <w:r w:rsidR="00C269F7" w:rsidRPr="00A37217">
        <w:rPr>
          <w:szCs w:val="24"/>
        </w:rPr>
        <w:t>Group and Organization Studies, 11,280-304.</w:t>
      </w:r>
    </w:p>
    <w:p w:rsidR="00C269F7" w:rsidRPr="00A37217" w:rsidRDefault="00A00A0D" w:rsidP="000D5ACF">
      <w:pPr>
        <w:pStyle w:val="NoSpacing"/>
        <w:spacing w:line="480" w:lineRule="auto"/>
        <w:jc w:val="both"/>
        <w:rPr>
          <w:szCs w:val="24"/>
        </w:rPr>
      </w:pPr>
      <w:r w:rsidRPr="00A37217">
        <w:rPr>
          <w:szCs w:val="24"/>
        </w:rPr>
        <w:lastRenderedPageBreak/>
        <w:t xml:space="preserve"> </w:t>
      </w:r>
      <w:r w:rsidR="00CD3296" w:rsidRPr="00A37217">
        <w:rPr>
          <w:szCs w:val="24"/>
        </w:rPr>
        <w:tab/>
      </w:r>
      <w:r w:rsidR="00C269F7" w:rsidRPr="00A37217">
        <w:rPr>
          <w:szCs w:val="24"/>
        </w:rPr>
        <w:t xml:space="preserve">Warner, W. Lloyd; Van Riper, Paul P.; Martin, </w:t>
      </w:r>
      <w:r w:rsidR="008F3394" w:rsidRPr="00A37217">
        <w:rPr>
          <w:szCs w:val="24"/>
        </w:rPr>
        <w:t>Norman H.; and Collins, Orvis F</w:t>
      </w:r>
      <w:r w:rsidR="00C269F7" w:rsidRPr="00A37217">
        <w:rPr>
          <w:szCs w:val="24"/>
        </w:rPr>
        <w:t>(1963)</w:t>
      </w:r>
      <w:r w:rsidR="00CD3296" w:rsidRPr="00A37217">
        <w:rPr>
          <w:szCs w:val="24"/>
        </w:rPr>
        <w:t>.</w:t>
      </w:r>
      <w:r w:rsidR="00C269F7" w:rsidRPr="00A37217">
        <w:rPr>
          <w:szCs w:val="24"/>
        </w:rPr>
        <w:t xml:space="preserve"> </w:t>
      </w:r>
      <w:r w:rsidR="00CD3296" w:rsidRPr="00A37217">
        <w:rPr>
          <w:i/>
          <w:szCs w:val="24"/>
        </w:rPr>
        <w:t>“The American Federal Executive</w:t>
      </w:r>
      <w:r w:rsidR="00C269F7" w:rsidRPr="00A37217">
        <w:rPr>
          <w:i/>
          <w:szCs w:val="24"/>
        </w:rPr>
        <w:t>”</w:t>
      </w:r>
      <w:r w:rsidR="00CD3296" w:rsidRPr="00A37217">
        <w:rPr>
          <w:i/>
          <w:szCs w:val="24"/>
        </w:rPr>
        <w:t>.</w:t>
      </w:r>
      <w:r w:rsidR="00C269F7" w:rsidRPr="00A37217">
        <w:rPr>
          <w:i/>
          <w:szCs w:val="24"/>
        </w:rPr>
        <w:t xml:space="preserve"> </w:t>
      </w:r>
      <w:r w:rsidR="00C269F7" w:rsidRPr="00A37217">
        <w:rPr>
          <w:szCs w:val="24"/>
        </w:rPr>
        <w:t>New Haven, Conn.: Yale University Press.</w:t>
      </w:r>
    </w:p>
    <w:p w:rsidR="00C269F7" w:rsidRPr="00A37217" w:rsidRDefault="00CD3296" w:rsidP="000D5ACF">
      <w:pPr>
        <w:pStyle w:val="NoSpacing"/>
        <w:spacing w:line="480" w:lineRule="auto"/>
        <w:jc w:val="both"/>
        <w:rPr>
          <w:szCs w:val="24"/>
        </w:rPr>
      </w:pPr>
      <w:r w:rsidRPr="00A37217">
        <w:rPr>
          <w:szCs w:val="24"/>
        </w:rPr>
        <w:tab/>
      </w:r>
      <w:r w:rsidR="00C269F7" w:rsidRPr="00A37217">
        <w:rPr>
          <w:szCs w:val="24"/>
        </w:rPr>
        <w:t>Weber. M (1951)</w:t>
      </w:r>
      <w:r w:rsidRPr="00A37217">
        <w:rPr>
          <w:szCs w:val="24"/>
        </w:rPr>
        <w:t>.</w:t>
      </w:r>
      <w:r w:rsidR="00C269F7" w:rsidRPr="00A37217">
        <w:rPr>
          <w:szCs w:val="24"/>
        </w:rPr>
        <w:t xml:space="preserve"> </w:t>
      </w:r>
      <w:r w:rsidR="00C269F7" w:rsidRPr="00A37217">
        <w:rPr>
          <w:i/>
          <w:szCs w:val="24"/>
        </w:rPr>
        <w:t>“The Religion of China: Confucianism and Taoism”</w:t>
      </w:r>
      <w:r w:rsidRPr="00A37217">
        <w:rPr>
          <w:i/>
          <w:szCs w:val="24"/>
        </w:rPr>
        <w:t>.</w:t>
      </w:r>
      <w:r w:rsidR="00C269F7" w:rsidRPr="00A37217">
        <w:rPr>
          <w:szCs w:val="24"/>
        </w:rPr>
        <w:t xml:space="preserve"> </w:t>
      </w:r>
      <w:r w:rsidR="008F3394" w:rsidRPr="00A37217">
        <w:rPr>
          <w:szCs w:val="24"/>
        </w:rPr>
        <w:t>Translated</w:t>
      </w:r>
      <w:r w:rsidR="00C269F7" w:rsidRPr="00A37217">
        <w:rPr>
          <w:szCs w:val="24"/>
        </w:rPr>
        <w:t xml:space="preserve"> and edited by Henderson, A. M and Parsons, T., New York: Free Press.</w:t>
      </w:r>
    </w:p>
    <w:p w:rsidR="009E7E49" w:rsidRPr="00A37217" w:rsidRDefault="009E7E49" w:rsidP="009E7E49">
      <w:pPr>
        <w:pStyle w:val="NoSpacing"/>
        <w:spacing w:line="480" w:lineRule="auto"/>
        <w:jc w:val="both"/>
        <w:rPr>
          <w:szCs w:val="24"/>
        </w:rPr>
      </w:pPr>
      <w:r w:rsidRPr="00A37217">
        <w:rPr>
          <w:szCs w:val="24"/>
        </w:rPr>
        <w:tab/>
      </w:r>
      <w:r w:rsidR="008F3394" w:rsidRPr="00A37217">
        <w:rPr>
          <w:szCs w:val="24"/>
        </w:rPr>
        <w:t xml:space="preserve">Welch, Michael R., and Leege, </w:t>
      </w:r>
      <w:r w:rsidRPr="00A37217">
        <w:rPr>
          <w:szCs w:val="24"/>
        </w:rPr>
        <w:t>David C.</w:t>
      </w:r>
      <w:r w:rsidR="008F3394" w:rsidRPr="00A37217">
        <w:rPr>
          <w:szCs w:val="24"/>
        </w:rPr>
        <w:t>(</w:t>
      </w:r>
      <w:r w:rsidRPr="00A37217">
        <w:rPr>
          <w:szCs w:val="24"/>
        </w:rPr>
        <w:t>1988</w:t>
      </w:r>
      <w:r w:rsidR="008F3394" w:rsidRPr="00A37217">
        <w:rPr>
          <w:szCs w:val="24"/>
        </w:rPr>
        <w:t>).</w:t>
      </w:r>
      <w:r w:rsidRPr="00A37217">
        <w:rPr>
          <w:szCs w:val="24"/>
        </w:rPr>
        <w:t xml:space="preserve"> </w:t>
      </w:r>
      <w:r w:rsidRPr="00A37217">
        <w:rPr>
          <w:i/>
          <w:szCs w:val="24"/>
        </w:rPr>
        <w:t>"Religious Predictors of Catholic</w:t>
      </w:r>
      <w:r w:rsidR="008F3394" w:rsidRPr="00A37217">
        <w:rPr>
          <w:i/>
          <w:szCs w:val="24"/>
        </w:rPr>
        <w:t xml:space="preserve"> </w:t>
      </w:r>
      <w:r w:rsidRPr="00A37217">
        <w:rPr>
          <w:i/>
          <w:szCs w:val="24"/>
        </w:rPr>
        <w:t>Parishioners' Sociopolitical</w:t>
      </w:r>
      <w:r w:rsidR="008F3394" w:rsidRPr="00A37217">
        <w:rPr>
          <w:i/>
          <w:szCs w:val="24"/>
        </w:rPr>
        <w:t xml:space="preserve"> </w:t>
      </w:r>
      <w:r w:rsidRPr="00A37217">
        <w:rPr>
          <w:i/>
          <w:szCs w:val="24"/>
        </w:rPr>
        <w:t>Attitudes: Devotional Style,</w:t>
      </w:r>
      <w:r w:rsidR="008F3394" w:rsidRPr="00A37217">
        <w:rPr>
          <w:i/>
          <w:szCs w:val="24"/>
        </w:rPr>
        <w:t xml:space="preserve"> </w:t>
      </w:r>
      <w:r w:rsidRPr="00A37217">
        <w:rPr>
          <w:i/>
          <w:szCs w:val="24"/>
        </w:rPr>
        <w:t>Closeness to God, Imagery, and</w:t>
      </w:r>
      <w:r w:rsidR="008F3394" w:rsidRPr="00A37217">
        <w:rPr>
          <w:i/>
          <w:szCs w:val="24"/>
        </w:rPr>
        <w:t xml:space="preserve"> Agentic/Community Re</w:t>
      </w:r>
      <w:r w:rsidRPr="00A37217">
        <w:rPr>
          <w:i/>
          <w:szCs w:val="24"/>
        </w:rPr>
        <w:t>ligious</w:t>
      </w:r>
      <w:r w:rsidR="008F3394" w:rsidRPr="00A37217">
        <w:rPr>
          <w:i/>
          <w:szCs w:val="24"/>
        </w:rPr>
        <w:t xml:space="preserve"> Identity </w:t>
      </w:r>
      <w:r w:rsidRPr="00A37217">
        <w:rPr>
          <w:i/>
          <w:szCs w:val="24"/>
        </w:rPr>
        <w:t>"</w:t>
      </w:r>
      <w:r w:rsidR="008F3394" w:rsidRPr="00A37217">
        <w:rPr>
          <w:i/>
          <w:szCs w:val="24"/>
        </w:rPr>
        <w:t>.</w:t>
      </w:r>
      <w:r w:rsidRPr="00A37217">
        <w:rPr>
          <w:i/>
          <w:szCs w:val="24"/>
        </w:rPr>
        <w:t xml:space="preserve"> </w:t>
      </w:r>
      <w:r w:rsidRPr="00A37217">
        <w:rPr>
          <w:szCs w:val="24"/>
        </w:rPr>
        <w:t>Journal for the Scientific</w:t>
      </w:r>
      <w:r w:rsidR="008F3394" w:rsidRPr="00A37217">
        <w:rPr>
          <w:szCs w:val="24"/>
        </w:rPr>
        <w:t xml:space="preserve"> </w:t>
      </w:r>
      <w:r w:rsidRPr="00A37217">
        <w:rPr>
          <w:szCs w:val="24"/>
        </w:rPr>
        <w:t>Study of Religion 27:4:536-</w:t>
      </w:r>
    </w:p>
    <w:p w:rsidR="009E7E49" w:rsidRPr="00A37217" w:rsidRDefault="009E7E49" w:rsidP="009E7E49">
      <w:pPr>
        <w:pStyle w:val="NoSpacing"/>
        <w:spacing w:line="480" w:lineRule="auto"/>
        <w:jc w:val="both"/>
        <w:rPr>
          <w:szCs w:val="24"/>
        </w:rPr>
      </w:pPr>
      <w:r w:rsidRPr="00A37217">
        <w:rPr>
          <w:szCs w:val="24"/>
        </w:rPr>
        <w:t>52.</w:t>
      </w:r>
    </w:p>
    <w:p w:rsidR="0093660D" w:rsidRPr="00A37217" w:rsidRDefault="008F3394" w:rsidP="0093660D">
      <w:pPr>
        <w:pStyle w:val="NoSpacing"/>
        <w:spacing w:line="480" w:lineRule="auto"/>
        <w:jc w:val="both"/>
        <w:rPr>
          <w:szCs w:val="24"/>
        </w:rPr>
      </w:pPr>
      <w:r w:rsidRPr="00A37217">
        <w:rPr>
          <w:szCs w:val="24"/>
        </w:rPr>
        <w:tab/>
        <w:t>Wilson, James Q</w:t>
      </w:r>
      <w:r w:rsidR="0093660D" w:rsidRPr="00A37217">
        <w:rPr>
          <w:szCs w:val="24"/>
        </w:rPr>
        <w:t xml:space="preserve"> (1989). </w:t>
      </w:r>
      <w:r w:rsidR="0093660D" w:rsidRPr="00A37217">
        <w:rPr>
          <w:i/>
          <w:szCs w:val="24"/>
        </w:rPr>
        <w:t xml:space="preserve">“Bureaucracy: What at Government Agencies Do and Why They Do It”. </w:t>
      </w:r>
      <w:r w:rsidR="0093660D" w:rsidRPr="00A37217">
        <w:rPr>
          <w:szCs w:val="24"/>
        </w:rPr>
        <w:t>New York; Basic Books.</w:t>
      </w:r>
    </w:p>
    <w:p w:rsidR="00C269F7" w:rsidRPr="00A37217" w:rsidRDefault="00A00A0D" w:rsidP="000D5ACF">
      <w:pPr>
        <w:pStyle w:val="NoSpacing"/>
        <w:spacing w:line="480" w:lineRule="auto"/>
        <w:jc w:val="both"/>
        <w:rPr>
          <w:szCs w:val="24"/>
        </w:rPr>
      </w:pPr>
      <w:r w:rsidRPr="00A37217">
        <w:rPr>
          <w:szCs w:val="24"/>
        </w:rPr>
        <w:t xml:space="preserve"> </w:t>
      </w:r>
      <w:r w:rsidR="00CD3296" w:rsidRPr="00A37217">
        <w:rPr>
          <w:szCs w:val="24"/>
        </w:rPr>
        <w:tab/>
      </w:r>
      <w:r w:rsidR="00C269F7" w:rsidRPr="00A37217">
        <w:rPr>
          <w:szCs w:val="24"/>
        </w:rPr>
        <w:t>Wise, Lois Recascino. (2000)</w:t>
      </w:r>
      <w:r w:rsidR="00CD3296" w:rsidRPr="00A37217">
        <w:rPr>
          <w:szCs w:val="24"/>
        </w:rPr>
        <w:t>.</w:t>
      </w:r>
      <w:r w:rsidR="00C269F7" w:rsidRPr="00A37217">
        <w:rPr>
          <w:szCs w:val="24"/>
        </w:rPr>
        <w:t xml:space="preserve"> </w:t>
      </w:r>
      <w:r w:rsidR="00C269F7" w:rsidRPr="00A37217">
        <w:rPr>
          <w:i/>
          <w:szCs w:val="24"/>
        </w:rPr>
        <w:t>“The public service culture. In Public ad</w:t>
      </w:r>
      <w:r w:rsidR="00CD3296" w:rsidRPr="00A37217">
        <w:rPr>
          <w:i/>
          <w:szCs w:val="24"/>
        </w:rPr>
        <w:t>ministration concepts and cases</w:t>
      </w:r>
      <w:r w:rsidR="00C269F7" w:rsidRPr="00A37217">
        <w:rPr>
          <w:i/>
          <w:szCs w:val="24"/>
        </w:rPr>
        <w:t>”</w:t>
      </w:r>
      <w:r w:rsidR="00CD3296" w:rsidRPr="00A37217">
        <w:rPr>
          <w:i/>
          <w:szCs w:val="24"/>
        </w:rPr>
        <w:t>.</w:t>
      </w:r>
      <w:r w:rsidR="00C269F7" w:rsidRPr="00A37217">
        <w:rPr>
          <w:i/>
          <w:szCs w:val="24"/>
        </w:rPr>
        <w:t xml:space="preserve"> </w:t>
      </w:r>
      <w:r w:rsidR="00C269F7" w:rsidRPr="00A37217">
        <w:rPr>
          <w:szCs w:val="24"/>
        </w:rPr>
        <w:t>7th ed., ed. Richard J. Stillman II, 342–53. Boston: Houghton Mifflin.</w:t>
      </w:r>
    </w:p>
    <w:p w:rsidR="00C269F7" w:rsidRPr="00A37217" w:rsidRDefault="00CD3296" w:rsidP="000D5ACF">
      <w:pPr>
        <w:pStyle w:val="NoSpacing"/>
        <w:spacing w:line="480" w:lineRule="auto"/>
        <w:jc w:val="both"/>
        <w:rPr>
          <w:szCs w:val="24"/>
        </w:rPr>
      </w:pPr>
      <w:r w:rsidRPr="00A37217">
        <w:rPr>
          <w:szCs w:val="24"/>
        </w:rPr>
        <w:tab/>
      </w:r>
      <w:r w:rsidR="00C269F7" w:rsidRPr="00A37217">
        <w:rPr>
          <w:szCs w:val="24"/>
        </w:rPr>
        <w:t>Wittmer, Dennis. (1991)</w:t>
      </w:r>
      <w:r w:rsidRPr="00A37217">
        <w:rPr>
          <w:szCs w:val="24"/>
        </w:rPr>
        <w:t>.</w:t>
      </w:r>
      <w:r w:rsidR="00C269F7" w:rsidRPr="00A37217">
        <w:rPr>
          <w:szCs w:val="24"/>
        </w:rPr>
        <w:t xml:space="preserve"> </w:t>
      </w:r>
      <w:r w:rsidR="00C269F7" w:rsidRPr="00A37217">
        <w:rPr>
          <w:i/>
          <w:szCs w:val="24"/>
        </w:rPr>
        <w:t>“Serving die People or Serving for Pay: Reward Preferences among Government, Hybrid Sector, and Business Manage</w:t>
      </w:r>
      <w:r w:rsidRPr="00A37217">
        <w:rPr>
          <w:i/>
          <w:szCs w:val="24"/>
        </w:rPr>
        <w:t>rs</w:t>
      </w:r>
      <w:r w:rsidR="00C269F7" w:rsidRPr="00A37217">
        <w:rPr>
          <w:i/>
          <w:szCs w:val="24"/>
        </w:rPr>
        <w:t>”</w:t>
      </w:r>
      <w:r w:rsidRPr="00A37217">
        <w:rPr>
          <w:i/>
          <w:szCs w:val="24"/>
        </w:rPr>
        <w:t>.</w:t>
      </w:r>
      <w:r w:rsidR="00C269F7" w:rsidRPr="00A37217">
        <w:rPr>
          <w:i/>
          <w:szCs w:val="24"/>
        </w:rPr>
        <w:t xml:space="preserve"> </w:t>
      </w:r>
      <w:r w:rsidR="00C269F7" w:rsidRPr="00A37217">
        <w:rPr>
          <w:szCs w:val="24"/>
        </w:rPr>
        <w:t>Public Productivity and Management Review 14:369-83.</w:t>
      </w:r>
    </w:p>
    <w:p w:rsidR="005355D0" w:rsidRPr="00A37217" w:rsidRDefault="005355D0" w:rsidP="005355D0">
      <w:pPr>
        <w:pStyle w:val="NoSpacing"/>
        <w:spacing w:line="480" w:lineRule="auto"/>
        <w:jc w:val="both"/>
        <w:rPr>
          <w:szCs w:val="24"/>
        </w:rPr>
      </w:pPr>
      <w:r w:rsidRPr="00A37217">
        <w:rPr>
          <w:szCs w:val="24"/>
        </w:rPr>
        <w:tab/>
        <w:t xml:space="preserve">Wolfinger, Raymond E., and Steven J. Rosenstone. (1980). </w:t>
      </w:r>
      <w:r w:rsidRPr="00A37217">
        <w:rPr>
          <w:i/>
          <w:szCs w:val="24"/>
        </w:rPr>
        <w:t xml:space="preserve">“Who votes?” </w:t>
      </w:r>
      <w:r w:rsidRPr="00A37217">
        <w:rPr>
          <w:szCs w:val="24"/>
        </w:rPr>
        <w:t>New Haven, CT: Yale University Press.</w:t>
      </w:r>
    </w:p>
    <w:p w:rsidR="00C269F7" w:rsidRPr="00A37217" w:rsidRDefault="00A00A0D" w:rsidP="000D5ACF">
      <w:pPr>
        <w:pStyle w:val="NoSpacing"/>
        <w:spacing w:line="480" w:lineRule="auto"/>
        <w:jc w:val="both"/>
        <w:rPr>
          <w:szCs w:val="24"/>
        </w:rPr>
      </w:pPr>
      <w:r w:rsidRPr="00A37217">
        <w:rPr>
          <w:szCs w:val="24"/>
        </w:rPr>
        <w:t xml:space="preserve"> </w:t>
      </w:r>
      <w:r w:rsidR="00CD3296" w:rsidRPr="00A37217">
        <w:rPr>
          <w:szCs w:val="24"/>
        </w:rPr>
        <w:tab/>
      </w:r>
      <w:r w:rsidR="00C269F7" w:rsidRPr="00A37217">
        <w:rPr>
          <w:szCs w:val="24"/>
        </w:rPr>
        <w:t>Wright, Bradley E., and Sanjay K. Pandey. (2008)</w:t>
      </w:r>
      <w:r w:rsidR="00CD3296" w:rsidRPr="00A37217">
        <w:rPr>
          <w:szCs w:val="24"/>
        </w:rPr>
        <w:t>.</w:t>
      </w:r>
      <w:r w:rsidR="00C269F7" w:rsidRPr="00A37217">
        <w:rPr>
          <w:i/>
          <w:szCs w:val="24"/>
        </w:rPr>
        <w:t xml:space="preserve"> “Public service motivation and the assumption of person-organization fit: Testing the mediating effect of value congruen</w:t>
      </w:r>
      <w:r w:rsidR="001979CD" w:rsidRPr="00A37217">
        <w:rPr>
          <w:i/>
          <w:szCs w:val="24"/>
        </w:rPr>
        <w:t>ce</w:t>
      </w:r>
      <w:r w:rsidR="00C269F7" w:rsidRPr="00A37217">
        <w:rPr>
          <w:i/>
          <w:szCs w:val="24"/>
        </w:rPr>
        <w:t>”</w:t>
      </w:r>
      <w:r w:rsidR="001979CD" w:rsidRPr="00A37217">
        <w:rPr>
          <w:i/>
          <w:szCs w:val="24"/>
        </w:rPr>
        <w:t>.</w:t>
      </w:r>
      <w:r w:rsidR="00C269F7" w:rsidRPr="00A37217">
        <w:rPr>
          <w:i/>
          <w:szCs w:val="24"/>
        </w:rPr>
        <w:t xml:space="preserve"> </w:t>
      </w:r>
      <w:r w:rsidR="00C269F7" w:rsidRPr="00A37217">
        <w:rPr>
          <w:szCs w:val="24"/>
        </w:rPr>
        <w:t>Administration &amp; Society 40:502–21.</w:t>
      </w:r>
    </w:p>
    <w:p w:rsidR="00800087" w:rsidRPr="00A37217" w:rsidRDefault="00800087" w:rsidP="000D5ACF">
      <w:pPr>
        <w:pStyle w:val="NoSpacing"/>
        <w:spacing w:line="480" w:lineRule="auto"/>
        <w:jc w:val="both"/>
        <w:rPr>
          <w:szCs w:val="24"/>
        </w:rPr>
      </w:pPr>
      <w:r w:rsidRPr="00A37217">
        <w:rPr>
          <w:szCs w:val="24"/>
        </w:rPr>
        <w:tab/>
        <w:t xml:space="preserve">Wuthnow, R. (1994). </w:t>
      </w:r>
      <w:r w:rsidRPr="00A37217">
        <w:rPr>
          <w:i/>
          <w:szCs w:val="24"/>
        </w:rPr>
        <w:t>“God and Mammon in America”.</w:t>
      </w:r>
      <w:r w:rsidRPr="00A37217">
        <w:rPr>
          <w:szCs w:val="24"/>
        </w:rPr>
        <w:t xml:space="preserve"> New York: Free Press.</w:t>
      </w:r>
    </w:p>
    <w:p w:rsidR="00C269F7" w:rsidRPr="00A37217" w:rsidRDefault="00A00A0D" w:rsidP="000D5ACF">
      <w:pPr>
        <w:pStyle w:val="NoSpacing"/>
        <w:spacing w:line="480" w:lineRule="auto"/>
        <w:jc w:val="both"/>
        <w:rPr>
          <w:szCs w:val="24"/>
        </w:rPr>
      </w:pPr>
      <w:r w:rsidRPr="00A37217">
        <w:rPr>
          <w:szCs w:val="24"/>
        </w:rPr>
        <w:lastRenderedPageBreak/>
        <w:t xml:space="preserve"> </w:t>
      </w:r>
      <w:r w:rsidR="00CD3296" w:rsidRPr="00A37217">
        <w:rPr>
          <w:szCs w:val="24"/>
        </w:rPr>
        <w:tab/>
      </w:r>
      <w:r w:rsidR="00C269F7" w:rsidRPr="00A37217">
        <w:rPr>
          <w:szCs w:val="24"/>
        </w:rPr>
        <w:t>Yung Betty</w:t>
      </w:r>
      <w:r w:rsidR="00653872" w:rsidRPr="00A37217">
        <w:rPr>
          <w:szCs w:val="24"/>
        </w:rPr>
        <w:t>. (</w:t>
      </w:r>
      <w:r w:rsidR="00C269F7" w:rsidRPr="00A37217">
        <w:rPr>
          <w:szCs w:val="24"/>
        </w:rPr>
        <w:t>2014)</w:t>
      </w:r>
      <w:r w:rsidR="00CD3296" w:rsidRPr="00A37217">
        <w:rPr>
          <w:szCs w:val="24"/>
        </w:rPr>
        <w:t>.</w:t>
      </w:r>
      <w:r w:rsidR="00C269F7" w:rsidRPr="00A37217">
        <w:rPr>
          <w:szCs w:val="24"/>
        </w:rPr>
        <w:t xml:space="preserve"> </w:t>
      </w:r>
      <w:r w:rsidR="00C269F7" w:rsidRPr="00A37217">
        <w:rPr>
          <w:i/>
          <w:szCs w:val="24"/>
        </w:rPr>
        <w:t xml:space="preserve">“In what Way is Confucianism Linked to Public Service Motivation?” </w:t>
      </w:r>
      <w:r w:rsidR="00C269F7" w:rsidRPr="00A37217">
        <w:rPr>
          <w:szCs w:val="24"/>
        </w:rPr>
        <w:t xml:space="preserve">in </w:t>
      </w:r>
      <w:r w:rsidR="001979CD" w:rsidRPr="00A37217">
        <w:rPr>
          <w:i/>
          <w:szCs w:val="24"/>
        </w:rPr>
        <w:t>“</w:t>
      </w:r>
      <w:r w:rsidR="00C269F7" w:rsidRPr="00A37217">
        <w:rPr>
          <w:i/>
          <w:szCs w:val="24"/>
        </w:rPr>
        <w:t>Philo</w:t>
      </w:r>
      <w:r w:rsidR="001979CD" w:rsidRPr="00A37217">
        <w:rPr>
          <w:i/>
          <w:szCs w:val="24"/>
        </w:rPr>
        <w:t>sophical and Classical Insights</w:t>
      </w:r>
      <w:r w:rsidR="00C269F7" w:rsidRPr="00A37217">
        <w:rPr>
          <w:i/>
          <w:szCs w:val="24"/>
        </w:rPr>
        <w:t>”</w:t>
      </w:r>
      <w:r w:rsidR="001979CD" w:rsidRPr="00A37217">
        <w:rPr>
          <w:i/>
          <w:szCs w:val="24"/>
        </w:rPr>
        <w:t>.</w:t>
      </w:r>
      <w:r w:rsidR="00C269F7" w:rsidRPr="00A37217">
        <w:rPr>
          <w:i/>
          <w:szCs w:val="24"/>
        </w:rPr>
        <w:t xml:space="preserve"> </w:t>
      </w:r>
      <w:r w:rsidR="00C269F7" w:rsidRPr="00A37217">
        <w:rPr>
          <w:szCs w:val="24"/>
        </w:rPr>
        <w:t>International Journal of Public Administration, 37:5, 281-287.</w:t>
      </w:r>
    </w:p>
    <w:p w:rsidR="00C269F7" w:rsidRPr="00A37217" w:rsidRDefault="00CD3296" w:rsidP="000D5ACF">
      <w:pPr>
        <w:pStyle w:val="NoSpacing"/>
        <w:spacing w:line="480" w:lineRule="auto"/>
        <w:jc w:val="both"/>
        <w:rPr>
          <w:szCs w:val="24"/>
        </w:rPr>
      </w:pPr>
      <w:r w:rsidRPr="00A37217">
        <w:rPr>
          <w:szCs w:val="24"/>
        </w:rPr>
        <w:tab/>
      </w:r>
      <w:r w:rsidR="00C269F7" w:rsidRPr="00A37217">
        <w:rPr>
          <w:szCs w:val="24"/>
        </w:rPr>
        <w:t>Zhang W.-</w:t>
      </w:r>
      <w:r w:rsidR="00197548" w:rsidRPr="00A37217">
        <w:rPr>
          <w:szCs w:val="24"/>
        </w:rPr>
        <w:t>B (</w:t>
      </w:r>
      <w:r w:rsidR="00C269F7" w:rsidRPr="00A37217">
        <w:rPr>
          <w:szCs w:val="24"/>
        </w:rPr>
        <w:t>1999)</w:t>
      </w:r>
      <w:r w:rsidRPr="00A37217">
        <w:rPr>
          <w:szCs w:val="24"/>
        </w:rPr>
        <w:t>.</w:t>
      </w:r>
      <w:r w:rsidR="001979CD" w:rsidRPr="00A37217">
        <w:rPr>
          <w:szCs w:val="24"/>
        </w:rPr>
        <w:t xml:space="preserve"> </w:t>
      </w:r>
      <w:r w:rsidR="00C269F7" w:rsidRPr="00A37217">
        <w:rPr>
          <w:i/>
          <w:szCs w:val="24"/>
        </w:rPr>
        <w:t>“Confucianism and modernization: industrialization and democratiz</w:t>
      </w:r>
      <w:r w:rsidR="001979CD" w:rsidRPr="00A37217">
        <w:rPr>
          <w:i/>
          <w:szCs w:val="24"/>
        </w:rPr>
        <w:t>ation of the Confucian regions</w:t>
      </w:r>
      <w:r w:rsidR="00C269F7" w:rsidRPr="00A37217">
        <w:rPr>
          <w:i/>
          <w:szCs w:val="24"/>
        </w:rPr>
        <w:t>”</w:t>
      </w:r>
      <w:r w:rsidR="001979CD" w:rsidRPr="00A37217">
        <w:rPr>
          <w:i/>
          <w:szCs w:val="24"/>
        </w:rPr>
        <w:t>.</w:t>
      </w:r>
      <w:r w:rsidR="00C269F7" w:rsidRPr="00A37217">
        <w:rPr>
          <w:i/>
          <w:szCs w:val="24"/>
        </w:rPr>
        <w:t xml:space="preserve"> </w:t>
      </w:r>
      <w:r w:rsidR="00C269F7" w:rsidRPr="00A37217">
        <w:rPr>
          <w:szCs w:val="24"/>
        </w:rPr>
        <w:t>New York, NY: St Martin’s Press, ch4.</w:t>
      </w:r>
    </w:p>
    <w:p w:rsidR="000A384B" w:rsidRPr="00A37217" w:rsidRDefault="000A384B">
      <w:pPr>
        <w:rPr>
          <w:rFonts w:eastAsiaTheme="minorHAnsi"/>
          <w:b/>
          <w:sz w:val="28"/>
          <w:szCs w:val="28"/>
        </w:rPr>
      </w:pPr>
      <w:r w:rsidRPr="00A37217">
        <w:rPr>
          <w:b/>
          <w:sz w:val="28"/>
          <w:szCs w:val="28"/>
        </w:rPr>
        <w:br w:type="page"/>
      </w: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0A384B" w:rsidRPr="00A37217" w:rsidRDefault="000A384B" w:rsidP="000A384B">
      <w:pPr>
        <w:pStyle w:val="NoSpacing"/>
      </w:pPr>
    </w:p>
    <w:p w:rsidR="001979CD" w:rsidRPr="00A37217" w:rsidRDefault="001979CD" w:rsidP="000A384B">
      <w:pPr>
        <w:pStyle w:val="Heading1"/>
        <w:rPr>
          <w:rFonts w:ascii="Times New Roman" w:hAnsi="Times New Roman"/>
        </w:rPr>
      </w:pPr>
      <w:bookmarkStart w:id="143" w:name="_Toc430619774"/>
      <w:bookmarkStart w:id="144" w:name="_Toc431634996"/>
      <w:r w:rsidRPr="00A37217">
        <w:rPr>
          <w:rFonts w:ascii="Times New Roman" w:hAnsi="Times New Roman"/>
        </w:rPr>
        <w:t>APPENDICES</w:t>
      </w:r>
      <w:bookmarkEnd w:id="143"/>
      <w:bookmarkEnd w:id="144"/>
    </w:p>
    <w:p w:rsidR="001979CD" w:rsidRPr="00A37217" w:rsidRDefault="001979CD" w:rsidP="0062685A">
      <w:pPr>
        <w:pStyle w:val="NoSpacing"/>
        <w:spacing w:line="480" w:lineRule="auto"/>
        <w:jc w:val="both"/>
        <w:rPr>
          <w:b/>
          <w:sz w:val="28"/>
          <w:szCs w:val="28"/>
        </w:rPr>
      </w:pPr>
    </w:p>
    <w:p w:rsidR="001979CD" w:rsidRPr="00A37217" w:rsidRDefault="001979CD" w:rsidP="0062685A">
      <w:pPr>
        <w:pStyle w:val="NoSpacing"/>
        <w:spacing w:line="480" w:lineRule="auto"/>
        <w:jc w:val="both"/>
        <w:rPr>
          <w:b/>
          <w:sz w:val="28"/>
          <w:szCs w:val="28"/>
        </w:rPr>
      </w:pPr>
    </w:p>
    <w:p w:rsidR="001979CD" w:rsidRPr="00A37217" w:rsidRDefault="001979CD" w:rsidP="0062685A">
      <w:pPr>
        <w:pStyle w:val="NoSpacing"/>
        <w:spacing w:line="480" w:lineRule="auto"/>
        <w:jc w:val="both"/>
        <w:rPr>
          <w:b/>
          <w:sz w:val="28"/>
          <w:szCs w:val="28"/>
        </w:rPr>
      </w:pPr>
    </w:p>
    <w:p w:rsidR="000A384B" w:rsidRPr="00A37217" w:rsidRDefault="000A384B">
      <w:pPr>
        <w:rPr>
          <w:rFonts w:eastAsiaTheme="minorHAnsi"/>
          <w:b/>
          <w:sz w:val="28"/>
          <w:szCs w:val="28"/>
        </w:rPr>
      </w:pPr>
      <w:r w:rsidRPr="00A37217">
        <w:rPr>
          <w:b/>
          <w:sz w:val="28"/>
          <w:szCs w:val="28"/>
        </w:rPr>
        <w:br w:type="page"/>
      </w:r>
    </w:p>
    <w:p w:rsidR="00ED0FEF" w:rsidRPr="00A37217" w:rsidRDefault="00204692" w:rsidP="003D167F">
      <w:pPr>
        <w:pStyle w:val="Heading2"/>
        <w:spacing w:line="480" w:lineRule="auto"/>
        <w:rPr>
          <w:rFonts w:ascii="Times New Roman" w:hAnsi="Times New Roman" w:cs="Times New Roman"/>
        </w:rPr>
      </w:pPr>
      <w:bookmarkStart w:id="145" w:name="_Toc430619775"/>
      <w:bookmarkStart w:id="146" w:name="_Toc431634997"/>
      <w:r w:rsidRPr="00A37217">
        <w:rPr>
          <w:rFonts w:ascii="Times New Roman" w:hAnsi="Times New Roman" w:cs="Times New Roman"/>
        </w:rPr>
        <w:lastRenderedPageBreak/>
        <w:t xml:space="preserve">Appendix A. </w:t>
      </w:r>
      <w:r w:rsidR="00511002" w:rsidRPr="00A37217">
        <w:rPr>
          <w:rFonts w:ascii="Times New Roman" w:hAnsi="Times New Roman" w:cs="Times New Roman"/>
        </w:rPr>
        <w:t>Perry's Public Service Motivation Items by Subscale</w:t>
      </w:r>
      <w:bookmarkEnd w:id="145"/>
      <w:bookmarkEnd w:id="146"/>
    </w:p>
    <w:p w:rsidR="000D5ACF" w:rsidRPr="00A37217" w:rsidRDefault="000D5ACF" w:rsidP="000D5ACF">
      <w:pPr>
        <w:pStyle w:val="NoSpacing"/>
        <w:jc w:val="both"/>
        <w:rPr>
          <w:b/>
          <w:szCs w:val="24"/>
        </w:rPr>
      </w:pPr>
      <w:r w:rsidRPr="00A37217">
        <w:rPr>
          <w:b/>
          <w:szCs w:val="24"/>
        </w:rPr>
        <w:t>Attraction to policy making:</w:t>
      </w:r>
    </w:p>
    <w:p w:rsidR="000D5ACF" w:rsidRPr="00A37217" w:rsidRDefault="000D5ACF" w:rsidP="000D5ACF">
      <w:pPr>
        <w:pStyle w:val="NoSpacing"/>
        <w:jc w:val="both"/>
        <w:rPr>
          <w:szCs w:val="24"/>
        </w:rPr>
      </w:pPr>
      <w:r w:rsidRPr="00A37217">
        <w:rPr>
          <w:szCs w:val="24"/>
        </w:rPr>
        <w:t>PSM1:</w:t>
      </w:r>
      <w:r w:rsidRPr="00A37217">
        <w:rPr>
          <w:szCs w:val="24"/>
        </w:rPr>
        <w:tab/>
        <w:t>Politics is dirty word</w:t>
      </w:r>
    </w:p>
    <w:p w:rsidR="000D5ACF" w:rsidRPr="00A37217" w:rsidRDefault="000D5ACF" w:rsidP="000D5ACF">
      <w:pPr>
        <w:pStyle w:val="NoSpacing"/>
        <w:jc w:val="both"/>
        <w:rPr>
          <w:szCs w:val="24"/>
        </w:rPr>
      </w:pPr>
      <w:r w:rsidRPr="00A37217">
        <w:rPr>
          <w:szCs w:val="24"/>
        </w:rPr>
        <w:t>PSM2:</w:t>
      </w:r>
      <w:r w:rsidRPr="00A37217">
        <w:rPr>
          <w:szCs w:val="24"/>
        </w:rPr>
        <w:tab/>
        <w:t>Give and take of public policy making does not appeal to me</w:t>
      </w:r>
    </w:p>
    <w:p w:rsidR="000D5ACF" w:rsidRPr="00A37217" w:rsidRDefault="000D5ACF" w:rsidP="000D5ACF">
      <w:pPr>
        <w:pStyle w:val="NoSpacing"/>
        <w:jc w:val="both"/>
        <w:rPr>
          <w:szCs w:val="24"/>
        </w:rPr>
      </w:pPr>
      <w:r w:rsidRPr="00A37217">
        <w:rPr>
          <w:szCs w:val="24"/>
        </w:rPr>
        <w:t xml:space="preserve">PSM 3: I do not care much for politicians </w:t>
      </w:r>
    </w:p>
    <w:p w:rsidR="000D5ACF" w:rsidRPr="00A37217" w:rsidRDefault="000D5ACF" w:rsidP="000D5ACF">
      <w:pPr>
        <w:pStyle w:val="NoSpacing"/>
        <w:jc w:val="both"/>
        <w:rPr>
          <w:szCs w:val="24"/>
        </w:rPr>
      </w:pPr>
    </w:p>
    <w:p w:rsidR="000D5ACF" w:rsidRPr="00A37217" w:rsidRDefault="000D5ACF" w:rsidP="000D5ACF">
      <w:pPr>
        <w:pStyle w:val="NoSpacing"/>
        <w:jc w:val="both"/>
        <w:rPr>
          <w:b/>
          <w:szCs w:val="24"/>
        </w:rPr>
      </w:pPr>
      <w:r w:rsidRPr="00A37217">
        <w:rPr>
          <w:b/>
          <w:szCs w:val="24"/>
        </w:rPr>
        <w:t>Commitment to the Public Interest:</w:t>
      </w:r>
    </w:p>
    <w:p w:rsidR="000D5ACF" w:rsidRPr="00A37217" w:rsidRDefault="000D5ACF" w:rsidP="000D5ACF">
      <w:pPr>
        <w:pStyle w:val="NoSpacing"/>
        <w:jc w:val="both"/>
        <w:rPr>
          <w:szCs w:val="24"/>
        </w:rPr>
      </w:pPr>
      <w:r w:rsidRPr="00A37217">
        <w:rPr>
          <w:szCs w:val="24"/>
        </w:rPr>
        <w:t>PSM4:</w:t>
      </w:r>
      <w:r w:rsidRPr="00A37217">
        <w:rPr>
          <w:szCs w:val="24"/>
        </w:rPr>
        <w:tab/>
        <w:t>It is hard for me to get intensely interested in what is going on in my community</w:t>
      </w:r>
    </w:p>
    <w:p w:rsidR="000D5ACF" w:rsidRPr="00A37217" w:rsidRDefault="000D5ACF" w:rsidP="000D5ACF">
      <w:pPr>
        <w:pStyle w:val="NoSpacing"/>
        <w:jc w:val="both"/>
        <w:rPr>
          <w:szCs w:val="24"/>
        </w:rPr>
      </w:pPr>
      <w:r w:rsidRPr="00A37217">
        <w:rPr>
          <w:szCs w:val="24"/>
        </w:rPr>
        <w:t>PSM5:</w:t>
      </w:r>
      <w:r w:rsidRPr="00A37217">
        <w:rPr>
          <w:szCs w:val="24"/>
        </w:rPr>
        <w:tab/>
        <w:t>I unselfishly contributed to my community</w:t>
      </w:r>
    </w:p>
    <w:p w:rsidR="000D5ACF" w:rsidRPr="00A37217" w:rsidRDefault="000D5ACF" w:rsidP="000D5ACF">
      <w:pPr>
        <w:pStyle w:val="NoSpacing"/>
        <w:jc w:val="both"/>
        <w:rPr>
          <w:szCs w:val="24"/>
        </w:rPr>
      </w:pPr>
      <w:r w:rsidRPr="00A37217">
        <w:rPr>
          <w:szCs w:val="24"/>
        </w:rPr>
        <w:t>PSM6:</w:t>
      </w:r>
      <w:r w:rsidRPr="00A37217">
        <w:rPr>
          <w:szCs w:val="24"/>
        </w:rPr>
        <w:tab/>
        <w:t>I consider public service my civic duty</w:t>
      </w:r>
    </w:p>
    <w:p w:rsidR="000D5ACF" w:rsidRPr="00A37217" w:rsidRDefault="000D5ACF" w:rsidP="000D5ACF">
      <w:pPr>
        <w:pStyle w:val="NoSpacing"/>
        <w:jc w:val="both"/>
        <w:rPr>
          <w:szCs w:val="24"/>
        </w:rPr>
      </w:pPr>
      <w:r w:rsidRPr="00A37217">
        <w:rPr>
          <w:szCs w:val="24"/>
        </w:rPr>
        <w:t>PSM7:</w:t>
      </w:r>
      <w:r w:rsidRPr="00A37217">
        <w:rPr>
          <w:szCs w:val="24"/>
        </w:rPr>
        <w:tab/>
        <w:t>Meaningful public service is very important to me</w:t>
      </w:r>
    </w:p>
    <w:p w:rsidR="000D5ACF" w:rsidRPr="00A37217" w:rsidRDefault="000D5ACF" w:rsidP="000D5ACF">
      <w:pPr>
        <w:pStyle w:val="NoSpacing"/>
        <w:jc w:val="both"/>
        <w:rPr>
          <w:szCs w:val="24"/>
        </w:rPr>
      </w:pPr>
      <w:r w:rsidRPr="00A37217">
        <w:rPr>
          <w:szCs w:val="24"/>
        </w:rPr>
        <w:t>PSM8:</w:t>
      </w:r>
      <w:r w:rsidRPr="00A37217">
        <w:rPr>
          <w:szCs w:val="24"/>
        </w:rPr>
        <w:tab/>
        <w:t>I would prefer seeing public officials for what is best for the whole community even if harmed my interest</w:t>
      </w:r>
    </w:p>
    <w:p w:rsidR="000D5ACF" w:rsidRPr="00A37217" w:rsidRDefault="000D5ACF" w:rsidP="000D5ACF">
      <w:pPr>
        <w:pStyle w:val="NoSpacing"/>
        <w:jc w:val="both"/>
        <w:rPr>
          <w:szCs w:val="24"/>
        </w:rPr>
      </w:pPr>
    </w:p>
    <w:p w:rsidR="000D5ACF" w:rsidRPr="00A37217" w:rsidRDefault="000D5ACF" w:rsidP="000D5ACF">
      <w:pPr>
        <w:pStyle w:val="NoSpacing"/>
        <w:jc w:val="both"/>
        <w:rPr>
          <w:b/>
          <w:szCs w:val="24"/>
        </w:rPr>
      </w:pPr>
      <w:r w:rsidRPr="00A37217">
        <w:rPr>
          <w:b/>
          <w:szCs w:val="24"/>
        </w:rPr>
        <w:t>Compassion:</w:t>
      </w:r>
    </w:p>
    <w:p w:rsidR="000D5ACF" w:rsidRPr="00A37217" w:rsidRDefault="000D5ACF" w:rsidP="000D5ACF">
      <w:pPr>
        <w:pStyle w:val="NoSpacing"/>
        <w:jc w:val="both"/>
        <w:rPr>
          <w:szCs w:val="24"/>
        </w:rPr>
      </w:pPr>
      <w:r w:rsidRPr="00A37217">
        <w:rPr>
          <w:szCs w:val="24"/>
        </w:rPr>
        <w:t>PSM9:</w:t>
      </w:r>
      <w:r w:rsidRPr="00A37217">
        <w:rPr>
          <w:szCs w:val="24"/>
        </w:rPr>
        <w:tab/>
        <w:t>It is difficult for me to contain in my feelings when I see people in distress</w:t>
      </w:r>
    </w:p>
    <w:p w:rsidR="000D5ACF" w:rsidRPr="00A37217" w:rsidRDefault="000D5ACF" w:rsidP="000D5ACF">
      <w:pPr>
        <w:pStyle w:val="NoSpacing"/>
        <w:jc w:val="both"/>
        <w:rPr>
          <w:szCs w:val="24"/>
        </w:rPr>
      </w:pPr>
      <w:r w:rsidRPr="00A37217">
        <w:rPr>
          <w:szCs w:val="24"/>
        </w:rPr>
        <w:t>PSM10</w:t>
      </w:r>
      <w:r w:rsidR="004648DF" w:rsidRPr="00A37217">
        <w:rPr>
          <w:szCs w:val="24"/>
        </w:rPr>
        <w:t>: Most</w:t>
      </w:r>
      <w:r w:rsidRPr="00A37217">
        <w:rPr>
          <w:szCs w:val="24"/>
        </w:rPr>
        <w:t xml:space="preserve"> social programs are too vital to do without</w:t>
      </w:r>
    </w:p>
    <w:p w:rsidR="000D5ACF" w:rsidRPr="00A37217" w:rsidRDefault="000D5ACF" w:rsidP="000D5ACF">
      <w:pPr>
        <w:pStyle w:val="NoSpacing"/>
        <w:jc w:val="both"/>
        <w:rPr>
          <w:szCs w:val="24"/>
        </w:rPr>
      </w:pPr>
      <w:r w:rsidRPr="00A37217">
        <w:rPr>
          <w:szCs w:val="24"/>
        </w:rPr>
        <w:t>PSM11</w:t>
      </w:r>
      <w:r w:rsidR="004648DF" w:rsidRPr="00A37217">
        <w:rPr>
          <w:szCs w:val="24"/>
        </w:rPr>
        <w:t>: I</w:t>
      </w:r>
      <w:r w:rsidRPr="00A37217">
        <w:rPr>
          <w:szCs w:val="24"/>
        </w:rPr>
        <w:t xml:space="preserve"> am often reminded by daily events how dependent we are on one another</w:t>
      </w:r>
    </w:p>
    <w:p w:rsidR="000D5ACF" w:rsidRPr="00A37217" w:rsidRDefault="000D5ACF" w:rsidP="000D5ACF">
      <w:pPr>
        <w:pStyle w:val="NoSpacing"/>
        <w:jc w:val="both"/>
        <w:rPr>
          <w:szCs w:val="24"/>
        </w:rPr>
      </w:pPr>
      <w:r w:rsidRPr="00A37217">
        <w:rPr>
          <w:szCs w:val="24"/>
        </w:rPr>
        <w:t>PSM12</w:t>
      </w:r>
      <w:r w:rsidR="004648DF" w:rsidRPr="00A37217">
        <w:rPr>
          <w:szCs w:val="24"/>
        </w:rPr>
        <w:t>: I</w:t>
      </w:r>
      <w:r w:rsidRPr="00A37217">
        <w:rPr>
          <w:szCs w:val="24"/>
        </w:rPr>
        <w:t xml:space="preserve"> am rarely mover by the plight of the underprivileged</w:t>
      </w:r>
    </w:p>
    <w:p w:rsidR="000D5ACF" w:rsidRPr="00A37217" w:rsidRDefault="000D5ACF" w:rsidP="000D5ACF">
      <w:pPr>
        <w:pStyle w:val="NoSpacing"/>
        <w:jc w:val="both"/>
        <w:rPr>
          <w:szCs w:val="24"/>
        </w:rPr>
      </w:pPr>
      <w:r w:rsidRPr="00A37217">
        <w:rPr>
          <w:szCs w:val="24"/>
        </w:rPr>
        <w:t>PSM13</w:t>
      </w:r>
      <w:r w:rsidR="004648DF" w:rsidRPr="00A37217">
        <w:rPr>
          <w:szCs w:val="24"/>
        </w:rPr>
        <w:t>: To</w:t>
      </w:r>
      <w:r w:rsidRPr="00A37217">
        <w:rPr>
          <w:szCs w:val="24"/>
        </w:rPr>
        <w:t xml:space="preserve"> me, patriotism includes seeing to the welfare of others</w:t>
      </w:r>
    </w:p>
    <w:p w:rsidR="000D5ACF" w:rsidRPr="00A37217" w:rsidRDefault="000D5ACF" w:rsidP="000D5ACF">
      <w:pPr>
        <w:pStyle w:val="NoSpacing"/>
        <w:jc w:val="both"/>
        <w:rPr>
          <w:szCs w:val="24"/>
        </w:rPr>
      </w:pPr>
      <w:r w:rsidRPr="00A37217">
        <w:rPr>
          <w:szCs w:val="24"/>
        </w:rPr>
        <w:t>PSM14</w:t>
      </w:r>
      <w:r w:rsidR="004648DF" w:rsidRPr="00A37217">
        <w:rPr>
          <w:szCs w:val="24"/>
        </w:rPr>
        <w:t>: I</w:t>
      </w:r>
      <w:r w:rsidRPr="00A37217">
        <w:rPr>
          <w:szCs w:val="24"/>
        </w:rPr>
        <w:t xml:space="preserve"> have little compassion for people in need who are willing to take the first to help others</w:t>
      </w:r>
      <w:r w:rsidRPr="00A37217">
        <w:rPr>
          <w:szCs w:val="24"/>
        </w:rPr>
        <w:tab/>
      </w:r>
    </w:p>
    <w:p w:rsidR="000D5ACF" w:rsidRPr="00A37217" w:rsidRDefault="000D5ACF" w:rsidP="000D5ACF">
      <w:pPr>
        <w:pStyle w:val="NoSpacing"/>
        <w:jc w:val="both"/>
        <w:rPr>
          <w:szCs w:val="24"/>
        </w:rPr>
      </w:pPr>
      <w:r w:rsidRPr="00A37217">
        <w:rPr>
          <w:szCs w:val="24"/>
        </w:rPr>
        <w:t>PSM15</w:t>
      </w:r>
      <w:r w:rsidR="004648DF" w:rsidRPr="00A37217">
        <w:rPr>
          <w:szCs w:val="24"/>
        </w:rPr>
        <w:t>: There</w:t>
      </w:r>
      <w:r w:rsidRPr="00A37217">
        <w:rPr>
          <w:szCs w:val="24"/>
        </w:rPr>
        <w:t xml:space="preserve"> are few public program that I wholeheartedly support</w:t>
      </w:r>
    </w:p>
    <w:p w:rsidR="000D5ACF" w:rsidRPr="00A37217" w:rsidRDefault="000D5ACF" w:rsidP="000D5ACF">
      <w:pPr>
        <w:pStyle w:val="NoSpacing"/>
        <w:jc w:val="both"/>
        <w:rPr>
          <w:szCs w:val="24"/>
        </w:rPr>
      </w:pPr>
      <w:r w:rsidRPr="00A37217">
        <w:rPr>
          <w:szCs w:val="24"/>
        </w:rPr>
        <w:t>PSM16</w:t>
      </w:r>
      <w:r w:rsidR="004648DF" w:rsidRPr="00A37217">
        <w:rPr>
          <w:szCs w:val="24"/>
        </w:rPr>
        <w:t>: I</w:t>
      </w:r>
      <w:r w:rsidRPr="00A37217">
        <w:rPr>
          <w:szCs w:val="24"/>
        </w:rPr>
        <w:t xml:space="preserve"> seldom think about the welfare of people I do not know personally</w:t>
      </w:r>
    </w:p>
    <w:p w:rsidR="000D5ACF" w:rsidRPr="00A37217" w:rsidRDefault="000D5ACF" w:rsidP="000D5ACF">
      <w:pPr>
        <w:pStyle w:val="NoSpacing"/>
        <w:jc w:val="both"/>
        <w:rPr>
          <w:szCs w:val="24"/>
        </w:rPr>
      </w:pPr>
    </w:p>
    <w:p w:rsidR="000D5ACF" w:rsidRPr="00A37217" w:rsidRDefault="000D5ACF" w:rsidP="000D5ACF">
      <w:pPr>
        <w:pStyle w:val="NoSpacing"/>
        <w:jc w:val="both"/>
        <w:rPr>
          <w:b/>
          <w:szCs w:val="24"/>
        </w:rPr>
      </w:pPr>
      <w:r w:rsidRPr="00A37217">
        <w:rPr>
          <w:b/>
          <w:szCs w:val="24"/>
        </w:rPr>
        <w:t>Self-sacrifice:</w:t>
      </w:r>
      <w:r w:rsidRPr="00A37217">
        <w:rPr>
          <w:b/>
          <w:szCs w:val="24"/>
        </w:rPr>
        <w:tab/>
      </w:r>
    </w:p>
    <w:p w:rsidR="000D5ACF" w:rsidRPr="00A37217" w:rsidRDefault="000D5ACF" w:rsidP="000D5ACF">
      <w:pPr>
        <w:pStyle w:val="NoSpacing"/>
        <w:jc w:val="both"/>
        <w:rPr>
          <w:szCs w:val="24"/>
        </w:rPr>
      </w:pPr>
      <w:r w:rsidRPr="00A37217">
        <w:rPr>
          <w:szCs w:val="24"/>
        </w:rPr>
        <w:t>PSM17</w:t>
      </w:r>
      <w:r w:rsidR="004648DF" w:rsidRPr="00A37217">
        <w:rPr>
          <w:szCs w:val="24"/>
        </w:rPr>
        <w:t>: Doing</w:t>
      </w:r>
      <w:r w:rsidRPr="00A37217">
        <w:rPr>
          <w:szCs w:val="24"/>
        </w:rPr>
        <w:t xml:space="preserve"> well financially is definitely more important to me than doing good deeds</w:t>
      </w:r>
      <w:r w:rsidRPr="00A37217">
        <w:rPr>
          <w:szCs w:val="24"/>
        </w:rPr>
        <w:tab/>
      </w:r>
    </w:p>
    <w:p w:rsidR="000D5ACF" w:rsidRPr="00A37217" w:rsidRDefault="000D5ACF" w:rsidP="000D5ACF">
      <w:pPr>
        <w:pStyle w:val="NoSpacing"/>
        <w:jc w:val="both"/>
        <w:rPr>
          <w:szCs w:val="24"/>
        </w:rPr>
      </w:pPr>
      <w:r w:rsidRPr="00A37217">
        <w:rPr>
          <w:szCs w:val="24"/>
        </w:rPr>
        <w:t>PSM18</w:t>
      </w:r>
      <w:r w:rsidR="004648DF" w:rsidRPr="00A37217">
        <w:rPr>
          <w:szCs w:val="24"/>
        </w:rPr>
        <w:t>: Much</w:t>
      </w:r>
      <w:r w:rsidRPr="00A37217">
        <w:rPr>
          <w:szCs w:val="24"/>
        </w:rPr>
        <w:t xml:space="preserve"> of what I do is for a cause bigger than myself</w:t>
      </w:r>
      <w:r w:rsidRPr="00A37217">
        <w:rPr>
          <w:szCs w:val="24"/>
        </w:rPr>
        <w:tab/>
      </w:r>
    </w:p>
    <w:p w:rsidR="000D5ACF" w:rsidRPr="00A37217" w:rsidRDefault="000D5ACF" w:rsidP="000D5ACF">
      <w:pPr>
        <w:pStyle w:val="NoSpacing"/>
        <w:jc w:val="both"/>
        <w:rPr>
          <w:szCs w:val="24"/>
        </w:rPr>
      </w:pPr>
      <w:r w:rsidRPr="00A37217">
        <w:rPr>
          <w:szCs w:val="24"/>
        </w:rPr>
        <w:t>PSM19</w:t>
      </w:r>
      <w:r w:rsidR="004648DF" w:rsidRPr="00A37217">
        <w:rPr>
          <w:szCs w:val="24"/>
        </w:rPr>
        <w:t>: Serving</w:t>
      </w:r>
      <w:r w:rsidRPr="00A37217">
        <w:rPr>
          <w:szCs w:val="24"/>
        </w:rPr>
        <w:t xml:space="preserve"> other citizens would give me a good feeling even if no one paid me for it</w:t>
      </w:r>
      <w:r w:rsidRPr="00A37217">
        <w:rPr>
          <w:szCs w:val="24"/>
        </w:rPr>
        <w:tab/>
      </w:r>
    </w:p>
    <w:p w:rsidR="000D5ACF" w:rsidRPr="00A37217" w:rsidRDefault="000D5ACF" w:rsidP="000D5ACF">
      <w:pPr>
        <w:pStyle w:val="NoSpacing"/>
        <w:jc w:val="both"/>
        <w:rPr>
          <w:szCs w:val="24"/>
        </w:rPr>
      </w:pPr>
      <w:r w:rsidRPr="00A37217">
        <w:rPr>
          <w:szCs w:val="24"/>
        </w:rPr>
        <w:t>PSM20</w:t>
      </w:r>
      <w:r w:rsidR="004648DF" w:rsidRPr="00A37217">
        <w:rPr>
          <w:szCs w:val="24"/>
        </w:rPr>
        <w:t>: Making</w:t>
      </w:r>
      <w:r w:rsidRPr="00A37217">
        <w:rPr>
          <w:szCs w:val="24"/>
        </w:rPr>
        <w:t xml:space="preserve"> a difference in society means more to me than personal achievements</w:t>
      </w:r>
    </w:p>
    <w:p w:rsidR="000D5ACF" w:rsidRPr="00A37217" w:rsidRDefault="000D5ACF" w:rsidP="000D5ACF">
      <w:pPr>
        <w:pStyle w:val="NoSpacing"/>
        <w:jc w:val="both"/>
        <w:rPr>
          <w:szCs w:val="24"/>
        </w:rPr>
      </w:pPr>
      <w:r w:rsidRPr="00A37217">
        <w:rPr>
          <w:szCs w:val="24"/>
        </w:rPr>
        <w:t>PSM21</w:t>
      </w:r>
      <w:r w:rsidR="004648DF" w:rsidRPr="00A37217">
        <w:rPr>
          <w:szCs w:val="24"/>
        </w:rPr>
        <w:t>: I</w:t>
      </w:r>
      <w:r w:rsidRPr="00A37217">
        <w:rPr>
          <w:szCs w:val="24"/>
        </w:rPr>
        <w:t xml:space="preserve"> think people should give back to society more than they get from it</w:t>
      </w:r>
    </w:p>
    <w:p w:rsidR="000D5ACF" w:rsidRPr="00A37217" w:rsidRDefault="000D5ACF" w:rsidP="000D5ACF">
      <w:pPr>
        <w:pStyle w:val="NoSpacing"/>
        <w:jc w:val="both"/>
        <w:rPr>
          <w:szCs w:val="24"/>
        </w:rPr>
      </w:pPr>
      <w:r w:rsidRPr="00A37217">
        <w:rPr>
          <w:szCs w:val="24"/>
        </w:rPr>
        <w:t>PSM22</w:t>
      </w:r>
      <w:r w:rsidR="004648DF" w:rsidRPr="00A37217">
        <w:rPr>
          <w:szCs w:val="24"/>
        </w:rPr>
        <w:t>: I</w:t>
      </w:r>
      <w:r w:rsidRPr="00A37217">
        <w:rPr>
          <w:szCs w:val="24"/>
        </w:rPr>
        <w:t xml:space="preserve"> am prepared to make enormous sacrifices for the good of society</w:t>
      </w:r>
      <w:r w:rsidRPr="00A37217">
        <w:rPr>
          <w:szCs w:val="24"/>
        </w:rPr>
        <w:tab/>
      </w:r>
    </w:p>
    <w:p w:rsidR="000D5ACF" w:rsidRPr="00A37217" w:rsidRDefault="000D5ACF" w:rsidP="000D5ACF">
      <w:pPr>
        <w:pStyle w:val="NoSpacing"/>
        <w:jc w:val="both"/>
        <w:rPr>
          <w:szCs w:val="24"/>
        </w:rPr>
      </w:pPr>
      <w:r w:rsidRPr="00A37217">
        <w:rPr>
          <w:szCs w:val="24"/>
        </w:rPr>
        <w:t>PSM 23</w:t>
      </w:r>
      <w:r w:rsidR="004648DF" w:rsidRPr="00A37217">
        <w:rPr>
          <w:szCs w:val="24"/>
        </w:rPr>
        <w:t>: I</w:t>
      </w:r>
      <w:r w:rsidRPr="00A37217">
        <w:rPr>
          <w:szCs w:val="24"/>
        </w:rPr>
        <w:t xml:space="preserve"> am one of those rare people who would risk personal loss help someone else</w:t>
      </w:r>
    </w:p>
    <w:p w:rsidR="00204692" w:rsidRPr="00A37217" w:rsidRDefault="000D5ACF" w:rsidP="000D5ACF">
      <w:pPr>
        <w:pStyle w:val="NoSpacing"/>
        <w:jc w:val="both"/>
        <w:rPr>
          <w:szCs w:val="24"/>
        </w:rPr>
      </w:pPr>
      <w:r w:rsidRPr="00A37217">
        <w:rPr>
          <w:szCs w:val="24"/>
        </w:rPr>
        <w:t>PSM24</w:t>
      </w:r>
      <w:r w:rsidR="004648DF" w:rsidRPr="00A37217">
        <w:rPr>
          <w:szCs w:val="24"/>
        </w:rPr>
        <w:t>: I</w:t>
      </w:r>
      <w:r w:rsidRPr="00A37217">
        <w:rPr>
          <w:szCs w:val="24"/>
        </w:rPr>
        <w:t xml:space="preserve"> believe in putting duty before self</w:t>
      </w:r>
      <w:r w:rsidRPr="00A37217">
        <w:rPr>
          <w:szCs w:val="24"/>
        </w:rPr>
        <w:tab/>
      </w:r>
    </w:p>
    <w:p w:rsidR="00204692" w:rsidRPr="00A37217" w:rsidRDefault="00204692" w:rsidP="001979CD">
      <w:pPr>
        <w:pStyle w:val="NoSpacing"/>
        <w:jc w:val="both"/>
        <w:rPr>
          <w:szCs w:val="24"/>
        </w:rPr>
      </w:pPr>
    </w:p>
    <w:p w:rsidR="00511002" w:rsidRPr="00A37217" w:rsidRDefault="00511002">
      <w:pPr>
        <w:rPr>
          <w:rFonts w:eastAsiaTheme="minorHAnsi"/>
        </w:rPr>
      </w:pPr>
      <w:r w:rsidRPr="00A37217">
        <w:br w:type="page"/>
      </w:r>
    </w:p>
    <w:p w:rsidR="00204692" w:rsidRPr="00A37217" w:rsidRDefault="00511002" w:rsidP="00BD3926">
      <w:pPr>
        <w:pStyle w:val="Heading2"/>
        <w:spacing w:line="480" w:lineRule="auto"/>
        <w:ind w:firstLine="720"/>
        <w:jc w:val="left"/>
        <w:rPr>
          <w:rFonts w:ascii="Times New Roman" w:hAnsi="Times New Roman" w:cs="Times New Roman"/>
        </w:rPr>
      </w:pPr>
      <w:bookmarkStart w:id="147" w:name="_Toc430619776"/>
      <w:bookmarkStart w:id="148" w:name="_Toc431634998"/>
      <w:r w:rsidRPr="00A37217">
        <w:rPr>
          <w:rFonts w:ascii="Times New Roman" w:hAnsi="Times New Roman" w:cs="Times New Roman"/>
        </w:rPr>
        <w:lastRenderedPageBreak/>
        <w:t>Appendix B.</w:t>
      </w:r>
      <w:r w:rsidR="003D167F" w:rsidRPr="00A37217">
        <w:rPr>
          <w:rFonts w:ascii="Times New Roman" w:hAnsi="Times New Roman" w:cs="Times New Roman"/>
        </w:rPr>
        <w:t xml:space="preserve"> Coursey and Pandey (2007</w:t>
      </w:r>
      <w:r w:rsidR="004648DF" w:rsidRPr="00A37217">
        <w:rPr>
          <w:rFonts w:ascii="Times New Roman" w:hAnsi="Times New Roman" w:cs="Times New Roman"/>
        </w:rPr>
        <w:t>)’s</w:t>
      </w:r>
      <w:r w:rsidR="003D167F" w:rsidRPr="00A37217">
        <w:rPr>
          <w:rFonts w:ascii="Times New Roman" w:hAnsi="Times New Roman" w:cs="Times New Roman"/>
        </w:rPr>
        <w:t xml:space="preserve"> Dimension</w:t>
      </w:r>
      <w:bookmarkEnd w:id="147"/>
      <w:bookmarkEnd w:id="148"/>
      <w:r w:rsidRPr="00A37217">
        <w:rPr>
          <w:rFonts w:ascii="Times New Roman" w:hAnsi="Times New Roman" w:cs="Times New Roman"/>
        </w:rPr>
        <w:t xml:space="preserve"> </w:t>
      </w:r>
    </w:p>
    <w:p w:rsidR="000D5ACF" w:rsidRPr="00A37217" w:rsidRDefault="000D5ACF" w:rsidP="000D5ACF">
      <w:r w:rsidRPr="00A37217">
        <w:t xml:space="preserve"> </w:t>
      </w:r>
    </w:p>
    <w:p w:rsidR="000D5ACF" w:rsidRPr="00A37217" w:rsidRDefault="000D5ACF" w:rsidP="000D5ACF">
      <w:pPr>
        <w:rPr>
          <w:b/>
        </w:rPr>
      </w:pPr>
      <w:r w:rsidRPr="00A37217">
        <w:rPr>
          <w:b/>
        </w:rPr>
        <w:t>Attraction to Public Policy making</w:t>
      </w:r>
      <w:r w:rsidRPr="00A37217">
        <w:rPr>
          <w:b/>
        </w:rPr>
        <w:tab/>
      </w:r>
    </w:p>
    <w:p w:rsidR="000D5ACF" w:rsidRPr="00A37217" w:rsidRDefault="000D5ACF" w:rsidP="000D5ACF">
      <w:pPr>
        <w:pStyle w:val="ListParagraph"/>
        <w:numPr>
          <w:ilvl w:val="0"/>
          <w:numId w:val="13"/>
        </w:numPr>
      </w:pPr>
      <w:r w:rsidRPr="00A37217">
        <w:t>Politics is a dirty word(reversed)</w:t>
      </w:r>
      <w:r w:rsidR="00BD3926" w:rsidRPr="00A37217">
        <w:tab/>
      </w:r>
    </w:p>
    <w:p w:rsidR="000D5ACF" w:rsidRPr="00A37217" w:rsidRDefault="000D5ACF" w:rsidP="000D5ACF">
      <w:pPr>
        <w:pStyle w:val="ListParagraph"/>
        <w:numPr>
          <w:ilvl w:val="0"/>
          <w:numId w:val="13"/>
        </w:numPr>
      </w:pPr>
      <w:r w:rsidRPr="00A37217">
        <w:t>The give and take of public policy-making does not appeal to me(reversed)</w:t>
      </w:r>
    </w:p>
    <w:p w:rsidR="000D5ACF" w:rsidRPr="00A37217" w:rsidRDefault="000D5ACF" w:rsidP="000D5ACF">
      <w:pPr>
        <w:pStyle w:val="ListParagraph"/>
        <w:numPr>
          <w:ilvl w:val="0"/>
          <w:numId w:val="13"/>
        </w:numPr>
      </w:pPr>
      <w:r w:rsidRPr="00A37217">
        <w:t>I do not care much for politicians(reversed)</w:t>
      </w:r>
    </w:p>
    <w:p w:rsidR="000D5ACF" w:rsidRPr="00A37217" w:rsidRDefault="000D5ACF" w:rsidP="000D5ACF"/>
    <w:p w:rsidR="000D5ACF" w:rsidRPr="00A37217" w:rsidRDefault="000D5ACF" w:rsidP="000D5ACF">
      <w:pPr>
        <w:rPr>
          <w:b/>
        </w:rPr>
      </w:pPr>
      <w:r w:rsidRPr="00A37217">
        <w:rPr>
          <w:b/>
        </w:rPr>
        <w:t>Commitment to public interest/civic duty</w:t>
      </w:r>
    </w:p>
    <w:p w:rsidR="000D5ACF" w:rsidRPr="00A37217" w:rsidRDefault="000D5ACF" w:rsidP="000D5ACF">
      <w:pPr>
        <w:pStyle w:val="ListParagraph"/>
        <w:numPr>
          <w:ilvl w:val="0"/>
          <w:numId w:val="12"/>
        </w:numPr>
      </w:pPr>
      <w:r w:rsidRPr="00A37217">
        <w:t>I unselfishly contribute to my community</w:t>
      </w:r>
    </w:p>
    <w:p w:rsidR="000D5ACF" w:rsidRPr="00A37217" w:rsidRDefault="000D5ACF" w:rsidP="000D5ACF">
      <w:pPr>
        <w:pStyle w:val="ListParagraph"/>
        <w:numPr>
          <w:ilvl w:val="0"/>
          <w:numId w:val="12"/>
        </w:numPr>
      </w:pPr>
      <w:r w:rsidRPr="00A37217">
        <w:t>Meaningful public service is very important to me</w:t>
      </w:r>
    </w:p>
    <w:p w:rsidR="000D5ACF" w:rsidRPr="00A37217" w:rsidRDefault="000D5ACF" w:rsidP="000D5ACF">
      <w:pPr>
        <w:pStyle w:val="ListParagraph"/>
        <w:numPr>
          <w:ilvl w:val="0"/>
          <w:numId w:val="12"/>
        </w:numPr>
      </w:pPr>
      <w:r w:rsidRPr="00A37217">
        <w:t>I would prefer seeing public officials do what is best for the whole community even if it harmed my interest</w:t>
      </w:r>
    </w:p>
    <w:p w:rsidR="000D5ACF" w:rsidRPr="00A37217" w:rsidRDefault="000D5ACF" w:rsidP="000D5ACF">
      <w:pPr>
        <w:pStyle w:val="ListParagraph"/>
        <w:numPr>
          <w:ilvl w:val="0"/>
          <w:numId w:val="12"/>
        </w:numPr>
      </w:pPr>
      <w:r w:rsidRPr="00A37217">
        <w:t>I consider public service my civic duty</w:t>
      </w:r>
    </w:p>
    <w:p w:rsidR="000D5ACF" w:rsidRPr="00A37217" w:rsidRDefault="000D5ACF" w:rsidP="000D5ACF"/>
    <w:p w:rsidR="000D5ACF" w:rsidRPr="00A37217" w:rsidRDefault="000D5ACF" w:rsidP="000D5ACF">
      <w:pPr>
        <w:rPr>
          <w:b/>
        </w:rPr>
      </w:pPr>
      <w:r w:rsidRPr="00A37217">
        <w:rPr>
          <w:b/>
        </w:rPr>
        <w:t>Compassion</w:t>
      </w:r>
    </w:p>
    <w:p w:rsidR="000D5ACF" w:rsidRPr="00A37217" w:rsidRDefault="000D5ACF" w:rsidP="000D5ACF">
      <w:pPr>
        <w:pStyle w:val="ListParagraph"/>
        <w:numPr>
          <w:ilvl w:val="0"/>
          <w:numId w:val="11"/>
        </w:numPr>
      </w:pPr>
      <w:r w:rsidRPr="00A37217">
        <w:t>It is difficult for me to contain my feelings when I see people in distress</w:t>
      </w:r>
    </w:p>
    <w:p w:rsidR="000D5ACF" w:rsidRPr="00A37217" w:rsidRDefault="000D5ACF" w:rsidP="000D5ACF">
      <w:pPr>
        <w:pStyle w:val="ListParagraph"/>
        <w:numPr>
          <w:ilvl w:val="0"/>
          <w:numId w:val="11"/>
        </w:numPr>
      </w:pPr>
      <w:r w:rsidRPr="00A37217">
        <w:t>I am often reminded by daily events about how dependent we are on one another</w:t>
      </w:r>
    </w:p>
    <w:p w:rsidR="000D5ACF" w:rsidRPr="00A37217" w:rsidRDefault="000D5ACF" w:rsidP="000D5ACF">
      <w:pPr>
        <w:pStyle w:val="ListParagraph"/>
        <w:numPr>
          <w:ilvl w:val="0"/>
          <w:numId w:val="11"/>
        </w:numPr>
      </w:pPr>
      <w:r w:rsidRPr="00A37217">
        <w:t>I have little compassion for people in need who are unwilling to take the first step to help themselves(reversed)</w:t>
      </w:r>
    </w:p>
    <w:p w:rsidR="000D5ACF" w:rsidRPr="00A37217" w:rsidRDefault="000D5ACF" w:rsidP="000D5ACF"/>
    <w:p w:rsidR="000D5ACF" w:rsidRPr="00A37217" w:rsidRDefault="000D5ACF" w:rsidP="000D5ACF"/>
    <w:p w:rsidR="00511002" w:rsidRPr="00A37217" w:rsidRDefault="00511002" w:rsidP="001979CD">
      <w:pPr>
        <w:pStyle w:val="NoSpacing"/>
        <w:jc w:val="both"/>
        <w:rPr>
          <w:szCs w:val="24"/>
        </w:rPr>
      </w:pPr>
    </w:p>
    <w:p w:rsidR="00511002" w:rsidRPr="00A37217" w:rsidRDefault="00511002" w:rsidP="00511002">
      <w:pPr>
        <w:rPr>
          <w:rFonts w:eastAsiaTheme="minorHAnsi"/>
        </w:rPr>
      </w:pPr>
      <w:r w:rsidRPr="00A37217">
        <w:br w:type="page"/>
      </w:r>
    </w:p>
    <w:p w:rsidR="000D5ACF" w:rsidRPr="00A37217" w:rsidRDefault="00511002" w:rsidP="000D5ACF">
      <w:pPr>
        <w:pStyle w:val="Heading2"/>
        <w:spacing w:line="480" w:lineRule="auto"/>
        <w:rPr>
          <w:rFonts w:ascii="Times New Roman" w:hAnsi="Times New Roman" w:cs="Times New Roman"/>
        </w:rPr>
      </w:pPr>
      <w:bookmarkStart w:id="149" w:name="_Toc430619777"/>
      <w:bookmarkStart w:id="150" w:name="_Toc431634999"/>
      <w:r w:rsidRPr="00A37217">
        <w:rPr>
          <w:rFonts w:ascii="Times New Roman" w:hAnsi="Times New Roman" w:cs="Times New Roman"/>
        </w:rPr>
        <w:lastRenderedPageBreak/>
        <w:t xml:space="preserve">Appendix C. Kim et </w:t>
      </w:r>
      <w:r w:rsidR="004648DF" w:rsidRPr="00A37217">
        <w:rPr>
          <w:rFonts w:ascii="Times New Roman" w:hAnsi="Times New Roman" w:cs="Times New Roman"/>
        </w:rPr>
        <w:t>al (</w:t>
      </w:r>
      <w:r w:rsidRPr="00A37217">
        <w:rPr>
          <w:rFonts w:ascii="Times New Roman" w:hAnsi="Times New Roman" w:cs="Times New Roman"/>
        </w:rPr>
        <w:t>2012)'s Public Service Motivation Scale</w:t>
      </w:r>
      <w:bookmarkEnd w:id="149"/>
      <w:bookmarkEnd w:id="150"/>
    </w:p>
    <w:p w:rsidR="000D5ACF" w:rsidRPr="00A37217" w:rsidRDefault="000D5ACF" w:rsidP="000D5ACF"/>
    <w:p w:rsidR="000D5ACF" w:rsidRPr="00A37217" w:rsidRDefault="000D5ACF" w:rsidP="000D5ACF">
      <w:pPr>
        <w:pStyle w:val="NoSpacing"/>
        <w:jc w:val="both"/>
        <w:rPr>
          <w:b/>
          <w:szCs w:val="24"/>
        </w:rPr>
      </w:pPr>
      <w:r w:rsidRPr="00A37217">
        <w:rPr>
          <w:b/>
          <w:szCs w:val="24"/>
        </w:rPr>
        <w:t>Attraction to Policy Making</w:t>
      </w:r>
    </w:p>
    <w:p w:rsidR="000D5ACF" w:rsidRPr="00A37217" w:rsidRDefault="000D5ACF" w:rsidP="007306E2">
      <w:pPr>
        <w:pStyle w:val="NoSpacing"/>
        <w:numPr>
          <w:ilvl w:val="0"/>
          <w:numId w:val="17"/>
        </w:numPr>
        <w:jc w:val="both"/>
        <w:rPr>
          <w:szCs w:val="24"/>
        </w:rPr>
      </w:pPr>
      <w:r w:rsidRPr="00A37217">
        <w:rPr>
          <w:szCs w:val="24"/>
        </w:rPr>
        <w:t>I admire people who initiate or are involved in active to aid my community</w:t>
      </w:r>
    </w:p>
    <w:p w:rsidR="000D5ACF" w:rsidRPr="00A37217" w:rsidRDefault="000D5ACF" w:rsidP="007306E2">
      <w:pPr>
        <w:pStyle w:val="NoSpacing"/>
        <w:numPr>
          <w:ilvl w:val="0"/>
          <w:numId w:val="17"/>
        </w:numPr>
        <w:jc w:val="both"/>
        <w:rPr>
          <w:szCs w:val="24"/>
        </w:rPr>
      </w:pPr>
      <w:r w:rsidRPr="00A37217">
        <w:rPr>
          <w:szCs w:val="24"/>
        </w:rPr>
        <w:t>It is important to contribute to activates that tackle social problems</w:t>
      </w:r>
    </w:p>
    <w:p w:rsidR="000D5ACF" w:rsidRPr="00A37217" w:rsidRDefault="000D5ACF" w:rsidP="007306E2">
      <w:pPr>
        <w:pStyle w:val="NoSpacing"/>
        <w:numPr>
          <w:ilvl w:val="0"/>
          <w:numId w:val="17"/>
        </w:numPr>
        <w:jc w:val="both"/>
        <w:rPr>
          <w:szCs w:val="24"/>
        </w:rPr>
      </w:pPr>
      <w:r w:rsidRPr="00A37217">
        <w:rPr>
          <w:szCs w:val="24"/>
        </w:rPr>
        <w:t>Meaningful public service is very important to me</w:t>
      </w:r>
    </w:p>
    <w:p w:rsidR="000D5ACF" w:rsidRPr="00A37217" w:rsidRDefault="000D5ACF" w:rsidP="007306E2">
      <w:pPr>
        <w:pStyle w:val="NoSpacing"/>
        <w:numPr>
          <w:ilvl w:val="0"/>
          <w:numId w:val="17"/>
        </w:numPr>
        <w:jc w:val="both"/>
        <w:rPr>
          <w:szCs w:val="24"/>
        </w:rPr>
      </w:pPr>
      <w:r w:rsidRPr="00A37217">
        <w:rPr>
          <w:szCs w:val="24"/>
        </w:rPr>
        <w:t>It is important for me to contribute to the common good</w:t>
      </w:r>
    </w:p>
    <w:p w:rsidR="000D5ACF" w:rsidRPr="00A37217" w:rsidRDefault="000D5ACF" w:rsidP="000D5ACF">
      <w:pPr>
        <w:pStyle w:val="NoSpacing"/>
        <w:jc w:val="both"/>
        <w:rPr>
          <w:szCs w:val="24"/>
        </w:rPr>
      </w:pPr>
    </w:p>
    <w:p w:rsidR="000D5ACF" w:rsidRPr="00A37217" w:rsidRDefault="000D5ACF" w:rsidP="000D5ACF">
      <w:pPr>
        <w:pStyle w:val="NoSpacing"/>
        <w:jc w:val="both"/>
        <w:rPr>
          <w:b/>
          <w:szCs w:val="24"/>
        </w:rPr>
      </w:pPr>
      <w:r w:rsidRPr="00A37217">
        <w:rPr>
          <w:b/>
          <w:szCs w:val="24"/>
        </w:rPr>
        <w:t>Commit</w:t>
      </w:r>
      <w:r w:rsidR="007306E2" w:rsidRPr="00A37217">
        <w:rPr>
          <w:b/>
          <w:szCs w:val="24"/>
        </w:rPr>
        <w:t>ment to the Public Interest</w:t>
      </w:r>
      <w:r w:rsidR="007306E2" w:rsidRPr="00A37217">
        <w:rPr>
          <w:b/>
          <w:szCs w:val="24"/>
        </w:rPr>
        <w:tab/>
      </w:r>
    </w:p>
    <w:p w:rsidR="000D5ACF" w:rsidRPr="00A37217" w:rsidRDefault="000D5ACF" w:rsidP="007306E2">
      <w:pPr>
        <w:pStyle w:val="NoSpacing"/>
        <w:numPr>
          <w:ilvl w:val="0"/>
          <w:numId w:val="16"/>
        </w:numPr>
        <w:jc w:val="both"/>
        <w:rPr>
          <w:szCs w:val="24"/>
        </w:rPr>
      </w:pPr>
      <w:r w:rsidRPr="00A37217">
        <w:rPr>
          <w:szCs w:val="24"/>
        </w:rPr>
        <w:t>I think equal opportunities for</w:t>
      </w:r>
      <w:r w:rsidR="007306E2" w:rsidRPr="00A37217">
        <w:rPr>
          <w:szCs w:val="24"/>
        </w:rPr>
        <w:t xml:space="preserve"> citizens are very important</w:t>
      </w:r>
    </w:p>
    <w:p w:rsidR="000D5ACF" w:rsidRPr="00A37217" w:rsidRDefault="000D5ACF" w:rsidP="007306E2">
      <w:pPr>
        <w:pStyle w:val="NoSpacing"/>
        <w:numPr>
          <w:ilvl w:val="0"/>
          <w:numId w:val="16"/>
        </w:numPr>
        <w:jc w:val="both"/>
        <w:rPr>
          <w:szCs w:val="24"/>
        </w:rPr>
      </w:pPr>
      <w:r w:rsidRPr="00A37217">
        <w:rPr>
          <w:szCs w:val="24"/>
        </w:rPr>
        <w:t>It is important citizens can rely on the co</w:t>
      </w:r>
      <w:r w:rsidR="007306E2" w:rsidRPr="00A37217">
        <w:rPr>
          <w:szCs w:val="24"/>
        </w:rPr>
        <w:t xml:space="preserve">ntinuous provision of public </w:t>
      </w:r>
    </w:p>
    <w:p w:rsidR="000D5ACF" w:rsidRPr="00A37217" w:rsidRDefault="000D5ACF" w:rsidP="007306E2">
      <w:pPr>
        <w:pStyle w:val="NoSpacing"/>
        <w:numPr>
          <w:ilvl w:val="0"/>
          <w:numId w:val="16"/>
        </w:numPr>
        <w:jc w:val="both"/>
        <w:rPr>
          <w:szCs w:val="24"/>
        </w:rPr>
      </w:pPr>
      <w:r w:rsidRPr="00A37217">
        <w:rPr>
          <w:szCs w:val="24"/>
        </w:rPr>
        <w:t>It is fundamental that the interests of future generations are taken into account when developing public policies</w:t>
      </w:r>
    </w:p>
    <w:p w:rsidR="000D5ACF" w:rsidRPr="00A37217" w:rsidRDefault="000D5ACF" w:rsidP="007306E2">
      <w:pPr>
        <w:pStyle w:val="NoSpacing"/>
        <w:numPr>
          <w:ilvl w:val="0"/>
          <w:numId w:val="16"/>
        </w:numPr>
        <w:jc w:val="both"/>
        <w:rPr>
          <w:szCs w:val="24"/>
        </w:rPr>
      </w:pPr>
      <w:r w:rsidRPr="00A37217">
        <w:rPr>
          <w:szCs w:val="24"/>
        </w:rPr>
        <w:t>To act ethically is e</w:t>
      </w:r>
      <w:r w:rsidR="007306E2" w:rsidRPr="00A37217">
        <w:rPr>
          <w:szCs w:val="24"/>
        </w:rPr>
        <w:t>ssential for public servants</w:t>
      </w:r>
    </w:p>
    <w:p w:rsidR="000D5ACF" w:rsidRPr="00A37217" w:rsidRDefault="000D5ACF" w:rsidP="000D5ACF">
      <w:pPr>
        <w:pStyle w:val="NoSpacing"/>
        <w:jc w:val="both"/>
        <w:rPr>
          <w:szCs w:val="24"/>
        </w:rPr>
      </w:pPr>
    </w:p>
    <w:p w:rsidR="000D5ACF" w:rsidRPr="00A37217" w:rsidRDefault="007306E2" w:rsidP="000D5ACF">
      <w:pPr>
        <w:pStyle w:val="NoSpacing"/>
        <w:jc w:val="both"/>
        <w:rPr>
          <w:b/>
          <w:szCs w:val="24"/>
        </w:rPr>
      </w:pPr>
      <w:r w:rsidRPr="00A37217">
        <w:rPr>
          <w:b/>
          <w:szCs w:val="24"/>
        </w:rPr>
        <w:t>Compassion</w:t>
      </w:r>
    </w:p>
    <w:p w:rsidR="000D5ACF" w:rsidRPr="00A37217" w:rsidRDefault="000D5ACF" w:rsidP="007306E2">
      <w:pPr>
        <w:pStyle w:val="NoSpacing"/>
        <w:numPr>
          <w:ilvl w:val="0"/>
          <w:numId w:val="15"/>
        </w:numPr>
        <w:jc w:val="both"/>
        <w:rPr>
          <w:szCs w:val="24"/>
        </w:rPr>
      </w:pPr>
      <w:r w:rsidRPr="00A37217">
        <w:rPr>
          <w:szCs w:val="24"/>
        </w:rPr>
        <w:t>I feel sympathetic to the p</w:t>
      </w:r>
      <w:r w:rsidR="007306E2" w:rsidRPr="00A37217">
        <w:rPr>
          <w:szCs w:val="24"/>
        </w:rPr>
        <w:t>light of the underprivileged</w:t>
      </w:r>
    </w:p>
    <w:p w:rsidR="000D5ACF" w:rsidRPr="00A37217" w:rsidRDefault="000D5ACF" w:rsidP="007306E2">
      <w:pPr>
        <w:pStyle w:val="NoSpacing"/>
        <w:numPr>
          <w:ilvl w:val="0"/>
          <w:numId w:val="15"/>
        </w:numPr>
        <w:jc w:val="both"/>
        <w:rPr>
          <w:szCs w:val="24"/>
        </w:rPr>
      </w:pPr>
      <w:r w:rsidRPr="00A37217">
        <w:rPr>
          <w:szCs w:val="24"/>
        </w:rPr>
        <w:t>I emphasize with other people who face</w:t>
      </w:r>
      <w:r w:rsidR="007306E2" w:rsidRPr="00A37217">
        <w:rPr>
          <w:szCs w:val="24"/>
        </w:rPr>
        <w:t xml:space="preserve"> difficulties</w:t>
      </w:r>
    </w:p>
    <w:p w:rsidR="000D5ACF" w:rsidRPr="00A37217" w:rsidRDefault="000D5ACF" w:rsidP="007306E2">
      <w:pPr>
        <w:pStyle w:val="NoSpacing"/>
        <w:numPr>
          <w:ilvl w:val="0"/>
          <w:numId w:val="15"/>
        </w:numPr>
        <w:jc w:val="both"/>
        <w:rPr>
          <w:szCs w:val="24"/>
        </w:rPr>
      </w:pPr>
      <w:r w:rsidRPr="00A37217">
        <w:rPr>
          <w:szCs w:val="24"/>
        </w:rPr>
        <w:t>I get very upset when I see other p</w:t>
      </w:r>
      <w:r w:rsidR="007306E2" w:rsidRPr="00A37217">
        <w:rPr>
          <w:szCs w:val="24"/>
        </w:rPr>
        <w:t>eople being treated unfairly</w:t>
      </w:r>
    </w:p>
    <w:p w:rsidR="000D5ACF" w:rsidRPr="00A37217" w:rsidRDefault="000D5ACF" w:rsidP="007306E2">
      <w:pPr>
        <w:pStyle w:val="NoSpacing"/>
        <w:numPr>
          <w:ilvl w:val="0"/>
          <w:numId w:val="15"/>
        </w:numPr>
        <w:jc w:val="both"/>
        <w:rPr>
          <w:szCs w:val="24"/>
        </w:rPr>
      </w:pPr>
      <w:r w:rsidRPr="00A37217">
        <w:rPr>
          <w:szCs w:val="24"/>
        </w:rPr>
        <w:t>Considering the welfare</w:t>
      </w:r>
      <w:r w:rsidR="007306E2" w:rsidRPr="00A37217">
        <w:rPr>
          <w:szCs w:val="24"/>
        </w:rPr>
        <w:t xml:space="preserve"> of others is very important</w:t>
      </w:r>
    </w:p>
    <w:p w:rsidR="000D5ACF" w:rsidRPr="00A37217" w:rsidRDefault="000D5ACF" w:rsidP="000D5ACF">
      <w:pPr>
        <w:pStyle w:val="NoSpacing"/>
        <w:jc w:val="both"/>
        <w:rPr>
          <w:szCs w:val="24"/>
        </w:rPr>
      </w:pPr>
    </w:p>
    <w:p w:rsidR="000D5ACF" w:rsidRPr="00A37217" w:rsidRDefault="000D5ACF" w:rsidP="000D5ACF">
      <w:pPr>
        <w:pStyle w:val="NoSpacing"/>
        <w:jc w:val="both"/>
        <w:rPr>
          <w:b/>
          <w:szCs w:val="24"/>
        </w:rPr>
      </w:pPr>
      <w:r w:rsidRPr="00A37217">
        <w:rPr>
          <w:b/>
          <w:szCs w:val="24"/>
        </w:rPr>
        <w:t>Self-Sacrifice</w:t>
      </w:r>
      <w:r w:rsidRPr="00A37217">
        <w:rPr>
          <w:b/>
          <w:szCs w:val="24"/>
        </w:rPr>
        <w:tab/>
      </w:r>
    </w:p>
    <w:p w:rsidR="000D5ACF" w:rsidRPr="00A37217" w:rsidRDefault="000D5ACF" w:rsidP="007306E2">
      <w:pPr>
        <w:pStyle w:val="NoSpacing"/>
        <w:numPr>
          <w:ilvl w:val="0"/>
          <w:numId w:val="14"/>
        </w:numPr>
        <w:jc w:val="both"/>
        <w:rPr>
          <w:szCs w:val="24"/>
        </w:rPr>
      </w:pPr>
      <w:r w:rsidRPr="00A37217">
        <w:rPr>
          <w:szCs w:val="24"/>
        </w:rPr>
        <w:t>I am prepared to make sacrifices for the good of society</w:t>
      </w:r>
    </w:p>
    <w:p w:rsidR="000D5ACF" w:rsidRPr="00A37217" w:rsidRDefault="000D5ACF" w:rsidP="007306E2">
      <w:pPr>
        <w:pStyle w:val="NoSpacing"/>
        <w:numPr>
          <w:ilvl w:val="0"/>
          <w:numId w:val="14"/>
        </w:numPr>
        <w:jc w:val="both"/>
        <w:rPr>
          <w:szCs w:val="24"/>
        </w:rPr>
      </w:pPr>
      <w:r w:rsidRPr="00A37217">
        <w:rPr>
          <w:szCs w:val="24"/>
        </w:rPr>
        <w:t>I believe in putting civic duty before self</w:t>
      </w:r>
    </w:p>
    <w:p w:rsidR="000D5ACF" w:rsidRPr="00A37217" w:rsidRDefault="000D5ACF" w:rsidP="007306E2">
      <w:pPr>
        <w:pStyle w:val="NoSpacing"/>
        <w:numPr>
          <w:ilvl w:val="0"/>
          <w:numId w:val="14"/>
        </w:numPr>
        <w:jc w:val="both"/>
        <w:rPr>
          <w:szCs w:val="24"/>
        </w:rPr>
      </w:pPr>
      <w:r w:rsidRPr="00A37217">
        <w:rPr>
          <w:szCs w:val="24"/>
        </w:rPr>
        <w:t>I am willing to risk personal loss to helps society</w:t>
      </w:r>
    </w:p>
    <w:p w:rsidR="00204692" w:rsidRPr="00A37217" w:rsidRDefault="000D5ACF" w:rsidP="007306E2">
      <w:pPr>
        <w:pStyle w:val="NoSpacing"/>
        <w:numPr>
          <w:ilvl w:val="0"/>
          <w:numId w:val="14"/>
        </w:numPr>
        <w:jc w:val="both"/>
        <w:rPr>
          <w:szCs w:val="24"/>
        </w:rPr>
      </w:pPr>
      <w:r w:rsidRPr="00A37217">
        <w:rPr>
          <w:szCs w:val="24"/>
        </w:rPr>
        <w:t>I would agree to a good plan to make a better life for the poor, even if it costs me money</w:t>
      </w:r>
    </w:p>
    <w:p w:rsidR="003A4135" w:rsidRPr="00A37217" w:rsidRDefault="003A4135" w:rsidP="001979CD">
      <w:pPr>
        <w:pStyle w:val="NoSpacing"/>
        <w:jc w:val="both"/>
        <w:rPr>
          <w:szCs w:val="24"/>
        </w:rPr>
      </w:pPr>
    </w:p>
    <w:p w:rsidR="00217219" w:rsidRPr="00A37217" w:rsidRDefault="00217219" w:rsidP="001979CD">
      <w:pPr>
        <w:pStyle w:val="NoSpacing"/>
        <w:jc w:val="both"/>
        <w:rPr>
          <w:szCs w:val="24"/>
        </w:rPr>
      </w:pPr>
    </w:p>
    <w:p w:rsidR="00217219" w:rsidRPr="00A37217" w:rsidRDefault="00217219" w:rsidP="001979CD">
      <w:pPr>
        <w:pStyle w:val="NoSpacing"/>
        <w:jc w:val="both"/>
        <w:rPr>
          <w:szCs w:val="24"/>
        </w:rPr>
        <w:sectPr w:rsidR="00217219" w:rsidRPr="00A37217" w:rsidSect="00DC4ABA">
          <w:pgSz w:w="12240" w:h="15840" w:code="1"/>
          <w:pgMar w:top="1440" w:right="1440" w:bottom="1440" w:left="1440" w:header="720" w:footer="1440" w:gutter="0"/>
          <w:pgNumType w:start="1"/>
          <w:cols w:space="720"/>
          <w:noEndnote/>
          <w:docGrid w:linePitch="360"/>
        </w:sectPr>
      </w:pPr>
    </w:p>
    <w:p w:rsidR="003A4135" w:rsidRPr="00A37217" w:rsidRDefault="003A4135" w:rsidP="00696210">
      <w:pPr>
        <w:pStyle w:val="Heading2"/>
        <w:rPr>
          <w:rFonts w:ascii="Times New Roman" w:hAnsi="Times New Roman" w:cs="Times New Roman"/>
        </w:rPr>
      </w:pPr>
      <w:bookmarkStart w:id="151" w:name="_Toc430619778"/>
      <w:bookmarkStart w:id="152" w:name="_Toc431635000"/>
      <w:r w:rsidRPr="00A37217">
        <w:rPr>
          <w:rFonts w:ascii="Times New Roman" w:hAnsi="Times New Roman" w:cs="Times New Roman"/>
        </w:rPr>
        <w:lastRenderedPageBreak/>
        <w:t xml:space="preserve">Appendix D. </w:t>
      </w:r>
      <w:r w:rsidR="00696210" w:rsidRPr="00A37217">
        <w:rPr>
          <w:rFonts w:ascii="Times New Roman" w:hAnsi="Times New Roman" w:cs="Times New Roman"/>
        </w:rPr>
        <w:t>Framework of Perry (2000)’s Process Theory of Public Service Motivation</w:t>
      </w:r>
      <w:bookmarkEnd w:id="151"/>
      <w:bookmarkEnd w:id="152"/>
    </w:p>
    <w:p w:rsidR="00696210" w:rsidRPr="00A37217" w:rsidRDefault="00696210" w:rsidP="001979CD">
      <w:pPr>
        <w:pStyle w:val="NoSpacing"/>
        <w:jc w:val="both"/>
        <w:rPr>
          <w:szCs w:val="24"/>
        </w:rPr>
      </w:pPr>
    </w:p>
    <w:p w:rsidR="00696210" w:rsidRPr="00A37217" w:rsidRDefault="00696210" w:rsidP="001979CD">
      <w:pPr>
        <w:pStyle w:val="NoSpacing"/>
        <w:jc w:val="both"/>
        <w:rPr>
          <w:szCs w:val="24"/>
        </w:rPr>
        <w:sectPr w:rsidR="00696210" w:rsidRPr="00A37217" w:rsidSect="00217219">
          <w:pgSz w:w="15840" w:h="12240" w:orient="landscape" w:code="1"/>
          <w:pgMar w:top="1440" w:right="1440" w:bottom="1440" w:left="1440" w:header="720" w:footer="1440" w:gutter="0"/>
          <w:cols w:space="720"/>
          <w:noEndnote/>
          <w:docGrid w:linePitch="360"/>
        </w:sectPr>
      </w:pPr>
      <w:r w:rsidRPr="00A37217">
        <w:rPr>
          <w:noProof/>
          <w:szCs w:val="24"/>
          <w:lang w:eastAsia="zh-CN"/>
        </w:rPr>
        <w:drawing>
          <wp:inline distT="0" distB="0" distL="0" distR="0" wp14:anchorId="145B233D" wp14:editId="07639622">
            <wp:extent cx="8229600" cy="4631560"/>
            <wp:effectExtent l="0" t="0" r="0" b="0"/>
            <wp:docPr id="1" name="Picture 1" descr="C:\Users\yuy\Deskto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y\Desktop\Presentation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29600" cy="4631560"/>
                    </a:xfrm>
                    <a:prstGeom prst="rect">
                      <a:avLst/>
                    </a:prstGeom>
                    <a:noFill/>
                    <a:ln>
                      <a:noFill/>
                    </a:ln>
                  </pic:spPr>
                </pic:pic>
              </a:graphicData>
            </a:graphic>
          </wp:inline>
        </w:drawing>
      </w:r>
    </w:p>
    <w:p w:rsidR="00FB038F" w:rsidRPr="00A37217" w:rsidRDefault="00EA7D0A" w:rsidP="00FB038F">
      <w:pPr>
        <w:pStyle w:val="Heading2"/>
        <w:rPr>
          <w:rFonts w:ascii="Times New Roman" w:hAnsi="Times New Roman" w:cs="Times New Roman"/>
        </w:rPr>
      </w:pPr>
      <w:bookmarkStart w:id="153" w:name="_Toc430619779"/>
      <w:bookmarkStart w:id="154" w:name="_Toc431635001"/>
      <w:r w:rsidRPr="00A37217">
        <w:rPr>
          <w:rFonts w:ascii="Times New Roman" w:hAnsi="Times New Roman" w:cs="Times New Roman"/>
        </w:rPr>
        <w:lastRenderedPageBreak/>
        <w:t>Appendix E</w:t>
      </w:r>
      <w:r w:rsidR="00FB038F" w:rsidRPr="00A37217">
        <w:rPr>
          <w:rFonts w:ascii="Times New Roman" w:hAnsi="Times New Roman" w:cs="Times New Roman"/>
        </w:rPr>
        <w:t>. Values of Hofstede’s Cultural Indices for 40 Countries</w:t>
      </w:r>
      <w:bookmarkEnd w:id="153"/>
      <w:bookmarkEnd w:id="154"/>
    </w:p>
    <w:p w:rsidR="00FB038F" w:rsidRPr="00A37217" w:rsidRDefault="00FB038F" w:rsidP="00FB038F"/>
    <w:tbl>
      <w:tblPr>
        <w:tblW w:w="9525" w:type="dxa"/>
        <w:tblInd w:w="93" w:type="dxa"/>
        <w:tblLook w:val="04A0" w:firstRow="1" w:lastRow="0" w:firstColumn="1" w:lastColumn="0" w:noHBand="0" w:noVBand="1"/>
      </w:tblPr>
      <w:tblGrid>
        <w:gridCol w:w="1506"/>
        <w:gridCol w:w="1412"/>
        <w:gridCol w:w="1623"/>
        <w:gridCol w:w="1977"/>
        <w:gridCol w:w="1737"/>
        <w:gridCol w:w="1270"/>
      </w:tblGrid>
      <w:tr w:rsidR="00FB038F" w:rsidRPr="00A37217" w:rsidTr="00FB038F">
        <w:trPr>
          <w:trHeight w:val="330"/>
        </w:trPr>
        <w:tc>
          <w:tcPr>
            <w:tcW w:w="1506" w:type="dxa"/>
            <w:vMerge w:val="restart"/>
            <w:tcBorders>
              <w:top w:val="double" w:sz="6" w:space="0" w:color="auto"/>
              <w:left w:val="nil"/>
              <w:bottom w:val="single" w:sz="8" w:space="0" w:color="000000"/>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 Country</w:t>
            </w:r>
          </w:p>
        </w:tc>
        <w:tc>
          <w:tcPr>
            <w:tcW w:w="1412" w:type="dxa"/>
            <w:vMerge w:val="restart"/>
            <w:tcBorders>
              <w:top w:val="double" w:sz="6" w:space="0" w:color="auto"/>
              <w:left w:val="nil"/>
              <w:bottom w:val="single" w:sz="8" w:space="0" w:color="000000"/>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Power Distance(1)</w:t>
            </w:r>
          </w:p>
        </w:tc>
        <w:tc>
          <w:tcPr>
            <w:tcW w:w="1623" w:type="dxa"/>
            <w:vMerge w:val="restart"/>
            <w:tcBorders>
              <w:top w:val="double" w:sz="6" w:space="0" w:color="auto"/>
              <w:left w:val="nil"/>
              <w:bottom w:val="single" w:sz="8" w:space="0" w:color="000000"/>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Uncertainty Avoidance(2)</w:t>
            </w:r>
          </w:p>
        </w:tc>
        <w:tc>
          <w:tcPr>
            <w:tcW w:w="1977" w:type="dxa"/>
            <w:vMerge w:val="restart"/>
            <w:tcBorders>
              <w:top w:val="double" w:sz="6" w:space="0" w:color="auto"/>
              <w:left w:val="nil"/>
              <w:bottom w:val="single" w:sz="8" w:space="0" w:color="000000"/>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Individualism Collectivism(3)</w:t>
            </w:r>
          </w:p>
        </w:tc>
        <w:tc>
          <w:tcPr>
            <w:tcW w:w="1737" w:type="dxa"/>
            <w:vMerge w:val="restart"/>
            <w:tcBorders>
              <w:top w:val="double" w:sz="6" w:space="0" w:color="auto"/>
              <w:left w:val="nil"/>
              <w:bottom w:val="single" w:sz="8" w:space="0" w:color="000000"/>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Masculinity Femininity(4)</w:t>
            </w:r>
          </w:p>
        </w:tc>
        <w:tc>
          <w:tcPr>
            <w:tcW w:w="1270" w:type="dxa"/>
            <w:tcBorders>
              <w:top w:val="double" w:sz="6"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Confucian</w:t>
            </w:r>
          </w:p>
        </w:tc>
      </w:tr>
      <w:tr w:rsidR="00FB038F" w:rsidRPr="00A37217" w:rsidTr="00FB038F">
        <w:trPr>
          <w:trHeight w:val="330"/>
        </w:trPr>
        <w:tc>
          <w:tcPr>
            <w:tcW w:w="1506" w:type="dxa"/>
            <w:vMerge/>
            <w:tcBorders>
              <w:top w:val="double" w:sz="6" w:space="0" w:color="auto"/>
              <w:left w:val="nil"/>
              <w:bottom w:val="double" w:sz="4" w:space="0" w:color="auto"/>
              <w:right w:val="nil"/>
            </w:tcBorders>
            <w:vAlign w:val="center"/>
            <w:hideMark/>
          </w:tcPr>
          <w:p w:rsidR="00FB038F" w:rsidRPr="00A37217" w:rsidRDefault="00FB038F" w:rsidP="00FB038F">
            <w:pPr>
              <w:rPr>
                <w:rFonts w:eastAsia="Times New Roman"/>
                <w:lang w:eastAsia="zh-CN"/>
              </w:rPr>
            </w:pPr>
          </w:p>
        </w:tc>
        <w:tc>
          <w:tcPr>
            <w:tcW w:w="1412" w:type="dxa"/>
            <w:vMerge/>
            <w:tcBorders>
              <w:top w:val="double" w:sz="6" w:space="0" w:color="auto"/>
              <w:left w:val="nil"/>
              <w:bottom w:val="double" w:sz="4" w:space="0" w:color="auto"/>
              <w:right w:val="nil"/>
            </w:tcBorders>
            <w:vAlign w:val="center"/>
            <w:hideMark/>
          </w:tcPr>
          <w:p w:rsidR="00FB038F" w:rsidRPr="00A37217" w:rsidRDefault="00FB038F" w:rsidP="00FB038F">
            <w:pPr>
              <w:rPr>
                <w:rFonts w:eastAsia="Times New Roman"/>
                <w:lang w:eastAsia="zh-CN"/>
              </w:rPr>
            </w:pPr>
          </w:p>
        </w:tc>
        <w:tc>
          <w:tcPr>
            <w:tcW w:w="1623" w:type="dxa"/>
            <w:vMerge/>
            <w:tcBorders>
              <w:top w:val="double" w:sz="6" w:space="0" w:color="auto"/>
              <w:left w:val="nil"/>
              <w:bottom w:val="double" w:sz="4" w:space="0" w:color="auto"/>
              <w:right w:val="nil"/>
            </w:tcBorders>
            <w:vAlign w:val="center"/>
            <w:hideMark/>
          </w:tcPr>
          <w:p w:rsidR="00FB038F" w:rsidRPr="00A37217" w:rsidRDefault="00FB038F" w:rsidP="00FB038F">
            <w:pPr>
              <w:rPr>
                <w:rFonts w:eastAsia="Times New Roman"/>
                <w:lang w:eastAsia="zh-CN"/>
              </w:rPr>
            </w:pPr>
          </w:p>
        </w:tc>
        <w:tc>
          <w:tcPr>
            <w:tcW w:w="1977" w:type="dxa"/>
            <w:vMerge/>
            <w:tcBorders>
              <w:top w:val="double" w:sz="6" w:space="0" w:color="auto"/>
              <w:left w:val="nil"/>
              <w:bottom w:val="double" w:sz="4" w:space="0" w:color="auto"/>
              <w:right w:val="nil"/>
            </w:tcBorders>
            <w:vAlign w:val="center"/>
            <w:hideMark/>
          </w:tcPr>
          <w:p w:rsidR="00FB038F" w:rsidRPr="00A37217" w:rsidRDefault="00FB038F" w:rsidP="00FB038F">
            <w:pPr>
              <w:rPr>
                <w:rFonts w:eastAsia="Times New Roman"/>
                <w:lang w:eastAsia="zh-CN"/>
              </w:rPr>
            </w:pPr>
          </w:p>
        </w:tc>
        <w:tc>
          <w:tcPr>
            <w:tcW w:w="1737" w:type="dxa"/>
            <w:vMerge/>
            <w:tcBorders>
              <w:top w:val="double" w:sz="6" w:space="0" w:color="auto"/>
              <w:left w:val="nil"/>
              <w:bottom w:val="double" w:sz="4" w:space="0" w:color="auto"/>
              <w:right w:val="nil"/>
            </w:tcBorders>
            <w:vAlign w:val="center"/>
            <w:hideMark/>
          </w:tcPr>
          <w:p w:rsidR="00FB038F" w:rsidRPr="00A37217" w:rsidRDefault="00FB038F" w:rsidP="00FB038F">
            <w:pPr>
              <w:rPr>
                <w:rFonts w:eastAsia="Times New Roman"/>
                <w:lang w:eastAsia="zh-CN"/>
              </w:rPr>
            </w:pPr>
          </w:p>
        </w:tc>
        <w:tc>
          <w:tcPr>
            <w:tcW w:w="1270"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Dynamism</w:t>
            </w:r>
          </w:p>
        </w:tc>
      </w:tr>
      <w:tr w:rsidR="00FB038F" w:rsidRPr="00A37217" w:rsidTr="00FB038F">
        <w:trPr>
          <w:trHeight w:val="300"/>
        </w:trPr>
        <w:tc>
          <w:tcPr>
            <w:tcW w:w="1506" w:type="dxa"/>
            <w:tcBorders>
              <w:top w:val="doub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Argentina</w:t>
            </w:r>
          </w:p>
        </w:tc>
        <w:tc>
          <w:tcPr>
            <w:tcW w:w="1412" w:type="dxa"/>
            <w:tcBorders>
              <w:top w:val="doub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49</w:t>
            </w:r>
          </w:p>
        </w:tc>
        <w:tc>
          <w:tcPr>
            <w:tcW w:w="1623" w:type="dxa"/>
            <w:tcBorders>
              <w:top w:val="doub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86</w:t>
            </w:r>
          </w:p>
        </w:tc>
        <w:tc>
          <w:tcPr>
            <w:tcW w:w="1977" w:type="dxa"/>
            <w:tcBorders>
              <w:top w:val="doub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46</w:t>
            </w:r>
          </w:p>
        </w:tc>
        <w:tc>
          <w:tcPr>
            <w:tcW w:w="1737" w:type="dxa"/>
            <w:tcBorders>
              <w:top w:val="doub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56</w:t>
            </w:r>
          </w:p>
        </w:tc>
        <w:tc>
          <w:tcPr>
            <w:tcW w:w="1270" w:type="dxa"/>
            <w:tcBorders>
              <w:top w:val="doub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Australia</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36</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51</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61</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31</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Austria</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11</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70</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55</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79</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Belgium</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65</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94</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75</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54</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23</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xml:space="preserve">Canada </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39</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48</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52</w:t>
            </w:r>
          </w:p>
        </w:tc>
        <w:tc>
          <w:tcPr>
            <w:tcW w:w="1270" w:type="dxa"/>
            <w:vMerge w:val="restart"/>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xml:space="preserve">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Chile</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63</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86</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23</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28</w:t>
            </w:r>
          </w:p>
        </w:tc>
        <w:tc>
          <w:tcPr>
            <w:tcW w:w="1270" w:type="dxa"/>
            <w:vMerge/>
            <w:tcBorders>
              <w:top w:val="nil"/>
              <w:left w:val="nil"/>
              <w:bottom w:val="nil"/>
              <w:right w:val="nil"/>
            </w:tcBorders>
            <w:vAlign w:val="center"/>
            <w:hideMark/>
          </w:tcPr>
          <w:p w:rsidR="00FB038F" w:rsidRPr="00A37217" w:rsidRDefault="00FB038F" w:rsidP="00FB038F">
            <w:pP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Colombia</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67</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80</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13</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64</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xml:space="preserve">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Denmark</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23</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74</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16</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xml:space="preserve">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Finland</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33</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63</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26</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France</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86</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71</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43</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xml:space="preserve">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Great Britain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35</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35</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89</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66</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25</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Germany(F.R)</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35</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65</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67</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66</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31</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Greece</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60</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112</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35</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57</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Hong Kong</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25</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57</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96</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India</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77</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40</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48</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56</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Iran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41</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43</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Ireland</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35</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68</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Israel</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13</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81</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54</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47</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Italy</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50</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75</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76</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70</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Japan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54</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92</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46</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95</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80</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Mexico</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81</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82</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69</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44</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Netherlands</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53</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14</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Norway</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31</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50</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69</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New Zealand</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22</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79</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58</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30</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Pakistan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55</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70</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14</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50</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0</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Peru</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64</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87</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16</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42</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Philippines</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94</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44</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32</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64</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19</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Portugal</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63</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104</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27</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31</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South Africa</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49</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65</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63</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Singapore</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74</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48</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48</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Spain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57</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86</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51</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42</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Sweden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31</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71</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33</w:t>
            </w:r>
          </w:p>
        </w:tc>
      </w:tr>
      <w:tr w:rsidR="00FB038F" w:rsidRPr="00A37217" w:rsidTr="00FB038F">
        <w:trPr>
          <w:trHeight w:val="300"/>
        </w:trPr>
        <w:tc>
          <w:tcPr>
            <w:tcW w:w="1506" w:type="dxa"/>
            <w:tcBorders>
              <w:top w:val="nil"/>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Switzerland</w:t>
            </w:r>
          </w:p>
        </w:tc>
        <w:tc>
          <w:tcPr>
            <w:tcW w:w="1412" w:type="dxa"/>
            <w:tcBorders>
              <w:top w:val="nil"/>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34</w:t>
            </w:r>
          </w:p>
        </w:tc>
        <w:tc>
          <w:tcPr>
            <w:tcW w:w="1623" w:type="dxa"/>
            <w:tcBorders>
              <w:top w:val="nil"/>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58</w:t>
            </w:r>
          </w:p>
        </w:tc>
        <w:tc>
          <w:tcPr>
            <w:tcW w:w="1977" w:type="dxa"/>
            <w:tcBorders>
              <w:top w:val="nil"/>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68</w:t>
            </w:r>
          </w:p>
        </w:tc>
        <w:tc>
          <w:tcPr>
            <w:tcW w:w="1737" w:type="dxa"/>
            <w:tcBorders>
              <w:top w:val="nil"/>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70</w:t>
            </w:r>
          </w:p>
        </w:tc>
        <w:tc>
          <w:tcPr>
            <w:tcW w:w="1270" w:type="dxa"/>
            <w:tcBorders>
              <w:top w:val="nil"/>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Taiwan</w:t>
            </w:r>
          </w:p>
        </w:tc>
        <w:tc>
          <w:tcPr>
            <w:tcW w:w="1412"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58</w:t>
            </w:r>
          </w:p>
        </w:tc>
        <w:tc>
          <w:tcPr>
            <w:tcW w:w="1623"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69</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17</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45</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87</w:t>
            </w:r>
          </w:p>
        </w:tc>
      </w:tr>
      <w:tr w:rsidR="00FB038F" w:rsidRPr="00A37217" w:rsidTr="00FB038F">
        <w:trPr>
          <w:trHeight w:val="300"/>
        </w:trPr>
        <w:tc>
          <w:tcPr>
            <w:tcW w:w="1506"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Thailand</w:t>
            </w:r>
          </w:p>
        </w:tc>
        <w:tc>
          <w:tcPr>
            <w:tcW w:w="1412"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64</w:t>
            </w:r>
          </w:p>
        </w:tc>
        <w:tc>
          <w:tcPr>
            <w:tcW w:w="1623"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64</w:t>
            </w:r>
          </w:p>
        </w:tc>
        <w:tc>
          <w:tcPr>
            <w:tcW w:w="1977"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20</w:t>
            </w:r>
          </w:p>
        </w:tc>
        <w:tc>
          <w:tcPr>
            <w:tcW w:w="1737"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34</w:t>
            </w:r>
          </w:p>
        </w:tc>
        <w:tc>
          <w:tcPr>
            <w:tcW w:w="1270" w:type="dxa"/>
            <w:tcBorders>
              <w:top w:val="nil"/>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56</w:t>
            </w:r>
          </w:p>
        </w:tc>
      </w:tr>
    </w:tbl>
    <w:p w:rsidR="00FB038F" w:rsidRPr="00A37217" w:rsidRDefault="00FB038F" w:rsidP="00FB038F">
      <w:pPr>
        <w:pStyle w:val="Caption"/>
        <w:rPr>
          <w:szCs w:val="24"/>
        </w:rPr>
      </w:pPr>
    </w:p>
    <w:tbl>
      <w:tblPr>
        <w:tblW w:w="9525" w:type="dxa"/>
        <w:tblInd w:w="93" w:type="dxa"/>
        <w:tblLook w:val="04A0" w:firstRow="1" w:lastRow="0" w:firstColumn="1" w:lastColumn="0" w:noHBand="0" w:noVBand="1"/>
      </w:tblPr>
      <w:tblGrid>
        <w:gridCol w:w="1506"/>
        <w:gridCol w:w="1316"/>
        <w:gridCol w:w="96"/>
        <w:gridCol w:w="1623"/>
        <w:gridCol w:w="1977"/>
        <w:gridCol w:w="1737"/>
        <w:gridCol w:w="1270"/>
      </w:tblGrid>
      <w:tr w:rsidR="00FB038F" w:rsidRPr="00A37217" w:rsidTr="00FB038F">
        <w:trPr>
          <w:trHeight w:val="330"/>
        </w:trPr>
        <w:tc>
          <w:tcPr>
            <w:tcW w:w="1506" w:type="dxa"/>
            <w:tcBorders>
              <w:top w:val="double" w:sz="6" w:space="0" w:color="auto"/>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 Country</w:t>
            </w:r>
          </w:p>
        </w:tc>
        <w:tc>
          <w:tcPr>
            <w:tcW w:w="1412" w:type="dxa"/>
            <w:gridSpan w:val="2"/>
            <w:tcBorders>
              <w:top w:val="double" w:sz="6" w:space="0" w:color="auto"/>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Power Distance(1)</w:t>
            </w:r>
          </w:p>
        </w:tc>
        <w:tc>
          <w:tcPr>
            <w:tcW w:w="1623" w:type="dxa"/>
            <w:tcBorders>
              <w:top w:val="double" w:sz="6" w:space="0" w:color="auto"/>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Uncertainty Avoidance(2)</w:t>
            </w:r>
          </w:p>
        </w:tc>
        <w:tc>
          <w:tcPr>
            <w:tcW w:w="1977" w:type="dxa"/>
            <w:tcBorders>
              <w:top w:val="double" w:sz="6" w:space="0" w:color="auto"/>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Individualism Collectivism(3)</w:t>
            </w:r>
          </w:p>
        </w:tc>
        <w:tc>
          <w:tcPr>
            <w:tcW w:w="1737" w:type="dxa"/>
            <w:tcBorders>
              <w:top w:val="double" w:sz="6" w:space="0" w:color="auto"/>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Masculinity Femininity(4)</w:t>
            </w:r>
          </w:p>
        </w:tc>
        <w:tc>
          <w:tcPr>
            <w:tcW w:w="1270" w:type="dxa"/>
            <w:tcBorders>
              <w:top w:val="double" w:sz="6" w:space="0" w:color="auto"/>
              <w:left w:val="nil"/>
              <w:bottom w:val="double" w:sz="4" w:space="0" w:color="auto"/>
              <w:right w:val="nil"/>
            </w:tcBorders>
            <w:shd w:val="clear" w:color="auto" w:fill="auto"/>
            <w:noWrap/>
            <w:vAlign w:val="center"/>
            <w:hideMark/>
          </w:tcPr>
          <w:p w:rsidR="00FB038F" w:rsidRPr="00A37217" w:rsidRDefault="00FB038F" w:rsidP="00FB038F">
            <w:pPr>
              <w:jc w:val="center"/>
              <w:rPr>
                <w:rFonts w:eastAsia="Times New Roman"/>
                <w:lang w:eastAsia="zh-CN"/>
              </w:rPr>
            </w:pPr>
            <w:r w:rsidRPr="00A37217">
              <w:rPr>
                <w:rFonts w:eastAsia="Times New Roman"/>
                <w:lang w:eastAsia="zh-CN"/>
              </w:rPr>
              <w:t>Confucian Dynamism</w:t>
            </w:r>
          </w:p>
        </w:tc>
      </w:tr>
      <w:tr w:rsidR="00FB038F" w:rsidRPr="00A37217" w:rsidTr="00FB038F">
        <w:trPr>
          <w:trHeight w:val="300"/>
        </w:trPr>
        <w:tc>
          <w:tcPr>
            <w:tcW w:w="1506" w:type="dxa"/>
            <w:tcBorders>
              <w:top w:val="double" w:sz="4" w:space="0" w:color="auto"/>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Turkey</w:t>
            </w:r>
          </w:p>
        </w:tc>
        <w:tc>
          <w:tcPr>
            <w:tcW w:w="1412" w:type="dxa"/>
            <w:gridSpan w:val="2"/>
            <w:tcBorders>
              <w:top w:val="double" w:sz="4" w:space="0" w:color="auto"/>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66</w:t>
            </w:r>
          </w:p>
        </w:tc>
        <w:tc>
          <w:tcPr>
            <w:tcW w:w="1623" w:type="dxa"/>
            <w:tcBorders>
              <w:top w:val="double" w:sz="4" w:space="0" w:color="auto"/>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85</w:t>
            </w:r>
          </w:p>
        </w:tc>
        <w:tc>
          <w:tcPr>
            <w:tcW w:w="1977" w:type="dxa"/>
            <w:tcBorders>
              <w:top w:val="double" w:sz="4" w:space="0" w:color="auto"/>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37</w:t>
            </w:r>
          </w:p>
        </w:tc>
        <w:tc>
          <w:tcPr>
            <w:tcW w:w="1737" w:type="dxa"/>
            <w:tcBorders>
              <w:top w:val="double" w:sz="4" w:space="0" w:color="auto"/>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45</w:t>
            </w:r>
          </w:p>
        </w:tc>
        <w:tc>
          <w:tcPr>
            <w:tcW w:w="1270" w:type="dxa"/>
            <w:tcBorders>
              <w:top w:val="double" w:sz="4" w:space="0" w:color="auto"/>
              <w:left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U.S.A</w:t>
            </w:r>
          </w:p>
        </w:tc>
        <w:tc>
          <w:tcPr>
            <w:tcW w:w="1316"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40</w:t>
            </w:r>
          </w:p>
        </w:tc>
        <w:tc>
          <w:tcPr>
            <w:tcW w:w="1719" w:type="dxa"/>
            <w:gridSpan w:val="2"/>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46</w:t>
            </w:r>
          </w:p>
        </w:tc>
        <w:tc>
          <w:tcPr>
            <w:tcW w:w="1977"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91</w:t>
            </w:r>
          </w:p>
        </w:tc>
        <w:tc>
          <w:tcPr>
            <w:tcW w:w="1737"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62</w:t>
            </w:r>
          </w:p>
        </w:tc>
        <w:tc>
          <w:tcPr>
            <w:tcW w:w="1270"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29</w:t>
            </w:r>
          </w:p>
        </w:tc>
      </w:tr>
      <w:tr w:rsidR="00FB038F" w:rsidRPr="00A37217" w:rsidTr="00FB038F">
        <w:trPr>
          <w:trHeight w:val="300"/>
        </w:trPr>
        <w:tc>
          <w:tcPr>
            <w:tcW w:w="1506"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Venezuela</w:t>
            </w:r>
          </w:p>
        </w:tc>
        <w:tc>
          <w:tcPr>
            <w:tcW w:w="1316"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81</w:t>
            </w:r>
          </w:p>
        </w:tc>
        <w:tc>
          <w:tcPr>
            <w:tcW w:w="1719" w:type="dxa"/>
            <w:gridSpan w:val="2"/>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76</w:t>
            </w:r>
          </w:p>
        </w:tc>
        <w:tc>
          <w:tcPr>
            <w:tcW w:w="1977"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12</w:t>
            </w:r>
          </w:p>
        </w:tc>
        <w:tc>
          <w:tcPr>
            <w:tcW w:w="1737" w:type="dxa"/>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73</w:t>
            </w:r>
          </w:p>
        </w:tc>
        <w:tc>
          <w:tcPr>
            <w:tcW w:w="1270" w:type="dxa"/>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Yugoslavia</w:t>
            </w:r>
          </w:p>
        </w:tc>
        <w:tc>
          <w:tcPr>
            <w:tcW w:w="1316" w:type="dxa"/>
            <w:tcBorders>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76</w:t>
            </w:r>
          </w:p>
        </w:tc>
        <w:tc>
          <w:tcPr>
            <w:tcW w:w="1719" w:type="dxa"/>
            <w:gridSpan w:val="2"/>
            <w:tcBorders>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88</w:t>
            </w:r>
          </w:p>
        </w:tc>
        <w:tc>
          <w:tcPr>
            <w:tcW w:w="1977" w:type="dxa"/>
            <w:tcBorders>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27</w:t>
            </w:r>
          </w:p>
        </w:tc>
        <w:tc>
          <w:tcPr>
            <w:tcW w:w="1737" w:type="dxa"/>
            <w:tcBorders>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21</w:t>
            </w:r>
          </w:p>
        </w:tc>
        <w:tc>
          <w:tcPr>
            <w:tcW w:w="1270" w:type="dxa"/>
            <w:tcBorders>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Mean</w:t>
            </w:r>
          </w:p>
        </w:tc>
        <w:tc>
          <w:tcPr>
            <w:tcW w:w="1316"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52</w:t>
            </w:r>
          </w:p>
        </w:tc>
        <w:tc>
          <w:tcPr>
            <w:tcW w:w="1719" w:type="dxa"/>
            <w:gridSpan w:val="2"/>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65</w:t>
            </w:r>
          </w:p>
        </w:tc>
        <w:tc>
          <w:tcPr>
            <w:tcW w:w="1977"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50</w:t>
            </w:r>
          </w:p>
        </w:tc>
        <w:tc>
          <w:tcPr>
            <w:tcW w:w="1737"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50</w:t>
            </w:r>
          </w:p>
        </w:tc>
        <w:tc>
          <w:tcPr>
            <w:tcW w:w="1270"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Std. Deviation</w:t>
            </w:r>
          </w:p>
        </w:tc>
        <w:tc>
          <w:tcPr>
            <w:tcW w:w="131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20</w:t>
            </w:r>
          </w:p>
        </w:tc>
        <w:tc>
          <w:tcPr>
            <w:tcW w:w="1719" w:type="dxa"/>
            <w:gridSpan w:val="2"/>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24</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25</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20</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Range</w:t>
            </w:r>
          </w:p>
        </w:tc>
        <w:tc>
          <w:tcPr>
            <w:tcW w:w="131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11-104</w:t>
            </w:r>
          </w:p>
        </w:tc>
        <w:tc>
          <w:tcPr>
            <w:tcW w:w="1719" w:type="dxa"/>
            <w:gridSpan w:val="2"/>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8-112</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Dec-91</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May-95</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Additional Countries:</w:t>
            </w:r>
          </w:p>
        </w:tc>
        <w:tc>
          <w:tcPr>
            <w:tcW w:w="1316"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719" w:type="dxa"/>
            <w:gridSpan w:val="2"/>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977"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737"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270"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Brazil</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69</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76</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38</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49</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65</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China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80</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20</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50</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60</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118</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Costa Rica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35</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86</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15</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21</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Ecuador</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78</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67</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8</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63</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Guatemala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95</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101</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37</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Jamaica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78</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48</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14</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46</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61</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Indonesia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45</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13</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39</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68</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Korea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60</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85</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18</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39</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75</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Malaysia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104</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36</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26</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5</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Panama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95</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86</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11</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44</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Russia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95</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50</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40</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90</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10</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Salvador</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66</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94</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19</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40</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Uruguay</w:t>
            </w:r>
          </w:p>
        </w:tc>
        <w:tc>
          <w:tcPr>
            <w:tcW w:w="131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6</w:t>
            </w:r>
            <w:r w:rsidR="00873420" w:rsidRPr="00A37217">
              <w:rPr>
                <w:rFonts w:eastAsia="Times New Roman"/>
                <w:sz w:val="22"/>
                <w:lang w:eastAsia="zh-CN"/>
              </w:rPr>
              <w:t>1</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100</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36</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38</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c>
          <w:tcPr>
            <w:tcW w:w="131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c>
          <w:tcPr>
            <w:tcW w:w="1719" w:type="dxa"/>
            <w:gridSpan w:val="2"/>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873420">
        <w:trPr>
          <w:trHeight w:val="359"/>
        </w:trPr>
        <w:tc>
          <w:tcPr>
            <w:tcW w:w="1506"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Regions:</w:t>
            </w:r>
          </w:p>
        </w:tc>
        <w:tc>
          <w:tcPr>
            <w:tcW w:w="1316"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719" w:type="dxa"/>
            <w:gridSpan w:val="2"/>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977"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737"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c>
          <w:tcPr>
            <w:tcW w:w="1270" w:type="dxa"/>
            <w:tcBorders>
              <w:top w:val="single" w:sz="4" w:space="0" w:color="auto"/>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 </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East Africa</w:t>
            </w:r>
          </w:p>
        </w:tc>
        <w:tc>
          <w:tcPr>
            <w:tcW w:w="1316" w:type="dxa"/>
            <w:tcBorders>
              <w:top w:val="nil"/>
              <w:left w:val="nil"/>
              <w:bottom w:val="nil"/>
              <w:right w:val="nil"/>
            </w:tcBorders>
            <w:shd w:val="clear" w:color="auto" w:fill="auto"/>
            <w:noWrap/>
            <w:vAlign w:val="center"/>
            <w:hideMark/>
          </w:tcPr>
          <w:p w:rsidR="00873420" w:rsidRPr="00A37217" w:rsidRDefault="00873420" w:rsidP="00873420">
            <w:pPr>
              <w:jc w:val="center"/>
              <w:rPr>
                <w:rFonts w:eastAsia="Times New Roman"/>
                <w:sz w:val="22"/>
                <w:szCs w:val="22"/>
                <w:lang w:eastAsia="zh-CN"/>
              </w:rPr>
            </w:pPr>
            <w:r w:rsidRPr="00A37217">
              <w:rPr>
                <w:rFonts w:eastAsia="Times New Roman"/>
                <w:sz w:val="22"/>
                <w:szCs w:val="22"/>
                <w:lang w:eastAsia="zh-CN"/>
              </w:rPr>
              <w:t>64</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52</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27</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41</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szCs w:val="22"/>
                <w:lang w:eastAsia="zh-CN"/>
              </w:rPr>
              <w:t>25</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West Africa</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77</w:t>
            </w:r>
          </w:p>
        </w:tc>
        <w:tc>
          <w:tcPr>
            <w:tcW w:w="1719" w:type="dxa"/>
            <w:gridSpan w:val="2"/>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52</w:t>
            </w:r>
          </w:p>
        </w:tc>
        <w:tc>
          <w:tcPr>
            <w:tcW w:w="197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2</w:t>
            </w:r>
            <w:r w:rsidR="00873420" w:rsidRPr="00A37217">
              <w:rPr>
                <w:rFonts w:eastAsia="Times New Roman"/>
                <w:sz w:val="22"/>
                <w:lang w:eastAsia="zh-CN"/>
              </w:rPr>
              <w:t>0</w:t>
            </w:r>
          </w:p>
        </w:tc>
        <w:tc>
          <w:tcPr>
            <w:tcW w:w="1737"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r w:rsidRPr="00A37217">
              <w:rPr>
                <w:rFonts w:eastAsia="Times New Roman"/>
                <w:sz w:val="22"/>
                <w:lang w:eastAsia="zh-CN"/>
              </w:rPr>
              <w:t>4</w:t>
            </w:r>
            <w:r w:rsidR="00873420" w:rsidRPr="00A37217">
              <w:rPr>
                <w:rFonts w:eastAsia="Times New Roman"/>
                <w:sz w:val="22"/>
                <w:lang w:eastAsia="zh-CN"/>
              </w:rPr>
              <w:t>6</w:t>
            </w:r>
          </w:p>
        </w:tc>
        <w:tc>
          <w:tcPr>
            <w:tcW w:w="1270"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16</w:t>
            </w:r>
          </w:p>
        </w:tc>
      </w:tr>
      <w:tr w:rsidR="00FB038F" w:rsidRPr="00A37217" w:rsidTr="00FB038F">
        <w:trPr>
          <w:trHeight w:val="300"/>
        </w:trPr>
        <w:tc>
          <w:tcPr>
            <w:tcW w:w="1506" w:type="dxa"/>
            <w:tcBorders>
              <w:top w:val="nil"/>
              <w:left w:val="nil"/>
              <w:bottom w:val="nil"/>
              <w:right w:val="nil"/>
            </w:tcBorders>
            <w:shd w:val="clear" w:color="auto" w:fill="auto"/>
            <w:noWrap/>
            <w:vAlign w:val="center"/>
            <w:hideMark/>
          </w:tcPr>
          <w:p w:rsidR="00FB038F" w:rsidRPr="00A37217" w:rsidRDefault="00873420" w:rsidP="00873420">
            <w:pPr>
              <w:rPr>
                <w:rFonts w:eastAsia="Times New Roman"/>
                <w:sz w:val="22"/>
                <w:szCs w:val="22"/>
                <w:lang w:eastAsia="zh-CN"/>
              </w:rPr>
            </w:pPr>
            <w:r w:rsidRPr="00A37217">
              <w:rPr>
                <w:rFonts w:eastAsia="Times New Roman"/>
                <w:sz w:val="22"/>
                <w:lang w:eastAsia="zh-CN"/>
              </w:rPr>
              <w:t xml:space="preserve">      </w:t>
            </w:r>
            <w:r w:rsidR="00FB038F" w:rsidRPr="00A37217">
              <w:rPr>
                <w:rFonts w:eastAsia="Times New Roman"/>
                <w:sz w:val="22"/>
                <w:lang w:eastAsia="zh-CN"/>
              </w:rPr>
              <w:t xml:space="preserve">Arab </w:t>
            </w:r>
            <w:r w:rsidRPr="00A37217">
              <w:rPr>
                <w:rFonts w:eastAsia="Times New Roman"/>
                <w:sz w:val="22"/>
                <w:lang w:eastAsia="zh-CN"/>
              </w:rPr>
              <w:t xml:space="preserve">    </w:t>
            </w:r>
            <w:r w:rsidR="00FB038F" w:rsidRPr="00A37217">
              <w:rPr>
                <w:rFonts w:eastAsia="Times New Roman"/>
                <w:sz w:val="22"/>
                <w:lang w:eastAsia="zh-CN"/>
              </w:rPr>
              <w:t>Countries</w:t>
            </w:r>
          </w:p>
        </w:tc>
        <w:tc>
          <w:tcPr>
            <w:tcW w:w="1316"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80</w:t>
            </w:r>
          </w:p>
        </w:tc>
        <w:tc>
          <w:tcPr>
            <w:tcW w:w="1719" w:type="dxa"/>
            <w:gridSpan w:val="2"/>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68</w:t>
            </w:r>
          </w:p>
        </w:tc>
        <w:tc>
          <w:tcPr>
            <w:tcW w:w="197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38</w:t>
            </w:r>
          </w:p>
        </w:tc>
        <w:tc>
          <w:tcPr>
            <w:tcW w:w="1737" w:type="dxa"/>
            <w:tcBorders>
              <w:top w:val="nil"/>
              <w:left w:val="nil"/>
              <w:bottom w:val="nil"/>
              <w:right w:val="nil"/>
            </w:tcBorders>
            <w:shd w:val="clear" w:color="auto" w:fill="auto"/>
            <w:noWrap/>
            <w:vAlign w:val="center"/>
            <w:hideMark/>
          </w:tcPr>
          <w:p w:rsidR="00FB038F" w:rsidRPr="00A37217" w:rsidRDefault="00873420" w:rsidP="00FB038F">
            <w:pPr>
              <w:jc w:val="center"/>
              <w:rPr>
                <w:rFonts w:eastAsia="Times New Roman"/>
                <w:sz w:val="22"/>
                <w:szCs w:val="22"/>
                <w:lang w:eastAsia="zh-CN"/>
              </w:rPr>
            </w:pPr>
            <w:r w:rsidRPr="00A37217">
              <w:rPr>
                <w:rFonts w:eastAsia="Times New Roman"/>
                <w:sz w:val="22"/>
                <w:lang w:eastAsia="zh-CN"/>
              </w:rPr>
              <w:t>53</w:t>
            </w:r>
          </w:p>
        </w:tc>
        <w:tc>
          <w:tcPr>
            <w:tcW w:w="1270" w:type="dxa"/>
            <w:tcBorders>
              <w:top w:val="nil"/>
              <w:left w:val="nil"/>
              <w:bottom w:val="nil"/>
              <w:right w:val="nil"/>
            </w:tcBorders>
            <w:shd w:val="clear" w:color="auto" w:fill="auto"/>
            <w:noWrap/>
            <w:vAlign w:val="center"/>
            <w:hideMark/>
          </w:tcPr>
          <w:p w:rsidR="00FB038F" w:rsidRPr="00A37217" w:rsidRDefault="00FB038F" w:rsidP="00FB038F">
            <w:pPr>
              <w:jc w:val="center"/>
              <w:rPr>
                <w:rFonts w:eastAsia="Times New Roman"/>
                <w:sz w:val="22"/>
                <w:szCs w:val="22"/>
                <w:lang w:eastAsia="zh-CN"/>
              </w:rPr>
            </w:pPr>
          </w:p>
        </w:tc>
      </w:tr>
      <w:tr w:rsidR="00FB038F" w:rsidRPr="00A37217" w:rsidTr="00FB038F">
        <w:trPr>
          <w:trHeight w:val="315"/>
        </w:trPr>
        <w:tc>
          <w:tcPr>
            <w:tcW w:w="1506" w:type="dxa"/>
            <w:tcBorders>
              <w:top w:val="nil"/>
              <w:left w:val="nil"/>
              <w:bottom w:val="double" w:sz="6" w:space="0" w:color="auto"/>
              <w:right w:val="nil"/>
            </w:tcBorders>
            <w:shd w:val="clear" w:color="auto" w:fill="auto"/>
            <w:noWrap/>
            <w:vAlign w:val="bottom"/>
            <w:hideMark/>
          </w:tcPr>
          <w:p w:rsidR="00FB038F" w:rsidRPr="00A37217" w:rsidRDefault="00FB038F" w:rsidP="00FB038F">
            <w:pPr>
              <w:jc w:val="center"/>
              <w:rPr>
                <w:rFonts w:eastAsia="Times New Roman"/>
                <w:sz w:val="20"/>
                <w:szCs w:val="20"/>
                <w:lang w:eastAsia="zh-CN"/>
              </w:rPr>
            </w:pPr>
            <w:r w:rsidRPr="00A37217">
              <w:rPr>
                <w:rFonts w:eastAsia="Times New Roman"/>
                <w:sz w:val="20"/>
                <w:szCs w:val="20"/>
                <w:lang w:eastAsia="zh-CN"/>
              </w:rPr>
              <w:t> </w:t>
            </w:r>
          </w:p>
        </w:tc>
        <w:tc>
          <w:tcPr>
            <w:tcW w:w="1316" w:type="dxa"/>
            <w:tcBorders>
              <w:top w:val="nil"/>
              <w:left w:val="nil"/>
              <w:bottom w:val="double" w:sz="6" w:space="0" w:color="auto"/>
              <w:right w:val="nil"/>
            </w:tcBorders>
            <w:shd w:val="clear" w:color="auto" w:fill="auto"/>
            <w:noWrap/>
            <w:vAlign w:val="bottom"/>
            <w:hideMark/>
          </w:tcPr>
          <w:p w:rsidR="00FB038F" w:rsidRPr="00A37217" w:rsidRDefault="00FB038F" w:rsidP="00FB038F">
            <w:pPr>
              <w:jc w:val="center"/>
              <w:rPr>
                <w:rFonts w:eastAsia="Times New Roman"/>
                <w:sz w:val="20"/>
                <w:szCs w:val="20"/>
                <w:lang w:eastAsia="zh-CN"/>
              </w:rPr>
            </w:pPr>
            <w:r w:rsidRPr="00A37217">
              <w:rPr>
                <w:rFonts w:eastAsia="Times New Roman"/>
                <w:sz w:val="20"/>
                <w:szCs w:val="20"/>
                <w:lang w:eastAsia="zh-CN"/>
              </w:rPr>
              <w:t> </w:t>
            </w:r>
          </w:p>
        </w:tc>
        <w:tc>
          <w:tcPr>
            <w:tcW w:w="1719" w:type="dxa"/>
            <w:gridSpan w:val="2"/>
            <w:tcBorders>
              <w:top w:val="nil"/>
              <w:left w:val="nil"/>
              <w:bottom w:val="double" w:sz="6" w:space="0" w:color="auto"/>
              <w:right w:val="nil"/>
            </w:tcBorders>
            <w:shd w:val="clear" w:color="auto" w:fill="auto"/>
            <w:noWrap/>
            <w:vAlign w:val="bottom"/>
            <w:hideMark/>
          </w:tcPr>
          <w:p w:rsidR="00FB038F" w:rsidRPr="00A37217" w:rsidRDefault="00FB038F" w:rsidP="00FB038F">
            <w:pPr>
              <w:jc w:val="center"/>
              <w:rPr>
                <w:rFonts w:eastAsia="Times New Roman"/>
                <w:sz w:val="20"/>
                <w:szCs w:val="20"/>
                <w:lang w:eastAsia="zh-CN"/>
              </w:rPr>
            </w:pPr>
            <w:r w:rsidRPr="00A37217">
              <w:rPr>
                <w:rFonts w:eastAsia="Times New Roman"/>
                <w:sz w:val="20"/>
                <w:szCs w:val="20"/>
                <w:lang w:eastAsia="zh-CN"/>
              </w:rPr>
              <w:t> </w:t>
            </w:r>
          </w:p>
        </w:tc>
        <w:tc>
          <w:tcPr>
            <w:tcW w:w="1977" w:type="dxa"/>
            <w:tcBorders>
              <w:top w:val="nil"/>
              <w:left w:val="nil"/>
              <w:bottom w:val="double" w:sz="6" w:space="0" w:color="auto"/>
              <w:right w:val="nil"/>
            </w:tcBorders>
            <w:shd w:val="clear" w:color="auto" w:fill="auto"/>
            <w:noWrap/>
            <w:vAlign w:val="bottom"/>
            <w:hideMark/>
          </w:tcPr>
          <w:p w:rsidR="00FB038F" w:rsidRPr="00A37217" w:rsidRDefault="00FB038F" w:rsidP="00FB038F">
            <w:pPr>
              <w:jc w:val="center"/>
              <w:rPr>
                <w:rFonts w:eastAsia="Times New Roman"/>
                <w:sz w:val="20"/>
                <w:szCs w:val="20"/>
                <w:lang w:eastAsia="zh-CN"/>
              </w:rPr>
            </w:pPr>
            <w:r w:rsidRPr="00A37217">
              <w:rPr>
                <w:rFonts w:eastAsia="Times New Roman"/>
                <w:sz w:val="20"/>
                <w:szCs w:val="20"/>
                <w:lang w:eastAsia="zh-CN"/>
              </w:rPr>
              <w:t> </w:t>
            </w:r>
          </w:p>
        </w:tc>
        <w:tc>
          <w:tcPr>
            <w:tcW w:w="1737" w:type="dxa"/>
            <w:tcBorders>
              <w:top w:val="nil"/>
              <w:left w:val="nil"/>
              <w:bottom w:val="double" w:sz="6" w:space="0" w:color="auto"/>
              <w:right w:val="nil"/>
            </w:tcBorders>
            <w:shd w:val="clear" w:color="auto" w:fill="auto"/>
            <w:noWrap/>
            <w:vAlign w:val="bottom"/>
            <w:hideMark/>
          </w:tcPr>
          <w:p w:rsidR="00FB038F" w:rsidRPr="00A37217" w:rsidRDefault="00FB038F" w:rsidP="00FB038F">
            <w:pPr>
              <w:jc w:val="center"/>
              <w:rPr>
                <w:rFonts w:eastAsia="Times New Roman"/>
                <w:sz w:val="20"/>
                <w:szCs w:val="20"/>
                <w:lang w:eastAsia="zh-CN"/>
              </w:rPr>
            </w:pPr>
            <w:r w:rsidRPr="00A37217">
              <w:rPr>
                <w:rFonts w:eastAsia="Times New Roman"/>
                <w:sz w:val="20"/>
                <w:szCs w:val="20"/>
                <w:lang w:eastAsia="zh-CN"/>
              </w:rPr>
              <w:t> </w:t>
            </w:r>
          </w:p>
        </w:tc>
        <w:tc>
          <w:tcPr>
            <w:tcW w:w="1270" w:type="dxa"/>
            <w:tcBorders>
              <w:top w:val="nil"/>
              <w:left w:val="nil"/>
              <w:bottom w:val="double" w:sz="6" w:space="0" w:color="auto"/>
              <w:right w:val="nil"/>
            </w:tcBorders>
            <w:shd w:val="clear" w:color="auto" w:fill="auto"/>
            <w:noWrap/>
            <w:vAlign w:val="bottom"/>
            <w:hideMark/>
          </w:tcPr>
          <w:p w:rsidR="00FB038F" w:rsidRPr="00A37217" w:rsidRDefault="00FB038F" w:rsidP="00FB038F">
            <w:pPr>
              <w:jc w:val="center"/>
              <w:rPr>
                <w:rFonts w:eastAsia="Times New Roman"/>
                <w:sz w:val="20"/>
                <w:szCs w:val="20"/>
                <w:lang w:eastAsia="zh-CN"/>
              </w:rPr>
            </w:pPr>
            <w:r w:rsidRPr="00A37217">
              <w:rPr>
                <w:rFonts w:eastAsia="Times New Roman"/>
                <w:sz w:val="20"/>
                <w:szCs w:val="20"/>
                <w:lang w:eastAsia="zh-CN"/>
              </w:rPr>
              <w:t> </w:t>
            </w:r>
          </w:p>
        </w:tc>
      </w:tr>
    </w:tbl>
    <w:p w:rsidR="00FB038F" w:rsidRPr="00A37217" w:rsidRDefault="00FB038F" w:rsidP="00FB038F">
      <w:pPr>
        <w:pStyle w:val="NoSpacing"/>
        <w:jc w:val="both"/>
      </w:pPr>
      <w:r w:rsidRPr="00A37217">
        <w:t>(1)</w:t>
      </w:r>
      <w:r w:rsidRPr="00A37217">
        <w:tab/>
        <w:t>Higher Number-Large Power Distance</w:t>
      </w:r>
    </w:p>
    <w:p w:rsidR="00FB038F" w:rsidRPr="00A37217" w:rsidRDefault="00FB038F" w:rsidP="00FB038F">
      <w:pPr>
        <w:pStyle w:val="NoSpacing"/>
        <w:jc w:val="both"/>
      </w:pPr>
      <w:r w:rsidRPr="00A37217">
        <w:t>(2)</w:t>
      </w:r>
      <w:r w:rsidRPr="00A37217">
        <w:tab/>
        <w:t>Higher Number-High Uncertainty Avoidance</w:t>
      </w:r>
    </w:p>
    <w:p w:rsidR="00FB038F" w:rsidRPr="00A37217" w:rsidRDefault="00FB038F" w:rsidP="00FB038F">
      <w:pPr>
        <w:pStyle w:val="NoSpacing"/>
        <w:jc w:val="both"/>
      </w:pPr>
      <w:r w:rsidRPr="00A37217">
        <w:t>(3)</w:t>
      </w:r>
      <w:r w:rsidRPr="00A37217">
        <w:tab/>
        <w:t>High Number-Individualist</w:t>
      </w:r>
    </w:p>
    <w:p w:rsidR="00FB038F" w:rsidRPr="00A37217" w:rsidRDefault="00FB038F" w:rsidP="00FB038F">
      <w:pPr>
        <w:pStyle w:val="NoSpacing"/>
        <w:jc w:val="both"/>
      </w:pPr>
      <w:r w:rsidRPr="00A37217">
        <w:t>(4)</w:t>
      </w:r>
      <w:r w:rsidRPr="00A37217">
        <w:tab/>
        <w:t>Career Success (Masculine)/ Quality of Life (Feminine)-High Number- Masculine</w:t>
      </w:r>
    </w:p>
    <w:p w:rsidR="00FB038F" w:rsidRPr="00A37217" w:rsidRDefault="00FB038F" w:rsidP="00FB038F">
      <w:pPr>
        <w:pStyle w:val="NoSpacing"/>
        <w:jc w:val="both"/>
      </w:pPr>
      <w:r w:rsidRPr="00A37217">
        <w:t>(5)</w:t>
      </w:r>
      <w:r w:rsidRPr="00A37217">
        <w:tab/>
        <w:t>Description of Hofstede’s Cultural Indices for 40 Nations</w:t>
      </w:r>
    </w:p>
    <w:p w:rsidR="00FB038F" w:rsidRPr="00A37217" w:rsidRDefault="00FB038F" w:rsidP="00FB038F">
      <w:pPr>
        <w:pStyle w:val="NoSpacing"/>
        <w:jc w:val="both"/>
      </w:pPr>
    </w:p>
    <w:p w:rsidR="00FB038F" w:rsidRPr="00A37217" w:rsidRDefault="00FB038F">
      <w:pPr>
        <w:rPr>
          <w:rFonts w:eastAsiaTheme="minorHAnsi"/>
          <w:b/>
          <w:sz w:val="28"/>
          <w:szCs w:val="28"/>
        </w:rPr>
      </w:pPr>
    </w:p>
    <w:p w:rsidR="0051262B" w:rsidRPr="00A37217" w:rsidRDefault="00EA7D0A" w:rsidP="00BD3926">
      <w:pPr>
        <w:pStyle w:val="Heading2"/>
        <w:spacing w:line="480" w:lineRule="auto"/>
        <w:ind w:firstLine="720"/>
        <w:jc w:val="left"/>
        <w:rPr>
          <w:rFonts w:ascii="Times New Roman" w:hAnsi="Times New Roman" w:cs="Times New Roman"/>
        </w:rPr>
      </w:pPr>
      <w:bookmarkStart w:id="155" w:name="_Toc430619780"/>
      <w:bookmarkStart w:id="156" w:name="_Toc431635002"/>
      <w:r w:rsidRPr="00A37217">
        <w:rPr>
          <w:rFonts w:ascii="Times New Roman" w:hAnsi="Times New Roman" w:cs="Times New Roman"/>
        </w:rPr>
        <w:lastRenderedPageBreak/>
        <w:t>Appendix F</w:t>
      </w:r>
      <w:r w:rsidR="00084B1D" w:rsidRPr="00A37217">
        <w:rPr>
          <w:rFonts w:ascii="Times New Roman" w:hAnsi="Times New Roman" w:cs="Times New Roman"/>
        </w:rPr>
        <w:t>.</w:t>
      </w:r>
      <w:r w:rsidR="0051262B" w:rsidRPr="00A37217">
        <w:rPr>
          <w:rFonts w:ascii="Times New Roman" w:hAnsi="Times New Roman" w:cs="Times New Roman"/>
        </w:rPr>
        <w:t xml:space="preserve"> Public Service Occupations (According to ISCO-88):</w:t>
      </w:r>
      <w:bookmarkEnd w:id="155"/>
      <w:bookmarkEnd w:id="156"/>
      <w:r w:rsidR="0051262B" w:rsidRPr="00A37217">
        <w:rPr>
          <w:rFonts w:ascii="Times New Roman" w:hAnsi="Times New Roman" w:cs="Times New Roman"/>
        </w:rPr>
        <w:t xml:space="preserve"> </w:t>
      </w:r>
    </w:p>
    <w:p w:rsidR="0051262B" w:rsidRPr="00A37217" w:rsidRDefault="0051262B" w:rsidP="001979CD">
      <w:pPr>
        <w:pStyle w:val="NoSpacing"/>
        <w:jc w:val="both"/>
        <w:rPr>
          <w:szCs w:val="24"/>
        </w:rPr>
      </w:pPr>
    </w:p>
    <w:p w:rsidR="0051262B" w:rsidRPr="00A37217" w:rsidRDefault="0051262B" w:rsidP="0051262B">
      <w:pPr>
        <w:pStyle w:val="NoSpacing"/>
        <w:spacing w:line="480" w:lineRule="auto"/>
        <w:ind w:firstLine="720"/>
        <w:jc w:val="both"/>
        <w:rPr>
          <w:szCs w:val="24"/>
        </w:rPr>
      </w:pPr>
      <w:r w:rsidRPr="00A37217">
        <w:rPr>
          <w:szCs w:val="24"/>
        </w:rPr>
        <w:t xml:space="preserve">armed forces(all personnel), legislators, senior government official, traditional chiefs and heads of villages, senior officials of human and other interest organizations, medical doctors, dentists, veterinarians, pharmacists, health professionals, nursing and midwifery professionals, teaching professionals, college/university and higher education teacher, secondary education teacher, high school teacher, teacher in vocational training, primary and pre-primary education teacher, primary education teaching professionals, pre-primary education teaching professionals, special education teaching professionals, other teaching professionals, education methods specialists, school inspectors, extra-systemic teacher, judges, archivists and curators, librarians and information professionals, social work professionals, religious professionals, air traffic pilots, air traffic safety technicians, safety and quality inspectors, building and fire inspectors, safety, health and quality inspectors, medical assistants, sanitarians, dieticians and nutritionists, optometrists and opticians, dental assistants, physiotherapists and rel. assistant professionals, veterinary assistants, pharmaceutical assistants, modern health assistant professionals, nursing and midwifery assistant professionals, nursing associate professionals, midwifery associate professionals, traditional medicine practitioners, faith healers, teaching associate professionals, primary educational teaching associate professionals, pre-primary educational teaching associate professionals, special education teaching associate professionals, other teaching associate professionals, customs and border inspectors, government tax and excise officers, government social benefits officers, government licensing officers, government employee, government administrative officers, senior government executive officers, middle level government executive officers, customs, travel and related government officers, police inspectors and detectives, </w:t>
      </w:r>
      <w:r w:rsidRPr="00A37217">
        <w:rPr>
          <w:szCs w:val="24"/>
        </w:rPr>
        <w:lastRenderedPageBreak/>
        <w:t>national police, fireman officials, social work associate professionals, religious associate professionals, library and filing clerks, mail carriers and sorting clerks, child care workers, institution-based personal care workers, home-based personal care workers, personal care and related workers, fire-fighters, police officers, prison guards, protective services workers, bus and tram drivers.</w:t>
      </w:r>
    </w:p>
    <w:p w:rsidR="003D167F" w:rsidRPr="00A37217" w:rsidRDefault="003D167F">
      <w:pPr>
        <w:rPr>
          <w:rFonts w:eastAsiaTheme="minorHAnsi"/>
        </w:rPr>
      </w:pPr>
      <w:r w:rsidRPr="00A37217">
        <w:br w:type="page"/>
      </w:r>
    </w:p>
    <w:p w:rsidR="00CA2120" w:rsidRPr="00A37217" w:rsidRDefault="00EA7D0A" w:rsidP="00BD3926">
      <w:pPr>
        <w:pStyle w:val="Heading2"/>
        <w:ind w:firstLine="720"/>
        <w:rPr>
          <w:rFonts w:ascii="Times New Roman" w:hAnsi="Times New Roman" w:cs="Times New Roman"/>
        </w:rPr>
      </w:pPr>
      <w:bookmarkStart w:id="157" w:name="_Toc430619781"/>
      <w:bookmarkStart w:id="158" w:name="_Toc431635003"/>
      <w:r w:rsidRPr="00A37217">
        <w:rPr>
          <w:rFonts w:ascii="Times New Roman" w:hAnsi="Times New Roman" w:cs="Times New Roman"/>
        </w:rPr>
        <w:lastRenderedPageBreak/>
        <w:t>Appendix G</w:t>
      </w:r>
      <w:r w:rsidR="003D167F" w:rsidRPr="00A37217">
        <w:rPr>
          <w:rFonts w:ascii="Times New Roman" w:hAnsi="Times New Roman" w:cs="Times New Roman"/>
        </w:rPr>
        <w:t xml:space="preserve">. </w:t>
      </w:r>
      <w:r w:rsidR="00CA2120" w:rsidRPr="00A37217">
        <w:rPr>
          <w:rFonts w:ascii="Times New Roman" w:hAnsi="Times New Roman" w:cs="Times New Roman"/>
        </w:rPr>
        <w:t>Percentage of Rating Work Motivations “Very Important” by Occupational Locus and Focus in Each of the three East Asian Nations</w:t>
      </w:r>
      <w:bookmarkEnd w:id="157"/>
      <w:bookmarkEnd w:id="158"/>
    </w:p>
    <w:p w:rsidR="00CA2120" w:rsidRPr="00A37217" w:rsidRDefault="00CA2120" w:rsidP="001979CD">
      <w:pPr>
        <w:pStyle w:val="NoSpacing"/>
        <w:jc w:val="both"/>
        <w:rPr>
          <w:b/>
          <w:szCs w:val="24"/>
        </w:rPr>
      </w:pPr>
    </w:p>
    <w:tbl>
      <w:tblPr>
        <w:tblpPr w:leftFromText="180" w:rightFromText="180" w:vertAnchor="text" w:horzAnchor="margin" w:tblpXSpec="center" w:tblpY="110"/>
        <w:tblW w:w="8856" w:type="dxa"/>
        <w:tblLook w:val="04A0" w:firstRow="1" w:lastRow="0" w:firstColumn="1" w:lastColumn="0" w:noHBand="0" w:noVBand="1"/>
      </w:tblPr>
      <w:tblGrid>
        <w:gridCol w:w="3015"/>
        <w:gridCol w:w="2166"/>
        <w:gridCol w:w="2397"/>
        <w:gridCol w:w="1278"/>
      </w:tblGrid>
      <w:tr w:rsidR="00CA2120" w:rsidRPr="00A37217" w:rsidTr="003610B6">
        <w:trPr>
          <w:trHeight w:val="250"/>
        </w:trPr>
        <w:tc>
          <w:tcPr>
            <w:tcW w:w="3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%Help Other People "Very Important"</w:t>
            </w:r>
          </w:p>
        </w:tc>
        <w:tc>
          <w:tcPr>
            <w:tcW w:w="2166"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Government Workers</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Public Service Occupation(ISCO88)</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 xml:space="preserve">Total </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JP</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12.5</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14.89</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14.29</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TW</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27.4</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25.53</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18.83</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SK</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21.31</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29.76</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31.87</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East Asia</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23.13</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25.08</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22.13</w:t>
            </w:r>
          </w:p>
        </w:tc>
      </w:tr>
      <w:tr w:rsidR="00CA2120" w:rsidRPr="00A37217" w:rsidTr="003610B6">
        <w:trPr>
          <w:trHeight w:val="250"/>
        </w:trPr>
        <w:tc>
          <w:tcPr>
            <w:tcW w:w="3015"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p w:rsidR="00CA2120" w:rsidRPr="00A37217" w:rsidRDefault="00CA2120" w:rsidP="00CA2120">
            <w:pPr>
              <w:jc w:val="center"/>
              <w:rPr>
                <w:rFonts w:eastAsia="Times New Roman"/>
                <w:lang w:eastAsia="zh-CN"/>
              </w:rPr>
            </w:pPr>
          </w:p>
        </w:tc>
        <w:tc>
          <w:tcPr>
            <w:tcW w:w="2166"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2397"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1278"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r>
      <w:tr w:rsidR="00CA2120" w:rsidRPr="00A37217" w:rsidTr="003610B6">
        <w:trPr>
          <w:trHeight w:val="250"/>
        </w:trPr>
        <w:tc>
          <w:tcPr>
            <w:tcW w:w="3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%High-Income "Very Important"</w:t>
            </w:r>
          </w:p>
        </w:tc>
        <w:tc>
          <w:tcPr>
            <w:tcW w:w="2166"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Government Workers</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Public Service Occupation(ISCO88)</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 xml:space="preserve">Total </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JP</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25</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21.28</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28.27</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TW</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20.75</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21.16</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22.98</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SK</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31.15</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30.95</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42.15</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East Asia</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23.88</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23.75</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30.02</w:t>
            </w:r>
          </w:p>
        </w:tc>
      </w:tr>
      <w:tr w:rsidR="00CA2120" w:rsidRPr="00A37217" w:rsidTr="003610B6">
        <w:trPr>
          <w:trHeight w:val="250"/>
        </w:trPr>
        <w:tc>
          <w:tcPr>
            <w:tcW w:w="3015"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p w:rsidR="00CA2120" w:rsidRPr="00A37217" w:rsidRDefault="00CA2120" w:rsidP="00CA2120">
            <w:pPr>
              <w:jc w:val="center"/>
              <w:rPr>
                <w:rFonts w:eastAsia="Times New Roman"/>
                <w:lang w:eastAsia="zh-CN"/>
              </w:rPr>
            </w:pPr>
          </w:p>
        </w:tc>
        <w:tc>
          <w:tcPr>
            <w:tcW w:w="2166"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2397"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1278"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r>
      <w:tr w:rsidR="00CA2120" w:rsidRPr="00A37217" w:rsidTr="003610B6">
        <w:trPr>
          <w:trHeight w:val="250"/>
        </w:trPr>
        <w:tc>
          <w:tcPr>
            <w:tcW w:w="3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%Job Security "Very Important"</w:t>
            </w:r>
          </w:p>
        </w:tc>
        <w:tc>
          <w:tcPr>
            <w:tcW w:w="2166"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Government Workers</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Public Service Occupation(ISCO88)</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 xml:space="preserve">Total </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JP</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43.75</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36.17</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38.75</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TW</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57.86</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65.61</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54.19</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SK</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57.38</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58.33</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64.38</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East Asia</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55.22</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59.38</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54.67</w:t>
            </w:r>
          </w:p>
        </w:tc>
      </w:tr>
      <w:tr w:rsidR="00CA2120" w:rsidRPr="00A37217" w:rsidTr="003610B6">
        <w:trPr>
          <w:trHeight w:val="250"/>
        </w:trPr>
        <w:tc>
          <w:tcPr>
            <w:tcW w:w="3015"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p w:rsidR="00CA2120" w:rsidRPr="00A37217" w:rsidRDefault="00CA2120" w:rsidP="00CA2120">
            <w:pPr>
              <w:jc w:val="center"/>
              <w:rPr>
                <w:rFonts w:eastAsia="Times New Roman"/>
                <w:lang w:eastAsia="zh-CN"/>
              </w:rPr>
            </w:pPr>
          </w:p>
        </w:tc>
        <w:tc>
          <w:tcPr>
            <w:tcW w:w="2166"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2397"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1278"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r>
      <w:tr w:rsidR="00CA2120" w:rsidRPr="00A37217" w:rsidTr="003610B6">
        <w:trPr>
          <w:trHeight w:val="250"/>
        </w:trPr>
        <w:tc>
          <w:tcPr>
            <w:tcW w:w="3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%Opportunity for Advancement "Very Important"</w:t>
            </w:r>
          </w:p>
        </w:tc>
        <w:tc>
          <w:tcPr>
            <w:tcW w:w="2166"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Government Workers</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Public Service Occupation(ISCO88)</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 xml:space="preserve">Total </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JP</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2.08</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2.13</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5.71</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TW</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18.24</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25.93</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22.8</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SK</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36.07</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50</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52.28</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East Asia</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19.04</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28.75</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29.03</w:t>
            </w:r>
          </w:p>
        </w:tc>
      </w:tr>
      <w:tr w:rsidR="00CA2120" w:rsidRPr="00A37217" w:rsidTr="003610B6">
        <w:trPr>
          <w:trHeight w:val="250"/>
        </w:trPr>
        <w:tc>
          <w:tcPr>
            <w:tcW w:w="3015"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p w:rsidR="00CA2120" w:rsidRPr="00A37217" w:rsidRDefault="00CA2120" w:rsidP="00CA2120">
            <w:pPr>
              <w:jc w:val="center"/>
              <w:rPr>
                <w:rFonts w:eastAsia="Times New Roman"/>
                <w:lang w:eastAsia="zh-CN"/>
              </w:rPr>
            </w:pPr>
          </w:p>
        </w:tc>
        <w:tc>
          <w:tcPr>
            <w:tcW w:w="2166"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2397"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1278"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r>
      <w:tr w:rsidR="00CA2120" w:rsidRPr="00A37217" w:rsidTr="003610B6">
        <w:trPr>
          <w:trHeight w:val="250"/>
        </w:trPr>
        <w:tc>
          <w:tcPr>
            <w:tcW w:w="3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%Job is Interesting "Very Important"</w:t>
            </w:r>
          </w:p>
        </w:tc>
        <w:tc>
          <w:tcPr>
            <w:tcW w:w="2166"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Government Workers</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Public Service Occupation(ISCO88)</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 xml:space="preserve">Total </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JP</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41.67</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29.79</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26.88</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TW</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42.14</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45.56</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37.62</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SK</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45.9</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65.48</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57.29</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East Asia</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42.91</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49.06</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41.86</w:t>
            </w:r>
          </w:p>
        </w:tc>
      </w:tr>
      <w:tr w:rsidR="00CA2120" w:rsidRPr="00A37217" w:rsidTr="003610B6">
        <w:trPr>
          <w:trHeight w:val="250"/>
        </w:trPr>
        <w:tc>
          <w:tcPr>
            <w:tcW w:w="3015"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p w:rsidR="00CA2120" w:rsidRPr="00A37217" w:rsidRDefault="00CA2120" w:rsidP="00CA2120">
            <w:pPr>
              <w:jc w:val="center"/>
              <w:rPr>
                <w:rFonts w:eastAsia="Times New Roman"/>
                <w:lang w:eastAsia="zh-CN"/>
              </w:rPr>
            </w:pPr>
          </w:p>
        </w:tc>
        <w:tc>
          <w:tcPr>
            <w:tcW w:w="2166"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2397"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1278"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r>
      <w:tr w:rsidR="00CA2120" w:rsidRPr="00A37217" w:rsidTr="003610B6">
        <w:trPr>
          <w:trHeight w:val="250"/>
        </w:trPr>
        <w:tc>
          <w:tcPr>
            <w:tcW w:w="30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%Job is Useful to Society "Very Important"</w:t>
            </w:r>
          </w:p>
        </w:tc>
        <w:tc>
          <w:tcPr>
            <w:tcW w:w="2166"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Government Workers</w:t>
            </w:r>
          </w:p>
        </w:tc>
        <w:tc>
          <w:tcPr>
            <w:tcW w:w="2397"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Public Service Occupation(ISCO88)</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 xml:space="preserve">Total </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JP</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22.92</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25.53</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21.83</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TW</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30.19</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31.22</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22</w:t>
            </w:r>
          </w:p>
        </w:tc>
      </w:tr>
      <w:tr w:rsidR="00CA2120" w:rsidRPr="00A37217" w:rsidTr="003610B6">
        <w:trPr>
          <w:trHeight w:val="250"/>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SK</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34.43</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36.9</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37.94</w:t>
            </w:r>
          </w:p>
        </w:tc>
      </w:tr>
      <w:tr w:rsidR="00CA2120" w:rsidRPr="00A37217" w:rsidTr="003610B6">
        <w:trPr>
          <w:trHeight w:val="59"/>
        </w:trPr>
        <w:tc>
          <w:tcPr>
            <w:tcW w:w="3015" w:type="dxa"/>
            <w:tcBorders>
              <w:top w:val="nil"/>
              <w:left w:val="single" w:sz="4" w:space="0" w:color="auto"/>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East Asia</w:t>
            </w:r>
          </w:p>
        </w:tc>
        <w:tc>
          <w:tcPr>
            <w:tcW w:w="2166"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29.85</w:t>
            </w:r>
          </w:p>
        </w:tc>
        <w:tc>
          <w:tcPr>
            <w:tcW w:w="2397"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31.87</w:t>
            </w:r>
          </w:p>
        </w:tc>
        <w:tc>
          <w:tcPr>
            <w:tcW w:w="1278" w:type="dxa"/>
            <w:tcBorders>
              <w:top w:val="nil"/>
              <w:left w:val="nil"/>
              <w:bottom w:val="single" w:sz="4" w:space="0" w:color="auto"/>
              <w:right w:val="single" w:sz="4" w:space="0" w:color="auto"/>
            </w:tcBorders>
            <w:shd w:val="clear" w:color="auto" w:fill="auto"/>
            <w:noWrap/>
            <w:vAlign w:val="bottom"/>
            <w:hideMark/>
          </w:tcPr>
          <w:p w:rsidR="00CA2120" w:rsidRPr="00A37217" w:rsidRDefault="00CA2120" w:rsidP="00CA2120">
            <w:pPr>
              <w:jc w:val="center"/>
              <w:rPr>
                <w:rFonts w:eastAsia="Times New Roman"/>
                <w:lang w:eastAsia="zh-CN"/>
              </w:rPr>
            </w:pPr>
            <w:r w:rsidRPr="00A37217">
              <w:rPr>
                <w:rFonts w:eastAsia="Times New Roman"/>
                <w:lang w:eastAsia="zh-CN"/>
              </w:rPr>
              <w:t>26.94</w:t>
            </w:r>
          </w:p>
        </w:tc>
      </w:tr>
      <w:tr w:rsidR="00CA2120" w:rsidRPr="00A37217" w:rsidTr="003610B6">
        <w:trPr>
          <w:trHeight w:val="250"/>
        </w:trPr>
        <w:tc>
          <w:tcPr>
            <w:tcW w:w="3015" w:type="dxa"/>
            <w:tcBorders>
              <w:top w:val="nil"/>
              <w:left w:val="nil"/>
              <w:bottom w:val="nil"/>
              <w:right w:val="nil"/>
            </w:tcBorders>
            <w:shd w:val="clear" w:color="auto" w:fill="auto"/>
            <w:noWrap/>
            <w:vAlign w:val="bottom"/>
            <w:hideMark/>
          </w:tcPr>
          <w:p w:rsidR="00CA2120" w:rsidRPr="00A37217" w:rsidRDefault="00CA2120" w:rsidP="00CA2120">
            <w:pPr>
              <w:rPr>
                <w:rFonts w:eastAsia="Times New Roman"/>
                <w:lang w:eastAsia="zh-CN"/>
              </w:rPr>
            </w:pPr>
          </w:p>
        </w:tc>
        <w:tc>
          <w:tcPr>
            <w:tcW w:w="2166" w:type="dxa"/>
            <w:tcBorders>
              <w:top w:val="nil"/>
              <w:left w:val="nil"/>
              <w:bottom w:val="nil"/>
              <w:right w:val="nil"/>
            </w:tcBorders>
            <w:shd w:val="clear" w:color="auto" w:fill="auto"/>
            <w:noWrap/>
            <w:vAlign w:val="bottom"/>
            <w:hideMark/>
          </w:tcPr>
          <w:p w:rsidR="00CA2120" w:rsidRPr="00A37217" w:rsidRDefault="00CA2120" w:rsidP="00CA2120">
            <w:pPr>
              <w:rPr>
                <w:rFonts w:eastAsia="Times New Roman"/>
                <w:lang w:eastAsia="zh-CN"/>
              </w:rPr>
            </w:pPr>
          </w:p>
        </w:tc>
        <w:tc>
          <w:tcPr>
            <w:tcW w:w="2397"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c>
          <w:tcPr>
            <w:tcW w:w="1278" w:type="dxa"/>
            <w:tcBorders>
              <w:top w:val="nil"/>
              <w:left w:val="nil"/>
              <w:bottom w:val="nil"/>
              <w:right w:val="nil"/>
            </w:tcBorders>
            <w:shd w:val="clear" w:color="auto" w:fill="auto"/>
            <w:noWrap/>
            <w:vAlign w:val="bottom"/>
            <w:hideMark/>
          </w:tcPr>
          <w:p w:rsidR="00CA2120" w:rsidRPr="00A37217" w:rsidRDefault="00CA2120" w:rsidP="00CA2120">
            <w:pPr>
              <w:jc w:val="center"/>
              <w:rPr>
                <w:rFonts w:eastAsia="Times New Roman"/>
                <w:lang w:eastAsia="zh-CN"/>
              </w:rPr>
            </w:pPr>
          </w:p>
        </w:tc>
      </w:tr>
    </w:tbl>
    <w:p w:rsidR="00CA2120" w:rsidRPr="00A37217" w:rsidRDefault="00CA2120" w:rsidP="001979CD">
      <w:pPr>
        <w:pStyle w:val="NoSpacing"/>
        <w:jc w:val="both"/>
        <w:rPr>
          <w:szCs w:val="24"/>
        </w:rPr>
      </w:pPr>
    </w:p>
    <w:p w:rsidR="00557EDD" w:rsidRPr="00A37217" w:rsidRDefault="00557EDD">
      <w:r w:rsidRPr="00A37217">
        <w:br w:type="page"/>
      </w:r>
    </w:p>
    <w:p w:rsidR="000A1E64" w:rsidRPr="00A37217" w:rsidRDefault="000A1E64" w:rsidP="00BD3926">
      <w:pPr>
        <w:pStyle w:val="Heading2"/>
        <w:ind w:firstLine="720"/>
        <w:rPr>
          <w:rFonts w:ascii="Times New Roman" w:hAnsi="Times New Roman" w:cs="Times New Roman"/>
        </w:rPr>
      </w:pPr>
      <w:r w:rsidRPr="00A37217">
        <w:rPr>
          <w:rFonts w:ascii="Times New Roman" w:hAnsi="Times New Roman" w:cs="Times New Roman"/>
        </w:rPr>
        <w:lastRenderedPageBreak/>
        <w:t>Appendix H. Non-East Asian nations in ISSP 2005 Work Orientation III module</w:t>
      </w: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r w:rsidRPr="00A37217">
        <w:rPr>
          <w:rFonts w:eastAsiaTheme="minorHAnsi"/>
        </w:rPr>
        <w:tab/>
        <w:t>Australia, Belgium/Flanders, Bulgaria, Canada, Switzerland, Cyprus, Czech Republic, Germany-East, Germany West, Denmark, Dominican Republic, Spain, Finland, France, Great Britain, Hungary, Ireland, Israel, Latvia, Mexico, Netherlands, Norway, New Zealand, Philippines, Portugal, Russia,</w:t>
      </w:r>
      <w:r w:rsidR="00BD3926" w:rsidRPr="00A37217">
        <w:rPr>
          <w:rFonts w:eastAsiaTheme="minorHAnsi"/>
        </w:rPr>
        <w:t xml:space="preserve"> Sweden, Slovenia, United States, South Africa.</w:t>
      </w: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0A1E64" w:rsidRPr="00A37217" w:rsidRDefault="000A1E64">
      <w:pPr>
        <w:rPr>
          <w:rFonts w:eastAsiaTheme="minorHAnsi"/>
        </w:rPr>
      </w:pPr>
    </w:p>
    <w:p w:rsidR="008521D0" w:rsidRPr="00A37217" w:rsidRDefault="008521D0" w:rsidP="006B1045">
      <w:pPr>
        <w:pStyle w:val="Heading1"/>
        <w:rPr>
          <w:rFonts w:ascii="Times New Roman" w:hAnsi="Times New Roman"/>
        </w:rPr>
      </w:pPr>
      <w:bookmarkStart w:id="159" w:name="_Toc430619782"/>
      <w:bookmarkStart w:id="160" w:name="_Toc431635004"/>
      <w:r w:rsidRPr="00A37217">
        <w:rPr>
          <w:rFonts w:ascii="Times New Roman" w:hAnsi="Times New Roman"/>
        </w:rPr>
        <w:t>VITA</w:t>
      </w:r>
      <w:bookmarkEnd w:id="159"/>
      <w:bookmarkEnd w:id="160"/>
    </w:p>
    <w:p w:rsidR="00931965" w:rsidRPr="00A37217" w:rsidRDefault="00931965" w:rsidP="007936EE">
      <w:pPr>
        <w:pStyle w:val="NoSpacing"/>
        <w:spacing w:line="480" w:lineRule="auto"/>
        <w:jc w:val="both"/>
        <w:rPr>
          <w:b/>
          <w:sz w:val="28"/>
          <w:szCs w:val="28"/>
        </w:rPr>
      </w:pPr>
    </w:p>
    <w:p w:rsidR="00457DAC" w:rsidRPr="00A37217" w:rsidRDefault="00457DAC" w:rsidP="007936EE">
      <w:pPr>
        <w:pStyle w:val="NoSpacing"/>
        <w:spacing w:line="480" w:lineRule="auto"/>
        <w:ind w:firstLine="720"/>
        <w:jc w:val="both"/>
        <w:rPr>
          <w:szCs w:val="24"/>
        </w:rPr>
      </w:pPr>
      <w:r w:rsidRPr="00A37217">
        <w:rPr>
          <w:szCs w:val="24"/>
        </w:rPr>
        <w:t>Jin Gao was born in 1979, M</w:t>
      </w:r>
      <w:r w:rsidR="007936EE" w:rsidRPr="00A37217">
        <w:rPr>
          <w:szCs w:val="24"/>
        </w:rPr>
        <w:t>aanshan City, Anhui Province, P. R</w:t>
      </w:r>
      <w:r w:rsidRPr="00A37217">
        <w:rPr>
          <w:szCs w:val="24"/>
        </w:rPr>
        <w:t xml:space="preserve">. China. She got her Bachelor degree </w:t>
      </w:r>
      <w:r w:rsidR="007936EE" w:rsidRPr="00A37217">
        <w:rPr>
          <w:szCs w:val="24"/>
        </w:rPr>
        <w:t>in English in the summer of 2002 from Anhui University of Technology, after her graduation she stayed at Anhui University of Technology for eight years, she had an English language teaching position there and simultaneously she served as the students affairs officers. During that period of time, she processed a Master Degree of Public Administration from Western Kentucky University at Bowling Green, Kentucky in 2006. Since Aug 2010, she started her Doctoral study at University of Tennessee, Department of Political Science, her major is Public Administration, in the fall of 2015, she will be graduate</w:t>
      </w:r>
      <w:r w:rsidR="00576B93" w:rsidRPr="00A37217">
        <w:rPr>
          <w:szCs w:val="24"/>
        </w:rPr>
        <w:t>d</w:t>
      </w:r>
      <w:r w:rsidR="007936EE" w:rsidRPr="00A37217">
        <w:rPr>
          <w:szCs w:val="24"/>
        </w:rPr>
        <w:t xml:space="preserve"> and achieve her Doctor Degree.</w:t>
      </w:r>
    </w:p>
    <w:sectPr w:rsidR="00457DAC" w:rsidRPr="00A37217" w:rsidSect="00217219">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0C7" w:rsidRDefault="00A960C7">
      <w:r>
        <w:separator/>
      </w:r>
    </w:p>
    <w:p w:rsidR="00A960C7" w:rsidRDefault="00A960C7"/>
  </w:endnote>
  <w:endnote w:type="continuationSeparator" w:id="0">
    <w:p w:rsidR="00A960C7" w:rsidRDefault="00A960C7">
      <w:r>
        <w:continuationSeparator/>
      </w:r>
    </w:p>
    <w:p w:rsidR="00A960C7" w:rsidRDefault="00A96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C7" w:rsidRDefault="00A960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750495"/>
      <w:docPartObj>
        <w:docPartGallery w:val="Page Numbers (Bottom of Page)"/>
        <w:docPartUnique/>
      </w:docPartObj>
    </w:sdtPr>
    <w:sdtEndPr>
      <w:rPr>
        <w:noProof/>
      </w:rPr>
    </w:sdtEndPr>
    <w:sdtContent>
      <w:p w:rsidR="00A960C7" w:rsidRDefault="00A960C7">
        <w:pPr>
          <w:pStyle w:val="Footer"/>
          <w:jc w:val="center"/>
        </w:pPr>
        <w:r>
          <w:fldChar w:fldCharType="begin"/>
        </w:r>
        <w:r>
          <w:instrText xml:space="preserve"> PAGE   \* MERGEFORMAT </w:instrText>
        </w:r>
        <w:r>
          <w:fldChar w:fldCharType="separate"/>
        </w:r>
        <w:r w:rsidR="00FA1E48">
          <w:rPr>
            <w:noProof/>
          </w:rPr>
          <w:t>viii</w:t>
        </w:r>
        <w:r>
          <w:rPr>
            <w:noProof/>
          </w:rPr>
          <w:fldChar w:fldCharType="end"/>
        </w:r>
      </w:p>
    </w:sdtContent>
  </w:sdt>
  <w:p w:rsidR="00A960C7" w:rsidRDefault="00A960C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C7" w:rsidRDefault="00A960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0C7" w:rsidRDefault="00A960C7">
      <w:r>
        <w:separator/>
      </w:r>
    </w:p>
    <w:p w:rsidR="00A960C7" w:rsidRDefault="00A960C7"/>
  </w:footnote>
  <w:footnote w:type="continuationSeparator" w:id="0">
    <w:p w:rsidR="00A960C7" w:rsidRDefault="00A960C7">
      <w:r>
        <w:continuationSeparator/>
      </w:r>
    </w:p>
    <w:p w:rsidR="00A960C7" w:rsidRDefault="00A960C7"/>
  </w:footnote>
  <w:footnote w:id="1">
    <w:p w:rsidR="00A960C7" w:rsidRDefault="00A960C7">
      <w:pPr>
        <w:pStyle w:val="FootnoteText"/>
      </w:pPr>
      <w:r w:rsidRPr="004C0297">
        <w:t>1.</w:t>
      </w:r>
      <w:r w:rsidRPr="004C0297">
        <w:tab/>
        <w:t>Other three are Weber’s Theory of Bureaucracy, Principal-Agent Theory and Public Choice Theory</w:t>
      </w:r>
      <w:r>
        <w:t>.</w:t>
      </w:r>
    </w:p>
  </w:footnote>
  <w:footnote w:id="2">
    <w:p w:rsidR="00A960C7" w:rsidRDefault="00A960C7">
      <w:pPr>
        <w:pStyle w:val="FootnoteText"/>
      </w:pPr>
      <w:r>
        <w:rPr>
          <w:rStyle w:val="FootnoteReference"/>
        </w:rPr>
        <w:footnoteRef/>
      </w:r>
      <w:r>
        <w:t xml:space="preserve"> </w:t>
      </w:r>
      <w:r w:rsidRPr="00D20D4D">
        <w:t>Confirmatory factor analysis is a special form of factor analysis commonly used in social research to test whether the data fit a hypothesized measurement model(from Wikipedia)</w:t>
      </w:r>
    </w:p>
  </w:footnote>
  <w:footnote w:id="3">
    <w:p w:rsidR="00A960C7" w:rsidRDefault="00A960C7" w:rsidP="00F04D1F">
      <w:pPr>
        <w:pStyle w:val="FootnoteText"/>
        <w:jc w:val="both"/>
      </w:pPr>
      <w:r>
        <w:rPr>
          <w:rStyle w:val="FootnoteReference"/>
        </w:rPr>
        <w:footnoteRef/>
      </w:r>
      <w:r>
        <w:t xml:space="preserve"> </w:t>
      </w:r>
      <w:r w:rsidR="00F04D1F" w:rsidRPr="00F04D1F">
        <w:t>Maslow's hierarchy of needs is a theory in psychology proposed by Abraham Maslow, Maslow's hierarchy of needs is often portrayed in the shape of a pyramid with the largest, most fundamental levels of needs at the bottom and the need for self-actualization at the top. Maslow used the terms "physiological", "safety", "belongingness" and "love", "esteem", "self-actualization", and "self-transcendence" to describe the pattern that human motivations generally move through.</w:t>
      </w:r>
    </w:p>
  </w:footnote>
  <w:footnote w:id="4">
    <w:p w:rsidR="00A960C7" w:rsidRDefault="00A960C7">
      <w:pPr>
        <w:pStyle w:val="FootnoteText"/>
      </w:pPr>
      <w:r>
        <w:rPr>
          <w:rStyle w:val="FootnoteReference"/>
        </w:rPr>
        <w:footnoteRef/>
      </w:r>
      <w:r>
        <w:t xml:space="preserve"> </w:t>
      </w:r>
      <w:r w:rsidRPr="00AD2773">
        <w:t>The term has been used to define a dominant federal government that seeks to control the authority of local institutions</w:t>
      </w:r>
    </w:p>
  </w:footnote>
  <w:footnote w:id="5">
    <w:p w:rsidR="00A960C7" w:rsidRDefault="00A960C7">
      <w:pPr>
        <w:pStyle w:val="FootnoteText"/>
      </w:pPr>
      <w:r>
        <w:rPr>
          <w:rStyle w:val="FootnoteReference"/>
        </w:rPr>
        <w:footnoteRef/>
      </w:r>
      <w:r>
        <w:t xml:space="preserve"> </w:t>
      </w:r>
      <w:r w:rsidRPr="00AD2773">
        <w:t xml:space="preserve">Keynesian economics theory was firstly presented in 1936, during the Great Depression. Keynesian economists often argue that private sector decisions sometimes lead to inefficient macroeconomic outcomes which require active policy responses by the public sector, Keynesian economics advocates the economy – predominantly private sector, but with a role for government </w:t>
      </w:r>
      <w:r>
        <w:t>intervention during recessions.</w:t>
      </w:r>
    </w:p>
  </w:footnote>
  <w:footnote w:id="6">
    <w:p w:rsidR="00A960C7" w:rsidRDefault="00A960C7">
      <w:pPr>
        <w:pStyle w:val="FootnoteText"/>
      </w:pPr>
      <w:r>
        <w:rPr>
          <w:rStyle w:val="FootnoteReference"/>
        </w:rPr>
        <w:footnoteRef/>
      </w:r>
      <w:r>
        <w:t xml:space="preserve"> </w:t>
      </w:r>
      <w:r w:rsidRPr="00AD2773">
        <w:t>The social learning theory is the most influential theory of learning and development, it was proposed by Albert Bandura (1925- ), and it emphasizes the important role of observing and modeling, the behaviors, attitudes, and emotional reactions are learned in the social context and take place through observation or direct instruction.</w:t>
      </w:r>
    </w:p>
    <w:p w:rsidR="00A960C7" w:rsidRDefault="00A960C7">
      <w:pPr>
        <w:pStyle w:val="FootnoteText"/>
      </w:pPr>
    </w:p>
  </w:footnote>
  <w:footnote w:id="7">
    <w:p w:rsidR="00A960C7" w:rsidRDefault="00A960C7">
      <w:pPr>
        <w:pStyle w:val="FootnoteText"/>
      </w:pPr>
      <w:r>
        <w:rPr>
          <w:rStyle w:val="FootnoteReference"/>
        </w:rPr>
        <w:footnoteRef/>
      </w:r>
      <w:r>
        <w:t xml:space="preserve"> </w:t>
      </w:r>
      <w:r w:rsidRPr="00AD2773">
        <w:t>Person-organization fit refers to the “compatibility between people and entire organizations” (Sekiquichi, 2007, p 119).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C7" w:rsidRDefault="00A960C7">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C7" w:rsidRDefault="00A960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0C7" w:rsidRDefault="00A960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0037C"/>
    <w:multiLevelType w:val="hybridMultilevel"/>
    <w:tmpl w:val="E8AC96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2E008D"/>
    <w:multiLevelType w:val="hybridMultilevel"/>
    <w:tmpl w:val="BF48B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637CE4"/>
    <w:multiLevelType w:val="multilevel"/>
    <w:tmpl w:val="1E46B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824F69"/>
    <w:multiLevelType w:val="multilevel"/>
    <w:tmpl w:val="4F8A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D51ECD"/>
    <w:multiLevelType w:val="hybridMultilevel"/>
    <w:tmpl w:val="9E827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196633"/>
    <w:multiLevelType w:val="hybridMultilevel"/>
    <w:tmpl w:val="0E1ED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041780"/>
    <w:multiLevelType w:val="hybridMultilevel"/>
    <w:tmpl w:val="909EAA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C55B4D"/>
    <w:multiLevelType w:val="hybridMultilevel"/>
    <w:tmpl w:val="D8ACD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693E98"/>
    <w:multiLevelType w:val="hybridMultilevel"/>
    <w:tmpl w:val="2ACC2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C25875"/>
    <w:multiLevelType w:val="hybridMultilevel"/>
    <w:tmpl w:val="96002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D97E26"/>
    <w:multiLevelType w:val="multilevel"/>
    <w:tmpl w:val="761E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FD706D"/>
    <w:multiLevelType w:val="hybridMultilevel"/>
    <w:tmpl w:val="BE94CD66"/>
    <w:lvl w:ilvl="0" w:tplc="F9D03650">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95E67D9"/>
    <w:multiLevelType w:val="hybridMultilevel"/>
    <w:tmpl w:val="87D8F7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FF48FF"/>
    <w:multiLevelType w:val="hybridMultilevel"/>
    <w:tmpl w:val="2108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82304"/>
    <w:multiLevelType w:val="hybridMultilevel"/>
    <w:tmpl w:val="12525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675ADC"/>
    <w:multiLevelType w:val="hybridMultilevel"/>
    <w:tmpl w:val="F788B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3DA4386"/>
    <w:multiLevelType w:val="hybridMultilevel"/>
    <w:tmpl w:val="3D042F44"/>
    <w:lvl w:ilvl="0" w:tplc="B524A26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010F64"/>
    <w:multiLevelType w:val="hybridMultilevel"/>
    <w:tmpl w:val="5CF80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10"/>
  </w:num>
  <w:num w:numId="4">
    <w:abstractNumId w:val="11"/>
  </w:num>
  <w:num w:numId="5">
    <w:abstractNumId w:val="2"/>
  </w:num>
  <w:num w:numId="6">
    <w:abstractNumId w:val="15"/>
  </w:num>
  <w:num w:numId="7">
    <w:abstractNumId w:val="1"/>
  </w:num>
  <w:num w:numId="8">
    <w:abstractNumId w:val="0"/>
  </w:num>
  <w:num w:numId="9">
    <w:abstractNumId w:val="6"/>
  </w:num>
  <w:num w:numId="10">
    <w:abstractNumId w:val="12"/>
  </w:num>
  <w:num w:numId="11">
    <w:abstractNumId w:val="17"/>
  </w:num>
  <w:num w:numId="12">
    <w:abstractNumId w:val="5"/>
  </w:num>
  <w:num w:numId="13">
    <w:abstractNumId w:val="7"/>
  </w:num>
  <w:num w:numId="14">
    <w:abstractNumId w:val="8"/>
  </w:num>
  <w:num w:numId="15">
    <w:abstractNumId w:val="14"/>
  </w:num>
  <w:num w:numId="16">
    <w:abstractNumId w:val="9"/>
  </w:num>
  <w:num w:numId="17">
    <w:abstractNumId w:val="13"/>
  </w:num>
  <w:num w:numId="1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911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05FF"/>
    <w:rsid w:val="00001672"/>
    <w:rsid w:val="00001A36"/>
    <w:rsid w:val="00002743"/>
    <w:rsid w:val="00003575"/>
    <w:rsid w:val="000036C3"/>
    <w:rsid w:val="0000387A"/>
    <w:rsid w:val="000043AC"/>
    <w:rsid w:val="00004AFB"/>
    <w:rsid w:val="000050D4"/>
    <w:rsid w:val="00005E12"/>
    <w:rsid w:val="0000632C"/>
    <w:rsid w:val="00006B76"/>
    <w:rsid w:val="000070B7"/>
    <w:rsid w:val="00007472"/>
    <w:rsid w:val="0000767B"/>
    <w:rsid w:val="00007777"/>
    <w:rsid w:val="0001065B"/>
    <w:rsid w:val="00010C9F"/>
    <w:rsid w:val="00010FC8"/>
    <w:rsid w:val="00011C23"/>
    <w:rsid w:val="00011E23"/>
    <w:rsid w:val="000123BE"/>
    <w:rsid w:val="00013D19"/>
    <w:rsid w:val="00014456"/>
    <w:rsid w:val="000148A1"/>
    <w:rsid w:val="00014A3E"/>
    <w:rsid w:val="00014DA6"/>
    <w:rsid w:val="00015472"/>
    <w:rsid w:val="000156BF"/>
    <w:rsid w:val="00015AB9"/>
    <w:rsid w:val="00015F00"/>
    <w:rsid w:val="00016036"/>
    <w:rsid w:val="00016265"/>
    <w:rsid w:val="00016357"/>
    <w:rsid w:val="000166A9"/>
    <w:rsid w:val="000170DE"/>
    <w:rsid w:val="00017332"/>
    <w:rsid w:val="00020B7E"/>
    <w:rsid w:val="0002176E"/>
    <w:rsid w:val="00021A5F"/>
    <w:rsid w:val="00021F26"/>
    <w:rsid w:val="000221B2"/>
    <w:rsid w:val="0002319C"/>
    <w:rsid w:val="0002356A"/>
    <w:rsid w:val="00024226"/>
    <w:rsid w:val="00025024"/>
    <w:rsid w:val="000259C4"/>
    <w:rsid w:val="00025A21"/>
    <w:rsid w:val="00025B25"/>
    <w:rsid w:val="00026501"/>
    <w:rsid w:val="00026603"/>
    <w:rsid w:val="00026802"/>
    <w:rsid w:val="000271F4"/>
    <w:rsid w:val="00027356"/>
    <w:rsid w:val="0002779C"/>
    <w:rsid w:val="00027863"/>
    <w:rsid w:val="00027A16"/>
    <w:rsid w:val="00027A3F"/>
    <w:rsid w:val="00027D16"/>
    <w:rsid w:val="00030889"/>
    <w:rsid w:val="000308D4"/>
    <w:rsid w:val="00031DB7"/>
    <w:rsid w:val="000326C7"/>
    <w:rsid w:val="000335F2"/>
    <w:rsid w:val="000339DE"/>
    <w:rsid w:val="00033DFF"/>
    <w:rsid w:val="00035373"/>
    <w:rsid w:val="00035FFF"/>
    <w:rsid w:val="0003782C"/>
    <w:rsid w:val="00040187"/>
    <w:rsid w:val="000409AE"/>
    <w:rsid w:val="00041D30"/>
    <w:rsid w:val="00042572"/>
    <w:rsid w:val="0004385D"/>
    <w:rsid w:val="00043ACC"/>
    <w:rsid w:val="000443C7"/>
    <w:rsid w:val="0004445B"/>
    <w:rsid w:val="00044803"/>
    <w:rsid w:val="00045BD6"/>
    <w:rsid w:val="0004634D"/>
    <w:rsid w:val="000471B3"/>
    <w:rsid w:val="000474E5"/>
    <w:rsid w:val="00047CF3"/>
    <w:rsid w:val="00050741"/>
    <w:rsid w:val="00050C73"/>
    <w:rsid w:val="00051141"/>
    <w:rsid w:val="0005139B"/>
    <w:rsid w:val="00051921"/>
    <w:rsid w:val="00051DF3"/>
    <w:rsid w:val="0005230D"/>
    <w:rsid w:val="000523EE"/>
    <w:rsid w:val="0005342F"/>
    <w:rsid w:val="000537F6"/>
    <w:rsid w:val="000538E5"/>
    <w:rsid w:val="00053945"/>
    <w:rsid w:val="000551FB"/>
    <w:rsid w:val="000560CE"/>
    <w:rsid w:val="0005613B"/>
    <w:rsid w:val="00056616"/>
    <w:rsid w:val="00057004"/>
    <w:rsid w:val="00057E86"/>
    <w:rsid w:val="000600D2"/>
    <w:rsid w:val="0006046A"/>
    <w:rsid w:val="00060E44"/>
    <w:rsid w:val="00060E5F"/>
    <w:rsid w:val="000613BC"/>
    <w:rsid w:val="00061CB9"/>
    <w:rsid w:val="00063289"/>
    <w:rsid w:val="00065259"/>
    <w:rsid w:val="0006525F"/>
    <w:rsid w:val="00065DE0"/>
    <w:rsid w:val="00066B22"/>
    <w:rsid w:val="00066FAE"/>
    <w:rsid w:val="00067782"/>
    <w:rsid w:val="0006778A"/>
    <w:rsid w:val="000679B5"/>
    <w:rsid w:val="00071FB8"/>
    <w:rsid w:val="00072256"/>
    <w:rsid w:val="00072573"/>
    <w:rsid w:val="00072841"/>
    <w:rsid w:val="00072C1B"/>
    <w:rsid w:val="00073095"/>
    <w:rsid w:val="00073265"/>
    <w:rsid w:val="00073726"/>
    <w:rsid w:val="000737C9"/>
    <w:rsid w:val="0007442E"/>
    <w:rsid w:val="00074960"/>
    <w:rsid w:val="00075995"/>
    <w:rsid w:val="00075B64"/>
    <w:rsid w:val="00075E43"/>
    <w:rsid w:val="000761D7"/>
    <w:rsid w:val="00076339"/>
    <w:rsid w:val="00076478"/>
    <w:rsid w:val="000768F2"/>
    <w:rsid w:val="00076A49"/>
    <w:rsid w:val="00076A95"/>
    <w:rsid w:val="00076B8C"/>
    <w:rsid w:val="00076DD4"/>
    <w:rsid w:val="000770E7"/>
    <w:rsid w:val="000773C6"/>
    <w:rsid w:val="00077830"/>
    <w:rsid w:val="000801D6"/>
    <w:rsid w:val="0008083E"/>
    <w:rsid w:val="00080C37"/>
    <w:rsid w:val="00081455"/>
    <w:rsid w:val="000816C0"/>
    <w:rsid w:val="00081A67"/>
    <w:rsid w:val="00081C9D"/>
    <w:rsid w:val="00082347"/>
    <w:rsid w:val="00082C6A"/>
    <w:rsid w:val="000834AD"/>
    <w:rsid w:val="00083550"/>
    <w:rsid w:val="00083643"/>
    <w:rsid w:val="000839C3"/>
    <w:rsid w:val="00083DDC"/>
    <w:rsid w:val="0008471F"/>
    <w:rsid w:val="00084B1D"/>
    <w:rsid w:val="00085A92"/>
    <w:rsid w:val="00085CDB"/>
    <w:rsid w:val="00085FA1"/>
    <w:rsid w:val="00087812"/>
    <w:rsid w:val="000879CB"/>
    <w:rsid w:val="00087F89"/>
    <w:rsid w:val="00092D40"/>
    <w:rsid w:val="00092F38"/>
    <w:rsid w:val="00092F9C"/>
    <w:rsid w:val="0009390D"/>
    <w:rsid w:val="00093DED"/>
    <w:rsid w:val="0009458D"/>
    <w:rsid w:val="0009482C"/>
    <w:rsid w:val="00094E3A"/>
    <w:rsid w:val="0009601E"/>
    <w:rsid w:val="00096909"/>
    <w:rsid w:val="00096D7E"/>
    <w:rsid w:val="00097A86"/>
    <w:rsid w:val="00097F4B"/>
    <w:rsid w:val="000A0074"/>
    <w:rsid w:val="000A06CC"/>
    <w:rsid w:val="000A1AC7"/>
    <w:rsid w:val="000A1E64"/>
    <w:rsid w:val="000A1ED6"/>
    <w:rsid w:val="000A2211"/>
    <w:rsid w:val="000A25FB"/>
    <w:rsid w:val="000A3210"/>
    <w:rsid w:val="000A384B"/>
    <w:rsid w:val="000A4022"/>
    <w:rsid w:val="000A51F7"/>
    <w:rsid w:val="000A5B98"/>
    <w:rsid w:val="000A5DFC"/>
    <w:rsid w:val="000A5E69"/>
    <w:rsid w:val="000A659E"/>
    <w:rsid w:val="000A66E2"/>
    <w:rsid w:val="000B011B"/>
    <w:rsid w:val="000B2AFC"/>
    <w:rsid w:val="000B2E2F"/>
    <w:rsid w:val="000B2E3C"/>
    <w:rsid w:val="000B34F6"/>
    <w:rsid w:val="000B3EEF"/>
    <w:rsid w:val="000B5243"/>
    <w:rsid w:val="000B58F4"/>
    <w:rsid w:val="000B5C42"/>
    <w:rsid w:val="000C02BE"/>
    <w:rsid w:val="000C096D"/>
    <w:rsid w:val="000C1AAF"/>
    <w:rsid w:val="000C1C60"/>
    <w:rsid w:val="000C2545"/>
    <w:rsid w:val="000C291C"/>
    <w:rsid w:val="000C2C63"/>
    <w:rsid w:val="000C3501"/>
    <w:rsid w:val="000C3726"/>
    <w:rsid w:val="000C377A"/>
    <w:rsid w:val="000C3FA9"/>
    <w:rsid w:val="000C4AF7"/>
    <w:rsid w:val="000C4E0B"/>
    <w:rsid w:val="000C5ABB"/>
    <w:rsid w:val="000C62E9"/>
    <w:rsid w:val="000C6925"/>
    <w:rsid w:val="000C6F13"/>
    <w:rsid w:val="000C7162"/>
    <w:rsid w:val="000C7EB3"/>
    <w:rsid w:val="000D090B"/>
    <w:rsid w:val="000D0E54"/>
    <w:rsid w:val="000D0FC1"/>
    <w:rsid w:val="000D13CB"/>
    <w:rsid w:val="000D1585"/>
    <w:rsid w:val="000D1871"/>
    <w:rsid w:val="000D2196"/>
    <w:rsid w:val="000D24BE"/>
    <w:rsid w:val="000D29BC"/>
    <w:rsid w:val="000D3C7B"/>
    <w:rsid w:val="000D42BD"/>
    <w:rsid w:val="000D4782"/>
    <w:rsid w:val="000D4B4B"/>
    <w:rsid w:val="000D4C49"/>
    <w:rsid w:val="000D4F1A"/>
    <w:rsid w:val="000D5ACF"/>
    <w:rsid w:val="000D5B63"/>
    <w:rsid w:val="000D5B7C"/>
    <w:rsid w:val="000D5BAE"/>
    <w:rsid w:val="000D7536"/>
    <w:rsid w:val="000D7A27"/>
    <w:rsid w:val="000D7A3E"/>
    <w:rsid w:val="000E017C"/>
    <w:rsid w:val="000E0B11"/>
    <w:rsid w:val="000E15AB"/>
    <w:rsid w:val="000E1ACE"/>
    <w:rsid w:val="000E21F5"/>
    <w:rsid w:val="000E2290"/>
    <w:rsid w:val="000E2EDF"/>
    <w:rsid w:val="000E342B"/>
    <w:rsid w:val="000E3D03"/>
    <w:rsid w:val="000E4734"/>
    <w:rsid w:val="000E4CEF"/>
    <w:rsid w:val="000E4EBB"/>
    <w:rsid w:val="000E65CB"/>
    <w:rsid w:val="000E743D"/>
    <w:rsid w:val="000E7462"/>
    <w:rsid w:val="000E7F45"/>
    <w:rsid w:val="000F0BBB"/>
    <w:rsid w:val="000F27C7"/>
    <w:rsid w:val="000F2BD1"/>
    <w:rsid w:val="000F3FDB"/>
    <w:rsid w:val="000F405D"/>
    <w:rsid w:val="000F516A"/>
    <w:rsid w:val="000F55B9"/>
    <w:rsid w:val="000F58BC"/>
    <w:rsid w:val="000F5A3F"/>
    <w:rsid w:val="000F6257"/>
    <w:rsid w:val="000F6A9B"/>
    <w:rsid w:val="000F6AF8"/>
    <w:rsid w:val="000F7004"/>
    <w:rsid w:val="000F71B7"/>
    <w:rsid w:val="000F76EE"/>
    <w:rsid w:val="000F7E42"/>
    <w:rsid w:val="000F7E4B"/>
    <w:rsid w:val="00100166"/>
    <w:rsid w:val="00100B8A"/>
    <w:rsid w:val="00100C77"/>
    <w:rsid w:val="00101BFC"/>
    <w:rsid w:val="0010217F"/>
    <w:rsid w:val="00102873"/>
    <w:rsid w:val="00102B3D"/>
    <w:rsid w:val="00102C38"/>
    <w:rsid w:val="0010311D"/>
    <w:rsid w:val="001038C6"/>
    <w:rsid w:val="00103BDC"/>
    <w:rsid w:val="00104146"/>
    <w:rsid w:val="00104835"/>
    <w:rsid w:val="00105C07"/>
    <w:rsid w:val="00106205"/>
    <w:rsid w:val="00106B12"/>
    <w:rsid w:val="00106BE3"/>
    <w:rsid w:val="00106E56"/>
    <w:rsid w:val="0010745B"/>
    <w:rsid w:val="00107F94"/>
    <w:rsid w:val="001105E4"/>
    <w:rsid w:val="00110676"/>
    <w:rsid w:val="00110A59"/>
    <w:rsid w:val="00111BFA"/>
    <w:rsid w:val="00112178"/>
    <w:rsid w:val="00112D30"/>
    <w:rsid w:val="00112DA5"/>
    <w:rsid w:val="0011328D"/>
    <w:rsid w:val="001138E9"/>
    <w:rsid w:val="00113F19"/>
    <w:rsid w:val="00114663"/>
    <w:rsid w:val="001146CB"/>
    <w:rsid w:val="00115103"/>
    <w:rsid w:val="00115456"/>
    <w:rsid w:val="0011557E"/>
    <w:rsid w:val="001157F1"/>
    <w:rsid w:val="00115E29"/>
    <w:rsid w:val="00117044"/>
    <w:rsid w:val="00117C93"/>
    <w:rsid w:val="00117FE1"/>
    <w:rsid w:val="0012082F"/>
    <w:rsid w:val="00122A94"/>
    <w:rsid w:val="00123980"/>
    <w:rsid w:val="00123CB7"/>
    <w:rsid w:val="00123FEC"/>
    <w:rsid w:val="00124003"/>
    <w:rsid w:val="0012432F"/>
    <w:rsid w:val="001243F1"/>
    <w:rsid w:val="00124EC4"/>
    <w:rsid w:val="001253BD"/>
    <w:rsid w:val="00125C42"/>
    <w:rsid w:val="00126099"/>
    <w:rsid w:val="00126101"/>
    <w:rsid w:val="00126162"/>
    <w:rsid w:val="001261BF"/>
    <w:rsid w:val="00127931"/>
    <w:rsid w:val="00130567"/>
    <w:rsid w:val="00130E5E"/>
    <w:rsid w:val="00131546"/>
    <w:rsid w:val="0013210B"/>
    <w:rsid w:val="00132B01"/>
    <w:rsid w:val="00132DD3"/>
    <w:rsid w:val="0013364F"/>
    <w:rsid w:val="00133EC5"/>
    <w:rsid w:val="00133FED"/>
    <w:rsid w:val="001346B2"/>
    <w:rsid w:val="00134C99"/>
    <w:rsid w:val="00134DA1"/>
    <w:rsid w:val="00134F37"/>
    <w:rsid w:val="00135574"/>
    <w:rsid w:val="001359A7"/>
    <w:rsid w:val="00136108"/>
    <w:rsid w:val="00136222"/>
    <w:rsid w:val="001374FB"/>
    <w:rsid w:val="00137AC8"/>
    <w:rsid w:val="00141741"/>
    <w:rsid w:val="00143502"/>
    <w:rsid w:val="00143716"/>
    <w:rsid w:val="00143F85"/>
    <w:rsid w:val="00144606"/>
    <w:rsid w:val="00144642"/>
    <w:rsid w:val="001454F4"/>
    <w:rsid w:val="001467D7"/>
    <w:rsid w:val="00146DB9"/>
    <w:rsid w:val="00151421"/>
    <w:rsid w:val="00151482"/>
    <w:rsid w:val="001514B9"/>
    <w:rsid w:val="00151859"/>
    <w:rsid w:val="001519F1"/>
    <w:rsid w:val="00151EFC"/>
    <w:rsid w:val="001520C8"/>
    <w:rsid w:val="001523FD"/>
    <w:rsid w:val="00152709"/>
    <w:rsid w:val="00153344"/>
    <w:rsid w:val="00154825"/>
    <w:rsid w:val="00154DA6"/>
    <w:rsid w:val="0015506E"/>
    <w:rsid w:val="0015584E"/>
    <w:rsid w:val="00155E82"/>
    <w:rsid w:val="00156232"/>
    <w:rsid w:val="00156AE0"/>
    <w:rsid w:val="001572E8"/>
    <w:rsid w:val="001573DF"/>
    <w:rsid w:val="001573FD"/>
    <w:rsid w:val="001579D5"/>
    <w:rsid w:val="001600C3"/>
    <w:rsid w:val="00160114"/>
    <w:rsid w:val="0016014A"/>
    <w:rsid w:val="001604B3"/>
    <w:rsid w:val="001604BD"/>
    <w:rsid w:val="001609FF"/>
    <w:rsid w:val="001611B9"/>
    <w:rsid w:val="00161DDF"/>
    <w:rsid w:val="00161F76"/>
    <w:rsid w:val="00162333"/>
    <w:rsid w:val="00162A8E"/>
    <w:rsid w:val="00162C5E"/>
    <w:rsid w:val="0016324E"/>
    <w:rsid w:val="001635E4"/>
    <w:rsid w:val="00163A00"/>
    <w:rsid w:val="00163AE8"/>
    <w:rsid w:val="00163B55"/>
    <w:rsid w:val="00163F05"/>
    <w:rsid w:val="0016421B"/>
    <w:rsid w:val="0016432E"/>
    <w:rsid w:val="001646A2"/>
    <w:rsid w:val="00164A68"/>
    <w:rsid w:val="0016525B"/>
    <w:rsid w:val="00165566"/>
    <w:rsid w:val="0016596A"/>
    <w:rsid w:val="00166771"/>
    <w:rsid w:val="001671C5"/>
    <w:rsid w:val="00167B63"/>
    <w:rsid w:val="00170B27"/>
    <w:rsid w:val="0017158F"/>
    <w:rsid w:val="001716A3"/>
    <w:rsid w:val="001716AF"/>
    <w:rsid w:val="00171E97"/>
    <w:rsid w:val="0017246C"/>
    <w:rsid w:val="00172AE7"/>
    <w:rsid w:val="0017306A"/>
    <w:rsid w:val="00173AF6"/>
    <w:rsid w:val="001742DA"/>
    <w:rsid w:val="00176329"/>
    <w:rsid w:val="00176CC3"/>
    <w:rsid w:val="00177113"/>
    <w:rsid w:val="0017784B"/>
    <w:rsid w:val="0018010B"/>
    <w:rsid w:val="00180207"/>
    <w:rsid w:val="00180C4A"/>
    <w:rsid w:val="001821A4"/>
    <w:rsid w:val="00183700"/>
    <w:rsid w:val="001837CB"/>
    <w:rsid w:val="00183804"/>
    <w:rsid w:val="00183853"/>
    <w:rsid w:val="00183D68"/>
    <w:rsid w:val="001844D7"/>
    <w:rsid w:val="00184868"/>
    <w:rsid w:val="00184E30"/>
    <w:rsid w:val="00185087"/>
    <w:rsid w:val="0018537A"/>
    <w:rsid w:val="001854FB"/>
    <w:rsid w:val="00185B8B"/>
    <w:rsid w:val="001862DE"/>
    <w:rsid w:val="00186B19"/>
    <w:rsid w:val="001872EC"/>
    <w:rsid w:val="0018781F"/>
    <w:rsid w:val="00190DAB"/>
    <w:rsid w:val="00190DF7"/>
    <w:rsid w:val="00190F72"/>
    <w:rsid w:val="00191877"/>
    <w:rsid w:val="00191E16"/>
    <w:rsid w:val="00192107"/>
    <w:rsid w:val="0019223E"/>
    <w:rsid w:val="001927F9"/>
    <w:rsid w:val="00193197"/>
    <w:rsid w:val="0019332F"/>
    <w:rsid w:val="00193576"/>
    <w:rsid w:val="00193642"/>
    <w:rsid w:val="00194A25"/>
    <w:rsid w:val="00196C76"/>
    <w:rsid w:val="00196C7A"/>
    <w:rsid w:val="00196D69"/>
    <w:rsid w:val="00197548"/>
    <w:rsid w:val="001976FB"/>
    <w:rsid w:val="001979CD"/>
    <w:rsid w:val="00197C6C"/>
    <w:rsid w:val="001A0B53"/>
    <w:rsid w:val="001A182F"/>
    <w:rsid w:val="001A297B"/>
    <w:rsid w:val="001A3369"/>
    <w:rsid w:val="001A36E5"/>
    <w:rsid w:val="001A385F"/>
    <w:rsid w:val="001A4068"/>
    <w:rsid w:val="001A742C"/>
    <w:rsid w:val="001A7719"/>
    <w:rsid w:val="001A7823"/>
    <w:rsid w:val="001B0326"/>
    <w:rsid w:val="001B061D"/>
    <w:rsid w:val="001B09FF"/>
    <w:rsid w:val="001B0C92"/>
    <w:rsid w:val="001B0E4B"/>
    <w:rsid w:val="001B1034"/>
    <w:rsid w:val="001B13E7"/>
    <w:rsid w:val="001B20A5"/>
    <w:rsid w:val="001B26BD"/>
    <w:rsid w:val="001B4402"/>
    <w:rsid w:val="001B4693"/>
    <w:rsid w:val="001B48A4"/>
    <w:rsid w:val="001B5DB1"/>
    <w:rsid w:val="001B6562"/>
    <w:rsid w:val="001B660F"/>
    <w:rsid w:val="001B6872"/>
    <w:rsid w:val="001B76F6"/>
    <w:rsid w:val="001C0533"/>
    <w:rsid w:val="001C1091"/>
    <w:rsid w:val="001C1231"/>
    <w:rsid w:val="001C180B"/>
    <w:rsid w:val="001C22CD"/>
    <w:rsid w:val="001C2675"/>
    <w:rsid w:val="001C26DB"/>
    <w:rsid w:val="001C2D48"/>
    <w:rsid w:val="001C2FA9"/>
    <w:rsid w:val="001C3045"/>
    <w:rsid w:val="001C39F6"/>
    <w:rsid w:val="001C4B9C"/>
    <w:rsid w:val="001C4E3B"/>
    <w:rsid w:val="001C528C"/>
    <w:rsid w:val="001C6502"/>
    <w:rsid w:val="001C66FE"/>
    <w:rsid w:val="001C6E61"/>
    <w:rsid w:val="001C6EEA"/>
    <w:rsid w:val="001C6F42"/>
    <w:rsid w:val="001C78A9"/>
    <w:rsid w:val="001C7B80"/>
    <w:rsid w:val="001D0547"/>
    <w:rsid w:val="001D0A37"/>
    <w:rsid w:val="001D0F63"/>
    <w:rsid w:val="001D2154"/>
    <w:rsid w:val="001D3369"/>
    <w:rsid w:val="001D3E29"/>
    <w:rsid w:val="001D4908"/>
    <w:rsid w:val="001D55B4"/>
    <w:rsid w:val="001D62F7"/>
    <w:rsid w:val="001D6904"/>
    <w:rsid w:val="001D6CB3"/>
    <w:rsid w:val="001D7938"/>
    <w:rsid w:val="001E05BC"/>
    <w:rsid w:val="001E0C79"/>
    <w:rsid w:val="001E0D06"/>
    <w:rsid w:val="001E1F1D"/>
    <w:rsid w:val="001E27F8"/>
    <w:rsid w:val="001E2E06"/>
    <w:rsid w:val="001E3A19"/>
    <w:rsid w:val="001E40E4"/>
    <w:rsid w:val="001E41AB"/>
    <w:rsid w:val="001E4475"/>
    <w:rsid w:val="001E4CB8"/>
    <w:rsid w:val="001E54C0"/>
    <w:rsid w:val="001E58A1"/>
    <w:rsid w:val="001E5F1E"/>
    <w:rsid w:val="001E5F22"/>
    <w:rsid w:val="001E6641"/>
    <w:rsid w:val="001E77F2"/>
    <w:rsid w:val="001E7838"/>
    <w:rsid w:val="001E79D3"/>
    <w:rsid w:val="001E7B1E"/>
    <w:rsid w:val="001F01D1"/>
    <w:rsid w:val="001F09E6"/>
    <w:rsid w:val="001F0D27"/>
    <w:rsid w:val="001F1A62"/>
    <w:rsid w:val="001F1B53"/>
    <w:rsid w:val="001F2D99"/>
    <w:rsid w:val="001F30A8"/>
    <w:rsid w:val="001F39B8"/>
    <w:rsid w:val="001F4658"/>
    <w:rsid w:val="001F4A49"/>
    <w:rsid w:val="001F5003"/>
    <w:rsid w:val="001F50EE"/>
    <w:rsid w:val="001F510B"/>
    <w:rsid w:val="001F522F"/>
    <w:rsid w:val="001F5415"/>
    <w:rsid w:val="001F549A"/>
    <w:rsid w:val="001F60EC"/>
    <w:rsid w:val="001F631D"/>
    <w:rsid w:val="001F63F7"/>
    <w:rsid w:val="001F6567"/>
    <w:rsid w:val="001F6899"/>
    <w:rsid w:val="001F72A0"/>
    <w:rsid w:val="001F77DE"/>
    <w:rsid w:val="001F7837"/>
    <w:rsid w:val="001F7981"/>
    <w:rsid w:val="001F7CA3"/>
    <w:rsid w:val="00201527"/>
    <w:rsid w:val="00201855"/>
    <w:rsid w:val="00203D7A"/>
    <w:rsid w:val="00204692"/>
    <w:rsid w:val="00205375"/>
    <w:rsid w:val="002058D6"/>
    <w:rsid w:val="00205E8B"/>
    <w:rsid w:val="002060B4"/>
    <w:rsid w:val="00206BA8"/>
    <w:rsid w:val="00206CBF"/>
    <w:rsid w:val="00207DD3"/>
    <w:rsid w:val="00210039"/>
    <w:rsid w:val="00211211"/>
    <w:rsid w:val="002114BB"/>
    <w:rsid w:val="00212499"/>
    <w:rsid w:val="00213B2F"/>
    <w:rsid w:val="00214821"/>
    <w:rsid w:val="00215CB6"/>
    <w:rsid w:val="00215D19"/>
    <w:rsid w:val="00215F87"/>
    <w:rsid w:val="0021629E"/>
    <w:rsid w:val="00217219"/>
    <w:rsid w:val="002176F1"/>
    <w:rsid w:val="00217D53"/>
    <w:rsid w:val="0022067B"/>
    <w:rsid w:val="00220DF0"/>
    <w:rsid w:val="00221230"/>
    <w:rsid w:val="002214A5"/>
    <w:rsid w:val="00221E19"/>
    <w:rsid w:val="00224696"/>
    <w:rsid w:val="0022471F"/>
    <w:rsid w:val="002250BD"/>
    <w:rsid w:val="002256A9"/>
    <w:rsid w:val="002264D9"/>
    <w:rsid w:val="00226A5A"/>
    <w:rsid w:val="00226D5A"/>
    <w:rsid w:val="00226F8A"/>
    <w:rsid w:val="00227005"/>
    <w:rsid w:val="00227813"/>
    <w:rsid w:val="00227CF7"/>
    <w:rsid w:val="002304AB"/>
    <w:rsid w:val="00231600"/>
    <w:rsid w:val="00231841"/>
    <w:rsid w:val="00232966"/>
    <w:rsid w:val="00232A05"/>
    <w:rsid w:val="002340CD"/>
    <w:rsid w:val="002354EB"/>
    <w:rsid w:val="0023623F"/>
    <w:rsid w:val="0023624C"/>
    <w:rsid w:val="002366B4"/>
    <w:rsid w:val="002366DE"/>
    <w:rsid w:val="002366F0"/>
    <w:rsid w:val="00236E6D"/>
    <w:rsid w:val="00237193"/>
    <w:rsid w:val="00240304"/>
    <w:rsid w:val="00240574"/>
    <w:rsid w:val="00240C06"/>
    <w:rsid w:val="0024132B"/>
    <w:rsid w:val="00241598"/>
    <w:rsid w:val="00241CD2"/>
    <w:rsid w:val="002426A3"/>
    <w:rsid w:val="002429E5"/>
    <w:rsid w:val="002433C6"/>
    <w:rsid w:val="00243DDA"/>
    <w:rsid w:val="00244543"/>
    <w:rsid w:val="00244B16"/>
    <w:rsid w:val="00244BF1"/>
    <w:rsid w:val="00244D4F"/>
    <w:rsid w:val="0024518A"/>
    <w:rsid w:val="00245533"/>
    <w:rsid w:val="00245562"/>
    <w:rsid w:val="002457FA"/>
    <w:rsid w:val="002464D8"/>
    <w:rsid w:val="00246B40"/>
    <w:rsid w:val="00246E4B"/>
    <w:rsid w:val="002470E6"/>
    <w:rsid w:val="00247233"/>
    <w:rsid w:val="00250075"/>
    <w:rsid w:val="0025078D"/>
    <w:rsid w:val="0025088B"/>
    <w:rsid w:val="0025091D"/>
    <w:rsid w:val="00250BE3"/>
    <w:rsid w:val="002521C7"/>
    <w:rsid w:val="00253AEC"/>
    <w:rsid w:val="002542F9"/>
    <w:rsid w:val="002545A3"/>
    <w:rsid w:val="00254B93"/>
    <w:rsid w:val="0025502B"/>
    <w:rsid w:val="00255811"/>
    <w:rsid w:val="00256459"/>
    <w:rsid w:val="002566C6"/>
    <w:rsid w:val="00256B08"/>
    <w:rsid w:val="00257505"/>
    <w:rsid w:val="002603D6"/>
    <w:rsid w:val="002608FC"/>
    <w:rsid w:val="00260B22"/>
    <w:rsid w:val="00260D5B"/>
    <w:rsid w:val="002614DC"/>
    <w:rsid w:val="00261A99"/>
    <w:rsid w:val="0026211D"/>
    <w:rsid w:val="00262BE4"/>
    <w:rsid w:val="00262C60"/>
    <w:rsid w:val="0026353F"/>
    <w:rsid w:val="00263B29"/>
    <w:rsid w:val="00264203"/>
    <w:rsid w:val="002642BA"/>
    <w:rsid w:val="00265FE4"/>
    <w:rsid w:val="002661D9"/>
    <w:rsid w:val="0026694F"/>
    <w:rsid w:val="00266CAE"/>
    <w:rsid w:val="00270193"/>
    <w:rsid w:val="00271FB7"/>
    <w:rsid w:val="002732B3"/>
    <w:rsid w:val="00273448"/>
    <w:rsid w:val="0027374E"/>
    <w:rsid w:val="00273EE5"/>
    <w:rsid w:val="00274054"/>
    <w:rsid w:val="00274794"/>
    <w:rsid w:val="00274DA4"/>
    <w:rsid w:val="0027507A"/>
    <w:rsid w:val="0027558E"/>
    <w:rsid w:val="0027638F"/>
    <w:rsid w:val="002767A6"/>
    <w:rsid w:val="00276F88"/>
    <w:rsid w:val="0027720F"/>
    <w:rsid w:val="00277837"/>
    <w:rsid w:val="00277C6B"/>
    <w:rsid w:val="00277CB1"/>
    <w:rsid w:val="00280C68"/>
    <w:rsid w:val="00280CEF"/>
    <w:rsid w:val="00281ADF"/>
    <w:rsid w:val="002820D8"/>
    <w:rsid w:val="00282286"/>
    <w:rsid w:val="002825C9"/>
    <w:rsid w:val="00282695"/>
    <w:rsid w:val="00282B8D"/>
    <w:rsid w:val="00282EA8"/>
    <w:rsid w:val="00286539"/>
    <w:rsid w:val="00286868"/>
    <w:rsid w:val="0028757A"/>
    <w:rsid w:val="00287F9E"/>
    <w:rsid w:val="0029045A"/>
    <w:rsid w:val="002919BA"/>
    <w:rsid w:val="00292902"/>
    <w:rsid w:val="002931DD"/>
    <w:rsid w:val="002933FF"/>
    <w:rsid w:val="0029413C"/>
    <w:rsid w:val="00294352"/>
    <w:rsid w:val="00294C79"/>
    <w:rsid w:val="00294DFF"/>
    <w:rsid w:val="002954FA"/>
    <w:rsid w:val="00295746"/>
    <w:rsid w:val="00295E8A"/>
    <w:rsid w:val="00295F4F"/>
    <w:rsid w:val="0029632A"/>
    <w:rsid w:val="002965D8"/>
    <w:rsid w:val="00296657"/>
    <w:rsid w:val="00297767"/>
    <w:rsid w:val="002A0249"/>
    <w:rsid w:val="002A033C"/>
    <w:rsid w:val="002A045D"/>
    <w:rsid w:val="002A0B24"/>
    <w:rsid w:val="002A0B7E"/>
    <w:rsid w:val="002A0CA2"/>
    <w:rsid w:val="002A1375"/>
    <w:rsid w:val="002A15D6"/>
    <w:rsid w:val="002A1684"/>
    <w:rsid w:val="002A2A75"/>
    <w:rsid w:val="002A2F23"/>
    <w:rsid w:val="002A327A"/>
    <w:rsid w:val="002A369F"/>
    <w:rsid w:val="002A4476"/>
    <w:rsid w:val="002A4742"/>
    <w:rsid w:val="002A5809"/>
    <w:rsid w:val="002A589A"/>
    <w:rsid w:val="002A5FEC"/>
    <w:rsid w:val="002A63A8"/>
    <w:rsid w:val="002A69CD"/>
    <w:rsid w:val="002A708A"/>
    <w:rsid w:val="002A7306"/>
    <w:rsid w:val="002B0166"/>
    <w:rsid w:val="002B071B"/>
    <w:rsid w:val="002B077C"/>
    <w:rsid w:val="002B0A74"/>
    <w:rsid w:val="002B0F11"/>
    <w:rsid w:val="002B0FC4"/>
    <w:rsid w:val="002B2107"/>
    <w:rsid w:val="002B2823"/>
    <w:rsid w:val="002B29BC"/>
    <w:rsid w:val="002B329F"/>
    <w:rsid w:val="002B3875"/>
    <w:rsid w:val="002B3B8F"/>
    <w:rsid w:val="002B4308"/>
    <w:rsid w:val="002B43AB"/>
    <w:rsid w:val="002B4457"/>
    <w:rsid w:val="002B495C"/>
    <w:rsid w:val="002B4A60"/>
    <w:rsid w:val="002B4A75"/>
    <w:rsid w:val="002B4F7B"/>
    <w:rsid w:val="002B5891"/>
    <w:rsid w:val="002B5D21"/>
    <w:rsid w:val="002B5EFC"/>
    <w:rsid w:val="002B60A0"/>
    <w:rsid w:val="002B62CF"/>
    <w:rsid w:val="002B634E"/>
    <w:rsid w:val="002B6715"/>
    <w:rsid w:val="002B6A94"/>
    <w:rsid w:val="002B6C80"/>
    <w:rsid w:val="002C2451"/>
    <w:rsid w:val="002C2605"/>
    <w:rsid w:val="002C2784"/>
    <w:rsid w:val="002C2A64"/>
    <w:rsid w:val="002C2BE2"/>
    <w:rsid w:val="002C31B8"/>
    <w:rsid w:val="002C3C6F"/>
    <w:rsid w:val="002C404E"/>
    <w:rsid w:val="002C437B"/>
    <w:rsid w:val="002C684C"/>
    <w:rsid w:val="002C7973"/>
    <w:rsid w:val="002D1389"/>
    <w:rsid w:val="002D208D"/>
    <w:rsid w:val="002D253A"/>
    <w:rsid w:val="002D2CD5"/>
    <w:rsid w:val="002D38BA"/>
    <w:rsid w:val="002D393A"/>
    <w:rsid w:val="002D3A36"/>
    <w:rsid w:val="002D4156"/>
    <w:rsid w:val="002D4B3B"/>
    <w:rsid w:val="002D686C"/>
    <w:rsid w:val="002D6F0B"/>
    <w:rsid w:val="002D7713"/>
    <w:rsid w:val="002E0C35"/>
    <w:rsid w:val="002E10FA"/>
    <w:rsid w:val="002E2492"/>
    <w:rsid w:val="002E2A13"/>
    <w:rsid w:val="002E3331"/>
    <w:rsid w:val="002E5146"/>
    <w:rsid w:val="002E5B6C"/>
    <w:rsid w:val="002E5DE5"/>
    <w:rsid w:val="002E6219"/>
    <w:rsid w:val="002E66C4"/>
    <w:rsid w:val="002E6E06"/>
    <w:rsid w:val="002E71BD"/>
    <w:rsid w:val="002E79D8"/>
    <w:rsid w:val="002E7F1F"/>
    <w:rsid w:val="002F00DD"/>
    <w:rsid w:val="002F258C"/>
    <w:rsid w:val="002F2FA6"/>
    <w:rsid w:val="002F35C0"/>
    <w:rsid w:val="002F3646"/>
    <w:rsid w:val="002F4127"/>
    <w:rsid w:val="002F45E5"/>
    <w:rsid w:val="002F4B97"/>
    <w:rsid w:val="002F505C"/>
    <w:rsid w:val="002F5299"/>
    <w:rsid w:val="002F6A95"/>
    <w:rsid w:val="002F79F9"/>
    <w:rsid w:val="00300E6F"/>
    <w:rsid w:val="00300FD3"/>
    <w:rsid w:val="00301318"/>
    <w:rsid w:val="00301570"/>
    <w:rsid w:val="003022C1"/>
    <w:rsid w:val="003034FD"/>
    <w:rsid w:val="003037A3"/>
    <w:rsid w:val="003037AB"/>
    <w:rsid w:val="00304BD0"/>
    <w:rsid w:val="00304E6C"/>
    <w:rsid w:val="00305AEE"/>
    <w:rsid w:val="00306401"/>
    <w:rsid w:val="00306883"/>
    <w:rsid w:val="00306975"/>
    <w:rsid w:val="00306C6F"/>
    <w:rsid w:val="00306CCA"/>
    <w:rsid w:val="00306DC2"/>
    <w:rsid w:val="0030742A"/>
    <w:rsid w:val="0030787B"/>
    <w:rsid w:val="00307C69"/>
    <w:rsid w:val="00307D77"/>
    <w:rsid w:val="00310A06"/>
    <w:rsid w:val="00310BB5"/>
    <w:rsid w:val="00311154"/>
    <w:rsid w:val="0031126A"/>
    <w:rsid w:val="0031163C"/>
    <w:rsid w:val="00311959"/>
    <w:rsid w:val="00312D78"/>
    <w:rsid w:val="003132CC"/>
    <w:rsid w:val="00313E9E"/>
    <w:rsid w:val="0031482A"/>
    <w:rsid w:val="003150D5"/>
    <w:rsid w:val="0031537C"/>
    <w:rsid w:val="00315399"/>
    <w:rsid w:val="003153CD"/>
    <w:rsid w:val="003159B5"/>
    <w:rsid w:val="00315D2F"/>
    <w:rsid w:val="00316172"/>
    <w:rsid w:val="00316C8D"/>
    <w:rsid w:val="00316EFB"/>
    <w:rsid w:val="00317B0E"/>
    <w:rsid w:val="00317C60"/>
    <w:rsid w:val="0032062E"/>
    <w:rsid w:val="003206F1"/>
    <w:rsid w:val="00320CA7"/>
    <w:rsid w:val="00320F68"/>
    <w:rsid w:val="00320F78"/>
    <w:rsid w:val="00321C34"/>
    <w:rsid w:val="003223F7"/>
    <w:rsid w:val="0032355F"/>
    <w:rsid w:val="0032365A"/>
    <w:rsid w:val="00323A96"/>
    <w:rsid w:val="00325709"/>
    <w:rsid w:val="00326C8D"/>
    <w:rsid w:val="003300A9"/>
    <w:rsid w:val="003302BD"/>
    <w:rsid w:val="00331636"/>
    <w:rsid w:val="003317F3"/>
    <w:rsid w:val="00332225"/>
    <w:rsid w:val="003350DB"/>
    <w:rsid w:val="00335529"/>
    <w:rsid w:val="003362A0"/>
    <w:rsid w:val="003368F2"/>
    <w:rsid w:val="003400F5"/>
    <w:rsid w:val="003401BD"/>
    <w:rsid w:val="00340E29"/>
    <w:rsid w:val="003412E6"/>
    <w:rsid w:val="00341834"/>
    <w:rsid w:val="00341F53"/>
    <w:rsid w:val="0034212F"/>
    <w:rsid w:val="00343179"/>
    <w:rsid w:val="0034397F"/>
    <w:rsid w:val="00344592"/>
    <w:rsid w:val="00344C05"/>
    <w:rsid w:val="003464A4"/>
    <w:rsid w:val="003470C7"/>
    <w:rsid w:val="00350E4C"/>
    <w:rsid w:val="003513AE"/>
    <w:rsid w:val="003519EF"/>
    <w:rsid w:val="00352362"/>
    <w:rsid w:val="00352E6F"/>
    <w:rsid w:val="00353548"/>
    <w:rsid w:val="00353638"/>
    <w:rsid w:val="003549B5"/>
    <w:rsid w:val="0035503F"/>
    <w:rsid w:val="00355DB4"/>
    <w:rsid w:val="00356202"/>
    <w:rsid w:val="0035671D"/>
    <w:rsid w:val="00356FC7"/>
    <w:rsid w:val="00357016"/>
    <w:rsid w:val="0035768F"/>
    <w:rsid w:val="003602C3"/>
    <w:rsid w:val="00360483"/>
    <w:rsid w:val="003610B6"/>
    <w:rsid w:val="0036159C"/>
    <w:rsid w:val="00361D57"/>
    <w:rsid w:val="0036251E"/>
    <w:rsid w:val="00362924"/>
    <w:rsid w:val="00362FB8"/>
    <w:rsid w:val="00363D78"/>
    <w:rsid w:val="003642C8"/>
    <w:rsid w:val="003649F7"/>
    <w:rsid w:val="003654A6"/>
    <w:rsid w:val="0036581B"/>
    <w:rsid w:val="00365D01"/>
    <w:rsid w:val="00366650"/>
    <w:rsid w:val="00367156"/>
    <w:rsid w:val="003674D8"/>
    <w:rsid w:val="00367A77"/>
    <w:rsid w:val="00367B18"/>
    <w:rsid w:val="00367EBD"/>
    <w:rsid w:val="0037076A"/>
    <w:rsid w:val="003709B8"/>
    <w:rsid w:val="003709F5"/>
    <w:rsid w:val="00370B14"/>
    <w:rsid w:val="00370BCA"/>
    <w:rsid w:val="003721F8"/>
    <w:rsid w:val="00372294"/>
    <w:rsid w:val="00372B1D"/>
    <w:rsid w:val="00373960"/>
    <w:rsid w:val="00374976"/>
    <w:rsid w:val="003758E4"/>
    <w:rsid w:val="00376BF2"/>
    <w:rsid w:val="003773C7"/>
    <w:rsid w:val="00377489"/>
    <w:rsid w:val="00377659"/>
    <w:rsid w:val="00380719"/>
    <w:rsid w:val="00380ABF"/>
    <w:rsid w:val="00381009"/>
    <w:rsid w:val="003812C7"/>
    <w:rsid w:val="0038177C"/>
    <w:rsid w:val="003824AA"/>
    <w:rsid w:val="00382AA1"/>
    <w:rsid w:val="00382E03"/>
    <w:rsid w:val="003833D5"/>
    <w:rsid w:val="0038352A"/>
    <w:rsid w:val="003836EB"/>
    <w:rsid w:val="00383D15"/>
    <w:rsid w:val="00386AC5"/>
    <w:rsid w:val="00387024"/>
    <w:rsid w:val="0039050F"/>
    <w:rsid w:val="0039116C"/>
    <w:rsid w:val="00391314"/>
    <w:rsid w:val="003918BD"/>
    <w:rsid w:val="00391C66"/>
    <w:rsid w:val="00391D1B"/>
    <w:rsid w:val="00392578"/>
    <w:rsid w:val="00392AEC"/>
    <w:rsid w:val="003945AA"/>
    <w:rsid w:val="003949C3"/>
    <w:rsid w:val="00394AF2"/>
    <w:rsid w:val="00394AFA"/>
    <w:rsid w:val="00394D46"/>
    <w:rsid w:val="00394F07"/>
    <w:rsid w:val="0039577F"/>
    <w:rsid w:val="00395820"/>
    <w:rsid w:val="003958E4"/>
    <w:rsid w:val="00395C39"/>
    <w:rsid w:val="00395D37"/>
    <w:rsid w:val="0039653B"/>
    <w:rsid w:val="00397422"/>
    <w:rsid w:val="00397858"/>
    <w:rsid w:val="00397A6A"/>
    <w:rsid w:val="003A00BC"/>
    <w:rsid w:val="003A03AE"/>
    <w:rsid w:val="003A070F"/>
    <w:rsid w:val="003A08AB"/>
    <w:rsid w:val="003A0F60"/>
    <w:rsid w:val="003A168A"/>
    <w:rsid w:val="003A1E52"/>
    <w:rsid w:val="003A253A"/>
    <w:rsid w:val="003A2691"/>
    <w:rsid w:val="003A2D64"/>
    <w:rsid w:val="003A2EAE"/>
    <w:rsid w:val="003A2F71"/>
    <w:rsid w:val="003A3180"/>
    <w:rsid w:val="003A4135"/>
    <w:rsid w:val="003A4C9F"/>
    <w:rsid w:val="003A5817"/>
    <w:rsid w:val="003A5F21"/>
    <w:rsid w:val="003A5FF2"/>
    <w:rsid w:val="003A6070"/>
    <w:rsid w:val="003A6159"/>
    <w:rsid w:val="003A678D"/>
    <w:rsid w:val="003A7184"/>
    <w:rsid w:val="003A7262"/>
    <w:rsid w:val="003A733A"/>
    <w:rsid w:val="003B044F"/>
    <w:rsid w:val="003B13AC"/>
    <w:rsid w:val="003B16C9"/>
    <w:rsid w:val="003B249E"/>
    <w:rsid w:val="003B2541"/>
    <w:rsid w:val="003B2575"/>
    <w:rsid w:val="003B2874"/>
    <w:rsid w:val="003B4281"/>
    <w:rsid w:val="003B4695"/>
    <w:rsid w:val="003B4AFF"/>
    <w:rsid w:val="003B53F6"/>
    <w:rsid w:val="003B557E"/>
    <w:rsid w:val="003B58C9"/>
    <w:rsid w:val="003B724F"/>
    <w:rsid w:val="003B7380"/>
    <w:rsid w:val="003B7617"/>
    <w:rsid w:val="003B76F1"/>
    <w:rsid w:val="003B7783"/>
    <w:rsid w:val="003B77A8"/>
    <w:rsid w:val="003B785F"/>
    <w:rsid w:val="003C02BE"/>
    <w:rsid w:val="003C0CBE"/>
    <w:rsid w:val="003C1575"/>
    <w:rsid w:val="003C1752"/>
    <w:rsid w:val="003C17C4"/>
    <w:rsid w:val="003C2803"/>
    <w:rsid w:val="003C2C53"/>
    <w:rsid w:val="003C367A"/>
    <w:rsid w:val="003C4386"/>
    <w:rsid w:val="003C551A"/>
    <w:rsid w:val="003C55BA"/>
    <w:rsid w:val="003C55F4"/>
    <w:rsid w:val="003C5AAD"/>
    <w:rsid w:val="003C6405"/>
    <w:rsid w:val="003C6798"/>
    <w:rsid w:val="003C7F4B"/>
    <w:rsid w:val="003D011D"/>
    <w:rsid w:val="003D07F7"/>
    <w:rsid w:val="003D0FC7"/>
    <w:rsid w:val="003D167F"/>
    <w:rsid w:val="003D2616"/>
    <w:rsid w:val="003D29E0"/>
    <w:rsid w:val="003D321E"/>
    <w:rsid w:val="003D35FA"/>
    <w:rsid w:val="003D366A"/>
    <w:rsid w:val="003D38D6"/>
    <w:rsid w:val="003D4896"/>
    <w:rsid w:val="003D4D6B"/>
    <w:rsid w:val="003D4E8C"/>
    <w:rsid w:val="003D5275"/>
    <w:rsid w:val="003D5AA2"/>
    <w:rsid w:val="003D63DF"/>
    <w:rsid w:val="003D737F"/>
    <w:rsid w:val="003E005E"/>
    <w:rsid w:val="003E0507"/>
    <w:rsid w:val="003E084F"/>
    <w:rsid w:val="003E15CB"/>
    <w:rsid w:val="003E1640"/>
    <w:rsid w:val="003E1A12"/>
    <w:rsid w:val="003E2287"/>
    <w:rsid w:val="003E3294"/>
    <w:rsid w:val="003E42B3"/>
    <w:rsid w:val="003E4C7C"/>
    <w:rsid w:val="003E529A"/>
    <w:rsid w:val="003E56A9"/>
    <w:rsid w:val="003E5BEB"/>
    <w:rsid w:val="003E5C93"/>
    <w:rsid w:val="003E64C2"/>
    <w:rsid w:val="003E67B0"/>
    <w:rsid w:val="003E7022"/>
    <w:rsid w:val="003E76B5"/>
    <w:rsid w:val="003E78F0"/>
    <w:rsid w:val="003E7F09"/>
    <w:rsid w:val="003F0328"/>
    <w:rsid w:val="003F0B26"/>
    <w:rsid w:val="003F1011"/>
    <w:rsid w:val="003F1341"/>
    <w:rsid w:val="003F1978"/>
    <w:rsid w:val="003F1F12"/>
    <w:rsid w:val="003F2A66"/>
    <w:rsid w:val="003F2BFC"/>
    <w:rsid w:val="003F3B44"/>
    <w:rsid w:val="003F4CE4"/>
    <w:rsid w:val="003F5776"/>
    <w:rsid w:val="003F67E0"/>
    <w:rsid w:val="003F6A69"/>
    <w:rsid w:val="003F6D02"/>
    <w:rsid w:val="003F7474"/>
    <w:rsid w:val="003F756A"/>
    <w:rsid w:val="003F7A6F"/>
    <w:rsid w:val="0040151E"/>
    <w:rsid w:val="00401780"/>
    <w:rsid w:val="004023A3"/>
    <w:rsid w:val="004030F3"/>
    <w:rsid w:val="0040367E"/>
    <w:rsid w:val="00403BB7"/>
    <w:rsid w:val="00403F71"/>
    <w:rsid w:val="00404579"/>
    <w:rsid w:val="0040459B"/>
    <w:rsid w:val="004045E1"/>
    <w:rsid w:val="00404616"/>
    <w:rsid w:val="00404A7B"/>
    <w:rsid w:val="00404AC3"/>
    <w:rsid w:val="00404DD8"/>
    <w:rsid w:val="00405226"/>
    <w:rsid w:val="00405374"/>
    <w:rsid w:val="00405EC4"/>
    <w:rsid w:val="00406A53"/>
    <w:rsid w:val="00406BD3"/>
    <w:rsid w:val="00407001"/>
    <w:rsid w:val="00407194"/>
    <w:rsid w:val="004079C7"/>
    <w:rsid w:val="00407B6A"/>
    <w:rsid w:val="00407F51"/>
    <w:rsid w:val="00410E50"/>
    <w:rsid w:val="00411370"/>
    <w:rsid w:val="004115C3"/>
    <w:rsid w:val="0041181C"/>
    <w:rsid w:val="00411A9E"/>
    <w:rsid w:val="00412085"/>
    <w:rsid w:val="0041220B"/>
    <w:rsid w:val="004127A8"/>
    <w:rsid w:val="00412A8F"/>
    <w:rsid w:val="00413176"/>
    <w:rsid w:val="00413B5E"/>
    <w:rsid w:val="00413DBC"/>
    <w:rsid w:val="004140DD"/>
    <w:rsid w:val="00414400"/>
    <w:rsid w:val="004151B9"/>
    <w:rsid w:val="00415592"/>
    <w:rsid w:val="00415647"/>
    <w:rsid w:val="0041788C"/>
    <w:rsid w:val="00417DDD"/>
    <w:rsid w:val="00420A34"/>
    <w:rsid w:val="00420E18"/>
    <w:rsid w:val="00421A5B"/>
    <w:rsid w:val="00421CD4"/>
    <w:rsid w:val="0042250F"/>
    <w:rsid w:val="00422932"/>
    <w:rsid w:val="00422F87"/>
    <w:rsid w:val="00423604"/>
    <w:rsid w:val="00423E4B"/>
    <w:rsid w:val="0042464A"/>
    <w:rsid w:val="00425571"/>
    <w:rsid w:val="0042569D"/>
    <w:rsid w:val="00427833"/>
    <w:rsid w:val="00427A1E"/>
    <w:rsid w:val="00427B81"/>
    <w:rsid w:val="00427E09"/>
    <w:rsid w:val="004309B8"/>
    <w:rsid w:val="00430BD6"/>
    <w:rsid w:val="00430FE4"/>
    <w:rsid w:val="004316EF"/>
    <w:rsid w:val="004318AD"/>
    <w:rsid w:val="00432319"/>
    <w:rsid w:val="0043263B"/>
    <w:rsid w:val="0043288A"/>
    <w:rsid w:val="00433194"/>
    <w:rsid w:val="004336C9"/>
    <w:rsid w:val="00434A35"/>
    <w:rsid w:val="00435D74"/>
    <w:rsid w:val="00435E00"/>
    <w:rsid w:val="00437118"/>
    <w:rsid w:val="00437205"/>
    <w:rsid w:val="004374A7"/>
    <w:rsid w:val="00437DBF"/>
    <w:rsid w:val="00437E4B"/>
    <w:rsid w:val="00440601"/>
    <w:rsid w:val="00440846"/>
    <w:rsid w:val="0044111E"/>
    <w:rsid w:val="0044196E"/>
    <w:rsid w:val="00442347"/>
    <w:rsid w:val="004423AF"/>
    <w:rsid w:val="00443306"/>
    <w:rsid w:val="00443323"/>
    <w:rsid w:val="0044391A"/>
    <w:rsid w:val="00443B46"/>
    <w:rsid w:val="00444418"/>
    <w:rsid w:val="004446B1"/>
    <w:rsid w:val="004449C1"/>
    <w:rsid w:val="00444B77"/>
    <w:rsid w:val="00444D90"/>
    <w:rsid w:val="00444F18"/>
    <w:rsid w:val="0044526E"/>
    <w:rsid w:val="00445303"/>
    <w:rsid w:val="00445616"/>
    <w:rsid w:val="0044612C"/>
    <w:rsid w:val="00446618"/>
    <w:rsid w:val="00446873"/>
    <w:rsid w:val="00446C44"/>
    <w:rsid w:val="004474C6"/>
    <w:rsid w:val="0044773C"/>
    <w:rsid w:val="004477AA"/>
    <w:rsid w:val="0044781D"/>
    <w:rsid w:val="0045173C"/>
    <w:rsid w:val="00451AA6"/>
    <w:rsid w:val="00451D48"/>
    <w:rsid w:val="004521DC"/>
    <w:rsid w:val="0045220C"/>
    <w:rsid w:val="00452647"/>
    <w:rsid w:val="00452B44"/>
    <w:rsid w:val="004532A3"/>
    <w:rsid w:val="00453529"/>
    <w:rsid w:val="00454394"/>
    <w:rsid w:val="004547EB"/>
    <w:rsid w:val="004552A7"/>
    <w:rsid w:val="004556D6"/>
    <w:rsid w:val="00455F1D"/>
    <w:rsid w:val="0045600D"/>
    <w:rsid w:val="00456184"/>
    <w:rsid w:val="00456533"/>
    <w:rsid w:val="00456738"/>
    <w:rsid w:val="00456AAB"/>
    <w:rsid w:val="00456BAD"/>
    <w:rsid w:val="00456FCE"/>
    <w:rsid w:val="00457206"/>
    <w:rsid w:val="00457293"/>
    <w:rsid w:val="00457D49"/>
    <w:rsid w:val="00457DAC"/>
    <w:rsid w:val="004600C4"/>
    <w:rsid w:val="0046093C"/>
    <w:rsid w:val="00460B49"/>
    <w:rsid w:val="00460E00"/>
    <w:rsid w:val="0046100F"/>
    <w:rsid w:val="00461122"/>
    <w:rsid w:val="00461420"/>
    <w:rsid w:val="00462494"/>
    <w:rsid w:val="004627C3"/>
    <w:rsid w:val="0046339F"/>
    <w:rsid w:val="004634AA"/>
    <w:rsid w:val="00463F33"/>
    <w:rsid w:val="004648DF"/>
    <w:rsid w:val="004650C0"/>
    <w:rsid w:val="00465609"/>
    <w:rsid w:val="00465EDD"/>
    <w:rsid w:val="004661D4"/>
    <w:rsid w:val="004663ED"/>
    <w:rsid w:val="00466453"/>
    <w:rsid w:val="0046710D"/>
    <w:rsid w:val="0046785E"/>
    <w:rsid w:val="00467BD0"/>
    <w:rsid w:val="00472103"/>
    <w:rsid w:val="00472422"/>
    <w:rsid w:val="0047250C"/>
    <w:rsid w:val="00472769"/>
    <w:rsid w:val="004729C5"/>
    <w:rsid w:val="004737CF"/>
    <w:rsid w:val="00473896"/>
    <w:rsid w:val="00474210"/>
    <w:rsid w:val="00474BA5"/>
    <w:rsid w:val="00474FD0"/>
    <w:rsid w:val="00475368"/>
    <w:rsid w:val="00475EDE"/>
    <w:rsid w:val="004768AE"/>
    <w:rsid w:val="00476B8C"/>
    <w:rsid w:val="004773B6"/>
    <w:rsid w:val="00477419"/>
    <w:rsid w:val="00477569"/>
    <w:rsid w:val="00480429"/>
    <w:rsid w:val="00480864"/>
    <w:rsid w:val="00480B96"/>
    <w:rsid w:val="00480BCD"/>
    <w:rsid w:val="00480E7F"/>
    <w:rsid w:val="00481023"/>
    <w:rsid w:val="0048140A"/>
    <w:rsid w:val="00481866"/>
    <w:rsid w:val="00482D30"/>
    <w:rsid w:val="0048303E"/>
    <w:rsid w:val="0048482C"/>
    <w:rsid w:val="00484A15"/>
    <w:rsid w:val="0048547D"/>
    <w:rsid w:val="00485CB2"/>
    <w:rsid w:val="00485DDB"/>
    <w:rsid w:val="00486FD4"/>
    <w:rsid w:val="0048764A"/>
    <w:rsid w:val="0049078A"/>
    <w:rsid w:val="0049081A"/>
    <w:rsid w:val="00490872"/>
    <w:rsid w:val="00490BEE"/>
    <w:rsid w:val="004920F6"/>
    <w:rsid w:val="00492344"/>
    <w:rsid w:val="00493F7E"/>
    <w:rsid w:val="0049498F"/>
    <w:rsid w:val="00495D81"/>
    <w:rsid w:val="00496A59"/>
    <w:rsid w:val="00497BCC"/>
    <w:rsid w:val="004A15B8"/>
    <w:rsid w:val="004A213D"/>
    <w:rsid w:val="004A2621"/>
    <w:rsid w:val="004A2BAC"/>
    <w:rsid w:val="004A2E14"/>
    <w:rsid w:val="004A2E1E"/>
    <w:rsid w:val="004A41A3"/>
    <w:rsid w:val="004A47BD"/>
    <w:rsid w:val="004A49FB"/>
    <w:rsid w:val="004A4DD3"/>
    <w:rsid w:val="004A5833"/>
    <w:rsid w:val="004A5E8F"/>
    <w:rsid w:val="004A658E"/>
    <w:rsid w:val="004A66C4"/>
    <w:rsid w:val="004A67E8"/>
    <w:rsid w:val="004A6950"/>
    <w:rsid w:val="004A7EB9"/>
    <w:rsid w:val="004B06BC"/>
    <w:rsid w:val="004B0EA0"/>
    <w:rsid w:val="004B173B"/>
    <w:rsid w:val="004B2DFD"/>
    <w:rsid w:val="004B2FA7"/>
    <w:rsid w:val="004B2FD5"/>
    <w:rsid w:val="004B398D"/>
    <w:rsid w:val="004B3ADB"/>
    <w:rsid w:val="004B42F0"/>
    <w:rsid w:val="004B4496"/>
    <w:rsid w:val="004B4C16"/>
    <w:rsid w:val="004B4CD4"/>
    <w:rsid w:val="004B5661"/>
    <w:rsid w:val="004B5CC7"/>
    <w:rsid w:val="004B64C3"/>
    <w:rsid w:val="004B6B06"/>
    <w:rsid w:val="004B760B"/>
    <w:rsid w:val="004B7F81"/>
    <w:rsid w:val="004C0297"/>
    <w:rsid w:val="004C056B"/>
    <w:rsid w:val="004C0873"/>
    <w:rsid w:val="004C1639"/>
    <w:rsid w:val="004C176D"/>
    <w:rsid w:val="004C1C4E"/>
    <w:rsid w:val="004C1D6E"/>
    <w:rsid w:val="004C213F"/>
    <w:rsid w:val="004C243A"/>
    <w:rsid w:val="004C2661"/>
    <w:rsid w:val="004C3394"/>
    <w:rsid w:val="004C3912"/>
    <w:rsid w:val="004C3C7F"/>
    <w:rsid w:val="004C3D65"/>
    <w:rsid w:val="004C49B6"/>
    <w:rsid w:val="004C4E7D"/>
    <w:rsid w:val="004C513F"/>
    <w:rsid w:val="004C5555"/>
    <w:rsid w:val="004C76E1"/>
    <w:rsid w:val="004D089A"/>
    <w:rsid w:val="004D0E8C"/>
    <w:rsid w:val="004D111D"/>
    <w:rsid w:val="004D1139"/>
    <w:rsid w:val="004D16DB"/>
    <w:rsid w:val="004D1E13"/>
    <w:rsid w:val="004D2286"/>
    <w:rsid w:val="004D23B0"/>
    <w:rsid w:val="004D2440"/>
    <w:rsid w:val="004D28C9"/>
    <w:rsid w:val="004D35A8"/>
    <w:rsid w:val="004D35CB"/>
    <w:rsid w:val="004D381D"/>
    <w:rsid w:val="004D4433"/>
    <w:rsid w:val="004D4476"/>
    <w:rsid w:val="004D4F6C"/>
    <w:rsid w:val="004D50C8"/>
    <w:rsid w:val="004D5231"/>
    <w:rsid w:val="004D5B69"/>
    <w:rsid w:val="004D60C5"/>
    <w:rsid w:val="004D6472"/>
    <w:rsid w:val="004D66E0"/>
    <w:rsid w:val="004D6A4A"/>
    <w:rsid w:val="004D6B53"/>
    <w:rsid w:val="004D75CD"/>
    <w:rsid w:val="004E0108"/>
    <w:rsid w:val="004E0DC4"/>
    <w:rsid w:val="004E2678"/>
    <w:rsid w:val="004E26BA"/>
    <w:rsid w:val="004E2A90"/>
    <w:rsid w:val="004E2C34"/>
    <w:rsid w:val="004E2F3D"/>
    <w:rsid w:val="004E33AE"/>
    <w:rsid w:val="004E374F"/>
    <w:rsid w:val="004E4052"/>
    <w:rsid w:val="004E4B7C"/>
    <w:rsid w:val="004E52D4"/>
    <w:rsid w:val="004E575D"/>
    <w:rsid w:val="004E5A03"/>
    <w:rsid w:val="004E5D51"/>
    <w:rsid w:val="004E6397"/>
    <w:rsid w:val="004E698D"/>
    <w:rsid w:val="004E7F2B"/>
    <w:rsid w:val="004F1ADC"/>
    <w:rsid w:val="004F1EEA"/>
    <w:rsid w:val="004F2AB4"/>
    <w:rsid w:val="004F2FF2"/>
    <w:rsid w:val="004F3079"/>
    <w:rsid w:val="004F3EAB"/>
    <w:rsid w:val="004F3F03"/>
    <w:rsid w:val="004F3F50"/>
    <w:rsid w:val="004F4170"/>
    <w:rsid w:val="004F4931"/>
    <w:rsid w:val="004F4B54"/>
    <w:rsid w:val="004F5AB2"/>
    <w:rsid w:val="004F637D"/>
    <w:rsid w:val="0050025C"/>
    <w:rsid w:val="00500567"/>
    <w:rsid w:val="0050121D"/>
    <w:rsid w:val="005013E7"/>
    <w:rsid w:val="005014CC"/>
    <w:rsid w:val="00501A38"/>
    <w:rsid w:val="00502864"/>
    <w:rsid w:val="0050291D"/>
    <w:rsid w:val="00502DD4"/>
    <w:rsid w:val="00503192"/>
    <w:rsid w:val="0050392E"/>
    <w:rsid w:val="00504996"/>
    <w:rsid w:val="00504FB1"/>
    <w:rsid w:val="00505F10"/>
    <w:rsid w:val="00505F64"/>
    <w:rsid w:val="00506262"/>
    <w:rsid w:val="00506322"/>
    <w:rsid w:val="00506B92"/>
    <w:rsid w:val="00507429"/>
    <w:rsid w:val="00507C65"/>
    <w:rsid w:val="005101C8"/>
    <w:rsid w:val="005103EF"/>
    <w:rsid w:val="00511002"/>
    <w:rsid w:val="00511AA7"/>
    <w:rsid w:val="0051262B"/>
    <w:rsid w:val="00512DE8"/>
    <w:rsid w:val="00513DC8"/>
    <w:rsid w:val="00515198"/>
    <w:rsid w:val="005155C9"/>
    <w:rsid w:val="00515AFF"/>
    <w:rsid w:val="00515B8A"/>
    <w:rsid w:val="0051613B"/>
    <w:rsid w:val="005169FD"/>
    <w:rsid w:val="00516B49"/>
    <w:rsid w:val="00517979"/>
    <w:rsid w:val="005200E0"/>
    <w:rsid w:val="0052056A"/>
    <w:rsid w:val="00520AEA"/>
    <w:rsid w:val="00520B24"/>
    <w:rsid w:val="00521AAA"/>
    <w:rsid w:val="00521B5B"/>
    <w:rsid w:val="00521DC2"/>
    <w:rsid w:val="00521EFE"/>
    <w:rsid w:val="0052203E"/>
    <w:rsid w:val="0052373C"/>
    <w:rsid w:val="00524186"/>
    <w:rsid w:val="00524B5C"/>
    <w:rsid w:val="00524C46"/>
    <w:rsid w:val="0052573C"/>
    <w:rsid w:val="00525C34"/>
    <w:rsid w:val="00526A66"/>
    <w:rsid w:val="00526D35"/>
    <w:rsid w:val="00527369"/>
    <w:rsid w:val="005274FE"/>
    <w:rsid w:val="00527AB0"/>
    <w:rsid w:val="00527C88"/>
    <w:rsid w:val="0053079F"/>
    <w:rsid w:val="00530815"/>
    <w:rsid w:val="00530D7B"/>
    <w:rsid w:val="0053194B"/>
    <w:rsid w:val="00532273"/>
    <w:rsid w:val="00532C9C"/>
    <w:rsid w:val="005339DA"/>
    <w:rsid w:val="00534586"/>
    <w:rsid w:val="005355D0"/>
    <w:rsid w:val="00535B11"/>
    <w:rsid w:val="005363DF"/>
    <w:rsid w:val="00536881"/>
    <w:rsid w:val="005369C3"/>
    <w:rsid w:val="00536FFF"/>
    <w:rsid w:val="005373B5"/>
    <w:rsid w:val="005376EE"/>
    <w:rsid w:val="00537E5D"/>
    <w:rsid w:val="00540537"/>
    <w:rsid w:val="0054091F"/>
    <w:rsid w:val="00540FD8"/>
    <w:rsid w:val="00541FF9"/>
    <w:rsid w:val="00542AAC"/>
    <w:rsid w:val="00542DDC"/>
    <w:rsid w:val="005431E1"/>
    <w:rsid w:val="0054398C"/>
    <w:rsid w:val="005439A9"/>
    <w:rsid w:val="00543BA2"/>
    <w:rsid w:val="005444D7"/>
    <w:rsid w:val="00544B70"/>
    <w:rsid w:val="00545AC4"/>
    <w:rsid w:val="005462D3"/>
    <w:rsid w:val="00546E87"/>
    <w:rsid w:val="005470A7"/>
    <w:rsid w:val="0054725F"/>
    <w:rsid w:val="005474FC"/>
    <w:rsid w:val="00547ED7"/>
    <w:rsid w:val="00550841"/>
    <w:rsid w:val="00550C23"/>
    <w:rsid w:val="00551605"/>
    <w:rsid w:val="005520FB"/>
    <w:rsid w:val="005522D2"/>
    <w:rsid w:val="0055276D"/>
    <w:rsid w:val="00552CD8"/>
    <w:rsid w:val="0055540A"/>
    <w:rsid w:val="00555A2D"/>
    <w:rsid w:val="00556702"/>
    <w:rsid w:val="00556E07"/>
    <w:rsid w:val="00557708"/>
    <w:rsid w:val="0055788E"/>
    <w:rsid w:val="00557EDD"/>
    <w:rsid w:val="00560301"/>
    <w:rsid w:val="00560432"/>
    <w:rsid w:val="0056096E"/>
    <w:rsid w:val="0056105B"/>
    <w:rsid w:val="005612D6"/>
    <w:rsid w:val="0056170B"/>
    <w:rsid w:val="005619B5"/>
    <w:rsid w:val="00561E39"/>
    <w:rsid w:val="00562063"/>
    <w:rsid w:val="005625D6"/>
    <w:rsid w:val="00562E4E"/>
    <w:rsid w:val="00563DAD"/>
    <w:rsid w:val="0056457D"/>
    <w:rsid w:val="00564725"/>
    <w:rsid w:val="005648CD"/>
    <w:rsid w:val="005656B2"/>
    <w:rsid w:val="00565BA9"/>
    <w:rsid w:val="00565E77"/>
    <w:rsid w:val="00566049"/>
    <w:rsid w:val="00567DF4"/>
    <w:rsid w:val="00567ED1"/>
    <w:rsid w:val="00567FF6"/>
    <w:rsid w:val="005724C7"/>
    <w:rsid w:val="00573058"/>
    <w:rsid w:val="00573081"/>
    <w:rsid w:val="005731D4"/>
    <w:rsid w:val="00573279"/>
    <w:rsid w:val="005739EF"/>
    <w:rsid w:val="005740A6"/>
    <w:rsid w:val="005757EA"/>
    <w:rsid w:val="00575B38"/>
    <w:rsid w:val="00575C50"/>
    <w:rsid w:val="00575D5C"/>
    <w:rsid w:val="00576762"/>
    <w:rsid w:val="00576B93"/>
    <w:rsid w:val="00580F78"/>
    <w:rsid w:val="0058186C"/>
    <w:rsid w:val="00582954"/>
    <w:rsid w:val="00582A68"/>
    <w:rsid w:val="00583718"/>
    <w:rsid w:val="005837A1"/>
    <w:rsid w:val="005838F0"/>
    <w:rsid w:val="00583CF2"/>
    <w:rsid w:val="00585969"/>
    <w:rsid w:val="00585AF4"/>
    <w:rsid w:val="00585BC2"/>
    <w:rsid w:val="00587BDC"/>
    <w:rsid w:val="00587F41"/>
    <w:rsid w:val="00590729"/>
    <w:rsid w:val="00590992"/>
    <w:rsid w:val="00591053"/>
    <w:rsid w:val="00591182"/>
    <w:rsid w:val="00591232"/>
    <w:rsid w:val="00592096"/>
    <w:rsid w:val="00592529"/>
    <w:rsid w:val="00593F24"/>
    <w:rsid w:val="005943A9"/>
    <w:rsid w:val="00594F28"/>
    <w:rsid w:val="0059508A"/>
    <w:rsid w:val="00595A8B"/>
    <w:rsid w:val="00596018"/>
    <w:rsid w:val="00596E13"/>
    <w:rsid w:val="00596FF3"/>
    <w:rsid w:val="0059768C"/>
    <w:rsid w:val="00597D3F"/>
    <w:rsid w:val="005A0173"/>
    <w:rsid w:val="005A0402"/>
    <w:rsid w:val="005A055D"/>
    <w:rsid w:val="005A0B19"/>
    <w:rsid w:val="005A0BB3"/>
    <w:rsid w:val="005A1043"/>
    <w:rsid w:val="005A1C7A"/>
    <w:rsid w:val="005A22BF"/>
    <w:rsid w:val="005A29DB"/>
    <w:rsid w:val="005A3310"/>
    <w:rsid w:val="005A33E5"/>
    <w:rsid w:val="005A3406"/>
    <w:rsid w:val="005A3739"/>
    <w:rsid w:val="005A4ACF"/>
    <w:rsid w:val="005A4DC3"/>
    <w:rsid w:val="005A6D61"/>
    <w:rsid w:val="005A70A3"/>
    <w:rsid w:val="005A7357"/>
    <w:rsid w:val="005A7792"/>
    <w:rsid w:val="005A7AAF"/>
    <w:rsid w:val="005A7D71"/>
    <w:rsid w:val="005A7E6C"/>
    <w:rsid w:val="005B04CF"/>
    <w:rsid w:val="005B13D5"/>
    <w:rsid w:val="005B3631"/>
    <w:rsid w:val="005B39F5"/>
    <w:rsid w:val="005B477E"/>
    <w:rsid w:val="005B4EA4"/>
    <w:rsid w:val="005B5532"/>
    <w:rsid w:val="005B59EB"/>
    <w:rsid w:val="005B6A39"/>
    <w:rsid w:val="005B6BEE"/>
    <w:rsid w:val="005B79E9"/>
    <w:rsid w:val="005C1558"/>
    <w:rsid w:val="005C1E9F"/>
    <w:rsid w:val="005C21AA"/>
    <w:rsid w:val="005C2F7C"/>
    <w:rsid w:val="005C33A8"/>
    <w:rsid w:val="005C341E"/>
    <w:rsid w:val="005C3A34"/>
    <w:rsid w:val="005C3A9F"/>
    <w:rsid w:val="005C3D9D"/>
    <w:rsid w:val="005C53A8"/>
    <w:rsid w:val="005C5448"/>
    <w:rsid w:val="005C55D0"/>
    <w:rsid w:val="005C5C63"/>
    <w:rsid w:val="005C5F19"/>
    <w:rsid w:val="005C64D4"/>
    <w:rsid w:val="005C6EDE"/>
    <w:rsid w:val="005C7F32"/>
    <w:rsid w:val="005D03C0"/>
    <w:rsid w:val="005D0895"/>
    <w:rsid w:val="005D08CB"/>
    <w:rsid w:val="005D0BA1"/>
    <w:rsid w:val="005D0BF1"/>
    <w:rsid w:val="005D0C75"/>
    <w:rsid w:val="005D11E5"/>
    <w:rsid w:val="005D137C"/>
    <w:rsid w:val="005D1597"/>
    <w:rsid w:val="005D1617"/>
    <w:rsid w:val="005D2CBD"/>
    <w:rsid w:val="005D368D"/>
    <w:rsid w:val="005D3D18"/>
    <w:rsid w:val="005D41AA"/>
    <w:rsid w:val="005D4465"/>
    <w:rsid w:val="005D45DB"/>
    <w:rsid w:val="005D5B22"/>
    <w:rsid w:val="005D5EF9"/>
    <w:rsid w:val="005D630B"/>
    <w:rsid w:val="005D6F1E"/>
    <w:rsid w:val="005D7017"/>
    <w:rsid w:val="005D75B2"/>
    <w:rsid w:val="005D79EB"/>
    <w:rsid w:val="005E11CB"/>
    <w:rsid w:val="005E38DD"/>
    <w:rsid w:val="005E390D"/>
    <w:rsid w:val="005E412B"/>
    <w:rsid w:val="005E4469"/>
    <w:rsid w:val="005E4912"/>
    <w:rsid w:val="005E4B0C"/>
    <w:rsid w:val="005E4EF6"/>
    <w:rsid w:val="005E4F15"/>
    <w:rsid w:val="005E5478"/>
    <w:rsid w:val="005E54BD"/>
    <w:rsid w:val="005E5F3C"/>
    <w:rsid w:val="005E6F1F"/>
    <w:rsid w:val="005F03F7"/>
    <w:rsid w:val="005F0948"/>
    <w:rsid w:val="005F0B5F"/>
    <w:rsid w:val="005F0C11"/>
    <w:rsid w:val="005F28A7"/>
    <w:rsid w:val="005F306D"/>
    <w:rsid w:val="005F3614"/>
    <w:rsid w:val="005F398E"/>
    <w:rsid w:val="005F3EF9"/>
    <w:rsid w:val="005F44D1"/>
    <w:rsid w:val="005F4A7D"/>
    <w:rsid w:val="005F5130"/>
    <w:rsid w:val="005F6314"/>
    <w:rsid w:val="005F65C9"/>
    <w:rsid w:val="005F667C"/>
    <w:rsid w:val="005F6A53"/>
    <w:rsid w:val="005F743A"/>
    <w:rsid w:val="006018CF"/>
    <w:rsid w:val="00603470"/>
    <w:rsid w:val="006058A2"/>
    <w:rsid w:val="006058AF"/>
    <w:rsid w:val="00605E28"/>
    <w:rsid w:val="0060640A"/>
    <w:rsid w:val="006069DA"/>
    <w:rsid w:val="00607657"/>
    <w:rsid w:val="00607E28"/>
    <w:rsid w:val="006102C2"/>
    <w:rsid w:val="006105D5"/>
    <w:rsid w:val="00610AB0"/>
    <w:rsid w:val="00611B6F"/>
    <w:rsid w:val="00613640"/>
    <w:rsid w:val="006139B9"/>
    <w:rsid w:val="0061400E"/>
    <w:rsid w:val="006142C9"/>
    <w:rsid w:val="006142D7"/>
    <w:rsid w:val="00614BA2"/>
    <w:rsid w:val="00614F2B"/>
    <w:rsid w:val="00615201"/>
    <w:rsid w:val="006153D6"/>
    <w:rsid w:val="00615951"/>
    <w:rsid w:val="00616316"/>
    <w:rsid w:val="006163B3"/>
    <w:rsid w:val="00621129"/>
    <w:rsid w:val="00621504"/>
    <w:rsid w:val="00621C9B"/>
    <w:rsid w:val="0062201C"/>
    <w:rsid w:val="0062215D"/>
    <w:rsid w:val="00623CA8"/>
    <w:rsid w:val="00623D92"/>
    <w:rsid w:val="00624597"/>
    <w:rsid w:val="00624EFA"/>
    <w:rsid w:val="0062685A"/>
    <w:rsid w:val="0062699E"/>
    <w:rsid w:val="00626A4E"/>
    <w:rsid w:val="00626C01"/>
    <w:rsid w:val="00630E28"/>
    <w:rsid w:val="00631A80"/>
    <w:rsid w:val="00632697"/>
    <w:rsid w:val="00633916"/>
    <w:rsid w:val="00633B91"/>
    <w:rsid w:val="00634FA6"/>
    <w:rsid w:val="0063541B"/>
    <w:rsid w:val="0063625D"/>
    <w:rsid w:val="0063724D"/>
    <w:rsid w:val="006376F3"/>
    <w:rsid w:val="00641D2B"/>
    <w:rsid w:val="006438C9"/>
    <w:rsid w:val="00643955"/>
    <w:rsid w:val="00643BFD"/>
    <w:rsid w:val="00643F14"/>
    <w:rsid w:val="006459CA"/>
    <w:rsid w:val="00645C95"/>
    <w:rsid w:val="0064622D"/>
    <w:rsid w:val="00646302"/>
    <w:rsid w:val="006467D4"/>
    <w:rsid w:val="00646DC7"/>
    <w:rsid w:val="0064786A"/>
    <w:rsid w:val="0065019D"/>
    <w:rsid w:val="006509D6"/>
    <w:rsid w:val="006509EE"/>
    <w:rsid w:val="006511B7"/>
    <w:rsid w:val="00652687"/>
    <w:rsid w:val="00652B80"/>
    <w:rsid w:val="00653872"/>
    <w:rsid w:val="00653F36"/>
    <w:rsid w:val="00654F1B"/>
    <w:rsid w:val="006552EF"/>
    <w:rsid w:val="006559F5"/>
    <w:rsid w:val="00656689"/>
    <w:rsid w:val="00657CF1"/>
    <w:rsid w:val="00660A8C"/>
    <w:rsid w:val="00661F73"/>
    <w:rsid w:val="00662259"/>
    <w:rsid w:val="006625C1"/>
    <w:rsid w:val="00662AC9"/>
    <w:rsid w:val="00662D3E"/>
    <w:rsid w:val="00665796"/>
    <w:rsid w:val="00665C7E"/>
    <w:rsid w:val="00666A18"/>
    <w:rsid w:val="00666CF1"/>
    <w:rsid w:val="00667240"/>
    <w:rsid w:val="0067062C"/>
    <w:rsid w:val="006714ED"/>
    <w:rsid w:val="00672123"/>
    <w:rsid w:val="00672DDD"/>
    <w:rsid w:val="00674344"/>
    <w:rsid w:val="006744D2"/>
    <w:rsid w:val="0067463A"/>
    <w:rsid w:val="00676073"/>
    <w:rsid w:val="00676C91"/>
    <w:rsid w:val="006770C4"/>
    <w:rsid w:val="00681307"/>
    <w:rsid w:val="0068214A"/>
    <w:rsid w:val="00682805"/>
    <w:rsid w:val="0068359B"/>
    <w:rsid w:val="00683E71"/>
    <w:rsid w:val="006841B2"/>
    <w:rsid w:val="006841F2"/>
    <w:rsid w:val="006844F3"/>
    <w:rsid w:val="00684BB5"/>
    <w:rsid w:val="00684D3F"/>
    <w:rsid w:val="00685959"/>
    <w:rsid w:val="00685CA9"/>
    <w:rsid w:val="00686910"/>
    <w:rsid w:val="00690B77"/>
    <w:rsid w:val="00692E94"/>
    <w:rsid w:val="00692E97"/>
    <w:rsid w:val="00694544"/>
    <w:rsid w:val="00694E74"/>
    <w:rsid w:val="006951AC"/>
    <w:rsid w:val="00695408"/>
    <w:rsid w:val="00696210"/>
    <w:rsid w:val="00696374"/>
    <w:rsid w:val="006968E1"/>
    <w:rsid w:val="00697251"/>
    <w:rsid w:val="006A01DF"/>
    <w:rsid w:val="006A04A7"/>
    <w:rsid w:val="006A06F1"/>
    <w:rsid w:val="006A0B41"/>
    <w:rsid w:val="006A14B4"/>
    <w:rsid w:val="006A1852"/>
    <w:rsid w:val="006A2CE1"/>
    <w:rsid w:val="006A2FBA"/>
    <w:rsid w:val="006A3D06"/>
    <w:rsid w:val="006A3DD6"/>
    <w:rsid w:val="006A3E21"/>
    <w:rsid w:val="006A3E4E"/>
    <w:rsid w:val="006A4864"/>
    <w:rsid w:val="006A4C3B"/>
    <w:rsid w:val="006A4EC9"/>
    <w:rsid w:val="006A5B06"/>
    <w:rsid w:val="006A5DF7"/>
    <w:rsid w:val="006A6675"/>
    <w:rsid w:val="006A6F4A"/>
    <w:rsid w:val="006A6FFB"/>
    <w:rsid w:val="006A7492"/>
    <w:rsid w:val="006A74CE"/>
    <w:rsid w:val="006A7917"/>
    <w:rsid w:val="006A797A"/>
    <w:rsid w:val="006B012D"/>
    <w:rsid w:val="006B0678"/>
    <w:rsid w:val="006B1045"/>
    <w:rsid w:val="006B118F"/>
    <w:rsid w:val="006B135B"/>
    <w:rsid w:val="006B17F2"/>
    <w:rsid w:val="006B26AC"/>
    <w:rsid w:val="006B2EDB"/>
    <w:rsid w:val="006B3065"/>
    <w:rsid w:val="006B37F5"/>
    <w:rsid w:val="006B3875"/>
    <w:rsid w:val="006B475C"/>
    <w:rsid w:val="006B692A"/>
    <w:rsid w:val="006B6EA8"/>
    <w:rsid w:val="006B7BC5"/>
    <w:rsid w:val="006C0194"/>
    <w:rsid w:val="006C091C"/>
    <w:rsid w:val="006C0EE9"/>
    <w:rsid w:val="006C1730"/>
    <w:rsid w:val="006C17EA"/>
    <w:rsid w:val="006C224E"/>
    <w:rsid w:val="006C3C34"/>
    <w:rsid w:val="006C3EF0"/>
    <w:rsid w:val="006C4000"/>
    <w:rsid w:val="006C4D23"/>
    <w:rsid w:val="006C5005"/>
    <w:rsid w:val="006C5584"/>
    <w:rsid w:val="006C602C"/>
    <w:rsid w:val="006C6458"/>
    <w:rsid w:val="006C6688"/>
    <w:rsid w:val="006C7B63"/>
    <w:rsid w:val="006C7B83"/>
    <w:rsid w:val="006D0531"/>
    <w:rsid w:val="006D243D"/>
    <w:rsid w:val="006D272B"/>
    <w:rsid w:val="006D33E1"/>
    <w:rsid w:val="006D3417"/>
    <w:rsid w:val="006D3B4C"/>
    <w:rsid w:val="006D4B32"/>
    <w:rsid w:val="006D4BE4"/>
    <w:rsid w:val="006D5056"/>
    <w:rsid w:val="006D761C"/>
    <w:rsid w:val="006D783A"/>
    <w:rsid w:val="006E00CF"/>
    <w:rsid w:val="006E08C6"/>
    <w:rsid w:val="006E093A"/>
    <w:rsid w:val="006E1455"/>
    <w:rsid w:val="006E1B3D"/>
    <w:rsid w:val="006E1FA4"/>
    <w:rsid w:val="006E2312"/>
    <w:rsid w:val="006E250A"/>
    <w:rsid w:val="006E291A"/>
    <w:rsid w:val="006E2D8A"/>
    <w:rsid w:val="006E39A6"/>
    <w:rsid w:val="006E3A51"/>
    <w:rsid w:val="006E486A"/>
    <w:rsid w:val="006E4B19"/>
    <w:rsid w:val="006E50AA"/>
    <w:rsid w:val="006E56E8"/>
    <w:rsid w:val="006E5B01"/>
    <w:rsid w:val="006E5C5E"/>
    <w:rsid w:val="006E5CBD"/>
    <w:rsid w:val="006E604B"/>
    <w:rsid w:val="006E604E"/>
    <w:rsid w:val="006E658F"/>
    <w:rsid w:val="006E6886"/>
    <w:rsid w:val="006E6A77"/>
    <w:rsid w:val="006E7101"/>
    <w:rsid w:val="006E7F9E"/>
    <w:rsid w:val="006F18DB"/>
    <w:rsid w:val="006F1C0E"/>
    <w:rsid w:val="006F2185"/>
    <w:rsid w:val="006F235C"/>
    <w:rsid w:val="006F253C"/>
    <w:rsid w:val="006F269D"/>
    <w:rsid w:val="006F2B3C"/>
    <w:rsid w:val="006F2C7A"/>
    <w:rsid w:val="006F2FA8"/>
    <w:rsid w:val="006F3AC7"/>
    <w:rsid w:val="006F3F55"/>
    <w:rsid w:val="006F4339"/>
    <w:rsid w:val="006F4ECB"/>
    <w:rsid w:val="006F4F3E"/>
    <w:rsid w:val="006F50E8"/>
    <w:rsid w:val="006F557F"/>
    <w:rsid w:val="006F5896"/>
    <w:rsid w:val="006F5AA4"/>
    <w:rsid w:val="006F5BCC"/>
    <w:rsid w:val="006F5EBC"/>
    <w:rsid w:val="006F66C5"/>
    <w:rsid w:val="006F7B0B"/>
    <w:rsid w:val="007006AD"/>
    <w:rsid w:val="00700AD7"/>
    <w:rsid w:val="00700BCB"/>
    <w:rsid w:val="00701510"/>
    <w:rsid w:val="0070195A"/>
    <w:rsid w:val="00702490"/>
    <w:rsid w:val="00703182"/>
    <w:rsid w:val="00704FEC"/>
    <w:rsid w:val="0070543F"/>
    <w:rsid w:val="00706545"/>
    <w:rsid w:val="007076AD"/>
    <w:rsid w:val="0071011F"/>
    <w:rsid w:val="00710BDA"/>
    <w:rsid w:val="00711200"/>
    <w:rsid w:val="007114A0"/>
    <w:rsid w:val="007115E3"/>
    <w:rsid w:val="00712336"/>
    <w:rsid w:val="007123D2"/>
    <w:rsid w:val="00712892"/>
    <w:rsid w:val="007144BC"/>
    <w:rsid w:val="00715828"/>
    <w:rsid w:val="00715BB5"/>
    <w:rsid w:val="00715D90"/>
    <w:rsid w:val="00716239"/>
    <w:rsid w:val="007162FF"/>
    <w:rsid w:val="0071695E"/>
    <w:rsid w:val="00716F5D"/>
    <w:rsid w:val="007175EB"/>
    <w:rsid w:val="007175F4"/>
    <w:rsid w:val="00717EB6"/>
    <w:rsid w:val="007212B9"/>
    <w:rsid w:val="0072137F"/>
    <w:rsid w:val="00721C9E"/>
    <w:rsid w:val="00721CDC"/>
    <w:rsid w:val="00722C1B"/>
    <w:rsid w:val="0072313B"/>
    <w:rsid w:val="00723917"/>
    <w:rsid w:val="0072397F"/>
    <w:rsid w:val="00723BD7"/>
    <w:rsid w:val="00725254"/>
    <w:rsid w:val="00725D58"/>
    <w:rsid w:val="00727346"/>
    <w:rsid w:val="0072775E"/>
    <w:rsid w:val="00727A62"/>
    <w:rsid w:val="007306E2"/>
    <w:rsid w:val="00731922"/>
    <w:rsid w:val="0073196C"/>
    <w:rsid w:val="00731A8B"/>
    <w:rsid w:val="00731ACB"/>
    <w:rsid w:val="00732516"/>
    <w:rsid w:val="00732A81"/>
    <w:rsid w:val="0073359D"/>
    <w:rsid w:val="00733867"/>
    <w:rsid w:val="0073391C"/>
    <w:rsid w:val="00734950"/>
    <w:rsid w:val="00734B06"/>
    <w:rsid w:val="00735C64"/>
    <w:rsid w:val="00736462"/>
    <w:rsid w:val="007368AD"/>
    <w:rsid w:val="00736B5B"/>
    <w:rsid w:val="007370AC"/>
    <w:rsid w:val="0073786E"/>
    <w:rsid w:val="007378D6"/>
    <w:rsid w:val="0074023C"/>
    <w:rsid w:val="007402C7"/>
    <w:rsid w:val="00740670"/>
    <w:rsid w:val="007409A3"/>
    <w:rsid w:val="0074133D"/>
    <w:rsid w:val="00741B42"/>
    <w:rsid w:val="00741BC1"/>
    <w:rsid w:val="00741E17"/>
    <w:rsid w:val="0074261C"/>
    <w:rsid w:val="00742D7D"/>
    <w:rsid w:val="007430DD"/>
    <w:rsid w:val="007435A9"/>
    <w:rsid w:val="007439F4"/>
    <w:rsid w:val="00743AA8"/>
    <w:rsid w:val="0074421F"/>
    <w:rsid w:val="00744BF0"/>
    <w:rsid w:val="00744C6B"/>
    <w:rsid w:val="00744CAF"/>
    <w:rsid w:val="00745106"/>
    <w:rsid w:val="00745600"/>
    <w:rsid w:val="00745E92"/>
    <w:rsid w:val="007468BB"/>
    <w:rsid w:val="00747233"/>
    <w:rsid w:val="007475F5"/>
    <w:rsid w:val="00750447"/>
    <w:rsid w:val="00750A01"/>
    <w:rsid w:val="0075124C"/>
    <w:rsid w:val="00751664"/>
    <w:rsid w:val="0075196D"/>
    <w:rsid w:val="00751F34"/>
    <w:rsid w:val="00752A8D"/>
    <w:rsid w:val="00752BB7"/>
    <w:rsid w:val="00752E8A"/>
    <w:rsid w:val="007530BA"/>
    <w:rsid w:val="00753188"/>
    <w:rsid w:val="007535CA"/>
    <w:rsid w:val="00753F3E"/>
    <w:rsid w:val="0075475E"/>
    <w:rsid w:val="00754EC3"/>
    <w:rsid w:val="0075558C"/>
    <w:rsid w:val="00755DF2"/>
    <w:rsid w:val="00756341"/>
    <w:rsid w:val="00757CA6"/>
    <w:rsid w:val="007604AA"/>
    <w:rsid w:val="00760E8A"/>
    <w:rsid w:val="00761004"/>
    <w:rsid w:val="007612A7"/>
    <w:rsid w:val="00761D78"/>
    <w:rsid w:val="00761EFA"/>
    <w:rsid w:val="00762DDF"/>
    <w:rsid w:val="00762F2A"/>
    <w:rsid w:val="007647BF"/>
    <w:rsid w:val="00764873"/>
    <w:rsid w:val="00764A02"/>
    <w:rsid w:val="00764D1B"/>
    <w:rsid w:val="007660F2"/>
    <w:rsid w:val="00766770"/>
    <w:rsid w:val="00766C98"/>
    <w:rsid w:val="00766ED4"/>
    <w:rsid w:val="00767E53"/>
    <w:rsid w:val="0077099B"/>
    <w:rsid w:val="00770EE2"/>
    <w:rsid w:val="007726B3"/>
    <w:rsid w:val="0077306D"/>
    <w:rsid w:val="00773B91"/>
    <w:rsid w:val="007744CB"/>
    <w:rsid w:val="007752AD"/>
    <w:rsid w:val="00775698"/>
    <w:rsid w:val="00775A73"/>
    <w:rsid w:val="00775B96"/>
    <w:rsid w:val="00776F50"/>
    <w:rsid w:val="00776FE9"/>
    <w:rsid w:val="00777676"/>
    <w:rsid w:val="007778DD"/>
    <w:rsid w:val="00780FBA"/>
    <w:rsid w:val="007815D3"/>
    <w:rsid w:val="00781802"/>
    <w:rsid w:val="00782717"/>
    <w:rsid w:val="00782B7F"/>
    <w:rsid w:val="00782C47"/>
    <w:rsid w:val="00782D59"/>
    <w:rsid w:val="00782D9B"/>
    <w:rsid w:val="0078434A"/>
    <w:rsid w:val="007844CE"/>
    <w:rsid w:val="00784577"/>
    <w:rsid w:val="00784894"/>
    <w:rsid w:val="007850C3"/>
    <w:rsid w:val="00785297"/>
    <w:rsid w:val="00785E9F"/>
    <w:rsid w:val="00785EF4"/>
    <w:rsid w:val="007864F5"/>
    <w:rsid w:val="007874F2"/>
    <w:rsid w:val="00787617"/>
    <w:rsid w:val="007878DC"/>
    <w:rsid w:val="00787DCB"/>
    <w:rsid w:val="007901F7"/>
    <w:rsid w:val="00790242"/>
    <w:rsid w:val="007904E3"/>
    <w:rsid w:val="0079070E"/>
    <w:rsid w:val="00790727"/>
    <w:rsid w:val="00790897"/>
    <w:rsid w:val="0079092D"/>
    <w:rsid w:val="00791536"/>
    <w:rsid w:val="007919F9"/>
    <w:rsid w:val="00791DEE"/>
    <w:rsid w:val="0079253D"/>
    <w:rsid w:val="007936EE"/>
    <w:rsid w:val="007944D1"/>
    <w:rsid w:val="00794E1A"/>
    <w:rsid w:val="00795296"/>
    <w:rsid w:val="00795679"/>
    <w:rsid w:val="00795870"/>
    <w:rsid w:val="00795EAD"/>
    <w:rsid w:val="007961AD"/>
    <w:rsid w:val="00796693"/>
    <w:rsid w:val="00796EC6"/>
    <w:rsid w:val="00797179"/>
    <w:rsid w:val="00797788"/>
    <w:rsid w:val="007978CF"/>
    <w:rsid w:val="00797A6D"/>
    <w:rsid w:val="007A143F"/>
    <w:rsid w:val="007A1646"/>
    <w:rsid w:val="007A1838"/>
    <w:rsid w:val="007A1A69"/>
    <w:rsid w:val="007A1E1C"/>
    <w:rsid w:val="007A2D1F"/>
    <w:rsid w:val="007A3BB2"/>
    <w:rsid w:val="007A42B8"/>
    <w:rsid w:val="007A44C3"/>
    <w:rsid w:val="007A45A1"/>
    <w:rsid w:val="007A603F"/>
    <w:rsid w:val="007A661B"/>
    <w:rsid w:val="007A698E"/>
    <w:rsid w:val="007B05D1"/>
    <w:rsid w:val="007B0887"/>
    <w:rsid w:val="007B124C"/>
    <w:rsid w:val="007B1314"/>
    <w:rsid w:val="007B19D2"/>
    <w:rsid w:val="007B1BBE"/>
    <w:rsid w:val="007B1FF6"/>
    <w:rsid w:val="007B2561"/>
    <w:rsid w:val="007B276B"/>
    <w:rsid w:val="007B3458"/>
    <w:rsid w:val="007B35E8"/>
    <w:rsid w:val="007B3A0B"/>
    <w:rsid w:val="007B3D4B"/>
    <w:rsid w:val="007B4372"/>
    <w:rsid w:val="007B4ED0"/>
    <w:rsid w:val="007B5367"/>
    <w:rsid w:val="007B676A"/>
    <w:rsid w:val="007B6F50"/>
    <w:rsid w:val="007B6FA5"/>
    <w:rsid w:val="007C0F88"/>
    <w:rsid w:val="007C120E"/>
    <w:rsid w:val="007C15EA"/>
    <w:rsid w:val="007C189B"/>
    <w:rsid w:val="007C1AD5"/>
    <w:rsid w:val="007C28AB"/>
    <w:rsid w:val="007C2CEC"/>
    <w:rsid w:val="007C3DD2"/>
    <w:rsid w:val="007C68D7"/>
    <w:rsid w:val="007C7591"/>
    <w:rsid w:val="007D0266"/>
    <w:rsid w:val="007D0A2F"/>
    <w:rsid w:val="007D0B19"/>
    <w:rsid w:val="007D0EF3"/>
    <w:rsid w:val="007D16EA"/>
    <w:rsid w:val="007D19F2"/>
    <w:rsid w:val="007D1A85"/>
    <w:rsid w:val="007D207C"/>
    <w:rsid w:val="007D2D18"/>
    <w:rsid w:val="007D32F9"/>
    <w:rsid w:val="007D3BCC"/>
    <w:rsid w:val="007D3C3B"/>
    <w:rsid w:val="007D3D7B"/>
    <w:rsid w:val="007D3F52"/>
    <w:rsid w:val="007D44C6"/>
    <w:rsid w:val="007D5CD5"/>
    <w:rsid w:val="007D7169"/>
    <w:rsid w:val="007D77DA"/>
    <w:rsid w:val="007D7E2C"/>
    <w:rsid w:val="007E00AA"/>
    <w:rsid w:val="007E14FC"/>
    <w:rsid w:val="007E180E"/>
    <w:rsid w:val="007E353E"/>
    <w:rsid w:val="007E3637"/>
    <w:rsid w:val="007E40E2"/>
    <w:rsid w:val="007E4366"/>
    <w:rsid w:val="007E577E"/>
    <w:rsid w:val="007E5A89"/>
    <w:rsid w:val="007E61C7"/>
    <w:rsid w:val="007E73BD"/>
    <w:rsid w:val="007E789C"/>
    <w:rsid w:val="007E79B3"/>
    <w:rsid w:val="007E7E02"/>
    <w:rsid w:val="007F063C"/>
    <w:rsid w:val="007F09BC"/>
    <w:rsid w:val="007F0BCF"/>
    <w:rsid w:val="007F0C81"/>
    <w:rsid w:val="007F1A3C"/>
    <w:rsid w:val="007F1A84"/>
    <w:rsid w:val="007F1E6C"/>
    <w:rsid w:val="007F2A93"/>
    <w:rsid w:val="007F37B5"/>
    <w:rsid w:val="007F3DC4"/>
    <w:rsid w:val="007F3FF8"/>
    <w:rsid w:val="007F4233"/>
    <w:rsid w:val="007F432B"/>
    <w:rsid w:val="007F4693"/>
    <w:rsid w:val="007F499B"/>
    <w:rsid w:val="007F4D93"/>
    <w:rsid w:val="007F4F8F"/>
    <w:rsid w:val="007F5972"/>
    <w:rsid w:val="007F5F02"/>
    <w:rsid w:val="007F63ED"/>
    <w:rsid w:val="007F6AE9"/>
    <w:rsid w:val="007F7369"/>
    <w:rsid w:val="007F7BB3"/>
    <w:rsid w:val="0080005E"/>
    <w:rsid w:val="00800087"/>
    <w:rsid w:val="00800222"/>
    <w:rsid w:val="008003ED"/>
    <w:rsid w:val="00801198"/>
    <w:rsid w:val="00801601"/>
    <w:rsid w:val="00801D13"/>
    <w:rsid w:val="0080209A"/>
    <w:rsid w:val="008022B4"/>
    <w:rsid w:val="008023BD"/>
    <w:rsid w:val="00802478"/>
    <w:rsid w:val="00802B33"/>
    <w:rsid w:val="00802CB5"/>
    <w:rsid w:val="008039AC"/>
    <w:rsid w:val="00804415"/>
    <w:rsid w:val="0080469F"/>
    <w:rsid w:val="00805B24"/>
    <w:rsid w:val="00805CC7"/>
    <w:rsid w:val="0080628B"/>
    <w:rsid w:val="00806CE1"/>
    <w:rsid w:val="00807494"/>
    <w:rsid w:val="008075D4"/>
    <w:rsid w:val="0081006C"/>
    <w:rsid w:val="00810259"/>
    <w:rsid w:val="008106BC"/>
    <w:rsid w:val="00810965"/>
    <w:rsid w:val="00811515"/>
    <w:rsid w:val="008115CA"/>
    <w:rsid w:val="00811BB4"/>
    <w:rsid w:val="008125AC"/>
    <w:rsid w:val="00812914"/>
    <w:rsid w:val="00812E71"/>
    <w:rsid w:val="00813170"/>
    <w:rsid w:val="00813B8B"/>
    <w:rsid w:val="00813C8F"/>
    <w:rsid w:val="0081449C"/>
    <w:rsid w:val="00815A4B"/>
    <w:rsid w:val="008166B8"/>
    <w:rsid w:val="008167DE"/>
    <w:rsid w:val="008175FA"/>
    <w:rsid w:val="00817BF2"/>
    <w:rsid w:val="0082081E"/>
    <w:rsid w:val="00820907"/>
    <w:rsid w:val="008214C3"/>
    <w:rsid w:val="008216E8"/>
    <w:rsid w:val="00821825"/>
    <w:rsid w:val="00821D0D"/>
    <w:rsid w:val="00822992"/>
    <w:rsid w:val="00822B54"/>
    <w:rsid w:val="0082323C"/>
    <w:rsid w:val="00823E8B"/>
    <w:rsid w:val="00823EE9"/>
    <w:rsid w:val="008246A9"/>
    <w:rsid w:val="00824807"/>
    <w:rsid w:val="00824946"/>
    <w:rsid w:val="00825047"/>
    <w:rsid w:val="00826378"/>
    <w:rsid w:val="008263F7"/>
    <w:rsid w:val="008268D7"/>
    <w:rsid w:val="00826C1B"/>
    <w:rsid w:val="00826D54"/>
    <w:rsid w:val="0083083E"/>
    <w:rsid w:val="00831511"/>
    <w:rsid w:val="00831853"/>
    <w:rsid w:val="00831871"/>
    <w:rsid w:val="00831FC5"/>
    <w:rsid w:val="0083253F"/>
    <w:rsid w:val="0083295A"/>
    <w:rsid w:val="00834725"/>
    <w:rsid w:val="00834CBF"/>
    <w:rsid w:val="008354D5"/>
    <w:rsid w:val="0083594E"/>
    <w:rsid w:val="00835B84"/>
    <w:rsid w:val="00835CA6"/>
    <w:rsid w:val="00836676"/>
    <w:rsid w:val="00836AB4"/>
    <w:rsid w:val="00836F89"/>
    <w:rsid w:val="00837440"/>
    <w:rsid w:val="008379A6"/>
    <w:rsid w:val="00837FD4"/>
    <w:rsid w:val="008409A1"/>
    <w:rsid w:val="008412AB"/>
    <w:rsid w:val="00841820"/>
    <w:rsid w:val="00842762"/>
    <w:rsid w:val="00842F1A"/>
    <w:rsid w:val="00843051"/>
    <w:rsid w:val="0084328E"/>
    <w:rsid w:val="00844C4B"/>
    <w:rsid w:val="008452AC"/>
    <w:rsid w:val="0084537E"/>
    <w:rsid w:val="00845DF0"/>
    <w:rsid w:val="00845ECA"/>
    <w:rsid w:val="00845F8E"/>
    <w:rsid w:val="00846285"/>
    <w:rsid w:val="008462AA"/>
    <w:rsid w:val="00846459"/>
    <w:rsid w:val="00846699"/>
    <w:rsid w:val="008501A1"/>
    <w:rsid w:val="0085042A"/>
    <w:rsid w:val="0085138D"/>
    <w:rsid w:val="008519AF"/>
    <w:rsid w:val="008521D0"/>
    <w:rsid w:val="00852A4D"/>
    <w:rsid w:val="00852BCA"/>
    <w:rsid w:val="00852C9C"/>
    <w:rsid w:val="00853272"/>
    <w:rsid w:val="008534D7"/>
    <w:rsid w:val="00853AF5"/>
    <w:rsid w:val="00853B9B"/>
    <w:rsid w:val="00854303"/>
    <w:rsid w:val="008544A9"/>
    <w:rsid w:val="00855332"/>
    <w:rsid w:val="008554D7"/>
    <w:rsid w:val="008558B3"/>
    <w:rsid w:val="008565A6"/>
    <w:rsid w:val="00856C0E"/>
    <w:rsid w:val="0085707D"/>
    <w:rsid w:val="0085757D"/>
    <w:rsid w:val="00857681"/>
    <w:rsid w:val="00860294"/>
    <w:rsid w:val="00860852"/>
    <w:rsid w:val="00860882"/>
    <w:rsid w:val="008608BB"/>
    <w:rsid w:val="00860E07"/>
    <w:rsid w:val="00861691"/>
    <w:rsid w:val="00861E60"/>
    <w:rsid w:val="00863435"/>
    <w:rsid w:val="008655E4"/>
    <w:rsid w:val="008656B2"/>
    <w:rsid w:val="00865B3C"/>
    <w:rsid w:val="00866307"/>
    <w:rsid w:val="00866835"/>
    <w:rsid w:val="008678CA"/>
    <w:rsid w:val="008706A2"/>
    <w:rsid w:val="00871036"/>
    <w:rsid w:val="00871F18"/>
    <w:rsid w:val="00872827"/>
    <w:rsid w:val="00872EB6"/>
    <w:rsid w:val="00873420"/>
    <w:rsid w:val="0087349A"/>
    <w:rsid w:val="008734F3"/>
    <w:rsid w:val="008735B2"/>
    <w:rsid w:val="0087363B"/>
    <w:rsid w:val="00873C77"/>
    <w:rsid w:val="008747D1"/>
    <w:rsid w:val="008748DB"/>
    <w:rsid w:val="0087612E"/>
    <w:rsid w:val="008763AB"/>
    <w:rsid w:val="008768E3"/>
    <w:rsid w:val="00876D76"/>
    <w:rsid w:val="00877D2A"/>
    <w:rsid w:val="008808AF"/>
    <w:rsid w:val="008809A1"/>
    <w:rsid w:val="00881CB8"/>
    <w:rsid w:val="008826E2"/>
    <w:rsid w:val="00883909"/>
    <w:rsid w:val="00883B2D"/>
    <w:rsid w:val="00884941"/>
    <w:rsid w:val="00884A24"/>
    <w:rsid w:val="00884D2A"/>
    <w:rsid w:val="00884D66"/>
    <w:rsid w:val="0088553C"/>
    <w:rsid w:val="00885A2A"/>
    <w:rsid w:val="00886256"/>
    <w:rsid w:val="0088627C"/>
    <w:rsid w:val="008865B6"/>
    <w:rsid w:val="00886E32"/>
    <w:rsid w:val="00887ED0"/>
    <w:rsid w:val="008904CC"/>
    <w:rsid w:val="0089130F"/>
    <w:rsid w:val="008920C5"/>
    <w:rsid w:val="008923C3"/>
    <w:rsid w:val="00892D36"/>
    <w:rsid w:val="00894290"/>
    <w:rsid w:val="00894B89"/>
    <w:rsid w:val="0089514F"/>
    <w:rsid w:val="008954A4"/>
    <w:rsid w:val="00895967"/>
    <w:rsid w:val="00895DF4"/>
    <w:rsid w:val="00895F17"/>
    <w:rsid w:val="0089609D"/>
    <w:rsid w:val="008969C7"/>
    <w:rsid w:val="008979A0"/>
    <w:rsid w:val="008A0042"/>
    <w:rsid w:val="008A0164"/>
    <w:rsid w:val="008A0558"/>
    <w:rsid w:val="008A0878"/>
    <w:rsid w:val="008A0B64"/>
    <w:rsid w:val="008A0FB6"/>
    <w:rsid w:val="008A1303"/>
    <w:rsid w:val="008A157E"/>
    <w:rsid w:val="008A1817"/>
    <w:rsid w:val="008A1EFF"/>
    <w:rsid w:val="008A234B"/>
    <w:rsid w:val="008A2656"/>
    <w:rsid w:val="008A341A"/>
    <w:rsid w:val="008A511E"/>
    <w:rsid w:val="008A562F"/>
    <w:rsid w:val="008A5712"/>
    <w:rsid w:val="008A577C"/>
    <w:rsid w:val="008A590C"/>
    <w:rsid w:val="008A6071"/>
    <w:rsid w:val="008A60CE"/>
    <w:rsid w:val="008B0190"/>
    <w:rsid w:val="008B07EF"/>
    <w:rsid w:val="008B17A4"/>
    <w:rsid w:val="008B1A4D"/>
    <w:rsid w:val="008B269E"/>
    <w:rsid w:val="008B34BB"/>
    <w:rsid w:val="008B3AB5"/>
    <w:rsid w:val="008B3E14"/>
    <w:rsid w:val="008B42C9"/>
    <w:rsid w:val="008B5DAB"/>
    <w:rsid w:val="008B67C6"/>
    <w:rsid w:val="008B6F8B"/>
    <w:rsid w:val="008B7166"/>
    <w:rsid w:val="008C0A4E"/>
    <w:rsid w:val="008C13A4"/>
    <w:rsid w:val="008C1772"/>
    <w:rsid w:val="008C1BBA"/>
    <w:rsid w:val="008C1BFA"/>
    <w:rsid w:val="008C1C26"/>
    <w:rsid w:val="008C1F33"/>
    <w:rsid w:val="008C1F7F"/>
    <w:rsid w:val="008C229E"/>
    <w:rsid w:val="008C22FC"/>
    <w:rsid w:val="008C2C42"/>
    <w:rsid w:val="008C5C36"/>
    <w:rsid w:val="008C5D06"/>
    <w:rsid w:val="008C6109"/>
    <w:rsid w:val="008C6342"/>
    <w:rsid w:val="008C6358"/>
    <w:rsid w:val="008C64B1"/>
    <w:rsid w:val="008C65D9"/>
    <w:rsid w:val="008C696E"/>
    <w:rsid w:val="008C6DDC"/>
    <w:rsid w:val="008C776D"/>
    <w:rsid w:val="008C7D84"/>
    <w:rsid w:val="008C7E2A"/>
    <w:rsid w:val="008D02AF"/>
    <w:rsid w:val="008D0A23"/>
    <w:rsid w:val="008D0E31"/>
    <w:rsid w:val="008D16ED"/>
    <w:rsid w:val="008D1DD0"/>
    <w:rsid w:val="008D31BF"/>
    <w:rsid w:val="008D400C"/>
    <w:rsid w:val="008D453D"/>
    <w:rsid w:val="008D526E"/>
    <w:rsid w:val="008D589C"/>
    <w:rsid w:val="008D5F7C"/>
    <w:rsid w:val="008D7490"/>
    <w:rsid w:val="008D7F47"/>
    <w:rsid w:val="008E0440"/>
    <w:rsid w:val="008E0A50"/>
    <w:rsid w:val="008E0D97"/>
    <w:rsid w:val="008E3841"/>
    <w:rsid w:val="008E3900"/>
    <w:rsid w:val="008E3C3A"/>
    <w:rsid w:val="008E4D70"/>
    <w:rsid w:val="008E4ED8"/>
    <w:rsid w:val="008E64D8"/>
    <w:rsid w:val="008E651A"/>
    <w:rsid w:val="008E6F9F"/>
    <w:rsid w:val="008E7085"/>
    <w:rsid w:val="008E7162"/>
    <w:rsid w:val="008F0034"/>
    <w:rsid w:val="008F0DE2"/>
    <w:rsid w:val="008F1436"/>
    <w:rsid w:val="008F20FB"/>
    <w:rsid w:val="008F2AB0"/>
    <w:rsid w:val="008F2FD6"/>
    <w:rsid w:val="008F32A9"/>
    <w:rsid w:val="008F3394"/>
    <w:rsid w:val="008F3654"/>
    <w:rsid w:val="008F3B11"/>
    <w:rsid w:val="008F3BDD"/>
    <w:rsid w:val="008F3D59"/>
    <w:rsid w:val="008F60C3"/>
    <w:rsid w:val="008F6147"/>
    <w:rsid w:val="008F61F1"/>
    <w:rsid w:val="008F6343"/>
    <w:rsid w:val="008F6A37"/>
    <w:rsid w:val="008F74C3"/>
    <w:rsid w:val="008F7B7A"/>
    <w:rsid w:val="00900867"/>
    <w:rsid w:val="00900C88"/>
    <w:rsid w:val="00902031"/>
    <w:rsid w:val="009026B4"/>
    <w:rsid w:val="00902828"/>
    <w:rsid w:val="009028BD"/>
    <w:rsid w:val="00902EE8"/>
    <w:rsid w:val="00903D0E"/>
    <w:rsid w:val="00903DDE"/>
    <w:rsid w:val="0090437D"/>
    <w:rsid w:val="00904B75"/>
    <w:rsid w:val="009055FE"/>
    <w:rsid w:val="009060FF"/>
    <w:rsid w:val="00906ADD"/>
    <w:rsid w:val="009078AE"/>
    <w:rsid w:val="00910FB1"/>
    <w:rsid w:val="00911D30"/>
    <w:rsid w:val="0091277E"/>
    <w:rsid w:val="00913221"/>
    <w:rsid w:val="00913B8D"/>
    <w:rsid w:val="009142CF"/>
    <w:rsid w:val="00914396"/>
    <w:rsid w:val="009144AD"/>
    <w:rsid w:val="00915142"/>
    <w:rsid w:val="009158F9"/>
    <w:rsid w:val="00916032"/>
    <w:rsid w:val="009160B5"/>
    <w:rsid w:val="009169A9"/>
    <w:rsid w:val="009173FB"/>
    <w:rsid w:val="00917ABF"/>
    <w:rsid w:val="00920D8B"/>
    <w:rsid w:val="009225F0"/>
    <w:rsid w:val="0092295F"/>
    <w:rsid w:val="00923713"/>
    <w:rsid w:val="00924444"/>
    <w:rsid w:val="00924557"/>
    <w:rsid w:val="009254BA"/>
    <w:rsid w:val="009254D6"/>
    <w:rsid w:val="00925957"/>
    <w:rsid w:val="00925B5D"/>
    <w:rsid w:val="00925FF2"/>
    <w:rsid w:val="00926069"/>
    <w:rsid w:val="009265A8"/>
    <w:rsid w:val="0092669B"/>
    <w:rsid w:val="009267DE"/>
    <w:rsid w:val="009276B3"/>
    <w:rsid w:val="009279E4"/>
    <w:rsid w:val="00927B74"/>
    <w:rsid w:val="00927E67"/>
    <w:rsid w:val="0093055B"/>
    <w:rsid w:val="0093087D"/>
    <w:rsid w:val="00930FFE"/>
    <w:rsid w:val="00931370"/>
    <w:rsid w:val="00931432"/>
    <w:rsid w:val="0093163E"/>
    <w:rsid w:val="00931965"/>
    <w:rsid w:val="00931A9A"/>
    <w:rsid w:val="00931EB3"/>
    <w:rsid w:val="00932CB8"/>
    <w:rsid w:val="0093307A"/>
    <w:rsid w:val="0093373D"/>
    <w:rsid w:val="00933C20"/>
    <w:rsid w:val="00935153"/>
    <w:rsid w:val="009351E3"/>
    <w:rsid w:val="00935CEE"/>
    <w:rsid w:val="00936436"/>
    <w:rsid w:val="0093660D"/>
    <w:rsid w:val="0093702F"/>
    <w:rsid w:val="00937127"/>
    <w:rsid w:val="0093728E"/>
    <w:rsid w:val="009374DE"/>
    <w:rsid w:val="009374F2"/>
    <w:rsid w:val="0093753F"/>
    <w:rsid w:val="009377DC"/>
    <w:rsid w:val="00937BDB"/>
    <w:rsid w:val="00937ED2"/>
    <w:rsid w:val="00937ED4"/>
    <w:rsid w:val="009409BE"/>
    <w:rsid w:val="00941005"/>
    <w:rsid w:val="0094129D"/>
    <w:rsid w:val="00941E25"/>
    <w:rsid w:val="0094296C"/>
    <w:rsid w:val="00942A13"/>
    <w:rsid w:val="009433D5"/>
    <w:rsid w:val="00943AB6"/>
    <w:rsid w:val="00943C5E"/>
    <w:rsid w:val="00943D19"/>
    <w:rsid w:val="00943FDC"/>
    <w:rsid w:val="00944E63"/>
    <w:rsid w:val="009460DB"/>
    <w:rsid w:val="009463F6"/>
    <w:rsid w:val="00947156"/>
    <w:rsid w:val="009478B5"/>
    <w:rsid w:val="00950E29"/>
    <w:rsid w:val="009517C3"/>
    <w:rsid w:val="00952BBF"/>
    <w:rsid w:val="00954351"/>
    <w:rsid w:val="00954460"/>
    <w:rsid w:val="00954881"/>
    <w:rsid w:val="00956838"/>
    <w:rsid w:val="00956F5E"/>
    <w:rsid w:val="00957695"/>
    <w:rsid w:val="00957703"/>
    <w:rsid w:val="0095787F"/>
    <w:rsid w:val="009606A5"/>
    <w:rsid w:val="0096075B"/>
    <w:rsid w:val="00960A01"/>
    <w:rsid w:val="00962BA4"/>
    <w:rsid w:val="0096317D"/>
    <w:rsid w:val="00963B0B"/>
    <w:rsid w:val="0096423C"/>
    <w:rsid w:val="009649CB"/>
    <w:rsid w:val="00965957"/>
    <w:rsid w:val="00966152"/>
    <w:rsid w:val="00966B1F"/>
    <w:rsid w:val="00966BAC"/>
    <w:rsid w:val="009671F1"/>
    <w:rsid w:val="00967541"/>
    <w:rsid w:val="009705DF"/>
    <w:rsid w:val="009706D7"/>
    <w:rsid w:val="00970D11"/>
    <w:rsid w:val="00971430"/>
    <w:rsid w:val="0097291F"/>
    <w:rsid w:val="00972B94"/>
    <w:rsid w:val="00972BAA"/>
    <w:rsid w:val="00973B12"/>
    <w:rsid w:val="00973B18"/>
    <w:rsid w:val="00974924"/>
    <w:rsid w:val="00976977"/>
    <w:rsid w:val="00976E32"/>
    <w:rsid w:val="00976FD4"/>
    <w:rsid w:val="009777CA"/>
    <w:rsid w:val="009806E0"/>
    <w:rsid w:val="009809DB"/>
    <w:rsid w:val="00980B0E"/>
    <w:rsid w:val="00981001"/>
    <w:rsid w:val="009814DC"/>
    <w:rsid w:val="009819D2"/>
    <w:rsid w:val="009821D4"/>
    <w:rsid w:val="00983E3A"/>
    <w:rsid w:val="00983F4E"/>
    <w:rsid w:val="00984655"/>
    <w:rsid w:val="00984E0E"/>
    <w:rsid w:val="00985266"/>
    <w:rsid w:val="00985541"/>
    <w:rsid w:val="0098598A"/>
    <w:rsid w:val="009876D4"/>
    <w:rsid w:val="00987A19"/>
    <w:rsid w:val="009901A7"/>
    <w:rsid w:val="009902F7"/>
    <w:rsid w:val="0099045C"/>
    <w:rsid w:val="00990B3E"/>
    <w:rsid w:val="00990CBD"/>
    <w:rsid w:val="00991419"/>
    <w:rsid w:val="009915A1"/>
    <w:rsid w:val="0099199F"/>
    <w:rsid w:val="00992363"/>
    <w:rsid w:val="00993D99"/>
    <w:rsid w:val="00995578"/>
    <w:rsid w:val="00995957"/>
    <w:rsid w:val="00995E5A"/>
    <w:rsid w:val="0099619E"/>
    <w:rsid w:val="00996A0B"/>
    <w:rsid w:val="00996CC6"/>
    <w:rsid w:val="009975E6"/>
    <w:rsid w:val="00997A77"/>
    <w:rsid w:val="009A023C"/>
    <w:rsid w:val="009A08EC"/>
    <w:rsid w:val="009A0F05"/>
    <w:rsid w:val="009A1650"/>
    <w:rsid w:val="009A194B"/>
    <w:rsid w:val="009A1BA9"/>
    <w:rsid w:val="009A1C11"/>
    <w:rsid w:val="009A2178"/>
    <w:rsid w:val="009A2196"/>
    <w:rsid w:val="009A27AE"/>
    <w:rsid w:val="009A287D"/>
    <w:rsid w:val="009A2ABE"/>
    <w:rsid w:val="009A2F50"/>
    <w:rsid w:val="009A389B"/>
    <w:rsid w:val="009A3A77"/>
    <w:rsid w:val="009A3D71"/>
    <w:rsid w:val="009A4083"/>
    <w:rsid w:val="009A462B"/>
    <w:rsid w:val="009A4C4F"/>
    <w:rsid w:val="009A58C1"/>
    <w:rsid w:val="009A643C"/>
    <w:rsid w:val="009A6A2F"/>
    <w:rsid w:val="009A6D66"/>
    <w:rsid w:val="009A7157"/>
    <w:rsid w:val="009A7647"/>
    <w:rsid w:val="009B0067"/>
    <w:rsid w:val="009B00F6"/>
    <w:rsid w:val="009B10EE"/>
    <w:rsid w:val="009B19D0"/>
    <w:rsid w:val="009B1A3E"/>
    <w:rsid w:val="009B24BC"/>
    <w:rsid w:val="009B3184"/>
    <w:rsid w:val="009B448D"/>
    <w:rsid w:val="009B57BD"/>
    <w:rsid w:val="009B6F46"/>
    <w:rsid w:val="009B70E4"/>
    <w:rsid w:val="009B7D25"/>
    <w:rsid w:val="009B7DAA"/>
    <w:rsid w:val="009C0584"/>
    <w:rsid w:val="009C094F"/>
    <w:rsid w:val="009C1024"/>
    <w:rsid w:val="009C134B"/>
    <w:rsid w:val="009C1488"/>
    <w:rsid w:val="009C1CEA"/>
    <w:rsid w:val="009C21E5"/>
    <w:rsid w:val="009C2981"/>
    <w:rsid w:val="009C2F7C"/>
    <w:rsid w:val="009C2FBA"/>
    <w:rsid w:val="009C3257"/>
    <w:rsid w:val="009C3419"/>
    <w:rsid w:val="009C3F45"/>
    <w:rsid w:val="009C41C5"/>
    <w:rsid w:val="009C5055"/>
    <w:rsid w:val="009C5189"/>
    <w:rsid w:val="009C52E4"/>
    <w:rsid w:val="009C585B"/>
    <w:rsid w:val="009C5E29"/>
    <w:rsid w:val="009C6090"/>
    <w:rsid w:val="009C6106"/>
    <w:rsid w:val="009C6721"/>
    <w:rsid w:val="009C73BA"/>
    <w:rsid w:val="009C755C"/>
    <w:rsid w:val="009C778E"/>
    <w:rsid w:val="009C780F"/>
    <w:rsid w:val="009C7D7C"/>
    <w:rsid w:val="009D01BE"/>
    <w:rsid w:val="009D0387"/>
    <w:rsid w:val="009D1F58"/>
    <w:rsid w:val="009D1FC6"/>
    <w:rsid w:val="009D27C2"/>
    <w:rsid w:val="009D28AF"/>
    <w:rsid w:val="009D3547"/>
    <w:rsid w:val="009D380E"/>
    <w:rsid w:val="009D482D"/>
    <w:rsid w:val="009D4CD9"/>
    <w:rsid w:val="009D4E3E"/>
    <w:rsid w:val="009D5161"/>
    <w:rsid w:val="009D6AA6"/>
    <w:rsid w:val="009D794A"/>
    <w:rsid w:val="009D794C"/>
    <w:rsid w:val="009E0E62"/>
    <w:rsid w:val="009E180C"/>
    <w:rsid w:val="009E1D41"/>
    <w:rsid w:val="009E20A5"/>
    <w:rsid w:val="009E33A8"/>
    <w:rsid w:val="009E3836"/>
    <w:rsid w:val="009E42FC"/>
    <w:rsid w:val="009E4ADA"/>
    <w:rsid w:val="009E4B29"/>
    <w:rsid w:val="009E4F6D"/>
    <w:rsid w:val="009E502E"/>
    <w:rsid w:val="009E5578"/>
    <w:rsid w:val="009E5CCE"/>
    <w:rsid w:val="009E6521"/>
    <w:rsid w:val="009E660E"/>
    <w:rsid w:val="009E6784"/>
    <w:rsid w:val="009E6912"/>
    <w:rsid w:val="009E6D15"/>
    <w:rsid w:val="009E7A05"/>
    <w:rsid w:val="009E7E49"/>
    <w:rsid w:val="009E7F1B"/>
    <w:rsid w:val="009F03C0"/>
    <w:rsid w:val="009F0ACC"/>
    <w:rsid w:val="009F2748"/>
    <w:rsid w:val="009F3004"/>
    <w:rsid w:val="009F4074"/>
    <w:rsid w:val="009F4395"/>
    <w:rsid w:val="009F45C3"/>
    <w:rsid w:val="009F4FEE"/>
    <w:rsid w:val="009F533F"/>
    <w:rsid w:val="009F5A47"/>
    <w:rsid w:val="009F5AEA"/>
    <w:rsid w:val="009F5E3E"/>
    <w:rsid w:val="009F6086"/>
    <w:rsid w:val="009F6262"/>
    <w:rsid w:val="009F6C97"/>
    <w:rsid w:val="00A00A0D"/>
    <w:rsid w:val="00A00CA0"/>
    <w:rsid w:val="00A00D64"/>
    <w:rsid w:val="00A01639"/>
    <w:rsid w:val="00A033F0"/>
    <w:rsid w:val="00A03F97"/>
    <w:rsid w:val="00A041B9"/>
    <w:rsid w:val="00A047B1"/>
    <w:rsid w:val="00A047D8"/>
    <w:rsid w:val="00A05385"/>
    <w:rsid w:val="00A05B92"/>
    <w:rsid w:val="00A05E0F"/>
    <w:rsid w:val="00A061E6"/>
    <w:rsid w:val="00A07331"/>
    <w:rsid w:val="00A07503"/>
    <w:rsid w:val="00A077EE"/>
    <w:rsid w:val="00A07D92"/>
    <w:rsid w:val="00A1003D"/>
    <w:rsid w:val="00A1071E"/>
    <w:rsid w:val="00A10F93"/>
    <w:rsid w:val="00A125CE"/>
    <w:rsid w:val="00A127A9"/>
    <w:rsid w:val="00A128DC"/>
    <w:rsid w:val="00A12B72"/>
    <w:rsid w:val="00A12CCD"/>
    <w:rsid w:val="00A1416B"/>
    <w:rsid w:val="00A1462E"/>
    <w:rsid w:val="00A14C59"/>
    <w:rsid w:val="00A15B11"/>
    <w:rsid w:val="00A15CDB"/>
    <w:rsid w:val="00A15E95"/>
    <w:rsid w:val="00A160CD"/>
    <w:rsid w:val="00A16799"/>
    <w:rsid w:val="00A17467"/>
    <w:rsid w:val="00A2031B"/>
    <w:rsid w:val="00A205B7"/>
    <w:rsid w:val="00A206FE"/>
    <w:rsid w:val="00A20C55"/>
    <w:rsid w:val="00A20EF3"/>
    <w:rsid w:val="00A2118D"/>
    <w:rsid w:val="00A21A71"/>
    <w:rsid w:val="00A2229D"/>
    <w:rsid w:val="00A22817"/>
    <w:rsid w:val="00A228F2"/>
    <w:rsid w:val="00A23744"/>
    <w:rsid w:val="00A24F9A"/>
    <w:rsid w:val="00A25353"/>
    <w:rsid w:val="00A254C2"/>
    <w:rsid w:val="00A2570D"/>
    <w:rsid w:val="00A258C8"/>
    <w:rsid w:val="00A26C8A"/>
    <w:rsid w:val="00A26DB9"/>
    <w:rsid w:val="00A27432"/>
    <w:rsid w:val="00A3040F"/>
    <w:rsid w:val="00A30BCE"/>
    <w:rsid w:val="00A31495"/>
    <w:rsid w:val="00A31A5A"/>
    <w:rsid w:val="00A32433"/>
    <w:rsid w:val="00A32827"/>
    <w:rsid w:val="00A32D15"/>
    <w:rsid w:val="00A33050"/>
    <w:rsid w:val="00A34F5F"/>
    <w:rsid w:val="00A355F4"/>
    <w:rsid w:val="00A35775"/>
    <w:rsid w:val="00A36964"/>
    <w:rsid w:val="00A369AA"/>
    <w:rsid w:val="00A36D40"/>
    <w:rsid w:val="00A36F40"/>
    <w:rsid w:val="00A37217"/>
    <w:rsid w:val="00A37311"/>
    <w:rsid w:val="00A4016B"/>
    <w:rsid w:val="00A40189"/>
    <w:rsid w:val="00A40C3C"/>
    <w:rsid w:val="00A41615"/>
    <w:rsid w:val="00A42542"/>
    <w:rsid w:val="00A42623"/>
    <w:rsid w:val="00A42657"/>
    <w:rsid w:val="00A430E7"/>
    <w:rsid w:val="00A435F9"/>
    <w:rsid w:val="00A44B94"/>
    <w:rsid w:val="00A450A2"/>
    <w:rsid w:val="00A458CC"/>
    <w:rsid w:val="00A46617"/>
    <w:rsid w:val="00A46631"/>
    <w:rsid w:val="00A46A68"/>
    <w:rsid w:val="00A50499"/>
    <w:rsid w:val="00A50EE9"/>
    <w:rsid w:val="00A51CDA"/>
    <w:rsid w:val="00A51FBE"/>
    <w:rsid w:val="00A52A7E"/>
    <w:rsid w:val="00A5314C"/>
    <w:rsid w:val="00A54090"/>
    <w:rsid w:val="00A54401"/>
    <w:rsid w:val="00A54833"/>
    <w:rsid w:val="00A5536A"/>
    <w:rsid w:val="00A55A36"/>
    <w:rsid w:val="00A566EB"/>
    <w:rsid w:val="00A5698A"/>
    <w:rsid w:val="00A56A3E"/>
    <w:rsid w:val="00A56DB8"/>
    <w:rsid w:val="00A57170"/>
    <w:rsid w:val="00A5728E"/>
    <w:rsid w:val="00A572C2"/>
    <w:rsid w:val="00A57BCA"/>
    <w:rsid w:val="00A60200"/>
    <w:rsid w:val="00A60369"/>
    <w:rsid w:val="00A60542"/>
    <w:rsid w:val="00A608F6"/>
    <w:rsid w:val="00A60B4F"/>
    <w:rsid w:val="00A60EB7"/>
    <w:rsid w:val="00A60EC4"/>
    <w:rsid w:val="00A61382"/>
    <w:rsid w:val="00A61582"/>
    <w:rsid w:val="00A616D6"/>
    <w:rsid w:val="00A61782"/>
    <w:rsid w:val="00A62009"/>
    <w:rsid w:val="00A626D2"/>
    <w:rsid w:val="00A637D0"/>
    <w:rsid w:val="00A6384A"/>
    <w:rsid w:val="00A63B2B"/>
    <w:rsid w:val="00A63BD5"/>
    <w:rsid w:val="00A6447C"/>
    <w:rsid w:val="00A64BC8"/>
    <w:rsid w:val="00A64EE7"/>
    <w:rsid w:val="00A659FD"/>
    <w:rsid w:val="00A65A2C"/>
    <w:rsid w:val="00A65AC0"/>
    <w:rsid w:val="00A65C7C"/>
    <w:rsid w:val="00A66511"/>
    <w:rsid w:val="00A67D7B"/>
    <w:rsid w:val="00A67EB5"/>
    <w:rsid w:val="00A70676"/>
    <w:rsid w:val="00A70B4C"/>
    <w:rsid w:val="00A70EC9"/>
    <w:rsid w:val="00A718B8"/>
    <w:rsid w:val="00A728D5"/>
    <w:rsid w:val="00A73D50"/>
    <w:rsid w:val="00A73D7D"/>
    <w:rsid w:val="00A744D6"/>
    <w:rsid w:val="00A7462D"/>
    <w:rsid w:val="00A74EE2"/>
    <w:rsid w:val="00A74F03"/>
    <w:rsid w:val="00A75F03"/>
    <w:rsid w:val="00A75FB8"/>
    <w:rsid w:val="00A76CA8"/>
    <w:rsid w:val="00A8017B"/>
    <w:rsid w:val="00A816DD"/>
    <w:rsid w:val="00A818B1"/>
    <w:rsid w:val="00A81ACB"/>
    <w:rsid w:val="00A8219C"/>
    <w:rsid w:val="00A824A1"/>
    <w:rsid w:val="00A825EF"/>
    <w:rsid w:val="00A833FD"/>
    <w:rsid w:val="00A835E0"/>
    <w:rsid w:val="00A83882"/>
    <w:rsid w:val="00A838B2"/>
    <w:rsid w:val="00A83F0E"/>
    <w:rsid w:val="00A8450F"/>
    <w:rsid w:val="00A845DA"/>
    <w:rsid w:val="00A847CB"/>
    <w:rsid w:val="00A84AF2"/>
    <w:rsid w:val="00A854EB"/>
    <w:rsid w:val="00A85DE7"/>
    <w:rsid w:val="00A86267"/>
    <w:rsid w:val="00A86E94"/>
    <w:rsid w:val="00A86F48"/>
    <w:rsid w:val="00A87035"/>
    <w:rsid w:val="00A873D2"/>
    <w:rsid w:val="00A87FC4"/>
    <w:rsid w:val="00A908F3"/>
    <w:rsid w:val="00A90902"/>
    <w:rsid w:val="00A910F0"/>
    <w:rsid w:val="00A91F36"/>
    <w:rsid w:val="00A92807"/>
    <w:rsid w:val="00A92D39"/>
    <w:rsid w:val="00A931FD"/>
    <w:rsid w:val="00A93BBB"/>
    <w:rsid w:val="00A9468D"/>
    <w:rsid w:val="00A9477A"/>
    <w:rsid w:val="00A95B0A"/>
    <w:rsid w:val="00A95CFC"/>
    <w:rsid w:val="00A9603A"/>
    <w:rsid w:val="00A960C7"/>
    <w:rsid w:val="00A962D3"/>
    <w:rsid w:val="00A96521"/>
    <w:rsid w:val="00A968A5"/>
    <w:rsid w:val="00A96BA0"/>
    <w:rsid w:val="00A96FC7"/>
    <w:rsid w:val="00AA0142"/>
    <w:rsid w:val="00AA052C"/>
    <w:rsid w:val="00AA0998"/>
    <w:rsid w:val="00AA0DA7"/>
    <w:rsid w:val="00AA0E32"/>
    <w:rsid w:val="00AA1188"/>
    <w:rsid w:val="00AA1385"/>
    <w:rsid w:val="00AA19D6"/>
    <w:rsid w:val="00AA203D"/>
    <w:rsid w:val="00AA39CC"/>
    <w:rsid w:val="00AA3C80"/>
    <w:rsid w:val="00AA4238"/>
    <w:rsid w:val="00AA5E4A"/>
    <w:rsid w:val="00AA5F4B"/>
    <w:rsid w:val="00AA65C7"/>
    <w:rsid w:val="00AA6E1D"/>
    <w:rsid w:val="00AA78BE"/>
    <w:rsid w:val="00AA7FC6"/>
    <w:rsid w:val="00AB0A89"/>
    <w:rsid w:val="00AB0F8D"/>
    <w:rsid w:val="00AB1215"/>
    <w:rsid w:val="00AB21C2"/>
    <w:rsid w:val="00AB2610"/>
    <w:rsid w:val="00AB27A6"/>
    <w:rsid w:val="00AB30FD"/>
    <w:rsid w:val="00AB3763"/>
    <w:rsid w:val="00AB3E71"/>
    <w:rsid w:val="00AB43C0"/>
    <w:rsid w:val="00AB470F"/>
    <w:rsid w:val="00AB4C31"/>
    <w:rsid w:val="00AB54F6"/>
    <w:rsid w:val="00AB5906"/>
    <w:rsid w:val="00AB5A6F"/>
    <w:rsid w:val="00AB6DAA"/>
    <w:rsid w:val="00AB74DD"/>
    <w:rsid w:val="00AC089F"/>
    <w:rsid w:val="00AC0991"/>
    <w:rsid w:val="00AC0A1E"/>
    <w:rsid w:val="00AC0A83"/>
    <w:rsid w:val="00AC14DC"/>
    <w:rsid w:val="00AC1952"/>
    <w:rsid w:val="00AC1B89"/>
    <w:rsid w:val="00AC1D19"/>
    <w:rsid w:val="00AC1D52"/>
    <w:rsid w:val="00AC1F21"/>
    <w:rsid w:val="00AC2407"/>
    <w:rsid w:val="00AC30FB"/>
    <w:rsid w:val="00AC3363"/>
    <w:rsid w:val="00AC379F"/>
    <w:rsid w:val="00AC42D1"/>
    <w:rsid w:val="00AC46D1"/>
    <w:rsid w:val="00AC50D6"/>
    <w:rsid w:val="00AC57AC"/>
    <w:rsid w:val="00AC59A8"/>
    <w:rsid w:val="00AC67CB"/>
    <w:rsid w:val="00AC6988"/>
    <w:rsid w:val="00AC77FF"/>
    <w:rsid w:val="00AD0A33"/>
    <w:rsid w:val="00AD0F4F"/>
    <w:rsid w:val="00AD2498"/>
    <w:rsid w:val="00AD2773"/>
    <w:rsid w:val="00AD2FA3"/>
    <w:rsid w:val="00AD436F"/>
    <w:rsid w:val="00AD4958"/>
    <w:rsid w:val="00AD555F"/>
    <w:rsid w:val="00AD5D98"/>
    <w:rsid w:val="00AD66EE"/>
    <w:rsid w:val="00AD6768"/>
    <w:rsid w:val="00AD76C0"/>
    <w:rsid w:val="00AD77E7"/>
    <w:rsid w:val="00AD7C6E"/>
    <w:rsid w:val="00AE0791"/>
    <w:rsid w:val="00AE0982"/>
    <w:rsid w:val="00AE0C60"/>
    <w:rsid w:val="00AE1DEA"/>
    <w:rsid w:val="00AE2C40"/>
    <w:rsid w:val="00AE30E7"/>
    <w:rsid w:val="00AE3540"/>
    <w:rsid w:val="00AE4586"/>
    <w:rsid w:val="00AE51D6"/>
    <w:rsid w:val="00AE6585"/>
    <w:rsid w:val="00AE6BBC"/>
    <w:rsid w:val="00AE7089"/>
    <w:rsid w:val="00AE72AC"/>
    <w:rsid w:val="00AE72FD"/>
    <w:rsid w:val="00AF0890"/>
    <w:rsid w:val="00AF08BE"/>
    <w:rsid w:val="00AF0F34"/>
    <w:rsid w:val="00AF111F"/>
    <w:rsid w:val="00AF18AA"/>
    <w:rsid w:val="00AF291A"/>
    <w:rsid w:val="00AF295F"/>
    <w:rsid w:val="00AF2981"/>
    <w:rsid w:val="00AF3B12"/>
    <w:rsid w:val="00AF48F4"/>
    <w:rsid w:val="00AF4D95"/>
    <w:rsid w:val="00AF4E9E"/>
    <w:rsid w:val="00AF52BA"/>
    <w:rsid w:val="00AF5AE6"/>
    <w:rsid w:val="00AF62D1"/>
    <w:rsid w:val="00AF6426"/>
    <w:rsid w:val="00AF675E"/>
    <w:rsid w:val="00AF7DE2"/>
    <w:rsid w:val="00B00A84"/>
    <w:rsid w:val="00B011AA"/>
    <w:rsid w:val="00B01389"/>
    <w:rsid w:val="00B01BE2"/>
    <w:rsid w:val="00B03C2B"/>
    <w:rsid w:val="00B040BF"/>
    <w:rsid w:val="00B04A9A"/>
    <w:rsid w:val="00B04ED6"/>
    <w:rsid w:val="00B05430"/>
    <w:rsid w:val="00B061B1"/>
    <w:rsid w:val="00B06434"/>
    <w:rsid w:val="00B065B1"/>
    <w:rsid w:val="00B06CBD"/>
    <w:rsid w:val="00B06CFA"/>
    <w:rsid w:val="00B06ED3"/>
    <w:rsid w:val="00B07073"/>
    <w:rsid w:val="00B07360"/>
    <w:rsid w:val="00B07524"/>
    <w:rsid w:val="00B07B9C"/>
    <w:rsid w:val="00B07ECB"/>
    <w:rsid w:val="00B1026F"/>
    <w:rsid w:val="00B113E7"/>
    <w:rsid w:val="00B126C9"/>
    <w:rsid w:val="00B127F9"/>
    <w:rsid w:val="00B129E2"/>
    <w:rsid w:val="00B12D74"/>
    <w:rsid w:val="00B1358C"/>
    <w:rsid w:val="00B14227"/>
    <w:rsid w:val="00B142CF"/>
    <w:rsid w:val="00B1434E"/>
    <w:rsid w:val="00B14A64"/>
    <w:rsid w:val="00B153A8"/>
    <w:rsid w:val="00B15838"/>
    <w:rsid w:val="00B16BB0"/>
    <w:rsid w:val="00B16E65"/>
    <w:rsid w:val="00B1758C"/>
    <w:rsid w:val="00B204EB"/>
    <w:rsid w:val="00B20CB8"/>
    <w:rsid w:val="00B2100A"/>
    <w:rsid w:val="00B21721"/>
    <w:rsid w:val="00B218D5"/>
    <w:rsid w:val="00B22091"/>
    <w:rsid w:val="00B223A6"/>
    <w:rsid w:val="00B223ED"/>
    <w:rsid w:val="00B227E6"/>
    <w:rsid w:val="00B23B0A"/>
    <w:rsid w:val="00B23E6C"/>
    <w:rsid w:val="00B25EA2"/>
    <w:rsid w:val="00B26462"/>
    <w:rsid w:val="00B278F3"/>
    <w:rsid w:val="00B303D6"/>
    <w:rsid w:val="00B30A1A"/>
    <w:rsid w:val="00B30C9E"/>
    <w:rsid w:val="00B31186"/>
    <w:rsid w:val="00B3120E"/>
    <w:rsid w:val="00B31292"/>
    <w:rsid w:val="00B312AE"/>
    <w:rsid w:val="00B31735"/>
    <w:rsid w:val="00B31ADF"/>
    <w:rsid w:val="00B3227D"/>
    <w:rsid w:val="00B334B7"/>
    <w:rsid w:val="00B33817"/>
    <w:rsid w:val="00B3381A"/>
    <w:rsid w:val="00B35711"/>
    <w:rsid w:val="00B35B7C"/>
    <w:rsid w:val="00B36310"/>
    <w:rsid w:val="00B3632A"/>
    <w:rsid w:val="00B3698F"/>
    <w:rsid w:val="00B372B7"/>
    <w:rsid w:val="00B403A2"/>
    <w:rsid w:val="00B410E1"/>
    <w:rsid w:val="00B411C3"/>
    <w:rsid w:val="00B4131C"/>
    <w:rsid w:val="00B41731"/>
    <w:rsid w:val="00B4201B"/>
    <w:rsid w:val="00B42354"/>
    <w:rsid w:val="00B42835"/>
    <w:rsid w:val="00B42907"/>
    <w:rsid w:val="00B42E8C"/>
    <w:rsid w:val="00B4335C"/>
    <w:rsid w:val="00B44556"/>
    <w:rsid w:val="00B44CAE"/>
    <w:rsid w:val="00B4593B"/>
    <w:rsid w:val="00B45B89"/>
    <w:rsid w:val="00B46440"/>
    <w:rsid w:val="00B471E5"/>
    <w:rsid w:val="00B500B3"/>
    <w:rsid w:val="00B5011C"/>
    <w:rsid w:val="00B50213"/>
    <w:rsid w:val="00B5119A"/>
    <w:rsid w:val="00B51461"/>
    <w:rsid w:val="00B518B9"/>
    <w:rsid w:val="00B51C9E"/>
    <w:rsid w:val="00B52533"/>
    <w:rsid w:val="00B52884"/>
    <w:rsid w:val="00B53C15"/>
    <w:rsid w:val="00B546D9"/>
    <w:rsid w:val="00B54CCB"/>
    <w:rsid w:val="00B55450"/>
    <w:rsid w:val="00B5559C"/>
    <w:rsid w:val="00B55623"/>
    <w:rsid w:val="00B55C72"/>
    <w:rsid w:val="00B55D1F"/>
    <w:rsid w:val="00B56435"/>
    <w:rsid w:val="00B56527"/>
    <w:rsid w:val="00B56C90"/>
    <w:rsid w:val="00B56CB4"/>
    <w:rsid w:val="00B56F56"/>
    <w:rsid w:val="00B572E1"/>
    <w:rsid w:val="00B576F5"/>
    <w:rsid w:val="00B578E7"/>
    <w:rsid w:val="00B578FC"/>
    <w:rsid w:val="00B57B2F"/>
    <w:rsid w:val="00B57F48"/>
    <w:rsid w:val="00B6026A"/>
    <w:rsid w:val="00B606F8"/>
    <w:rsid w:val="00B608F4"/>
    <w:rsid w:val="00B60A66"/>
    <w:rsid w:val="00B6117F"/>
    <w:rsid w:val="00B611AF"/>
    <w:rsid w:val="00B616EA"/>
    <w:rsid w:val="00B61E63"/>
    <w:rsid w:val="00B62C3C"/>
    <w:rsid w:val="00B62C72"/>
    <w:rsid w:val="00B6584D"/>
    <w:rsid w:val="00B6705D"/>
    <w:rsid w:val="00B70330"/>
    <w:rsid w:val="00B706D6"/>
    <w:rsid w:val="00B71C38"/>
    <w:rsid w:val="00B71C96"/>
    <w:rsid w:val="00B727C1"/>
    <w:rsid w:val="00B72D04"/>
    <w:rsid w:val="00B740DB"/>
    <w:rsid w:val="00B745C9"/>
    <w:rsid w:val="00B74661"/>
    <w:rsid w:val="00B74745"/>
    <w:rsid w:val="00B74A4D"/>
    <w:rsid w:val="00B74D09"/>
    <w:rsid w:val="00B75077"/>
    <w:rsid w:val="00B752B2"/>
    <w:rsid w:val="00B75966"/>
    <w:rsid w:val="00B75E58"/>
    <w:rsid w:val="00B75F5A"/>
    <w:rsid w:val="00B76646"/>
    <w:rsid w:val="00B766F4"/>
    <w:rsid w:val="00B7677B"/>
    <w:rsid w:val="00B76B95"/>
    <w:rsid w:val="00B77535"/>
    <w:rsid w:val="00B80080"/>
    <w:rsid w:val="00B80105"/>
    <w:rsid w:val="00B806A9"/>
    <w:rsid w:val="00B80B89"/>
    <w:rsid w:val="00B80BF1"/>
    <w:rsid w:val="00B8118D"/>
    <w:rsid w:val="00B82682"/>
    <w:rsid w:val="00B82B25"/>
    <w:rsid w:val="00B82D25"/>
    <w:rsid w:val="00B83BD4"/>
    <w:rsid w:val="00B83D93"/>
    <w:rsid w:val="00B840DA"/>
    <w:rsid w:val="00B846B9"/>
    <w:rsid w:val="00B857D0"/>
    <w:rsid w:val="00B85A09"/>
    <w:rsid w:val="00B85F69"/>
    <w:rsid w:val="00B90095"/>
    <w:rsid w:val="00B90285"/>
    <w:rsid w:val="00B9167A"/>
    <w:rsid w:val="00B91C45"/>
    <w:rsid w:val="00B91ED9"/>
    <w:rsid w:val="00B91FCB"/>
    <w:rsid w:val="00B92B1B"/>
    <w:rsid w:val="00B93033"/>
    <w:rsid w:val="00B93815"/>
    <w:rsid w:val="00B94E62"/>
    <w:rsid w:val="00B95462"/>
    <w:rsid w:val="00B9550F"/>
    <w:rsid w:val="00B956BF"/>
    <w:rsid w:val="00B95EE3"/>
    <w:rsid w:val="00B96B5A"/>
    <w:rsid w:val="00B97CD4"/>
    <w:rsid w:val="00BA02A3"/>
    <w:rsid w:val="00BA0CE3"/>
    <w:rsid w:val="00BA10EC"/>
    <w:rsid w:val="00BA14F9"/>
    <w:rsid w:val="00BA247D"/>
    <w:rsid w:val="00BA290D"/>
    <w:rsid w:val="00BA2B3F"/>
    <w:rsid w:val="00BA466F"/>
    <w:rsid w:val="00BA4A22"/>
    <w:rsid w:val="00BA4B4E"/>
    <w:rsid w:val="00BA4C85"/>
    <w:rsid w:val="00BA4CF7"/>
    <w:rsid w:val="00BA5522"/>
    <w:rsid w:val="00BA5C6C"/>
    <w:rsid w:val="00BA5F25"/>
    <w:rsid w:val="00BA6F0A"/>
    <w:rsid w:val="00BA70EE"/>
    <w:rsid w:val="00BA7525"/>
    <w:rsid w:val="00BB02BD"/>
    <w:rsid w:val="00BB08E6"/>
    <w:rsid w:val="00BB0BD7"/>
    <w:rsid w:val="00BB1168"/>
    <w:rsid w:val="00BB183E"/>
    <w:rsid w:val="00BB1BEE"/>
    <w:rsid w:val="00BB2386"/>
    <w:rsid w:val="00BB24AB"/>
    <w:rsid w:val="00BB31B2"/>
    <w:rsid w:val="00BB39C1"/>
    <w:rsid w:val="00BB3C49"/>
    <w:rsid w:val="00BB42E8"/>
    <w:rsid w:val="00BB48DF"/>
    <w:rsid w:val="00BB5005"/>
    <w:rsid w:val="00BB6CD9"/>
    <w:rsid w:val="00BB70A0"/>
    <w:rsid w:val="00BB73A1"/>
    <w:rsid w:val="00BB7831"/>
    <w:rsid w:val="00BB7CEF"/>
    <w:rsid w:val="00BB7DCF"/>
    <w:rsid w:val="00BB7F02"/>
    <w:rsid w:val="00BC0135"/>
    <w:rsid w:val="00BC031A"/>
    <w:rsid w:val="00BC11A5"/>
    <w:rsid w:val="00BC1C69"/>
    <w:rsid w:val="00BC1D9A"/>
    <w:rsid w:val="00BC21FF"/>
    <w:rsid w:val="00BC24E6"/>
    <w:rsid w:val="00BC32A4"/>
    <w:rsid w:val="00BC3614"/>
    <w:rsid w:val="00BC390E"/>
    <w:rsid w:val="00BC47AE"/>
    <w:rsid w:val="00BC4D9C"/>
    <w:rsid w:val="00BC4E25"/>
    <w:rsid w:val="00BC5236"/>
    <w:rsid w:val="00BC5A9E"/>
    <w:rsid w:val="00BC64BF"/>
    <w:rsid w:val="00BC6C33"/>
    <w:rsid w:val="00BC6E9E"/>
    <w:rsid w:val="00BC6F50"/>
    <w:rsid w:val="00BD046A"/>
    <w:rsid w:val="00BD06F4"/>
    <w:rsid w:val="00BD0849"/>
    <w:rsid w:val="00BD0B40"/>
    <w:rsid w:val="00BD19D3"/>
    <w:rsid w:val="00BD2238"/>
    <w:rsid w:val="00BD2705"/>
    <w:rsid w:val="00BD3522"/>
    <w:rsid w:val="00BD361B"/>
    <w:rsid w:val="00BD3926"/>
    <w:rsid w:val="00BD3B96"/>
    <w:rsid w:val="00BD3CC7"/>
    <w:rsid w:val="00BD43E6"/>
    <w:rsid w:val="00BD4787"/>
    <w:rsid w:val="00BD533D"/>
    <w:rsid w:val="00BD621B"/>
    <w:rsid w:val="00BD6914"/>
    <w:rsid w:val="00BD7D15"/>
    <w:rsid w:val="00BE076E"/>
    <w:rsid w:val="00BE0835"/>
    <w:rsid w:val="00BE0D64"/>
    <w:rsid w:val="00BE0D69"/>
    <w:rsid w:val="00BE0E90"/>
    <w:rsid w:val="00BE19CC"/>
    <w:rsid w:val="00BE1E98"/>
    <w:rsid w:val="00BE295C"/>
    <w:rsid w:val="00BE2BE1"/>
    <w:rsid w:val="00BE2CFD"/>
    <w:rsid w:val="00BE2F01"/>
    <w:rsid w:val="00BE3871"/>
    <w:rsid w:val="00BE38D9"/>
    <w:rsid w:val="00BE48B4"/>
    <w:rsid w:val="00BE4D89"/>
    <w:rsid w:val="00BE4F4C"/>
    <w:rsid w:val="00BE526E"/>
    <w:rsid w:val="00BE5FB3"/>
    <w:rsid w:val="00BE62EE"/>
    <w:rsid w:val="00BE781F"/>
    <w:rsid w:val="00BE7DF6"/>
    <w:rsid w:val="00BE7E03"/>
    <w:rsid w:val="00BE7E5F"/>
    <w:rsid w:val="00BF06F7"/>
    <w:rsid w:val="00BF09A7"/>
    <w:rsid w:val="00BF0A2A"/>
    <w:rsid w:val="00BF1A13"/>
    <w:rsid w:val="00BF2C38"/>
    <w:rsid w:val="00BF35D7"/>
    <w:rsid w:val="00BF49D5"/>
    <w:rsid w:val="00BF5122"/>
    <w:rsid w:val="00BF5296"/>
    <w:rsid w:val="00BF5B23"/>
    <w:rsid w:val="00BF6B59"/>
    <w:rsid w:val="00BF78D0"/>
    <w:rsid w:val="00C006A5"/>
    <w:rsid w:val="00C009E7"/>
    <w:rsid w:val="00C00AAB"/>
    <w:rsid w:val="00C00DA8"/>
    <w:rsid w:val="00C02A11"/>
    <w:rsid w:val="00C02BB6"/>
    <w:rsid w:val="00C044B4"/>
    <w:rsid w:val="00C04CBE"/>
    <w:rsid w:val="00C0543A"/>
    <w:rsid w:val="00C062B4"/>
    <w:rsid w:val="00C075FE"/>
    <w:rsid w:val="00C0799A"/>
    <w:rsid w:val="00C10062"/>
    <w:rsid w:val="00C109AF"/>
    <w:rsid w:val="00C10B00"/>
    <w:rsid w:val="00C118ED"/>
    <w:rsid w:val="00C11AEC"/>
    <w:rsid w:val="00C11B87"/>
    <w:rsid w:val="00C11D0D"/>
    <w:rsid w:val="00C11E84"/>
    <w:rsid w:val="00C147A9"/>
    <w:rsid w:val="00C14EB9"/>
    <w:rsid w:val="00C1595E"/>
    <w:rsid w:val="00C16618"/>
    <w:rsid w:val="00C16959"/>
    <w:rsid w:val="00C16967"/>
    <w:rsid w:val="00C16B77"/>
    <w:rsid w:val="00C16D51"/>
    <w:rsid w:val="00C17C62"/>
    <w:rsid w:val="00C17FEF"/>
    <w:rsid w:val="00C2036F"/>
    <w:rsid w:val="00C203D5"/>
    <w:rsid w:val="00C20DB7"/>
    <w:rsid w:val="00C2105F"/>
    <w:rsid w:val="00C21B02"/>
    <w:rsid w:val="00C23345"/>
    <w:rsid w:val="00C23C68"/>
    <w:rsid w:val="00C25635"/>
    <w:rsid w:val="00C25E16"/>
    <w:rsid w:val="00C260DD"/>
    <w:rsid w:val="00C269F7"/>
    <w:rsid w:val="00C277C2"/>
    <w:rsid w:val="00C301E3"/>
    <w:rsid w:val="00C306C4"/>
    <w:rsid w:val="00C306D8"/>
    <w:rsid w:val="00C31071"/>
    <w:rsid w:val="00C32520"/>
    <w:rsid w:val="00C330D7"/>
    <w:rsid w:val="00C33F01"/>
    <w:rsid w:val="00C33FC5"/>
    <w:rsid w:val="00C34450"/>
    <w:rsid w:val="00C364FD"/>
    <w:rsid w:val="00C37858"/>
    <w:rsid w:val="00C379E8"/>
    <w:rsid w:val="00C37B17"/>
    <w:rsid w:val="00C40811"/>
    <w:rsid w:val="00C40A80"/>
    <w:rsid w:val="00C40FCE"/>
    <w:rsid w:val="00C41AAC"/>
    <w:rsid w:val="00C41BD0"/>
    <w:rsid w:val="00C41CE1"/>
    <w:rsid w:val="00C41E9F"/>
    <w:rsid w:val="00C4207A"/>
    <w:rsid w:val="00C42397"/>
    <w:rsid w:val="00C429BD"/>
    <w:rsid w:val="00C44164"/>
    <w:rsid w:val="00C46A8F"/>
    <w:rsid w:val="00C470BD"/>
    <w:rsid w:val="00C47452"/>
    <w:rsid w:val="00C47A2E"/>
    <w:rsid w:val="00C47A8E"/>
    <w:rsid w:val="00C47DCF"/>
    <w:rsid w:val="00C509C3"/>
    <w:rsid w:val="00C50A17"/>
    <w:rsid w:val="00C517EB"/>
    <w:rsid w:val="00C5183F"/>
    <w:rsid w:val="00C518A7"/>
    <w:rsid w:val="00C520BD"/>
    <w:rsid w:val="00C52BA4"/>
    <w:rsid w:val="00C55ACB"/>
    <w:rsid w:val="00C55CC4"/>
    <w:rsid w:val="00C56118"/>
    <w:rsid w:val="00C56A67"/>
    <w:rsid w:val="00C5769F"/>
    <w:rsid w:val="00C601A4"/>
    <w:rsid w:val="00C6054F"/>
    <w:rsid w:val="00C60B8F"/>
    <w:rsid w:val="00C60F89"/>
    <w:rsid w:val="00C620A2"/>
    <w:rsid w:val="00C621B1"/>
    <w:rsid w:val="00C62982"/>
    <w:rsid w:val="00C636F4"/>
    <w:rsid w:val="00C63ACB"/>
    <w:rsid w:val="00C63AEB"/>
    <w:rsid w:val="00C645B1"/>
    <w:rsid w:val="00C64640"/>
    <w:rsid w:val="00C64A37"/>
    <w:rsid w:val="00C6529E"/>
    <w:rsid w:val="00C6550D"/>
    <w:rsid w:val="00C65A55"/>
    <w:rsid w:val="00C66789"/>
    <w:rsid w:val="00C67450"/>
    <w:rsid w:val="00C6779D"/>
    <w:rsid w:val="00C70EAE"/>
    <w:rsid w:val="00C7103E"/>
    <w:rsid w:val="00C71F01"/>
    <w:rsid w:val="00C723E0"/>
    <w:rsid w:val="00C72A50"/>
    <w:rsid w:val="00C73332"/>
    <w:rsid w:val="00C73661"/>
    <w:rsid w:val="00C74A2C"/>
    <w:rsid w:val="00C7532E"/>
    <w:rsid w:val="00C75EC0"/>
    <w:rsid w:val="00C774B3"/>
    <w:rsid w:val="00C77A01"/>
    <w:rsid w:val="00C8037A"/>
    <w:rsid w:val="00C80BDC"/>
    <w:rsid w:val="00C81F7D"/>
    <w:rsid w:val="00C82C95"/>
    <w:rsid w:val="00C83589"/>
    <w:rsid w:val="00C83B65"/>
    <w:rsid w:val="00C844E6"/>
    <w:rsid w:val="00C84B6C"/>
    <w:rsid w:val="00C84E0D"/>
    <w:rsid w:val="00C85783"/>
    <w:rsid w:val="00C85835"/>
    <w:rsid w:val="00C8668F"/>
    <w:rsid w:val="00C90711"/>
    <w:rsid w:val="00C90BB4"/>
    <w:rsid w:val="00C917BD"/>
    <w:rsid w:val="00C92CB7"/>
    <w:rsid w:val="00C9326C"/>
    <w:rsid w:val="00C93777"/>
    <w:rsid w:val="00C939B8"/>
    <w:rsid w:val="00C961E3"/>
    <w:rsid w:val="00C96383"/>
    <w:rsid w:val="00C96A89"/>
    <w:rsid w:val="00CA0107"/>
    <w:rsid w:val="00CA0346"/>
    <w:rsid w:val="00CA0A2A"/>
    <w:rsid w:val="00CA0BAC"/>
    <w:rsid w:val="00CA0F29"/>
    <w:rsid w:val="00CA101C"/>
    <w:rsid w:val="00CA2120"/>
    <w:rsid w:val="00CA2567"/>
    <w:rsid w:val="00CA2D73"/>
    <w:rsid w:val="00CA323D"/>
    <w:rsid w:val="00CA3BF1"/>
    <w:rsid w:val="00CA3E56"/>
    <w:rsid w:val="00CA4295"/>
    <w:rsid w:val="00CA52A1"/>
    <w:rsid w:val="00CA57BD"/>
    <w:rsid w:val="00CA5CB2"/>
    <w:rsid w:val="00CA626C"/>
    <w:rsid w:val="00CA6FF0"/>
    <w:rsid w:val="00CA7DAD"/>
    <w:rsid w:val="00CA7E92"/>
    <w:rsid w:val="00CB06C2"/>
    <w:rsid w:val="00CB2090"/>
    <w:rsid w:val="00CB26F5"/>
    <w:rsid w:val="00CB3EDE"/>
    <w:rsid w:val="00CB47F9"/>
    <w:rsid w:val="00CB53C6"/>
    <w:rsid w:val="00CB5CFB"/>
    <w:rsid w:val="00CB64E1"/>
    <w:rsid w:val="00CB6932"/>
    <w:rsid w:val="00CB70FF"/>
    <w:rsid w:val="00CB7BC6"/>
    <w:rsid w:val="00CB7E17"/>
    <w:rsid w:val="00CC0BBC"/>
    <w:rsid w:val="00CC1BC1"/>
    <w:rsid w:val="00CC1FEE"/>
    <w:rsid w:val="00CC2196"/>
    <w:rsid w:val="00CC2514"/>
    <w:rsid w:val="00CC28C2"/>
    <w:rsid w:val="00CC3A6D"/>
    <w:rsid w:val="00CC463D"/>
    <w:rsid w:val="00CC4A1D"/>
    <w:rsid w:val="00CC4B3C"/>
    <w:rsid w:val="00CC64EE"/>
    <w:rsid w:val="00CC695D"/>
    <w:rsid w:val="00CC6A3E"/>
    <w:rsid w:val="00CC70DA"/>
    <w:rsid w:val="00CC7C08"/>
    <w:rsid w:val="00CD0388"/>
    <w:rsid w:val="00CD03A4"/>
    <w:rsid w:val="00CD0468"/>
    <w:rsid w:val="00CD0514"/>
    <w:rsid w:val="00CD0A80"/>
    <w:rsid w:val="00CD0DB2"/>
    <w:rsid w:val="00CD0DCD"/>
    <w:rsid w:val="00CD1B2B"/>
    <w:rsid w:val="00CD20E1"/>
    <w:rsid w:val="00CD2218"/>
    <w:rsid w:val="00CD254E"/>
    <w:rsid w:val="00CD3296"/>
    <w:rsid w:val="00CD4B2E"/>
    <w:rsid w:val="00CD50B5"/>
    <w:rsid w:val="00CD5FEB"/>
    <w:rsid w:val="00CD6579"/>
    <w:rsid w:val="00CD6992"/>
    <w:rsid w:val="00CD7266"/>
    <w:rsid w:val="00CD73A9"/>
    <w:rsid w:val="00CD7413"/>
    <w:rsid w:val="00CE0DD1"/>
    <w:rsid w:val="00CE1007"/>
    <w:rsid w:val="00CE1248"/>
    <w:rsid w:val="00CE14A3"/>
    <w:rsid w:val="00CE1BE4"/>
    <w:rsid w:val="00CE1CAE"/>
    <w:rsid w:val="00CE28F6"/>
    <w:rsid w:val="00CE3B1E"/>
    <w:rsid w:val="00CE581E"/>
    <w:rsid w:val="00CE5D89"/>
    <w:rsid w:val="00CE5E65"/>
    <w:rsid w:val="00CE672F"/>
    <w:rsid w:val="00CE6868"/>
    <w:rsid w:val="00CE7026"/>
    <w:rsid w:val="00CE767E"/>
    <w:rsid w:val="00CF0977"/>
    <w:rsid w:val="00CF0D2F"/>
    <w:rsid w:val="00CF0F90"/>
    <w:rsid w:val="00CF1785"/>
    <w:rsid w:val="00CF2993"/>
    <w:rsid w:val="00CF2B0D"/>
    <w:rsid w:val="00CF31D7"/>
    <w:rsid w:val="00CF4D99"/>
    <w:rsid w:val="00CF5492"/>
    <w:rsid w:val="00CF59F3"/>
    <w:rsid w:val="00CF5F4D"/>
    <w:rsid w:val="00CF6B78"/>
    <w:rsid w:val="00CF6C43"/>
    <w:rsid w:val="00CF6D3A"/>
    <w:rsid w:val="00CF6EBC"/>
    <w:rsid w:val="00CF7059"/>
    <w:rsid w:val="00CF7A28"/>
    <w:rsid w:val="00CF7D4E"/>
    <w:rsid w:val="00D001A8"/>
    <w:rsid w:val="00D009C2"/>
    <w:rsid w:val="00D011A7"/>
    <w:rsid w:val="00D015D0"/>
    <w:rsid w:val="00D033C7"/>
    <w:rsid w:val="00D03CBA"/>
    <w:rsid w:val="00D03EC2"/>
    <w:rsid w:val="00D04561"/>
    <w:rsid w:val="00D04B74"/>
    <w:rsid w:val="00D05649"/>
    <w:rsid w:val="00D059EA"/>
    <w:rsid w:val="00D05CA9"/>
    <w:rsid w:val="00D05DEB"/>
    <w:rsid w:val="00D05FC2"/>
    <w:rsid w:val="00D061F4"/>
    <w:rsid w:val="00D06561"/>
    <w:rsid w:val="00D06F07"/>
    <w:rsid w:val="00D06F12"/>
    <w:rsid w:val="00D07804"/>
    <w:rsid w:val="00D07990"/>
    <w:rsid w:val="00D07A50"/>
    <w:rsid w:val="00D07ED3"/>
    <w:rsid w:val="00D10910"/>
    <w:rsid w:val="00D10DDE"/>
    <w:rsid w:val="00D10E45"/>
    <w:rsid w:val="00D12421"/>
    <w:rsid w:val="00D12D75"/>
    <w:rsid w:val="00D13C71"/>
    <w:rsid w:val="00D1416F"/>
    <w:rsid w:val="00D14A5D"/>
    <w:rsid w:val="00D14FC7"/>
    <w:rsid w:val="00D15711"/>
    <w:rsid w:val="00D15BF5"/>
    <w:rsid w:val="00D15FE2"/>
    <w:rsid w:val="00D160C6"/>
    <w:rsid w:val="00D16187"/>
    <w:rsid w:val="00D164DB"/>
    <w:rsid w:val="00D16EA9"/>
    <w:rsid w:val="00D16EF2"/>
    <w:rsid w:val="00D1739E"/>
    <w:rsid w:val="00D179FE"/>
    <w:rsid w:val="00D17BBF"/>
    <w:rsid w:val="00D20B37"/>
    <w:rsid w:val="00D20D4D"/>
    <w:rsid w:val="00D21001"/>
    <w:rsid w:val="00D2182B"/>
    <w:rsid w:val="00D21C8A"/>
    <w:rsid w:val="00D21EF3"/>
    <w:rsid w:val="00D223FB"/>
    <w:rsid w:val="00D22963"/>
    <w:rsid w:val="00D22FC3"/>
    <w:rsid w:val="00D22FD3"/>
    <w:rsid w:val="00D2301C"/>
    <w:rsid w:val="00D23058"/>
    <w:rsid w:val="00D23844"/>
    <w:rsid w:val="00D23EC9"/>
    <w:rsid w:val="00D25A5F"/>
    <w:rsid w:val="00D25BF1"/>
    <w:rsid w:val="00D2681B"/>
    <w:rsid w:val="00D274EC"/>
    <w:rsid w:val="00D278B2"/>
    <w:rsid w:val="00D308C4"/>
    <w:rsid w:val="00D30DCA"/>
    <w:rsid w:val="00D30F9C"/>
    <w:rsid w:val="00D3175A"/>
    <w:rsid w:val="00D31A14"/>
    <w:rsid w:val="00D31FC0"/>
    <w:rsid w:val="00D32C1C"/>
    <w:rsid w:val="00D32DE4"/>
    <w:rsid w:val="00D32E64"/>
    <w:rsid w:val="00D33012"/>
    <w:rsid w:val="00D34398"/>
    <w:rsid w:val="00D3536B"/>
    <w:rsid w:val="00D35585"/>
    <w:rsid w:val="00D35F9F"/>
    <w:rsid w:val="00D3639F"/>
    <w:rsid w:val="00D36A51"/>
    <w:rsid w:val="00D36A83"/>
    <w:rsid w:val="00D374B5"/>
    <w:rsid w:val="00D37687"/>
    <w:rsid w:val="00D37A98"/>
    <w:rsid w:val="00D37ABF"/>
    <w:rsid w:val="00D37C19"/>
    <w:rsid w:val="00D40166"/>
    <w:rsid w:val="00D41205"/>
    <w:rsid w:val="00D4144B"/>
    <w:rsid w:val="00D422E6"/>
    <w:rsid w:val="00D426D4"/>
    <w:rsid w:val="00D42805"/>
    <w:rsid w:val="00D429BD"/>
    <w:rsid w:val="00D43771"/>
    <w:rsid w:val="00D43DF6"/>
    <w:rsid w:val="00D44FB9"/>
    <w:rsid w:val="00D45196"/>
    <w:rsid w:val="00D45211"/>
    <w:rsid w:val="00D4522F"/>
    <w:rsid w:val="00D4562C"/>
    <w:rsid w:val="00D45C43"/>
    <w:rsid w:val="00D46419"/>
    <w:rsid w:val="00D4658D"/>
    <w:rsid w:val="00D46790"/>
    <w:rsid w:val="00D469CC"/>
    <w:rsid w:val="00D46F1B"/>
    <w:rsid w:val="00D46FC2"/>
    <w:rsid w:val="00D47E42"/>
    <w:rsid w:val="00D50285"/>
    <w:rsid w:val="00D50D38"/>
    <w:rsid w:val="00D52519"/>
    <w:rsid w:val="00D528AC"/>
    <w:rsid w:val="00D536B2"/>
    <w:rsid w:val="00D540AA"/>
    <w:rsid w:val="00D54F1F"/>
    <w:rsid w:val="00D55107"/>
    <w:rsid w:val="00D552FB"/>
    <w:rsid w:val="00D567FC"/>
    <w:rsid w:val="00D56C64"/>
    <w:rsid w:val="00D57880"/>
    <w:rsid w:val="00D6098E"/>
    <w:rsid w:val="00D60DBC"/>
    <w:rsid w:val="00D60FA7"/>
    <w:rsid w:val="00D61272"/>
    <w:rsid w:val="00D61491"/>
    <w:rsid w:val="00D6175C"/>
    <w:rsid w:val="00D61A0D"/>
    <w:rsid w:val="00D623FD"/>
    <w:rsid w:val="00D62438"/>
    <w:rsid w:val="00D62D56"/>
    <w:rsid w:val="00D63080"/>
    <w:rsid w:val="00D6359D"/>
    <w:rsid w:val="00D63605"/>
    <w:rsid w:val="00D63C31"/>
    <w:rsid w:val="00D67504"/>
    <w:rsid w:val="00D7039E"/>
    <w:rsid w:val="00D703D9"/>
    <w:rsid w:val="00D70949"/>
    <w:rsid w:val="00D70A56"/>
    <w:rsid w:val="00D70F0D"/>
    <w:rsid w:val="00D710CC"/>
    <w:rsid w:val="00D714CE"/>
    <w:rsid w:val="00D71590"/>
    <w:rsid w:val="00D72C7A"/>
    <w:rsid w:val="00D72FA7"/>
    <w:rsid w:val="00D72FD3"/>
    <w:rsid w:val="00D73028"/>
    <w:rsid w:val="00D73878"/>
    <w:rsid w:val="00D73F4D"/>
    <w:rsid w:val="00D73F8E"/>
    <w:rsid w:val="00D742CC"/>
    <w:rsid w:val="00D75136"/>
    <w:rsid w:val="00D75832"/>
    <w:rsid w:val="00D76102"/>
    <w:rsid w:val="00D76E11"/>
    <w:rsid w:val="00D76FED"/>
    <w:rsid w:val="00D77CEC"/>
    <w:rsid w:val="00D800A2"/>
    <w:rsid w:val="00D80272"/>
    <w:rsid w:val="00D8044B"/>
    <w:rsid w:val="00D80F26"/>
    <w:rsid w:val="00D8105D"/>
    <w:rsid w:val="00D81441"/>
    <w:rsid w:val="00D82A11"/>
    <w:rsid w:val="00D82D27"/>
    <w:rsid w:val="00D82E57"/>
    <w:rsid w:val="00D834B6"/>
    <w:rsid w:val="00D84C79"/>
    <w:rsid w:val="00D8532B"/>
    <w:rsid w:val="00D86391"/>
    <w:rsid w:val="00D868BC"/>
    <w:rsid w:val="00D86CE2"/>
    <w:rsid w:val="00D86E1C"/>
    <w:rsid w:val="00D87309"/>
    <w:rsid w:val="00D87CDF"/>
    <w:rsid w:val="00D87DF7"/>
    <w:rsid w:val="00D87E0F"/>
    <w:rsid w:val="00D904B6"/>
    <w:rsid w:val="00D90ACD"/>
    <w:rsid w:val="00D90C89"/>
    <w:rsid w:val="00D91131"/>
    <w:rsid w:val="00D91A4D"/>
    <w:rsid w:val="00D91C27"/>
    <w:rsid w:val="00D927B3"/>
    <w:rsid w:val="00D92919"/>
    <w:rsid w:val="00D92D04"/>
    <w:rsid w:val="00D935B8"/>
    <w:rsid w:val="00D93870"/>
    <w:rsid w:val="00D94012"/>
    <w:rsid w:val="00D9466A"/>
    <w:rsid w:val="00D95525"/>
    <w:rsid w:val="00D95865"/>
    <w:rsid w:val="00D95A1B"/>
    <w:rsid w:val="00D95A85"/>
    <w:rsid w:val="00D95C72"/>
    <w:rsid w:val="00D963C5"/>
    <w:rsid w:val="00DA0215"/>
    <w:rsid w:val="00DA0229"/>
    <w:rsid w:val="00DA0BD1"/>
    <w:rsid w:val="00DA11D8"/>
    <w:rsid w:val="00DA11FA"/>
    <w:rsid w:val="00DA17EE"/>
    <w:rsid w:val="00DA3B35"/>
    <w:rsid w:val="00DA3E85"/>
    <w:rsid w:val="00DA408D"/>
    <w:rsid w:val="00DA4FF6"/>
    <w:rsid w:val="00DA7F15"/>
    <w:rsid w:val="00DB10D8"/>
    <w:rsid w:val="00DB1B1F"/>
    <w:rsid w:val="00DB22DB"/>
    <w:rsid w:val="00DB2869"/>
    <w:rsid w:val="00DB2AC3"/>
    <w:rsid w:val="00DB2CCF"/>
    <w:rsid w:val="00DB35E3"/>
    <w:rsid w:val="00DB3E26"/>
    <w:rsid w:val="00DB430F"/>
    <w:rsid w:val="00DB4D66"/>
    <w:rsid w:val="00DB4FEB"/>
    <w:rsid w:val="00DB536C"/>
    <w:rsid w:val="00DB54D5"/>
    <w:rsid w:val="00DB5EB1"/>
    <w:rsid w:val="00DC0D3F"/>
    <w:rsid w:val="00DC0E25"/>
    <w:rsid w:val="00DC1130"/>
    <w:rsid w:val="00DC1924"/>
    <w:rsid w:val="00DC1990"/>
    <w:rsid w:val="00DC19BA"/>
    <w:rsid w:val="00DC1DFC"/>
    <w:rsid w:val="00DC2046"/>
    <w:rsid w:val="00DC20C0"/>
    <w:rsid w:val="00DC22BA"/>
    <w:rsid w:val="00DC2541"/>
    <w:rsid w:val="00DC2B60"/>
    <w:rsid w:val="00DC2D75"/>
    <w:rsid w:val="00DC37B4"/>
    <w:rsid w:val="00DC4ABA"/>
    <w:rsid w:val="00DC5290"/>
    <w:rsid w:val="00DC5707"/>
    <w:rsid w:val="00DC5925"/>
    <w:rsid w:val="00DC5975"/>
    <w:rsid w:val="00DC5A6A"/>
    <w:rsid w:val="00DC5D88"/>
    <w:rsid w:val="00DC5E9C"/>
    <w:rsid w:val="00DC60FA"/>
    <w:rsid w:val="00DC6DC5"/>
    <w:rsid w:val="00DC717C"/>
    <w:rsid w:val="00DC743B"/>
    <w:rsid w:val="00DD00DE"/>
    <w:rsid w:val="00DD0852"/>
    <w:rsid w:val="00DD0B18"/>
    <w:rsid w:val="00DD0E7C"/>
    <w:rsid w:val="00DD198C"/>
    <w:rsid w:val="00DD1B73"/>
    <w:rsid w:val="00DD3D02"/>
    <w:rsid w:val="00DD41EB"/>
    <w:rsid w:val="00DD47C1"/>
    <w:rsid w:val="00DD4AEF"/>
    <w:rsid w:val="00DD4DF0"/>
    <w:rsid w:val="00DD568E"/>
    <w:rsid w:val="00DD5908"/>
    <w:rsid w:val="00DD5D97"/>
    <w:rsid w:val="00DD6045"/>
    <w:rsid w:val="00DD61E3"/>
    <w:rsid w:val="00DD77A9"/>
    <w:rsid w:val="00DD7AB1"/>
    <w:rsid w:val="00DD7CF3"/>
    <w:rsid w:val="00DE031E"/>
    <w:rsid w:val="00DE1B9F"/>
    <w:rsid w:val="00DE23AF"/>
    <w:rsid w:val="00DE3663"/>
    <w:rsid w:val="00DE3C02"/>
    <w:rsid w:val="00DE44BD"/>
    <w:rsid w:val="00DE524C"/>
    <w:rsid w:val="00DE577A"/>
    <w:rsid w:val="00DE596E"/>
    <w:rsid w:val="00DE5E84"/>
    <w:rsid w:val="00DE5F8B"/>
    <w:rsid w:val="00DE7258"/>
    <w:rsid w:val="00DE7C94"/>
    <w:rsid w:val="00DF0081"/>
    <w:rsid w:val="00DF0730"/>
    <w:rsid w:val="00DF1187"/>
    <w:rsid w:val="00DF1830"/>
    <w:rsid w:val="00DF200F"/>
    <w:rsid w:val="00DF335A"/>
    <w:rsid w:val="00DF382E"/>
    <w:rsid w:val="00DF3B9A"/>
    <w:rsid w:val="00DF5530"/>
    <w:rsid w:val="00DF57EE"/>
    <w:rsid w:val="00DF59A2"/>
    <w:rsid w:val="00DF6C7D"/>
    <w:rsid w:val="00DF7160"/>
    <w:rsid w:val="00DF7CC5"/>
    <w:rsid w:val="00E0131A"/>
    <w:rsid w:val="00E01554"/>
    <w:rsid w:val="00E0160F"/>
    <w:rsid w:val="00E0185A"/>
    <w:rsid w:val="00E02097"/>
    <w:rsid w:val="00E0248F"/>
    <w:rsid w:val="00E0459A"/>
    <w:rsid w:val="00E0507A"/>
    <w:rsid w:val="00E0583C"/>
    <w:rsid w:val="00E05F3E"/>
    <w:rsid w:val="00E06712"/>
    <w:rsid w:val="00E07219"/>
    <w:rsid w:val="00E07B17"/>
    <w:rsid w:val="00E07B98"/>
    <w:rsid w:val="00E1009A"/>
    <w:rsid w:val="00E10253"/>
    <w:rsid w:val="00E10270"/>
    <w:rsid w:val="00E104BB"/>
    <w:rsid w:val="00E113B6"/>
    <w:rsid w:val="00E1158C"/>
    <w:rsid w:val="00E11B08"/>
    <w:rsid w:val="00E11C77"/>
    <w:rsid w:val="00E122EA"/>
    <w:rsid w:val="00E12F3D"/>
    <w:rsid w:val="00E1413D"/>
    <w:rsid w:val="00E144AC"/>
    <w:rsid w:val="00E14DEB"/>
    <w:rsid w:val="00E155A2"/>
    <w:rsid w:val="00E15AE1"/>
    <w:rsid w:val="00E15C54"/>
    <w:rsid w:val="00E167FC"/>
    <w:rsid w:val="00E17598"/>
    <w:rsid w:val="00E17F26"/>
    <w:rsid w:val="00E20907"/>
    <w:rsid w:val="00E2101F"/>
    <w:rsid w:val="00E21A6A"/>
    <w:rsid w:val="00E2305B"/>
    <w:rsid w:val="00E23718"/>
    <w:rsid w:val="00E23B30"/>
    <w:rsid w:val="00E2411F"/>
    <w:rsid w:val="00E246CA"/>
    <w:rsid w:val="00E24747"/>
    <w:rsid w:val="00E24D7F"/>
    <w:rsid w:val="00E24E99"/>
    <w:rsid w:val="00E25434"/>
    <w:rsid w:val="00E255DC"/>
    <w:rsid w:val="00E2568E"/>
    <w:rsid w:val="00E25897"/>
    <w:rsid w:val="00E266AB"/>
    <w:rsid w:val="00E26F60"/>
    <w:rsid w:val="00E27141"/>
    <w:rsid w:val="00E27632"/>
    <w:rsid w:val="00E27A32"/>
    <w:rsid w:val="00E30534"/>
    <w:rsid w:val="00E30655"/>
    <w:rsid w:val="00E31237"/>
    <w:rsid w:val="00E31545"/>
    <w:rsid w:val="00E3192C"/>
    <w:rsid w:val="00E31F68"/>
    <w:rsid w:val="00E3243B"/>
    <w:rsid w:val="00E32BA2"/>
    <w:rsid w:val="00E32DF2"/>
    <w:rsid w:val="00E32F93"/>
    <w:rsid w:val="00E335B2"/>
    <w:rsid w:val="00E33862"/>
    <w:rsid w:val="00E33A4A"/>
    <w:rsid w:val="00E3442F"/>
    <w:rsid w:val="00E34544"/>
    <w:rsid w:val="00E345F6"/>
    <w:rsid w:val="00E356E9"/>
    <w:rsid w:val="00E36842"/>
    <w:rsid w:val="00E374D2"/>
    <w:rsid w:val="00E3755A"/>
    <w:rsid w:val="00E41BD7"/>
    <w:rsid w:val="00E421F5"/>
    <w:rsid w:val="00E42AB3"/>
    <w:rsid w:val="00E42FA3"/>
    <w:rsid w:val="00E43414"/>
    <w:rsid w:val="00E43676"/>
    <w:rsid w:val="00E43DC8"/>
    <w:rsid w:val="00E442E9"/>
    <w:rsid w:val="00E443A5"/>
    <w:rsid w:val="00E44479"/>
    <w:rsid w:val="00E44C25"/>
    <w:rsid w:val="00E4500A"/>
    <w:rsid w:val="00E451E0"/>
    <w:rsid w:val="00E459DC"/>
    <w:rsid w:val="00E4623A"/>
    <w:rsid w:val="00E46791"/>
    <w:rsid w:val="00E46F14"/>
    <w:rsid w:val="00E501B6"/>
    <w:rsid w:val="00E51812"/>
    <w:rsid w:val="00E51C3C"/>
    <w:rsid w:val="00E52A9F"/>
    <w:rsid w:val="00E5355E"/>
    <w:rsid w:val="00E5467F"/>
    <w:rsid w:val="00E54684"/>
    <w:rsid w:val="00E55C58"/>
    <w:rsid w:val="00E563CD"/>
    <w:rsid w:val="00E568AF"/>
    <w:rsid w:val="00E57468"/>
    <w:rsid w:val="00E5798A"/>
    <w:rsid w:val="00E579B9"/>
    <w:rsid w:val="00E57B5A"/>
    <w:rsid w:val="00E57CE9"/>
    <w:rsid w:val="00E6085C"/>
    <w:rsid w:val="00E60FDF"/>
    <w:rsid w:val="00E6168D"/>
    <w:rsid w:val="00E61E52"/>
    <w:rsid w:val="00E61F16"/>
    <w:rsid w:val="00E633EF"/>
    <w:rsid w:val="00E63429"/>
    <w:rsid w:val="00E63528"/>
    <w:rsid w:val="00E6431C"/>
    <w:rsid w:val="00E6435C"/>
    <w:rsid w:val="00E64CF5"/>
    <w:rsid w:val="00E64FC2"/>
    <w:rsid w:val="00E6580C"/>
    <w:rsid w:val="00E65D82"/>
    <w:rsid w:val="00E66209"/>
    <w:rsid w:val="00E666AB"/>
    <w:rsid w:val="00E668C5"/>
    <w:rsid w:val="00E66B43"/>
    <w:rsid w:val="00E67216"/>
    <w:rsid w:val="00E675B8"/>
    <w:rsid w:val="00E705AA"/>
    <w:rsid w:val="00E7253F"/>
    <w:rsid w:val="00E735C8"/>
    <w:rsid w:val="00E73ADC"/>
    <w:rsid w:val="00E760A2"/>
    <w:rsid w:val="00E76A4A"/>
    <w:rsid w:val="00E77126"/>
    <w:rsid w:val="00E77E31"/>
    <w:rsid w:val="00E77E3B"/>
    <w:rsid w:val="00E80E29"/>
    <w:rsid w:val="00E80F56"/>
    <w:rsid w:val="00E81931"/>
    <w:rsid w:val="00E82BB7"/>
    <w:rsid w:val="00E83B03"/>
    <w:rsid w:val="00E85367"/>
    <w:rsid w:val="00E85D07"/>
    <w:rsid w:val="00E871BE"/>
    <w:rsid w:val="00E871EC"/>
    <w:rsid w:val="00E87CA3"/>
    <w:rsid w:val="00E90482"/>
    <w:rsid w:val="00E905BB"/>
    <w:rsid w:val="00E91697"/>
    <w:rsid w:val="00E91B6E"/>
    <w:rsid w:val="00E93940"/>
    <w:rsid w:val="00E942F8"/>
    <w:rsid w:val="00E94BA3"/>
    <w:rsid w:val="00E94CC6"/>
    <w:rsid w:val="00E950D5"/>
    <w:rsid w:val="00E95911"/>
    <w:rsid w:val="00E95A32"/>
    <w:rsid w:val="00E95BC0"/>
    <w:rsid w:val="00E967FD"/>
    <w:rsid w:val="00E96D21"/>
    <w:rsid w:val="00E96DAB"/>
    <w:rsid w:val="00E978CA"/>
    <w:rsid w:val="00E97CA7"/>
    <w:rsid w:val="00EA02CE"/>
    <w:rsid w:val="00EA0F3E"/>
    <w:rsid w:val="00EA1CB7"/>
    <w:rsid w:val="00EA1DCE"/>
    <w:rsid w:val="00EA2024"/>
    <w:rsid w:val="00EA2321"/>
    <w:rsid w:val="00EA2EDF"/>
    <w:rsid w:val="00EA31C7"/>
    <w:rsid w:val="00EA33C6"/>
    <w:rsid w:val="00EA3449"/>
    <w:rsid w:val="00EA3F69"/>
    <w:rsid w:val="00EA40F4"/>
    <w:rsid w:val="00EA464C"/>
    <w:rsid w:val="00EA4CF8"/>
    <w:rsid w:val="00EA5183"/>
    <w:rsid w:val="00EA5199"/>
    <w:rsid w:val="00EA68B7"/>
    <w:rsid w:val="00EA70B5"/>
    <w:rsid w:val="00EA712D"/>
    <w:rsid w:val="00EA748A"/>
    <w:rsid w:val="00EA7609"/>
    <w:rsid w:val="00EA76EC"/>
    <w:rsid w:val="00EA772F"/>
    <w:rsid w:val="00EA7D0A"/>
    <w:rsid w:val="00EA7E30"/>
    <w:rsid w:val="00EB0596"/>
    <w:rsid w:val="00EB28E6"/>
    <w:rsid w:val="00EB32D5"/>
    <w:rsid w:val="00EB343A"/>
    <w:rsid w:val="00EB40DE"/>
    <w:rsid w:val="00EB41BC"/>
    <w:rsid w:val="00EB483B"/>
    <w:rsid w:val="00EB5503"/>
    <w:rsid w:val="00EB56A9"/>
    <w:rsid w:val="00EB5718"/>
    <w:rsid w:val="00EB5F3E"/>
    <w:rsid w:val="00EB706C"/>
    <w:rsid w:val="00EB74D7"/>
    <w:rsid w:val="00EC067F"/>
    <w:rsid w:val="00EC0E51"/>
    <w:rsid w:val="00EC1DB3"/>
    <w:rsid w:val="00EC3E98"/>
    <w:rsid w:val="00EC40FF"/>
    <w:rsid w:val="00EC5BBB"/>
    <w:rsid w:val="00EC5FEA"/>
    <w:rsid w:val="00EC65F5"/>
    <w:rsid w:val="00EC72C6"/>
    <w:rsid w:val="00EC7659"/>
    <w:rsid w:val="00EC7671"/>
    <w:rsid w:val="00EC7E25"/>
    <w:rsid w:val="00ED0DC2"/>
    <w:rsid w:val="00ED0EF7"/>
    <w:rsid w:val="00ED0FEF"/>
    <w:rsid w:val="00ED1297"/>
    <w:rsid w:val="00ED12A6"/>
    <w:rsid w:val="00ED189B"/>
    <w:rsid w:val="00ED18F0"/>
    <w:rsid w:val="00ED19C9"/>
    <w:rsid w:val="00ED2103"/>
    <w:rsid w:val="00ED2850"/>
    <w:rsid w:val="00ED36AB"/>
    <w:rsid w:val="00ED3EA0"/>
    <w:rsid w:val="00ED49BE"/>
    <w:rsid w:val="00ED4A02"/>
    <w:rsid w:val="00ED4CCB"/>
    <w:rsid w:val="00ED5147"/>
    <w:rsid w:val="00ED657E"/>
    <w:rsid w:val="00ED6A7D"/>
    <w:rsid w:val="00ED7337"/>
    <w:rsid w:val="00ED738D"/>
    <w:rsid w:val="00ED7525"/>
    <w:rsid w:val="00ED75C1"/>
    <w:rsid w:val="00ED7A05"/>
    <w:rsid w:val="00EE0040"/>
    <w:rsid w:val="00EE0CF5"/>
    <w:rsid w:val="00EE121B"/>
    <w:rsid w:val="00EE1CFD"/>
    <w:rsid w:val="00EE3038"/>
    <w:rsid w:val="00EE334C"/>
    <w:rsid w:val="00EE3C29"/>
    <w:rsid w:val="00EE3F46"/>
    <w:rsid w:val="00EE48D6"/>
    <w:rsid w:val="00EE4E07"/>
    <w:rsid w:val="00EE5A14"/>
    <w:rsid w:val="00EE5BE6"/>
    <w:rsid w:val="00EE5F2A"/>
    <w:rsid w:val="00EE61D7"/>
    <w:rsid w:val="00EE6B7A"/>
    <w:rsid w:val="00EE6FD4"/>
    <w:rsid w:val="00EE7738"/>
    <w:rsid w:val="00EE78D5"/>
    <w:rsid w:val="00EF05B2"/>
    <w:rsid w:val="00EF1592"/>
    <w:rsid w:val="00EF1688"/>
    <w:rsid w:val="00EF19AE"/>
    <w:rsid w:val="00EF24E7"/>
    <w:rsid w:val="00EF2A8B"/>
    <w:rsid w:val="00EF34F4"/>
    <w:rsid w:val="00EF3E7C"/>
    <w:rsid w:val="00EF3FE0"/>
    <w:rsid w:val="00EF48EE"/>
    <w:rsid w:val="00EF5153"/>
    <w:rsid w:val="00EF5A37"/>
    <w:rsid w:val="00EF61E6"/>
    <w:rsid w:val="00EF6668"/>
    <w:rsid w:val="00EF66AD"/>
    <w:rsid w:val="00EF711C"/>
    <w:rsid w:val="00EF786B"/>
    <w:rsid w:val="00F00969"/>
    <w:rsid w:val="00F00986"/>
    <w:rsid w:val="00F009DD"/>
    <w:rsid w:val="00F02153"/>
    <w:rsid w:val="00F02BDD"/>
    <w:rsid w:val="00F03501"/>
    <w:rsid w:val="00F036E4"/>
    <w:rsid w:val="00F0396E"/>
    <w:rsid w:val="00F0450C"/>
    <w:rsid w:val="00F04D1F"/>
    <w:rsid w:val="00F058DF"/>
    <w:rsid w:val="00F05AB1"/>
    <w:rsid w:val="00F063AE"/>
    <w:rsid w:val="00F06E9C"/>
    <w:rsid w:val="00F06EA7"/>
    <w:rsid w:val="00F06FDF"/>
    <w:rsid w:val="00F07F75"/>
    <w:rsid w:val="00F1019E"/>
    <w:rsid w:val="00F104D3"/>
    <w:rsid w:val="00F104F3"/>
    <w:rsid w:val="00F1058A"/>
    <w:rsid w:val="00F10752"/>
    <w:rsid w:val="00F10931"/>
    <w:rsid w:val="00F109AD"/>
    <w:rsid w:val="00F11494"/>
    <w:rsid w:val="00F11A6C"/>
    <w:rsid w:val="00F11DCB"/>
    <w:rsid w:val="00F12013"/>
    <w:rsid w:val="00F1252C"/>
    <w:rsid w:val="00F12A49"/>
    <w:rsid w:val="00F13B65"/>
    <w:rsid w:val="00F14DBF"/>
    <w:rsid w:val="00F15675"/>
    <w:rsid w:val="00F16339"/>
    <w:rsid w:val="00F168A1"/>
    <w:rsid w:val="00F20384"/>
    <w:rsid w:val="00F20CF3"/>
    <w:rsid w:val="00F21250"/>
    <w:rsid w:val="00F21986"/>
    <w:rsid w:val="00F21ECB"/>
    <w:rsid w:val="00F22202"/>
    <w:rsid w:val="00F2398D"/>
    <w:rsid w:val="00F23B5B"/>
    <w:rsid w:val="00F24B0D"/>
    <w:rsid w:val="00F25C46"/>
    <w:rsid w:val="00F262CB"/>
    <w:rsid w:val="00F264DB"/>
    <w:rsid w:val="00F265DB"/>
    <w:rsid w:val="00F27074"/>
    <w:rsid w:val="00F2710F"/>
    <w:rsid w:val="00F271B6"/>
    <w:rsid w:val="00F278A9"/>
    <w:rsid w:val="00F27F02"/>
    <w:rsid w:val="00F30B13"/>
    <w:rsid w:val="00F31178"/>
    <w:rsid w:val="00F313E8"/>
    <w:rsid w:val="00F3143D"/>
    <w:rsid w:val="00F31FCB"/>
    <w:rsid w:val="00F32007"/>
    <w:rsid w:val="00F32498"/>
    <w:rsid w:val="00F3258C"/>
    <w:rsid w:val="00F32895"/>
    <w:rsid w:val="00F32F49"/>
    <w:rsid w:val="00F339A7"/>
    <w:rsid w:val="00F350E7"/>
    <w:rsid w:val="00F3599D"/>
    <w:rsid w:val="00F36158"/>
    <w:rsid w:val="00F362F8"/>
    <w:rsid w:val="00F36AB0"/>
    <w:rsid w:val="00F37D15"/>
    <w:rsid w:val="00F40B4E"/>
    <w:rsid w:val="00F40BD0"/>
    <w:rsid w:val="00F41E4B"/>
    <w:rsid w:val="00F420E1"/>
    <w:rsid w:val="00F4218F"/>
    <w:rsid w:val="00F43A3B"/>
    <w:rsid w:val="00F43A67"/>
    <w:rsid w:val="00F43AB6"/>
    <w:rsid w:val="00F43FED"/>
    <w:rsid w:val="00F458BD"/>
    <w:rsid w:val="00F45BB1"/>
    <w:rsid w:val="00F45BDA"/>
    <w:rsid w:val="00F4630B"/>
    <w:rsid w:val="00F4674F"/>
    <w:rsid w:val="00F47FBE"/>
    <w:rsid w:val="00F50369"/>
    <w:rsid w:val="00F51959"/>
    <w:rsid w:val="00F523E7"/>
    <w:rsid w:val="00F5264D"/>
    <w:rsid w:val="00F527F2"/>
    <w:rsid w:val="00F52EE6"/>
    <w:rsid w:val="00F54933"/>
    <w:rsid w:val="00F55725"/>
    <w:rsid w:val="00F558C3"/>
    <w:rsid w:val="00F55E53"/>
    <w:rsid w:val="00F56285"/>
    <w:rsid w:val="00F5647A"/>
    <w:rsid w:val="00F56A60"/>
    <w:rsid w:val="00F56C9B"/>
    <w:rsid w:val="00F574AF"/>
    <w:rsid w:val="00F57DA0"/>
    <w:rsid w:val="00F60360"/>
    <w:rsid w:val="00F60475"/>
    <w:rsid w:val="00F60607"/>
    <w:rsid w:val="00F60BE7"/>
    <w:rsid w:val="00F61F49"/>
    <w:rsid w:val="00F620A0"/>
    <w:rsid w:val="00F62BFF"/>
    <w:rsid w:val="00F62DD6"/>
    <w:rsid w:val="00F634A3"/>
    <w:rsid w:val="00F643F6"/>
    <w:rsid w:val="00F6620B"/>
    <w:rsid w:val="00F662FE"/>
    <w:rsid w:val="00F66B13"/>
    <w:rsid w:val="00F7056A"/>
    <w:rsid w:val="00F705FB"/>
    <w:rsid w:val="00F7075B"/>
    <w:rsid w:val="00F70CCE"/>
    <w:rsid w:val="00F70FDD"/>
    <w:rsid w:val="00F710F9"/>
    <w:rsid w:val="00F71CF1"/>
    <w:rsid w:val="00F71D87"/>
    <w:rsid w:val="00F72FDF"/>
    <w:rsid w:val="00F732A5"/>
    <w:rsid w:val="00F73644"/>
    <w:rsid w:val="00F7476B"/>
    <w:rsid w:val="00F74877"/>
    <w:rsid w:val="00F758D7"/>
    <w:rsid w:val="00F75D18"/>
    <w:rsid w:val="00F7620F"/>
    <w:rsid w:val="00F764B0"/>
    <w:rsid w:val="00F769EF"/>
    <w:rsid w:val="00F77D75"/>
    <w:rsid w:val="00F8006F"/>
    <w:rsid w:val="00F80485"/>
    <w:rsid w:val="00F8110B"/>
    <w:rsid w:val="00F820F7"/>
    <w:rsid w:val="00F827A7"/>
    <w:rsid w:val="00F834B3"/>
    <w:rsid w:val="00F83A34"/>
    <w:rsid w:val="00F8452A"/>
    <w:rsid w:val="00F849DE"/>
    <w:rsid w:val="00F84B2A"/>
    <w:rsid w:val="00F84BA2"/>
    <w:rsid w:val="00F85322"/>
    <w:rsid w:val="00F85A4E"/>
    <w:rsid w:val="00F85AA8"/>
    <w:rsid w:val="00F861BB"/>
    <w:rsid w:val="00F8628D"/>
    <w:rsid w:val="00F86A75"/>
    <w:rsid w:val="00F87B20"/>
    <w:rsid w:val="00F87F40"/>
    <w:rsid w:val="00F90E8A"/>
    <w:rsid w:val="00F91FAC"/>
    <w:rsid w:val="00F92FE4"/>
    <w:rsid w:val="00F948D7"/>
    <w:rsid w:val="00F9572D"/>
    <w:rsid w:val="00F9586B"/>
    <w:rsid w:val="00F95A54"/>
    <w:rsid w:val="00F97601"/>
    <w:rsid w:val="00F97924"/>
    <w:rsid w:val="00F97E5D"/>
    <w:rsid w:val="00FA0AE4"/>
    <w:rsid w:val="00FA0BB8"/>
    <w:rsid w:val="00FA1DB5"/>
    <w:rsid w:val="00FA1E48"/>
    <w:rsid w:val="00FA2197"/>
    <w:rsid w:val="00FA24DC"/>
    <w:rsid w:val="00FA37B8"/>
    <w:rsid w:val="00FA3994"/>
    <w:rsid w:val="00FA3CA3"/>
    <w:rsid w:val="00FA41C4"/>
    <w:rsid w:val="00FA42C5"/>
    <w:rsid w:val="00FA508B"/>
    <w:rsid w:val="00FA52EE"/>
    <w:rsid w:val="00FA5AFA"/>
    <w:rsid w:val="00FA5BD9"/>
    <w:rsid w:val="00FA6488"/>
    <w:rsid w:val="00FA6C0D"/>
    <w:rsid w:val="00FB026F"/>
    <w:rsid w:val="00FB038F"/>
    <w:rsid w:val="00FB08B5"/>
    <w:rsid w:val="00FB0A2D"/>
    <w:rsid w:val="00FB1B28"/>
    <w:rsid w:val="00FB2940"/>
    <w:rsid w:val="00FB2A30"/>
    <w:rsid w:val="00FB2ECB"/>
    <w:rsid w:val="00FB33EE"/>
    <w:rsid w:val="00FB39E9"/>
    <w:rsid w:val="00FB43D6"/>
    <w:rsid w:val="00FB4DBA"/>
    <w:rsid w:val="00FB5428"/>
    <w:rsid w:val="00FB667E"/>
    <w:rsid w:val="00FB6D91"/>
    <w:rsid w:val="00FB70EC"/>
    <w:rsid w:val="00FB7402"/>
    <w:rsid w:val="00FB7620"/>
    <w:rsid w:val="00FB7BF2"/>
    <w:rsid w:val="00FC038C"/>
    <w:rsid w:val="00FC0BC1"/>
    <w:rsid w:val="00FC1130"/>
    <w:rsid w:val="00FC1D08"/>
    <w:rsid w:val="00FC1F0D"/>
    <w:rsid w:val="00FC23ED"/>
    <w:rsid w:val="00FC3097"/>
    <w:rsid w:val="00FC40D9"/>
    <w:rsid w:val="00FC42CA"/>
    <w:rsid w:val="00FC4329"/>
    <w:rsid w:val="00FC4610"/>
    <w:rsid w:val="00FC535E"/>
    <w:rsid w:val="00FC5496"/>
    <w:rsid w:val="00FC5C17"/>
    <w:rsid w:val="00FC68CD"/>
    <w:rsid w:val="00FC6CAC"/>
    <w:rsid w:val="00FC6ECE"/>
    <w:rsid w:val="00FC6F26"/>
    <w:rsid w:val="00FC6FFB"/>
    <w:rsid w:val="00FC7426"/>
    <w:rsid w:val="00FC7866"/>
    <w:rsid w:val="00FC7ACE"/>
    <w:rsid w:val="00FC7F8E"/>
    <w:rsid w:val="00FD0317"/>
    <w:rsid w:val="00FD0FEF"/>
    <w:rsid w:val="00FD24B1"/>
    <w:rsid w:val="00FD3318"/>
    <w:rsid w:val="00FD3741"/>
    <w:rsid w:val="00FD4185"/>
    <w:rsid w:val="00FD4622"/>
    <w:rsid w:val="00FD4766"/>
    <w:rsid w:val="00FD4CCF"/>
    <w:rsid w:val="00FD50B5"/>
    <w:rsid w:val="00FD5219"/>
    <w:rsid w:val="00FD523B"/>
    <w:rsid w:val="00FD601B"/>
    <w:rsid w:val="00FD642F"/>
    <w:rsid w:val="00FD650E"/>
    <w:rsid w:val="00FD690B"/>
    <w:rsid w:val="00FD690F"/>
    <w:rsid w:val="00FD6BFF"/>
    <w:rsid w:val="00FD6C7F"/>
    <w:rsid w:val="00FD729E"/>
    <w:rsid w:val="00FD74BC"/>
    <w:rsid w:val="00FD7B05"/>
    <w:rsid w:val="00FE0276"/>
    <w:rsid w:val="00FE0F52"/>
    <w:rsid w:val="00FE1469"/>
    <w:rsid w:val="00FE18B4"/>
    <w:rsid w:val="00FE1E69"/>
    <w:rsid w:val="00FE1E74"/>
    <w:rsid w:val="00FE2D4C"/>
    <w:rsid w:val="00FE369C"/>
    <w:rsid w:val="00FE500F"/>
    <w:rsid w:val="00FE552D"/>
    <w:rsid w:val="00FE5757"/>
    <w:rsid w:val="00FE5EFC"/>
    <w:rsid w:val="00FE5F8A"/>
    <w:rsid w:val="00FE62F8"/>
    <w:rsid w:val="00FE67D5"/>
    <w:rsid w:val="00FE7598"/>
    <w:rsid w:val="00FE75BC"/>
    <w:rsid w:val="00FE7F1B"/>
    <w:rsid w:val="00FF064F"/>
    <w:rsid w:val="00FF1891"/>
    <w:rsid w:val="00FF195C"/>
    <w:rsid w:val="00FF2A16"/>
    <w:rsid w:val="00FF2B1A"/>
    <w:rsid w:val="00FF3134"/>
    <w:rsid w:val="00FF3A40"/>
    <w:rsid w:val="00FF3FA8"/>
    <w:rsid w:val="00FF3FFE"/>
    <w:rsid w:val="00FF4738"/>
    <w:rsid w:val="00FF485B"/>
    <w:rsid w:val="00FF61EB"/>
    <w:rsid w:val="00FF64C3"/>
  </w:rsids>
  <m:mathPr>
    <m:mathFont m:val="Cambria Math"/>
    <m:brkBin m:val="repeat"/>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B74"/>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iPriority w:val="9"/>
    <w:unhideWhenUsed/>
    <w:qFormat/>
    <w:rsid w:val="009B7DAA"/>
    <w:pPr>
      <w:keepNext/>
      <w:keepLines/>
      <w:spacing w:before="200" w:line="276" w:lineRule="auto"/>
      <w:outlineLvl w:val="3"/>
    </w:pPr>
    <w:rPr>
      <w:rFonts w:asciiTheme="majorHAnsi" w:eastAsiaTheme="majorEastAsia" w:hAnsiTheme="majorHAnsi" w:cstheme="majorBidi"/>
      <w:b/>
      <w:bCs/>
      <w:i/>
      <w:iCs/>
      <w:color w:val="4F81BD" w:themeColor="accent1"/>
      <w:szCs w:val="22"/>
    </w:rPr>
  </w:style>
  <w:style w:type="paragraph" w:styleId="Heading5">
    <w:name w:val="heading 5"/>
    <w:basedOn w:val="Normal"/>
    <w:next w:val="Normal"/>
    <w:link w:val="Heading5Char"/>
    <w:uiPriority w:val="9"/>
    <w:unhideWhenUsed/>
    <w:qFormat/>
    <w:rsid w:val="009B7DAA"/>
    <w:pPr>
      <w:keepNext/>
      <w:keepLines/>
      <w:spacing w:before="200" w:line="276" w:lineRule="auto"/>
      <w:outlineLvl w:val="4"/>
    </w:pPr>
    <w:rPr>
      <w:rFonts w:asciiTheme="majorHAnsi" w:eastAsiaTheme="majorEastAsia" w:hAnsiTheme="majorHAnsi" w:cstheme="majorBidi"/>
      <w:color w:val="243F60" w:themeColor="accent1" w:themeShade="7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link w:val="SubtitleChar"/>
    <w:uiPriority w:val="11"/>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930FFE"/>
    <w:rPr>
      <w:b/>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uiPriority w:val="9"/>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NoSpacing">
    <w:name w:val="No Spacing"/>
    <w:qFormat/>
    <w:rsid w:val="00DD7CF3"/>
    <w:rPr>
      <w:rFonts w:eastAsiaTheme="minorHAnsi"/>
      <w:sz w:val="24"/>
      <w:szCs w:val="22"/>
    </w:rPr>
  </w:style>
  <w:style w:type="character" w:customStyle="1" w:styleId="Heading4Char">
    <w:name w:val="Heading 4 Char"/>
    <w:basedOn w:val="DefaultParagraphFont"/>
    <w:link w:val="Heading4"/>
    <w:uiPriority w:val="9"/>
    <w:rsid w:val="009B7DAA"/>
    <w:rPr>
      <w:rFonts w:asciiTheme="majorHAnsi" w:eastAsiaTheme="majorEastAsia" w:hAnsiTheme="majorHAnsi" w:cstheme="majorBidi"/>
      <w:b/>
      <w:bCs/>
      <w:i/>
      <w:iCs/>
      <w:color w:val="4F81BD" w:themeColor="accent1"/>
      <w:sz w:val="24"/>
      <w:szCs w:val="22"/>
    </w:rPr>
  </w:style>
  <w:style w:type="character" w:customStyle="1" w:styleId="Heading5Char">
    <w:name w:val="Heading 5 Char"/>
    <w:basedOn w:val="DefaultParagraphFont"/>
    <w:link w:val="Heading5"/>
    <w:uiPriority w:val="9"/>
    <w:rsid w:val="009B7DAA"/>
    <w:rPr>
      <w:rFonts w:asciiTheme="majorHAnsi" w:eastAsiaTheme="majorEastAsia" w:hAnsiTheme="majorHAnsi" w:cstheme="majorBidi"/>
      <w:color w:val="243F60" w:themeColor="accent1" w:themeShade="7F"/>
      <w:sz w:val="24"/>
      <w:szCs w:val="22"/>
    </w:rPr>
  </w:style>
  <w:style w:type="character" w:customStyle="1" w:styleId="Heading2Char">
    <w:name w:val="Heading 2 Char"/>
    <w:basedOn w:val="DefaultParagraphFont"/>
    <w:link w:val="Heading2"/>
    <w:uiPriority w:val="9"/>
    <w:rsid w:val="009B7DAA"/>
    <w:rPr>
      <w:rFonts w:ascii="Arial" w:hAnsi="Arial" w:cs="Arial"/>
      <w:b/>
      <w:bCs/>
      <w:iCs/>
      <w:sz w:val="28"/>
      <w:szCs w:val="28"/>
    </w:rPr>
  </w:style>
  <w:style w:type="paragraph" w:styleId="TOCHeading">
    <w:name w:val="TOC Heading"/>
    <w:basedOn w:val="Heading1"/>
    <w:next w:val="Normal"/>
    <w:uiPriority w:val="39"/>
    <w:unhideWhenUsed/>
    <w:qFormat/>
    <w:rsid w:val="009B7DAA"/>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rPr>
  </w:style>
  <w:style w:type="paragraph" w:styleId="BalloonText">
    <w:name w:val="Balloon Text"/>
    <w:basedOn w:val="Normal"/>
    <w:link w:val="BalloonTextChar"/>
    <w:uiPriority w:val="99"/>
    <w:unhideWhenUsed/>
    <w:rsid w:val="009B7DAA"/>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9B7DAA"/>
    <w:rPr>
      <w:rFonts w:ascii="Tahoma" w:eastAsiaTheme="minorHAnsi" w:hAnsi="Tahoma" w:cs="Tahoma"/>
      <w:sz w:val="16"/>
      <w:szCs w:val="16"/>
    </w:rPr>
  </w:style>
  <w:style w:type="character" w:customStyle="1" w:styleId="SubtitleChar">
    <w:name w:val="Subtitle Char"/>
    <w:basedOn w:val="DefaultParagraphFont"/>
    <w:link w:val="Subtitle"/>
    <w:uiPriority w:val="11"/>
    <w:rsid w:val="009B7DAA"/>
    <w:rPr>
      <w:b/>
      <w:bCs/>
      <w:sz w:val="24"/>
      <w:szCs w:val="24"/>
    </w:rPr>
  </w:style>
  <w:style w:type="character" w:customStyle="1" w:styleId="Heading3Char">
    <w:name w:val="Heading 3 Char"/>
    <w:basedOn w:val="DefaultParagraphFont"/>
    <w:link w:val="Heading3"/>
    <w:rsid w:val="009B7DAA"/>
    <w:rPr>
      <w:rFonts w:ascii="Arial" w:hAnsi="Arial" w:cs="Arial"/>
      <w:b/>
      <w:bCs/>
      <w:i/>
      <w:sz w:val="24"/>
      <w:szCs w:val="26"/>
    </w:rPr>
  </w:style>
  <w:style w:type="character" w:customStyle="1" w:styleId="HeaderChar">
    <w:name w:val="Header Char"/>
    <w:basedOn w:val="DefaultParagraphFont"/>
    <w:link w:val="Header"/>
    <w:uiPriority w:val="99"/>
    <w:rsid w:val="009B7DAA"/>
    <w:rPr>
      <w:sz w:val="24"/>
      <w:szCs w:val="24"/>
    </w:rPr>
  </w:style>
  <w:style w:type="character" w:customStyle="1" w:styleId="FooterChar">
    <w:name w:val="Footer Char"/>
    <w:basedOn w:val="DefaultParagraphFont"/>
    <w:link w:val="Footer"/>
    <w:uiPriority w:val="99"/>
    <w:rsid w:val="009B7DAA"/>
    <w:rPr>
      <w:sz w:val="24"/>
      <w:szCs w:val="24"/>
    </w:rPr>
  </w:style>
  <w:style w:type="paragraph" w:styleId="ListParagraph">
    <w:name w:val="List Paragraph"/>
    <w:basedOn w:val="Normal"/>
    <w:uiPriority w:val="34"/>
    <w:qFormat/>
    <w:rsid w:val="009B7DAA"/>
    <w:pPr>
      <w:spacing w:after="200" w:line="276" w:lineRule="auto"/>
      <w:ind w:left="720"/>
      <w:contextualSpacing/>
    </w:pPr>
    <w:rPr>
      <w:rFonts w:eastAsiaTheme="minorHAnsi"/>
      <w:szCs w:val="22"/>
    </w:rPr>
  </w:style>
  <w:style w:type="paragraph" w:styleId="NormalWeb">
    <w:name w:val="Normal (Web)"/>
    <w:basedOn w:val="Normal"/>
    <w:uiPriority w:val="99"/>
    <w:unhideWhenUsed/>
    <w:rsid w:val="009B7DAA"/>
    <w:pPr>
      <w:spacing w:before="100" w:beforeAutospacing="1" w:after="100" w:afterAutospacing="1"/>
    </w:pPr>
  </w:style>
  <w:style w:type="character" w:customStyle="1" w:styleId="apple-converted-space">
    <w:name w:val="apple-converted-space"/>
    <w:basedOn w:val="DefaultParagraphFont"/>
    <w:rsid w:val="009B7DAA"/>
  </w:style>
  <w:style w:type="character" w:styleId="CommentReference">
    <w:name w:val="annotation reference"/>
    <w:basedOn w:val="DefaultParagraphFont"/>
    <w:uiPriority w:val="99"/>
    <w:unhideWhenUsed/>
    <w:rsid w:val="009B7DAA"/>
    <w:rPr>
      <w:sz w:val="16"/>
      <w:szCs w:val="16"/>
    </w:rPr>
  </w:style>
  <w:style w:type="paragraph" w:styleId="CommentText">
    <w:name w:val="annotation text"/>
    <w:basedOn w:val="Normal"/>
    <w:link w:val="CommentTextChar"/>
    <w:uiPriority w:val="99"/>
    <w:unhideWhenUsed/>
    <w:rsid w:val="009B7DAA"/>
    <w:pPr>
      <w:spacing w:after="200"/>
    </w:pPr>
    <w:rPr>
      <w:rFonts w:eastAsiaTheme="minorHAnsi"/>
      <w:sz w:val="20"/>
      <w:szCs w:val="20"/>
    </w:rPr>
  </w:style>
  <w:style w:type="character" w:customStyle="1" w:styleId="CommentTextChar">
    <w:name w:val="Comment Text Char"/>
    <w:basedOn w:val="DefaultParagraphFont"/>
    <w:link w:val="CommentText"/>
    <w:uiPriority w:val="99"/>
    <w:rsid w:val="009B7DAA"/>
    <w:rPr>
      <w:rFonts w:eastAsiaTheme="minorHAnsi"/>
    </w:rPr>
  </w:style>
  <w:style w:type="paragraph" w:styleId="CommentSubject">
    <w:name w:val="annotation subject"/>
    <w:basedOn w:val="CommentText"/>
    <w:next w:val="CommentText"/>
    <w:link w:val="CommentSubjectChar"/>
    <w:uiPriority w:val="99"/>
    <w:unhideWhenUsed/>
    <w:rsid w:val="009B7DAA"/>
    <w:rPr>
      <w:b/>
      <w:bCs/>
    </w:rPr>
  </w:style>
  <w:style w:type="character" w:customStyle="1" w:styleId="CommentSubjectChar">
    <w:name w:val="Comment Subject Char"/>
    <w:basedOn w:val="CommentTextChar"/>
    <w:link w:val="CommentSubject"/>
    <w:uiPriority w:val="99"/>
    <w:rsid w:val="009B7DAA"/>
    <w:rPr>
      <w:rFonts w:eastAsiaTheme="minorHAnsi"/>
      <w:b/>
      <w:bCs/>
    </w:rPr>
  </w:style>
  <w:style w:type="character" w:styleId="Strong">
    <w:name w:val="Strong"/>
    <w:basedOn w:val="DefaultParagraphFont"/>
    <w:uiPriority w:val="22"/>
    <w:qFormat/>
    <w:rsid w:val="009B7DAA"/>
    <w:rPr>
      <w:b/>
      <w:bCs/>
    </w:rPr>
  </w:style>
  <w:style w:type="character" w:styleId="Emphasis">
    <w:name w:val="Emphasis"/>
    <w:basedOn w:val="DefaultParagraphFont"/>
    <w:uiPriority w:val="20"/>
    <w:qFormat/>
    <w:rsid w:val="009B7DAA"/>
    <w:rPr>
      <w:i/>
      <w:iCs/>
    </w:rPr>
  </w:style>
  <w:style w:type="character" w:customStyle="1" w:styleId="exlresultssortbylabel">
    <w:name w:val="exlresultssortbylabel"/>
    <w:basedOn w:val="DefaultParagraphFont"/>
    <w:rsid w:val="009B7DAA"/>
  </w:style>
  <w:style w:type="character" w:customStyle="1" w:styleId="exlresultssortbyselected">
    <w:name w:val="exlresultssortbyselected"/>
    <w:basedOn w:val="DefaultParagraphFont"/>
    <w:rsid w:val="009B7DAA"/>
  </w:style>
  <w:style w:type="character" w:customStyle="1" w:styleId="exlthumbnailcaption">
    <w:name w:val="exlthumbnailcaption"/>
    <w:basedOn w:val="DefaultParagraphFont"/>
    <w:rsid w:val="009B7DAA"/>
  </w:style>
  <w:style w:type="character" w:customStyle="1" w:styleId="searchword">
    <w:name w:val="searchword"/>
    <w:basedOn w:val="DefaultParagraphFont"/>
    <w:rsid w:val="009B7DAA"/>
  </w:style>
  <w:style w:type="paragraph" w:customStyle="1" w:styleId="exlresultavailability">
    <w:name w:val="exlresultavailability"/>
    <w:basedOn w:val="Normal"/>
    <w:rsid w:val="009B7DAA"/>
    <w:pPr>
      <w:spacing w:before="100" w:beforeAutospacing="1" w:after="100" w:afterAutospacing="1"/>
    </w:pPr>
  </w:style>
  <w:style w:type="character" w:customStyle="1" w:styleId="exlavailabilitylibraryname">
    <w:name w:val="exlavailabilitylibraryname"/>
    <w:basedOn w:val="DefaultParagraphFont"/>
    <w:rsid w:val="009B7DAA"/>
  </w:style>
  <w:style w:type="character" w:customStyle="1" w:styleId="exlavailabilitycollectionname">
    <w:name w:val="exlavailabilitycollectionname"/>
    <w:basedOn w:val="DefaultParagraphFont"/>
    <w:rsid w:val="009B7DAA"/>
  </w:style>
  <w:style w:type="character" w:customStyle="1" w:styleId="exlavailabilitycallnumber">
    <w:name w:val="exlavailabilitycallnumber"/>
    <w:basedOn w:val="DefaultParagraphFont"/>
    <w:rsid w:val="009B7DAA"/>
  </w:style>
  <w:style w:type="character" w:customStyle="1" w:styleId="cit-gray">
    <w:name w:val="cit-gray"/>
    <w:basedOn w:val="DefaultParagraphFont"/>
    <w:rsid w:val="009B7DAA"/>
  </w:style>
  <w:style w:type="table" w:styleId="TableGrid">
    <w:name w:val="Table Grid"/>
    <w:basedOn w:val="TableNormal"/>
    <w:uiPriority w:val="59"/>
    <w:rsid w:val="009B7DAA"/>
    <w:rPr>
      <w:rFonts w:eastAsiaTheme="minorHAns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9B7DAA"/>
    <w:rPr>
      <w:smallCaps/>
      <w:color w:val="C0504D" w:themeColor="accent2"/>
      <w:u w:val="single"/>
    </w:rPr>
  </w:style>
  <w:style w:type="character" w:styleId="PlaceholderText">
    <w:name w:val="Placeholder Text"/>
    <w:basedOn w:val="DefaultParagraphFont"/>
    <w:uiPriority w:val="99"/>
    <w:semiHidden/>
    <w:rsid w:val="009B7DAA"/>
    <w:rPr>
      <w:color w:val="808080"/>
    </w:rPr>
  </w:style>
  <w:style w:type="paragraph" w:styleId="FootnoteText">
    <w:name w:val="footnote text"/>
    <w:basedOn w:val="Normal"/>
    <w:link w:val="FootnoteTextChar"/>
    <w:uiPriority w:val="99"/>
    <w:unhideWhenUsed/>
    <w:rsid w:val="009B7DAA"/>
    <w:rPr>
      <w:rFonts w:eastAsiaTheme="minorHAnsi"/>
      <w:sz w:val="20"/>
      <w:szCs w:val="20"/>
    </w:rPr>
  </w:style>
  <w:style w:type="character" w:customStyle="1" w:styleId="FootnoteTextChar">
    <w:name w:val="Footnote Text Char"/>
    <w:basedOn w:val="DefaultParagraphFont"/>
    <w:link w:val="FootnoteText"/>
    <w:uiPriority w:val="99"/>
    <w:rsid w:val="009B7DAA"/>
    <w:rPr>
      <w:rFonts w:eastAsiaTheme="minorHAnsi"/>
    </w:rPr>
  </w:style>
  <w:style w:type="character" w:styleId="FootnoteReference">
    <w:name w:val="footnote reference"/>
    <w:basedOn w:val="DefaultParagraphFont"/>
    <w:uiPriority w:val="99"/>
    <w:unhideWhenUsed/>
    <w:rsid w:val="009B7DAA"/>
    <w:rPr>
      <w:vertAlign w:val="superscript"/>
    </w:rPr>
  </w:style>
  <w:style w:type="character" w:customStyle="1" w:styleId="iceouttxt">
    <w:name w:val="iceouttxt"/>
    <w:basedOn w:val="DefaultParagraphFont"/>
    <w:rsid w:val="00BF6B59"/>
  </w:style>
  <w:style w:type="character" w:customStyle="1" w:styleId="field-content">
    <w:name w:val="field-content"/>
    <w:basedOn w:val="DefaultParagraphFont"/>
    <w:rsid w:val="00A65C7C"/>
  </w:style>
  <w:style w:type="paragraph" w:styleId="DocumentMap">
    <w:name w:val="Document Map"/>
    <w:basedOn w:val="Normal"/>
    <w:link w:val="DocumentMapChar"/>
    <w:rsid w:val="00D15BF5"/>
    <w:rPr>
      <w:rFonts w:ascii="Tahoma" w:hAnsi="Tahoma" w:cs="Tahoma"/>
      <w:sz w:val="16"/>
      <w:szCs w:val="16"/>
    </w:rPr>
  </w:style>
  <w:style w:type="character" w:customStyle="1" w:styleId="DocumentMapChar">
    <w:name w:val="Document Map Char"/>
    <w:basedOn w:val="DefaultParagraphFont"/>
    <w:link w:val="DocumentMap"/>
    <w:rsid w:val="00D15BF5"/>
    <w:rPr>
      <w:rFonts w:ascii="Tahoma" w:hAnsi="Tahoma" w:cs="Tahoma"/>
      <w:sz w:val="16"/>
      <w:szCs w:val="16"/>
    </w:rPr>
  </w:style>
  <w:style w:type="character" w:styleId="FollowedHyperlink">
    <w:name w:val="FollowedHyperlink"/>
    <w:basedOn w:val="DefaultParagraphFont"/>
    <w:rsid w:val="003A678D"/>
    <w:rPr>
      <w:color w:val="800080" w:themeColor="followedHyperlink"/>
      <w:u w:val="single"/>
    </w:rPr>
  </w:style>
  <w:style w:type="character" w:customStyle="1" w:styleId="authors">
    <w:name w:val="authors"/>
    <w:basedOn w:val="DefaultParagraphFont"/>
    <w:rsid w:val="003A070F"/>
  </w:style>
  <w:style w:type="table" w:customStyle="1" w:styleId="TableGrid1">
    <w:name w:val="Table Grid1"/>
    <w:basedOn w:val="TableNormal"/>
    <w:next w:val="TableGrid"/>
    <w:uiPriority w:val="59"/>
    <w:rsid w:val="00C75EC0"/>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B74"/>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iPriority w:val="9"/>
    <w:unhideWhenUsed/>
    <w:qFormat/>
    <w:rsid w:val="009B7DAA"/>
    <w:pPr>
      <w:keepNext/>
      <w:keepLines/>
      <w:spacing w:before="200" w:line="276" w:lineRule="auto"/>
      <w:outlineLvl w:val="3"/>
    </w:pPr>
    <w:rPr>
      <w:rFonts w:asciiTheme="majorHAnsi" w:eastAsiaTheme="majorEastAsia" w:hAnsiTheme="majorHAnsi" w:cstheme="majorBidi"/>
      <w:b/>
      <w:bCs/>
      <w:i/>
      <w:iCs/>
      <w:color w:val="4F81BD" w:themeColor="accent1"/>
      <w:szCs w:val="22"/>
    </w:rPr>
  </w:style>
  <w:style w:type="paragraph" w:styleId="Heading5">
    <w:name w:val="heading 5"/>
    <w:basedOn w:val="Normal"/>
    <w:next w:val="Normal"/>
    <w:link w:val="Heading5Char"/>
    <w:uiPriority w:val="9"/>
    <w:unhideWhenUsed/>
    <w:qFormat/>
    <w:rsid w:val="009B7DAA"/>
    <w:pPr>
      <w:keepNext/>
      <w:keepLines/>
      <w:spacing w:before="200" w:line="276" w:lineRule="auto"/>
      <w:outlineLvl w:val="4"/>
    </w:pPr>
    <w:rPr>
      <w:rFonts w:asciiTheme="majorHAnsi" w:eastAsiaTheme="majorEastAsia" w:hAnsiTheme="majorHAnsi" w:cstheme="majorBidi"/>
      <w:color w:val="243F60" w:themeColor="accent1" w:themeShade="7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link w:val="SubtitleChar"/>
    <w:uiPriority w:val="11"/>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930FFE"/>
    <w:rPr>
      <w:b/>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uiPriority w:val="9"/>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NoSpacing">
    <w:name w:val="No Spacing"/>
    <w:qFormat/>
    <w:rsid w:val="00DD7CF3"/>
    <w:rPr>
      <w:rFonts w:eastAsiaTheme="minorHAnsi"/>
      <w:sz w:val="24"/>
      <w:szCs w:val="22"/>
    </w:rPr>
  </w:style>
  <w:style w:type="character" w:customStyle="1" w:styleId="Heading4Char">
    <w:name w:val="Heading 4 Char"/>
    <w:basedOn w:val="DefaultParagraphFont"/>
    <w:link w:val="Heading4"/>
    <w:uiPriority w:val="9"/>
    <w:rsid w:val="009B7DAA"/>
    <w:rPr>
      <w:rFonts w:asciiTheme="majorHAnsi" w:eastAsiaTheme="majorEastAsia" w:hAnsiTheme="majorHAnsi" w:cstheme="majorBidi"/>
      <w:b/>
      <w:bCs/>
      <w:i/>
      <w:iCs/>
      <w:color w:val="4F81BD" w:themeColor="accent1"/>
      <w:sz w:val="24"/>
      <w:szCs w:val="22"/>
    </w:rPr>
  </w:style>
  <w:style w:type="character" w:customStyle="1" w:styleId="Heading5Char">
    <w:name w:val="Heading 5 Char"/>
    <w:basedOn w:val="DefaultParagraphFont"/>
    <w:link w:val="Heading5"/>
    <w:uiPriority w:val="9"/>
    <w:rsid w:val="009B7DAA"/>
    <w:rPr>
      <w:rFonts w:asciiTheme="majorHAnsi" w:eastAsiaTheme="majorEastAsia" w:hAnsiTheme="majorHAnsi" w:cstheme="majorBidi"/>
      <w:color w:val="243F60" w:themeColor="accent1" w:themeShade="7F"/>
      <w:sz w:val="24"/>
      <w:szCs w:val="22"/>
    </w:rPr>
  </w:style>
  <w:style w:type="character" w:customStyle="1" w:styleId="Heading2Char">
    <w:name w:val="Heading 2 Char"/>
    <w:basedOn w:val="DefaultParagraphFont"/>
    <w:link w:val="Heading2"/>
    <w:uiPriority w:val="9"/>
    <w:rsid w:val="009B7DAA"/>
    <w:rPr>
      <w:rFonts w:ascii="Arial" w:hAnsi="Arial" w:cs="Arial"/>
      <w:b/>
      <w:bCs/>
      <w:iCs/>
      <w:sz w:val="28"/>
      <w:szCs w:val="28"/>
    </w:rPr>
  </w:style>
  <w:style w:type="paragraph" w:styleId="TOCHeading">
    <w:name w:val="TOC Heading"/>
    <w:basedOn w:val="Heading1"/>
    <w:next w:val="Normal"/>
    <w:uiPriority w:val="39"/>
    <w:unhideWhenUsed/>
    <w:qFormat/>
    <w:rsid w:val="009B7DAA"/>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rPr>
  </w:style>
  <w:style w:type="paragraph" w:styleId="BalloonText">
    <w:name w:val="Balloon Text"/>
    <w:basedOn w:val="Normal"/>
    <w:link w:val="BalloonTextChar"/>
    <w:uiPriority w:val="99"/>
    <w:unhideWhenUsed/>
    <w:rsid w:val="009B7DAA"/>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9B7DAA"/>
    <w:rPr>
      <w:rFonts w:ascii="Tahoma" w:eastAsiaTheme="minorHAnsi" w:hAnsi="Tahoma" w:cs="Tahoma"/>
      <w:sz w:val="16"/>
      <w:szCs w:val="16"/>
    </w:rPr>
  </w:style>
  <w:style w:type="character" w:customStyle="1" w:styleId="SubtitleChar">
    <w:name w:val="Subtitle Char"/>
    <w:basedOn w:val="DefaultParagraphFont"/>
    <w:link w:val="Subtitle"/>
    <w:uiPriority w:val="11"/>
    <w:rsid w:val="009B7DAA"/>
    <w:rPr>
      <w:b/>
      <w:bCs/>
      <w:sz w:val="24"/>
      <w:szCs w:val="24"/>
    </w:rPr>
  </w:style>
  <w:style w:type="character" w:customStyle="1" w:styleId="Heading3Char">
    <w:name w:val="Heading 3 Char"/>
    <w:basedOn w:val="DefaultParagraphFont"/>
    <w:link w:val="Heading3"/>
    <w:rsid w:val="009B7DAA"/>
    <w:rPr>
      <w:rFonts w:ascii="Arial" w:hAnsi="Arial" w:cs="Arial"/>
      <w:b/>
      <w:bCs/>
      <w:i/>
      <w:sz w:val="24"/>
      <w:szCs w:val="26"/>
    </w:rPr>
  </w:style>
  <w:style w:type="character" w:customStyle="1" w:styleId="HeaderChar">
    <w:name w:val="Header Char"/>
    <w:basedOn w:val="DefaultParagraphFont"/>
    <w:link w:val="Header"/>
    <w:uiPriority w:val="99"/>
    <w:rsid w:val="009B7DAA"/>
    <w:rPr>
      <w:sz w:val="24"/>
      <w:szCs w:val="24"/>
    </w:rPr>
  </w:style>
  <w:style w:type="character" w:customStyle="1" w:styleId="FooterChar">
    <w:name w:val="Footer Char"/>
    <w:basedOn w:val="DefaultParagraphFont"/>
    <w:link w:val="Footer"/>
    <w:uiPriority w:val="99"/>
    <w:rsid w:val="009B7DAA"/>
    <w:rPr>
      <w:sz w:val="24"/>
      <w:szCs w:val="24"/>
    </w:rPr>
  </w:style>
  <w:style w:type="paragraph" w:styleId="ListParagraph">
    <w:name w:val="List Paragraph"/>
    <w:basedOn w:val="Normal"/>
    <w:uiPriority w:val="34"/>
    <w:qFormat/>
    <w:rsid w:val="009B7DAA"/>
    <w:pPr>
      <w:spacing w:after="200" w:line="276" w:lineRule="auto"/>
      <w:ind w:left="720"/>
      <w:contextualSpacing/>
    </w:pPr>
    <w:rPr>
      <w:rFonts w:eastAsiaTheme="minorHAnsi"/>
      <w:szCs w:val="22"/>
    </w:rPr>
  </w:style>
  <w:style w:type="paragraph" w:styleId="NormalWeb">
    <w:name w:val="Normal (Web)"/>
    <w:basedOn w:val="Normal"/>
    <w:uiPriority w:val="99"/>
    <w:unhideWhenUsed/>
    <w:rsid w:val="009B7DAA"/>
    <w:pPr>
      <w:spacing w:before="100" w:beforeAutospacing="1" w:after="100" w:afterAutospacing="1"/>
    </w:pPr>
  </w:style>
  <w:style w:type="character" w:customStyle="1" w:styleId="apple-converted-space">
    <w:name w:val="apple-converted-space"/>
    <w:basedOn w:val="DefaultParagraphFont"/>
    <w:rsid w:val="009B7DAA"/>
  </w:style>
  <w:style w:type="character" w:styleId="CommentReference">
    <w:name w:val="annotation reference"/>
    <w:basedOn w:val="DefaultParagraphFont"/>
    <w:uiPriority w:val="99"/>
    <w:unhideWhenUsed/>
    <w:rsid w:val="009B7DAA"/>
    <w:rPr>
      <w:sz w:val="16"/>
      <w:szCs w:val="16"/>
    </w:rPr>
  </w:style>
  <w:style w:type="paragraph" w:styleId="CommentText">
    <w:name w:val="annotation text"/>
    <w:basedOn w:val="Normal"/>
    <w:link w:val="CommentTextChar"/>
    <w:uiPriority w:val="99"/>
    <w:unhideWhenUsed/>
    <w:rsid w:val="009B7DAA"/>
    <w:pPr>
      <w:spacing w:after="200"/>
    </w:pPr>
    <w:rPr>
      <w:rFonts w:eastAsiaTheme="minorHAnsi"/>
      <w:sz w:val="20"/>
      <w:szCs w:val="20"/>
    </w:rPr>
  </w:style>
  <w:style w:type="character" w:customStyle="1" w:styleId="CommentTextChar">
    <w:name w:val="Comment Text Char"/>
    <w:basedOn w:val="DefaultParagraphFont"/>
    <w:link w:val="CommentText"/>
    <w:uiPriority w:val="99"/>
    <w:rsid w:val="009B7DAA"/>
    <w:rPr>
      <w:rFonts w:eastAsiaTheme="minorHAnsi"/>
    </w:rPr>
  </w:style>
  <w:style w:type="paragraph" w:styleId="CommentSubject">
    <w:name w:val="annotation subject"/>
    <w:basedOn w:val="CommentText"/>
    <w:next w:val="CommentText"/>
    <w:link w:val="CommentSubjectChar"/>
    <w:uiPriority w:val="99"/>
    <w:unhideWhenUsed/>
    <w:rsid w:val="009B7DAA"/>
    <w:rPr>
      <w:b/>
      <w:bCs/>
    </w:rPr>
  </w:style>
  <w:style w:type="character" w:customStyle="1" w:styleId="CommentSubjectChar">
    <w:name w:val="Comment Subject Char"/>
    <w:basedOn w:val="CommentTextChar"/>
    <w:link w:val="CommentSubject"/>
    <w:uiPriority w:val="99"/>
    <w:rsid w:val="009B7DAA"/>
    <w:rPr>
      <w:rFonts w:eastAsiaTheme="minorHAnsi"/>
      <w:b/>
      <w:bCs/>
    </w:rPr>
  </w:style>
  <w:style w:type="character" w:styleId="Strong">
    <w:name w:val="Strong"/>
    <w:basedOn w:val="DefaultParagraphFont"/>
    <w:uiPriority w:val="22"/>
    <w:qFormat/>
    <w:rsid w:val="009B7DAA"/>
    <w:rPr>
      <w:b/>
      <w:bCs/>
    </w:rPr>
  </w:style>
  <w:style w:type="character" w:styleId="Emphasis">
    <w:name w:val="Emphasis"/>
    <w:basedOn w:val="DefaultParagraphFont"/>
    <w:uiPriority w:val="20"/>
    <w:qFormat/>
    <w:rsid w:val="009B7DAA"/>
    <w:rPr>
      <w:i/>
      <w:iCs/>
    </w:rPr>
  </w:style>
  <w:style w:type="character" w:customStyle="1" w:styleId="exlresultssortbylabel">
    <w:name w:val="exlresultssortbylabel"/>
    <w:basedOn w:val="DefaultParagraphFont"/>
    <w:rsid w:val="009B7DAA"/>
  </w:style>
  <w:style w:type="character" w:customStyle="1" w:styleId="exlresultssortbyselected">
    <w:name w:val="exlresultssortbyselected"/>
    <w:basedOn w:val="DefaultParagraphFont"/>
    <w:rsid w:val="009B7DAA"/>
  </w:style>
  <w:style w:type="character" w:customStyle="1" w:styleId="exlthumbnailcaption">
    <w:name w:val="exlthumbnailcaption"/>
    <w:basedOn w:val="DefaultParagraphFont"/>
    <w:rsid w:val="009B7DAA"/>
  </w:style>
  <w:style w:type="character" w:customStyle="1" w:styleId="searchword">
    <w:name w:val="searchword"/>
    <w:basedOn w:val="DefaultParagraphFont"/>
    <w:rsid w:val="009B7DAA"/>
  </w:style>
  <w:style w:type="paragraph" w:customStyle="1" w:styleId="exlresultavailability">
    <w:name w:val="exlresultavailability"/>
    <w:basedOn w:val="Normal"/>
    <w:rsid w:val="009B7DAA"/>
    <w:pPr>
      <w:spacing w:before="100" w:beforeAutospacing="1" w:after="100" w:afterAutospacing="1"/>
    </w:pPr>
  </w:style>
  <w:style w:type="character" w:customStyle="1" w:styleId="exlavailabilitylibraryname">
    <w:name w:val="exlavailabilitylibraryname"/>
    <w:basedOn w:val="DefaultParagraphFont"/>
    <w:rsid w:val="009B7DAA"/>
  </w:style>
  <w:style w:type="character" w:customStyle="1" w:styleId="exlavailabilitycollectionname">
    <w:name w:val="exlavailabilitycollectionname"/>
    <w:basedOn w:val="DefaultParagraphFont"/>
    <w:rsid w:val="009B7DAA"/>
  </w:style>
  <w:style w:type="character" w:customStyle="1" w:styleId="exlavailabilitycallnumber">
    <w:name w:val="exlavailabilitycallnumber"/>
    <w:basedOn w:val="DefaultParagraphFont"/>
    <w:rsid w:val="009B7DAA"/>
  </w:style>
  <w:style w:type="character" w:customStyle="1" w:styleId="cit-gray">
    <w:name w:val="cit-gray"/>
    <w:basedOn w:val="DefaultParagraphFont"/>
    <w:rsid w:val="009B7DAA"/>
  </w:style>
  <w:style w:type="table" w:styleId="TableGrid">
    <w:name w:val="Table Grid"/>
    <w:basedOn w:val="TableNormal"/>
    <w:uiPriority w:val="59"/>
    <w:rsid w:val="009B7DAA"/>
    <w:rPr>
      <w:rFonts w:eastAsiaTheme="minorHAns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9B7DAA"/>
    <w:rPr>
      <w:smallCaps/>
      <w:color w:val="C0504D" w:themeColor="accent2"/>
      <w:u w:val="single"/>
    </w:rPr>
  </w:style>
  <w:style w:type="character" w:styleId="PlaceholderText">
    <w:name w:val="Placeholder Text"/>
    <w:basedOn w:val="DefaultParagraphFont"/>
    <w:uiPriority w:val="99"/>
    <w:semiHidden/>
    <w:rsid w:val="009B7DAA"/>
    <w:rPr>
      <w:color w:val="808080"/>
    </w:rPr>
  </w:style>
  <w:style w:type="paragraph" w:styleId="FootnoteText">
    <w:name w:val="footnote text"/>
    <w:basedOn w:val="Normal"/>
    <w:link w:val="FootnoteTextChar"/>
    <w:uiPriority w:val="99"/>
    <w:unhideWhenUsed/>
    <w:rsid w:val="009B7DAA"/>
    <w:rPr>
      <w:rFonts w:eastAsiaTheme="minorHAnsi"/>
      <w:sz w:val="20"/>
      <w:szCs w:val="20"/>
    </w:rPr>
  </w:style>
  <w:style w:type="character" w:customStyle="1" w:styleId="FootnoteTextChar">
    <w:name w:val="Footnote Text Char"/>
    <w:basedOn w:val="DefaultParagraphFont"/>
    <w:link w:val="FootnoteText"/>
    <w:uiPriority w:val="99"/>
    <w:rsid w:val="009B7DAA"/>
    <w:rPr>
      <w:rFonts w:eastAsiaTheme="minorHAnsi"/>
    </w:rPr>
  </w:style>
  <w:style w:type="character" w:styleId="FootnoteReference">
    <w:name w:val="footnote reference"/>
    <w:basedOn w:val="DefaultParagraphFont"/>
    <w:uiPriority w:val="99"/>
    <w:unhideWhenUsed/>
    <w:rsid w:val="009B7DAA"/>
    <w:rPr>
      <w:vertAlign w:val="superscript"/>
    </w:rPr>
  </w:style>
  <w:style w:type="character" w:customStyle="1" w:styleId="iceouttxt">
    <w:name w:val="iceouttxt"/>
    <w:basedOn w:val="DefaultParagraphFont"/>
    <w:rsid w:val="00BF6B59"/>
  </w:style>
  <w:style w:type="character" w:customStyle="1" w:styleId="field-content">
    <w:name w:val="field-content"/>
    <w:basedOn w:val="DefaultParagraphFont"/>
    <w:rsid w:val="00A65C7C"/>
  </w:style>
  <w:style w:type="paragraph" w:styleId="DocumentMap">
    <w:name w:val="Document Map"/>
    <w:basedOn w:val="Normal"/>
    <w:link w:val="DocumentMapChar"/>
    <w:rsid w:val="00D15BF5"/>
    <w:rPr>
      <w:rFonts w:ascii="Tahoma" w:hAnsi="Tahoma" w:cs="Tahoma"/>
      <w:sz w:val="16"/>
      <w:szCs w:val="16"/>
    </w:rPr>
  </w:style>
  <w:style w:type="character" w:customStyle="1" w:styleId="DocumentMapChar">
    <w:name w:val="Document Map Char"/>
    <w:basedOn w:val="DefaultParagraphFont"/>
    <w:link w:val="DocumentMap"/>
    <w:rsid w:val="00D15BF5"/>
    <w:rPr>
      <w:rFonts w:ascii="Tahoma" w:hAnsi="Tahoma" w:cs="Tahoma"/>
      <w:sz w:val="16"/>
      <w:szCs w:val="16"/>
    </w:rPr>
  </w:style>
  <w:style w:type="character" w:styleId="FollowedHyperlink">
    <w:name w:val="FollowedHyperlink"/>
    <w:basedOn w:val="DefaultParagraphFont"/>
    <w:rsid w:val="003A678D"/>
    <w:rPr>
      <w:color w:val="800080" w:themeColor="followedHyperlink"/>
      <w:u w:val="single"/>
    </w:rPr>
  </w:style>
  <w:style w:type="character" w:customStyle="1" w:styleId="authors">
    <w:name w:val="authors"/>
    <w:basedOn w:val="DefaultParagraphFont"/>
    <w:rsid w:val="003A070F"/>
  </w:style>
  <w:style w:type="table" w:customStyle="1" w:styleId="TableGrid1">
    <w:name w:val="Table Grid1"/>
    <w:basedOn w:val="TableNormal"/>
    <w:next w:val="TableGrid"/>
    <w:uiPriority w:val="59"/>
    <w:rsid w:val="00C75EC0"/>
    <w:rPr>
      <w:rFonts w:eastAsia="Calibr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1474">
      <w:bodyDiv w:val="1"/>
      <w:marLeft w:val="0"/>
      <w:marRight w:val="0"/>
      <w:marTop w:val="0"/>
      <w:marBottom w:val="0"/>
      <w:divBdr>
        <w:top w:val="none" w:sz="0" w:space="0" w:color="auto"/>
        <w:left w:val="none" w:sz="0" w:space="0" w:color="auto"/>
        <w:bottom w:val="none" w:sz="0" w:space="0" w:color="auto"/>
        <w:right w:val="none" w:sz="0" w:space="0" w:color="auto"/>
      </w:divBdr>
    </w:div>
    <w:div w:id="18043523">
      <w:bodyDiv w:val="1"/>
      <w:marLeft w:val="0"/>
      <w:marRight w:val="0"/>
      <w:marTop w:val="0"/>
      <w:marBottom w:val="0"/>
      <w:divBdr>
        <w:top w:val="none" w:sz="0" w:space="0" w:color="auto"/>
        <w:left w:val="none" w:sz="0" w:space="0" w:color="auto"/>
        <w:bottom w:val="none" w:sz="0" w:space="0" w:color="auto"/>
        <w:right w:val="none" w:sz="0" w:space="0" w:color="auto"/>
      </w:divBdr>
    </w:div>
    <w:div w:id="20785054">
      <w:bodyDiv w:val="1"/>
      <w:marLeft w:val="0"/>
      <w:marRight w:val="0"/>
      <w:marTop w:val="0"/>
      <w:marBottom w:val="0"/>
      <w:divBdr>
        <w:top w:val="none" w:sz="0" w:space="0" w:color="auto"/>
        <w:left w:val="none" w:sz="0" w:space="0" w:color="auto"/>
        <w:bottom w:val="none" w:sz="0" w:space="0" w:color="auto"/>
        <w:right w:val="none" w:sz="0" w:space="0" w:color="auto"/>
      </w:divBdr>
    </w:div>
    <w:div w:id="25063544">
      <w:bodyDiv w:val="1"/>
      <w:marLeft w:val="0"/>
      <w:marRight w:val="0"/>
      <w:marTop w:val="0"/>
      <w:marBottom w:val="0"/>
      <w:divBdr>
        <w:top w:val="none" w:sz="0" w:space="0" w:color="auto"/>
        <w:left w:val="none" w:sz="0" w:space="0" w:color="auto"/>
        <w:bottom w:val="none" w:sz="0" w:space="0" w:color="auto"/>
        <w:right w:val="none" w:sz="0" w:space="0" w:color="auto"/>
      </w:divBdr>
    </w:div>
    <w:div w:id="31081950">
      <w:bodyDiv w:val="1"/>
      <w:marLeft w:val="0"/>
      <w:marRight w:val="0"/>
      <w:marTop w:val="0"/>
      <w:marBottom w:val="0"/>
      <w:divBdr>
        <w:top w:val="none" w:sz="0" w:space="0" w:color="auto"/>
        <w:left w:val="none" w:sz="0" w:space="0" w:color="auto"/>
        <w:bottom w:val="none" w:sz="0" w:space="0" w:color="auto"/>
        <w:right w:val="none" w:sz="0" w:space="0" w:color="auto"/>
      </w:divBdr>
    </w:div>
    <w:div w:id="31926296">
      <w:bodyDiv w:val="1"/>
      <w:marLeft w:val="0"/>
      <w:marRight w:val="0"/>
      <w:marTop w:val="0"/>
      <w:marBottom w:val="0"/>
      <w:divBdr>
        <w:top w:val="none" w:sz="0" w:space="0" w:color="auto"/>
        <w:left w:val="none" w:sz="0" w:space="0" w:color="auto"/>
        <w:bottom w:val="none" w:sz="0" w:space="0" w:color="auto"/>
        <w:right w:val="none" w:sz="0" w:space="0" w:color="auto"/>
      </w:divBdr>
    </w:div>
    <w:div w:id="36247107">
      <w:bodyDiv w:val="1"/>
      <w:marLeft w:val="0"/>
      <w:marRight w:val="0"/>
      <w:marTop w:val="0"/>
      <w:marBottom w:val="0"/>
      <w:divBdr>
        <w:top w:val="none" w:sz="0" w:space="0" w:color="auto"/>
        <w:left w:val="none" w:sz="0" w:space="0" w:color="auto"/>
        <w:bottom w:val="none" w:sz="0" w:space="0" w:color="auto"/>
        <w:right w:val="none" w:sz="0" w:space="0" w:color="auto"/>
      </w:divBdr>
    </w:div>
    <w:div w:id="38170223">
      <w:bodyDiv w:val="1"/>
      <w:marLeft w:val="0"/>
      <w:marRight w:val="0"/>
      <w:marTop w:val="0"/>
      <w:marBottom w:val="0"/>
      <w:divBdr>
        <w:top w:val="none" w:sz="0" w:space="0" w:color="auto"/>
        <w:left w:val="none" w:sz="0" w:space="0" w:color="auto"/>
        <w:bottom w:val="none" w:sz="0" w:space="0" w:color="auto"/>
        <w:right w:val="none" w:sz="0" w:space="0" w:color="auto"/>
      </w:divBdr>
    </w:div>
    <w:div w:id="40136777">
      <w:bodyDiv w:val="1"/>
      <w:marLeft w:val="0"/>
      <w:marRight w:val="0"/>
      <w:marTop w:val="0"/>
      <w:marBottom w:val="0"/>
      <w:divBdr>
        <w:top w:val="none" w:sz="0" w:space="0" w:color="auto"/>
        <w:left w:val="none" w:sz="0" w:space="0" w:color="auto"/>
        <w:bottom w:val="none" w:sz="0" w:space="0" w:color="auto"/>
        <w:right w:val="none" w:sz="0" w:space="0" w:color="auto"/>
      </w:divBdr>
    </w:div>
    <w:div w:id="61103502">
      <w:bodyDiv w:val="1"/>
      <w:marLeft w:val="0"/>
      <w:marRight w:val="0"/>
      <w:marTop w:val="0"/>
      <w:marBottom w:val="0"/>
      <w:divBdr>
        <w:top w:val="none" w:sz="0" w:space="0" w:color="auto"/>
        <w:left w:val="none" w:sz="0" w:space="0" w:color="auto"/>
        <w:bottom w:val="none" w:sz="0" w:space="0" w:color="auto"/>
        <w:right w:val="none" w:sz="0" w:space="0" w:color="auto"/>
      </w:divBdr>
    </w:div>
    <w:div w:id="61606751">
      <w:bodyDiv w:val="1"/>
      <w:marLeft w:val="0"/>
      <w:marRight w:val="0"/>
      <w:marTop w:val="0"/>
      <w:marBottom w:val="0"/>
      <w:divBdr>
        <w:top w:val="none" w:sz="0" w:space="0" w:color="auto"/>
        <w:left w:val="none" w:sz="0" w:space="0" w:color="auto"/>
        <w:bottom w:val="none" w:sz="0" w:space="0" w:color="auto"/>
        <w:right w:val="none" w:sz="0" w:space="0" w:color="auto"/>
      </w:divBdr>
    </w:div>
    <w:div w:id="64423010">
      <w:bodyDiv w:val="1"/>
      <w:marLeft w:val="0"/>
      <w:marRight w:val="0"/>
      <w:marTop w:val="0"/>
      <w:marBottom w:val="0"/>
      <w:divBdr>
        <w:top w:val="none" w:sz="0" w:space="0" w:color="auto"/>
        <w:left w:val="none" w:sz="0" w:space="0" w:color="auto"/>
        <w:bottom w:val="none" w:sz="0" w:space="0" w:color="auto"/>
        <w:right w:val="none" w:sz="0" w:space="0" w:color="auto"/>
      </w:divBdr>
    </w:div>
    <w:div w:id="68431820">
      <w:bodyDiv w:val="1"/>
      <w:marLeft w:val="0"/>
      <w:marRight w:val="0"/>
      <w:marTop w:val="0"/>
      <w:marBottom w:val="0"/>
      <w:divBdr>
        <w:top w:val="none" w:sz="0" w:space="0" w:color="auto"/>
        <w:left w:val="none" w:sz="0" w:space="0" w:color="auto"/>
        <w:bottom w:val="none" w:sz="0" w:space="0" w:color="auto"/>
        <w:right w:val="none" w:sz="0" w:space="0" w:color="auto"/>
      </w:divBdr>
    </w:div>
    <w:div w:id="70811122">
      <w:bodyDiv w:val="1"/>
      <w:marLeft w:val="0"/>
      <w:marRight w:val="0"/>
      <w:marTop w:val="0"/>
      <w:marBottom w:val="0"/>
      <w:divBdr>
        <w:top w:val="none" w:sz="0" w:space="0" w:color="auto"/>
        <w:left w:val="none" w:sz="0" w:space="0" w:color="auto"/>
        <w:bottom w:val="none" w:sz="0" w:space="0" w:color="auto"/>
        <w:right w:val="none" w:sz="0" w:space="0" w:color="auto"/>
      </w:divBdr>
    </w:div>
    <w:div w:id="73404453">
      <w:bodyDiv w:val="1"/>
      <w:marLeft w:val="0"/>
      <w:marRight w:val="0"/>
      <w:marTop w:val="0"/>
      <w:marBottom w:val="0"/>
      <w:divBdr>
        <w:top w:val="none" w:sz="0" w:space="0" w:color="auto"/>
        <w:left w:val="none" w:sz="0" w:space="0" w:color="auto"/>
        <w:bottom w:val="none" w:sz="0" w:space="0" w:color="auto"/>
        <w:right w:val="none" w:sz="0" w:space="0" w:color="auto"/>
      </w:divBdr>
    </w:div>
    <w:div w:id="103698482">
      <w:bodyDiv w:val="1"/>
      <w:marLeft w:val="0"/>
      <w:marRight w:val="0"/>
      <w:marTop w:val="0"/>
      <w:marBottom w:val="0"/>
      <w:divBdr>
        <w:top w:val="none" w:sz="0" w:space="0" w:color="auto"/>
        <w:left w:val="none" w:sz="0" w:space="0" w:color="auto"/>
        <w:bottom w:val="none" w:sz="0" w:space="0" w:color="auto"/>
        <w:right w:val="none" w:sz="0" w:space="0" w:color="auto"/>
      </w:divBdr>
    </w:div>
    <w:div w:id="105128082">
      <w:bodyDiv w:val="1"/>
      <w:marLeft w:val="0"/>
      <w:marRight w:val="0"/>
      <w:marTop w:val="0"/>
      <w:marBottom w:val="0"/>
      <w:divBdr>
        <w:top w:val="none" w:sz="0" w:space="0" w:color="auto"/>
        <w:left w:val="none" w:sz="0" w:space="0" w:color="auto"/>
        <w:bottom w:val="none" w:sz="0" w:space="0" w:color="auto"/>
        <w:right w:val="none" w:sz="0" w:space="0" w:color="auto"/>
      </w:divBdr>
    </w:div>
    <w:div w:id="109596813">
      <w:bodyDiv w:val="1"/>
      <w:marLeft w:val="0"/>
      <w:marRight w:val="0"/>
      <w:marTop w:val="0"/>
      <w:marBottom w:val="0"/>
      <w:divBdr>
        <w:top w:val="none" w:sz="0" w:space="0" w:color="auto"/>
        <w:left w:val="none" w:sz="0" w:space="0" w:color="auto"/>
        <w:bottom w:val="none" w:sz="0" w:space="0" w:color="auto"/>
        <w:right w:val="none" w:sz="0" w:space="0" w:color="auto"/>
      </w:divBdr>
    </w:div>
    <w:div w:id="115956319">
      <w:bodyDiv w:val="1"/>
      <w:marLeft w:val="0"/>
      <w:marRight w:val="0"/>
      <w:marTop w:val="0"/>
      <w:marBottom w:val="0"/>
      <w:divBdr>
        <w:top w:val="none" w:sz="0" w:space="0" w:color="auto"/>
        <w:left w:val="none" w:sz="0" w:space="0" w:color="auto"/>
        <w:bottom w:val="none" w:sz="0" w:space="0" w:color="auto"/>
        <w:right w:val="none" w:sz="0" w:space="0" w:color="auto"/>
      </w:divBdr>
    </w:div>
    <w:div w:id="120195826">
      <w:bodyDiv w:val="1"/>
      <w:marLeft w:val="0"/>
      <w:marRight w:val="0"/>
      <w:marTop w:val="0"/>
      <w:marBottom w:val="0"/>
      <w:divBdr>
        <w:top w:val="none" w:sz="0" w:space="0" w:color="auto"/>
        <w:left w:val="none" w:sz="0" w:space="0" w:color="auto"/>
        <w:bottom w:val="none" w:sz="0" w:space="0" w:color="auto"/>
        <w:right w:val="none" w:sz="0" w:space="0" w:color="auto"/>
      </w:divBdr>
    </w:div>
    <w:div w:id="122575281">
      <w:bodyDiv w:val="1"/>
      <w:marLeft w:val="0"/>
      <w:marRight w:val="0"/>
      <w:marTop w:val="0"/>
      <w:marBottom w:val="0"/>
      <w:divBdr>
        <w:top w:val="none" w:sz="0" w:space="0" w:color="auto"/>
        <w:left w:val="none" w:sz="0" w:space="0" w:color="auto"/>
        <w:bottom w:val="none" w:sz="0" w:space="0" w:color="auto"/>
        <w:right w:val="none" w:sz="0" w:space="0" w:color="auto"/>
      </w:divBdr>
    </w:div>
    <w:div w:id="127431182">
      <w:bodyDiv w:val="1"/>
      <w:marLeft w:val="0"/>
      <w:marRight w:val="0"/>
      <w:marTop w:val="0"/>
      <w:marBottom w:val="0"/>
      <w:divBdr>
        <w:top w:val="none" w:sz="0" w:space="0" w:color="auto"/>
        <w:left w:val="none" w:sz="0" w:space="0" w:color="auto"/>
        <w:bottom w:val="none" w:sz="0" w:space="0" w:color="auto"/>
        <w:right w:val="none" w:sz="0" w:space="0" w:color="auto"/>
      </w:divBdr>
    </w:div>
    <w:div w:id="130055624">
      <w:bodyDiv w:val="1"/>
      <w:marLeft w:val="0"/>
      <w:marRight w:val="0"/>
      <w:marTop w:val="0"/>
      <w:marBottom w:val="0"/>
      <w:divBdr>
        <w:top w:val="none" w:sz="0" w:space="0" w:color="auto"/>
        <w:left w:val="none" w:sz="0" w:space="0" w:color="auto"/>
        <w:bottom w:val="none" w:sz="0" w:space="0" w:color="auto"/>
        <w:right w:val="none" w:sz="0" w:space="0" w:color="auto"/>
      </w:divBdr>
    </w:div>
    <w:div w:id="132062673">
      <w:bodyDiv w:val="1"/>
      <w:marLeft w:val="0"/>
      <w:marRight w:val="0"/>
      <w:marTop w:val="0"/>
      <w:marBottom w:val="0"/>
      <w:divBdr>
        <w:top w:val="none" w:sz="0" w:space="0" w:color="auto"/>
        <w:left w:val="none" w:sz="0" w:space="0" w:color="auto"/>
        <w:bottom w:val="none" w:sz="0" w:space="0" w:color="auto"/>
        <w:right w:val="none" w:sz="0" w:space="0" w:color="auto"/>
      </w:divBdr>
    </w:div>
    <w:div w:id="140120661">
      <w:bodyDiv w:val="1"/>
      <w:marLeft w:val="0"/>
      <w:marRight w:val="0"/>
      <w:marTop w:val="0"/>
      <w:marBottom w:val="0"/>
      <w:divBdr>
        <w:top w:val="none" w:sz="0" w:space="0" w:color="auto"/>
        <w:left w:val="none" w:sz="0" w:space="0" w:color="auto"/>
        <w:bottom w:val="none" w:sz="0" w:space="0" w:color="auto"/>
        <w:right w:val="none" w:sz="0" w:space="0" w:color="auto"/>
      </w:divBdr>
    </w:div>
    <w:div w:id="146627066">
      <w:bodyDiv w:val="1"/>
      <w:marLeft w:val="0"/>
      <w:marRight w:val="0"/>
      <w:marTop w:val="0"/>
      <w:marBottom w:val="0"/>
      <w:divBdr>
        <w:top w:val="none" w:sz="0" w:space="0" w:color="auto"/>
        <w:left w:val="none" w:sz="0" w:space="0" w:color="auto"/>
        <w:bottom w:val="none" w:sz="0" w:space="0" w:color="auto"/>
        <w:right w:val="none" w:sz="0" w:space="0" w:color="auto"/>
      </w:divBdr>
    </w:div>
    <w:div w:id="151723175">
      <w:bodyDiv w:val="1"/>
      <w:marLeft w:val="0"/>
      <w:marRight w:val="0"/>
      <w:marTop w:val="0"/>
      <w:marBottom w:val="0"/>
      <w:divBdr>
        <w:top w:val="none" w:sz="0" w:space="0" w:color="auto"/>
        <w:left w:val="none" w:sz="0" w:space="0" w:color="auto"/>
        <w:bottom w:val="none" w:sz="0" w:space="0" w:color="auto"/>
        <w:right w:val="none" w:sz="0" w:space="0" w:color="auto"/>
      </w:divBdr>
    </w:div>
    <w:div w:id="154884549">
      <w:bodyDiv w:val="1"/>
      <w:marLeft w:val="0"/>
      <w:marRight w:val="0"/>
      <w:marTop w:val="0"/>
      <w:marBottom w:val="0"/>
      <w:divBdr>
        <w:top w:val="none" w:sz="0" w:space="0" w:color="auto"/>
        <w:left w:val="none" w:sz="0" w:space="0" w:color="auto"/>
        <w:bottom w:val="none" w:sz="0" w:space="0" w:color="auto"/>
        <w:right w:val="none" w:sz="0" w:space="0" w:color="auto"/>
      </w:divBdr>
    </w:div>
    <w:div w:id="155538860">
      <w:bodyDiv w:val="1"/>
      <w:marLeft w:val="0"/>
      <w:marRight w:val="0"/>
      <w:marTop w:val="0"/>
      <w:marBottom w:val="0"/>
      <w:divBdr>
        <w:top w:val="none" w:sz="0" w:space="0" w:color="auto"/>
        <w:left w:val="none" w:sz="0" w:space="0" w:color="auto"/>
        <w:bottom w:val="none" w:sz="0" w:space="0" w:color="auto"/>
        <w:right w:val="none" w:sz="0" w:space="0" w:color="auto"/>
      </w:divBdr>
    </w:div>
    <w:div w:id="161050365">
      <w:bodyDiv w:val="1"/>
      <w:marLeft w:val="0"/>
      <w:marRight w:val="0"/>
      <w:marTop w:val="0"/>
      <w:marBottom w:val="0"/>
      <w:divBdr>
        <w:top w:val="none" w:sz="0" w:space="0" w:color="auto"/>
        <w:left w:val="none" w:sz="0" w:space="0" w:color="auto"/>
        <w:bottom w:val="none" w:sz="0" w:space="0" w:color="auto"/>
        <w:right w:val="none" w:sz="0" w:space="0" w:color="auto"/>
      </w:divBdr>
    </w:div>
    <w:div w:id="168643724">
      <w:bodyDiv w:val="1"/>
      <w:marLeft w:val="0"/>
      <w:marRight w:val="0"/>
      <w:marTop w:val="0"/>
      <w:marBottom w:val="0"/>
      <w:divBdr>
        <w:top w:val="none" w:sz="0" w:space="0" w:color="auto"/>
        <w:left w:val="none" w:sz="0" w:space="0" w:color="auto"/>
        <w:bottom w:val="none" w:sz="0" w:space="0" w:color="auto"/>
        <w:right w:val="none" w:sz="0" w:space="0" w:color="auto"/>
      </w:divBdr>
    </w:div>
    <w:div w:id="202600837">
      <w:bodyDiv w:val="1"/>
      <w:marLeft w:val="0"/>
      <w:marRight w:val="0"/>
      <w:marTop w:val="0"/>
      <w:marBottom w:val="0"/>
      <w:divBdr>
        <w:top w:val="none" w:sz="0" w:space="0" w:color="auto"/>
        <w:left w:val="none" w:sz="0" w:space="0" w:color="auto"/>
        <w:bottom w:val="none" w:sz="0" w:space="0" w:color="auto"/>
        <w:right w:val="none" w:sz="0" w:space="0" w:color="auto"/>
      </w:divBdr>
    </w:div>
    <w:div w:id="216745780">
      <w:bodyDiv w:val="1"/>
      <w:marLeft w:val="0"/>
      <w:marRight w:val="0"/>
      <w:marTop w:val="0"/>
      <w:marBottom w:val="0"/>
      <w:divBdr>
        <w:top w:val="none" w:sz="0" w:space="0" w:color="auto"/>
        <w:left w:val="none" w:sz="0" w:space="0" w:color="auto"/>
        <w:bottom w:val="none" w:sz="0" w:space="0" w:color="auto"/>
        <w:right w:val="none" w:sz="0" w:space="0" w:color="auto"/>
      </w:divBdr>
    </w:div>
    <w:div w:id="218515707">
      <w:bodyDiv w:val="1"/>
      <w:marLeft w:val="0"/>
      <w:marRight w:val="0"/>
      <w:marTop w:val="0"/>
      <w:marBottom w:val="0"/>
      <w:divBdr>
        <w:top w:val="none" w:sz="0" w:space="0" w:color="auto"/>
        <w:left w:val="none" w:sz="0" w:space="0" w:color="auto"/>
        <w:bottom w:val="none" w:sz="0" w:space="0" w:color="auto"/>
        <w:right w:val="none" w:sz="0" w:space="0" w:color="auto"/>
      </w:divBdr>
    </w:div>
    <w:div w:id="229580685">
      <w:bodyDiv w:val="1"/>
      <w:marLeft w:val="0"/>
      <w:marRight w:val="0"/>
      <w:marTop w:val="0"/>
      <w:marBottom w:val="0"/>
      <w:divBdr>
        <w:top w:val="none" w:sz="0" w:space="0" w:color="auto"/>
        <w:left w:val="none" w:sz="0" w:space="0" w:color="auto"/>
        <w:bottom w:val="none" w:sz="0" w:space="0" w:color="auto"/>
        <w:right w:val="none" w:sz="0" w:space="0" w:color="auto"/>
      </w:divBdr>
    </w:div>
    <w:div w:id="232391901">
      <w:bodyDiv w:val="1"/>
      <w:marLeft w:val="0"/>
      <w:marRight w:val="0"/>
      <w:marTop w:val="0"/>
      <w:marBottom w:val="0"/>
      <w:divBdr>
        <w:top w:val="none" w:sz="0" w:space="0" w:color="auto"/>
        <w:left w:val="none" w:sz="0" w:space="0" w:color="auto"/>
        <w:bottom w:val="none" w:sz="0" w:space="0" w:color="auto"/>
        <w:right w:val="none" w:sz="0" w:space="0" w:color="auto"/>
      </w:divBdr>
    </w:div>
    <w:div w:id="241332647">
      <w:bodyDiv w:val="1"/>
      <w:marLeft w:val="0"/>
      <w:marRight w:val="0"/>
      <w:marTop w:val="0"/>
      <w:marBottom w:val="0"/>
      <w:divBdr>
        <w:top w:val="none" w:sz="0" w:space="0" w:color="auto"/>
        <w:left w:val="none" w:sz="0" w:space="0" w:color="auto"/>
        <w:bottom w:val="none" w:sz="0" w:space="0" w:color="auto"/>
        <w:right w:val="none" w:sz="0" w:space="0" w:color="auto"/>
      </w:divBdr>
    </w:div>
    <w:div w:id="255331916">
      <w:bodyDiv w:val="1"/>
      <w:marLeft w:val="0"/>
      <w:marRight w:val="0"/>
      <w:marTop w:val="0"/>
      <w:marBottom w:val="0"/>
      <w:divBdr>
        <w:top w:val="none" w:sz="0" w:space="0" w:color="auto"/>
        <w:left w:val="none" w:sz="0" w:space="0" w:color="auto"/>
        <w:bottom w:val="none" w:sz="0" w:space="0" w:color="auto"/>
        <w:right w:val="none" w:sz="0" w:space="0" w:color="auto"/>
      </w:divBdr>
    </w:div>
    <w:div w:id="272589416">
      <w:bodyDiv w:val="1"/>
      <w:marLeft w:val="0"/>
      <w:marRight w:val="0"/>
      <w:marTop w:val="0"/>
      <w:marBottom w:val="0"/>
      <w:divBdr>
        <w:top w:val="none" w:sz="0" w:space="0" w:color="auto"/>
        <w:left w:val="none" w:sz="0" w:space="0" w:color="auto"/>
        <w:bottom w:val="none" w:sz="0" w:space="0" w:color="auto"/>
        <w:right w:val="none" w:sz="0" w:space="0" w:color="auto"/>
      </w:divBdr>
    </w:div>
    <w:div w:id="288977892">
      <w:bodyDiv w:val="1"/>
      <w:marLeft w:val="0"/>
      <w:marRight w:val="0"/>
      <w:marTop w:val="0"/>
      <w:marBottom w:val="0"/>
      <w:divBdr>
        <w:top w:val="none" w:sz="0" w:space="0" w:color="auto"/>
        <w:left w:val="none" w:sz="0" w:space="0" w:color="auto"/>
        <w:bottom w:val="none" w:sz="0" w:space="0" w:color="auto"/>
        <w:right w:val="none" w:sz="0" w:space="0" w:color="auto"/>
      </w:divBdr>
      <w:divsChild>
        <w:div w:id="38016252">
          <w:marLeft w:val="0"/>
          <w:marRight w:val="0"/>
          <w:marTop w:val="0"/>
          <w:marBottom w:val="0"/>
          <w:divBdr>
            <w:top w:val="none" w:sz="0" w:space="0" w:color="auto"/>
            <w:left w:val="none" w:sz="0" w:space="0" w:color="auto"/>
            <w:bottom w:val="none" w:sz="0" w:space="0" w:color="auto"/>
            <w:right w:val="none" w:sz="0" w:space="0" w:color="auto"/>
          </w:divBdr>
        </w:div>
      </w:divsChild>
    </w:div>
    <w:div w:id="296225897">
      <w:bodyDiv w:val="1"/>
      <w:marLeft w:val="0"/>
      <w:marRight w:val="0"/>
      <w:marTop w:val="0"/>
      <w:marBottom w:val="0"/>
      <w:divBdr>
        <w:top w:val="none" w:sz="0" w:space="0" w:color="auto"/>
        <w:left w:val="none" w:sz="0" w:space="0" w:color="auto"/>
        <w:bottom w:val="none" w:sz="0" w:space="0" w:color="auto"/>
        <w:right w:val="none" w:sz="0" w:space="0" w:color="auto"/>
      </w:divBdr>
    </w:div>
    <w:div w:id="310452051">
      <w:bodyDiv w:val="1"/>
      <w:marLeft w:val="0"/>
      <w:marRight w:val="0"/>
      <w:marTop w:val="0"/>
      <w:marBottom w:val="0"/>
      <w:divBdr>
        <w:top w:val="none" w:sz="0" w:space="0" w:color="auto"/>
        <w:left w:val="none" w:sz="0" w:space="0" w:color="auto"/>
        <w:bottom w:val="none" w:sz="0" w:space="0" w:color="auto"/>
        <w:right w:val="none" w:sz="0" w:space="0" w:color="auto"/>
      </w:divBdr>
    </w:div>
    <w:div w:id="317272385">
      <w:bodyDiv w:val="1"/>
      <w:marLeft w:val="0"/>
      <w:marRight w:val="0"/>
      <w:marTop w:val="0"/>
      <w:marBottom w:val="0"/>
      <w:divBdr>
        <w:top w:val="none" w:sz="0" w:space="0" w:color="auto"/>
        <w:left w:val="none" w:sz="0" w:space="0" w:color="auto"/>
        <w:bottom w:val="none" w:sz="0" w:space="0" w:color="auto"/>
        <w:right w:val="none" w:sz="0" w:space="0" w:color="auto"/>
      </w:divBdr>
    </w:div>
    <w:div w:id="320501863">
      <w:bodyDiv w:val="1"/>
      <w:marLeft w:val="0"/>
      <w:marRight w:val="0"/>
      <w:marTop w:val="0"/>
      <w:marBottom w:val="0"/>
      <w:divBdr>
        <w:top w:val="none" w:sz="0" w:space="0" w:color="auto"/>
        <w:left w:val="none" w:sz="0" w:space="0" w:color="auto"/>
        <w:bottom w:val="none" w:sz="0" w:space="0" w:color="auto"/>
        <w:right w:val="none" w:sz="0" w:space="0" w:color="auto"/>
      </w:divBdr>
    </w:div>
    <w:div w:id="321740703">
      <w:bodyDiv w:val="1"/>
      <w:marLeft w:val="0"/>
      <w:marRight w:val="0"/>
      <w:marTop w:val="0"/>
      <w:marBottom w:val="0"/>
      <w:divBdr>
        <w:top w:val="none" w:sz="0" w:space="0" w:color="auto"/>
        <w:left w:val="none" w:sz="0" w:space="0" w:color="auto"/>
        <w:bottom w:val="none" w:sz="0" w:space="0" w:color="auto"/>
        <w:right w:val="none" w:sz="0" w:space="0" w:color="auto"/>
      </w:divBdr>
    </w:div>
    <w:div w:id="324863151">
      <w:bodyDiv w:val="1"/>
      <w:marLeft w:val="0"/>
      <w:marRight w:val="0"/>
      <w:marTop w:val="0"/>
      <w:marBottom w:val="0"/>
      <w:divBdr>
        <w:top w:val="none" w:sz="0" w:space="0" w:color="auto"/>
        <w:left w:val="none" w:sz="0" w:space="0" w:color="auto"/>
        <w:bottom w:val="none" w:sz="0" w:space="0" w:color="auto"/>
        <w:right w:val="none" w:sz="0" w:space="0" w:color="auto"/>
      </w:divBdr>
    </w:div>
    <w:div w:id="328991244">
      <w:bodyDiv w:val="1"/>
      <w:marLeft w:val="0"/>
      <w:marRight w:val="0"/>
      <w:marTop w:val="0"/>
      <w:marBottom w:val="0"/>
      <w:divBdr>
        <w:top w:val="none" w:sz="0" w:space="0" w:color="auto"/>
        <w:left w:val="none" w:sz="0" w:space="0" w:color="auto"/>
        <w:bottom w:val="none" w:sz="0" w:space="0" w:color="auto"/>
        <w:right w:val="none" w:sz="0" w:space="0" w:color="auto"/>
      </w:divBdr>
      <w:divsChild>
        <w:div w:id="468325785">
          <w:marLeft w:val="0"/>
          <w:marRight w:val="0"/>
          <w:marTop w:val="0"/>
          <w:marBottom w:val="0"/>
          <w:divBdr>
            <w:top w:val="none" w:sz="0" w:space="0" w:color="auto"/>
            <w:left w:val="none" w:sz="0" w:space="0" w:color="auto"/>
            <w:bottom w:val="none" w:sz="0" w:space="0" w:color="auto"/>
            <w:right w:val="none" w:sz="0" w:space="0" w:color="auto"/>
          </w:divBdr>
        </w:div>
      </w:divsChild>
    </w:div>
    <w:div w:id="334919526">
      <w:bodyDiv w:val="1"/>
      <w:marLeft w:val="0"/>
      <w:marRight w:val="0"/>
      <w:marTop w:val="0"/>
      <w:marBottom w:val="0"/>
      <w:divBdr>
        <w:top w:val="none" w:sz="0" w:space="0" w:color="auto"/>
        <w:left w:val="none" w:sz="0" w:space="0" w:color="auto"/>
        <w:bottom w:val="none" w:sz="0" w:space="0" w:color="auto"/>
        <w:right w:val="none" w:sz="0" w:space="0" w:color="auto"/>
      </w:divBdr>
    </w:div>
    <w:div w:id="336428483">
      <w:bodyDiv w:val="1"/>
      <w:marLeft w:val="0"/>
      <w:marRight w:val="0"/>
      <w:marTop w:val="0"/>
      <w:marBottom w:val="0"/>
      <w:divBdr>
        <w:top w:val="none" w:sz="0" w:space="0" w:color="auto"/>
        <w:left w:val="none" w:sz="0" w:space="0" w:color="auto"/>
        <w:bottom w:val="none" w:sz="0" w:space="0" w:color="auto"/>
        <w:right w:val="none" w:sz="0" w:space="0" w:color="auto"/>
      </w:divBdr>
    </w:div>
    <w:div w:id="343821192">
      <w:bodyDiv w:val="1"/>
      <w:marLeft w:val="0"/>
      <w:marRight w:val="0"/>
      <w:marTop w:val="0"/>
      <w:marBottom w:val="0"/>
      <w:divBdr>
        <w:top w:val="none" w:sz="0" w:space="0" w:color="auto"/>
        <w:left w:val="none" w:sz="0" w:space="0" w:color="auto"/>
        <w:bottom w:val="none" w:sz="0" w:space="0" w:color="auto"/>
        <w:right w:val="none" w:sz="0" w:space="0" w:color="auto"/>
      </w:divBdr>
    </w:div>
    <w:div w:id="347827180">
      <w:bodyDiv w:val="1"/>
      <w:marLeft w:val="0"/>
      <w:marRight w:val="0"/>
      <w:marTop w:val="0"/>
      <w:marBottom w:val="0"/>
      <w:divBdr>
        <w:top w:val="none" w:sz="0" w:space="0" w:color="auto"/>
        <w:left w:val="none" w:sz="0" w:space="0" w:color="auto"/>
        <w:bottom w:val="none" w:sz="0" w:space="0" w:color="auto"/>
        <w:right w:val="none" w:sz="0" w:space="0" w:color="auto"/>
      </w:divBdr>
    </w:div>
    <w:div w:id="352539337">
      <w:bodyDiv w:val="1"/>
      <w:marLeft w:val="0"/>
      <w:marRight w:val="0"/>
      <w:marTop w:val="0"/>
      <w:marBottom w:val="0"/>
      <w:divBdr>
        <w:top w:val="none" w:sz="0" w:space="0" w:color="auto"/>
        <w:left w:val="none" w:sz="0" w:space="0" w:color="auto"/>
        <w:bottom w:val="none" w:sz="0" w:space="0" w:color="auto"/>
        <w:right w:val="none" w:sz="0" w:space="0" w:color="auto"/>
      </w:divBdr>
    </w:div>
    <w:div w:id="355696528">
      <w:bodyDiv w:val="1"/>
      <w:marLeft w:val="0"/>
      <w:marRight w:val="0"/>
      <w:marTop w:val="0"/>
      <w:marBottom w:val="0"/>
      <w:divBdr>
        <w:top w:val="none" w:sz="0" w:space="0" w:color="auto"/>
        <w:left w:val="none" w:sz="0" w:space="0" w:color="auto"/>
        <w:bottom w:val="none" w:sz="0" w:space="0" w:color="auto"/>
        <w:right w:val="none" w:sz="0" w:space="0" w:color="auto"/>
      </w:divBdr>
    </w:div>
    <w:div w:id="357464884">
      <w:bodyDiv w:val="1"/>
      <w:marLeft w:val="0"/>
      <w:marRight w:val="0"/>
      <w:marTop w:val="0"/>
      <w:marBottom w:val="0"/>
      <w:divBdr>
        <w:top w:val="none" w:sz="0" w:space="0" w:color="auto"/>
        <w:left w:val="none" w:sz="0" w:space="0" w:color="auto"/>
        <w:bottom w:val="none" w:sz="0" w:space="0" w:color="auto"/>
        <w:right w:val="none" w:sz="0" w:space="0" w:color="auto"/>
      </w:divBdr>
    </w:div>
    <w:div w:id="387995153">
      <w:bodyDiv w:val="1"/>
      <w:marLeft w:val="0"/>
      <w:marRight w:val="0"/>
      <w:marTop w:val="0"/>
      <w:marBottom w:val="0"/>
      <w:divBdr>
        <w:top w:val="none" w:sz="0" w:space="0" w:color="auto"/>
        <w:left w:val="none" w:sz="0" w:space="0" w:color="auto"/>
        <w:bottom w:val="none" w:sz="0" w:space="0" w:color="auto"/>
        <w:right w:val="none" w:sz="0" w:space="0" w:color="auto"/>
      </w:divBdr>
    </w:div>
    <w:div w:id="400372490">
      <w:bodyDiv w:val="1"/>
      <w:marLeft w:val="0"/>
      <w:marRight w:val="0"/>
      <w:marTop w:val="0"/>
      <w:marBottom w:val="0"/>
      <w:divBdr>
        <w:top w:val="none" w:sz="0" w:space="0" w:color="auto"/>
        <w:left w:val="none" w:sz="0" w:space="0" w:color="auto"/>
        <w:bottom w:val="none" w:sz="0" w:space="0" w:color="auto"/>
        <w:right w:val="none" w:sz="0" w:space="0" w:color="auto"/>
      </w:divBdr>
    </w:div>
    <w:div w:id="418911687">
      <w:bodyDiv w:val="1"/>
      <w:marLeft w:val="0"/>
      <w:marRight w:val="0"/>
      <w:marTop w:val="0"/>
      <w:marBottom w:val="0"/>
      <w:divBdr>
        <w:top w:val="none" w:sz="0" w:space="0" w:color="auto"/>
        <w:left w:val="none" w:sz="0" w:space="0" w:color="auto"/>
        <w:bottom w:val="none" w:sz="0" w:space="0" w:color="auto"/>
        <w:right w:val="none" w:sz="0" w:space="0" w:color="auto"/>
      </w:divBdr>
    </w:div>
    <w:div w:id="425543202">
      <w:bodyDiv w:val="1"/>
      <w:marLeft w:val="0"/>
      <w:marRight w:val="0"/>
      <w:marTop w:val="0"/>
      <w:marBottom w:val="0"/>
      <w:divBdr>
        <w:top w:val="none" w:sz="0" w:space="0" w:color="auto"/>
        <w:left w:val="none" w:sz="0" w:space="0" w:color="auto"/>
        <w:bottom w:val="none" w:sz="0" w:space="0" w:color="auto"/>
        <w:right w:val="none" w:sz="0" w:space="0" w:color="auto"/>
      </w:divBdr>
    </w:div>
    <w:div w:id="434986992">
      <w:bodyDiv w:val="1"/>
      <w:marLeft w:val="0"/>
      <w:marRight w:val="0"/>
      <w:marTop w:val="0"/>
      <w:marBottom w:val="0"/>
      <w:divBdr>
        <w:top w:val="none" w:sz="0" w:space="0" w:color="auto"/>
        <w:left w:val="none" w:sz="0" w:space="0" w:color="auto"/>
        <w:bottom w:val="none" w:sz="0" w:space="0" w:color="auto"/>
        <w:right w:val="none" w:sz="0" w:space="0" w:color="auto"/>
      </w:divBdr>
    </w:div>
    <w:div w:id="441266648">
      <w:bodyDiv w:val="1"/>
      <w:marLeft w:val="0"/>
      <w:marRight w:val="0"/>
      <w:marTop w:val="0"/>
      <w:marBottom w:val="0"/>
      <w:divBdr>
        <w:top w:val="none" w:sz="0" w:space="0" w:color="auto"/>
        <w:left w:val="none" w:sz="0" w:space="0" w:color="auto"/>
        <w:bottom w:val="none" w:sz="0" w:space="0" w:color="auto"/>
        <w:right w:val="none" w:sz="0" w:space="0" w:color="auto"/>
      </w:divBdr>
    </w:div>
    <w:div w:id="446436905">
      <w:bodyDiv w:val="1"/>
      <w:marLeft w:val="0"/>
      <w:marRight w:val="0"/>
      <w:marTop w:val="0"/>
      <w:marBottom w:val="0"/>
      <w:divBdr>
        <w:top w:val="none" w:sz="0" w:space="0" w:color="auto"/>
        <w:left w:val="none" w:sz="0" w:space="0" w:color="auto"/>
        <w:bottom w:val="none" w:sz="0" w:space="0" w:color="auto"/>
        <w:right w:val="none" w:sz="0" w:space="0" w:color="auto"/>
      </w:divBdr>
    </w:div>
    <w:div w:id="451674516">
      <w:bodyDiv w:val="1"/>
      <w:marLeft w:val="0"/>
      <w:marRight w:val="0"/>
      <w:marTop w:val="0"/>
      <w:marBottom w:val="0"/>
      <w:divBdr>
        <w:top w:val="none" w:sz="0" w:space="0" w:color="auto"/>
        <w:left w:val="none" w:sz="0" w:space="0" w:color="auto"/>
        <w:bottom w:val="none" w:sz="0" w:space="0" w:color="auto"/>
        <w:right w:val="none" w:sz="0" w:space="0" w:color="auto"/>
      </w:divBdr>
    </w:div>
    <w:div w:id="459153975">
      <w:bodyDiv w:val="1"/>
      <w:marLeft w:val="0"/>
      <w:marRight w:val="0"/>
      <w:marTop w:val="0"/>
      <w:marBottom w:val="0"/>
      <w:divBdr>
        <w:top w:val="none" w:sz="0" w:space="0" w:color="auto"/>
        <w:left w:val="none" w:sz="0" w:space="0" w:color="auto"/>
        <w:bottom w:val="none" w:sz="0" w:space="0" w:color="auto"/>
        <w:right w:val="none" w:sz="0" w:space="0" w:color="auto"/>
      </w:divBdr>
    </w:div>
    <w:div w:id="473642290">
      <w:bodyDiv w:val="1"/>
      <w:marLeft w:val="0"/>
      <w:marRight w:val="0"/>
      <w:marTop w:val="0"/>
      <w:marBottom w:val="0"/>
      <w:divBdr>
        <w:top w:val="none" w:sz="0" w:space="0" w:color="auto"/>
        <w:left w:val="none" w:sz="0" w:space="0" w:color="auto"/>
        <w:bottom w:val="none" w:sz="0" w:space="0" w:color="auto"/>
        <w:right w:val="none" w:sz="0" w:space="0" w:color="auto"/>
      </w:divBdr>
    </w:div>
    <w:div w:id="474957625">
      <w:bodyDiv w:val="1"/>
      <w:marLeft w:val="0"/>
      <w:marRight w:val="0"/>
      <w:marTop w:val="0"/>
      <w:marBottom w:val="0"/>
      <w:divBdr>
        <w:top w:val="none" w:sz="0" w:space="0" w:color="auto"/>
        <w:left w:val="none" w:sz="0" w:space="0" w:color="auto"/>
        <w:bottom w:val="none" w:sz="0" w:space="0" w:color="auto"/>
        <w:right w:val="none" w:sz="0" w:space="0" w:color="auto"/>
      </w:divBdr>
    </w:div>
    <w:div w:id="475148914">
      <w:bodyDiv w:val="1"/>
      <w:marLeft w:val="0"/>
      <w:marRight w:val="0"/>
      <w:marTop w:val="0"/>
      <w:marBottom w:val="0"/>
      <w:divBdr>
        <w:top w:val="none" w:sz="0" w:space="0" w:color="auto"/>
        <w:left w:val="none" w:sz="0" w:space="0" w:color="auto"/>
        <w:bottom w:val="none" w:sz="0" w:space="0" w:color="auto"/>
        <w:right w:val="none" w:sz="0" w:space="0" w:color="auto"/>
      </w:divBdr>
    </w:div>
    <w:div w:id="488205435">
      <w:bodyDiv w:val="1"/>
      <w:marLeft w:val="0"/>
      <w:marRight w:val="0"/>
      <w:marTop w:val="0"/>
      <w:marBottom w:val="0"/>
      <w:divBdr>
        <w:top w:val="none" w:sz="0" w:space="0" w:color="auto"/>
        <w:left w:val="none" w:sz="0" w:space="0" w:color="auto"/>
        <w:bottom w:val="none" w:sz="0" w:space="0" w:color="auto"/>
        <w:right w:val="none" w:sz="0" w:space="0" w:color="auto"/>
      </w:divBdr>
    </w:div>
    <w:div w:id="491263496">
      <w:bodyDiv w:val="1"/>
      <w:marLeft w:val="0"/>
      <w:marRight w:val="0"/>
      <w:marTop w:val="0"/>
      <w:marBottom w:val="0"/>
      <w:divBdr>
        <w:top w:val="none" w:sz="0" w:space="0" w:color="auto"/>
        <w:left w:val="none" w:sz="0" w:space="0" w:color="auto"/>
        <w:bottom w:val="none" w:sz="0" w:space="0" w:color="auto"/>
        <w:right w:val="none" w:sz="0" w:space="0" w:color="auto"/>
      </w:divBdr>
    </w:div>
    <w:div w:id="495649580">
      <w:bodyDiv w:val="1"/>
      <w:marLeft w:val="0"/>
      <w:marRight w:val="0"/>
      <w:marTop w:val="0"/>
      <w:marBottom w:val="0"/>
      <w:divBdr>
        <w:top w:val="none" w:sz="0" w:space="0" w:color="auto"/>
        <w:left w:val="none" w:sz="0" w:space="0" w:color="auto"/>
        <w:bottom w:val="none" w:sz="0" w:space="0" w:color="auto"/>
        <w:right w:val="none" w:sz="0" w:space="0" w:color="auto"/>
      </w:divBdr>
    </w:div>
    <w:div w:id="497615747">
      <w:bodyDiv w:val="1"/>
      <w:marLeft w:val="0"/>
      <w:marRight w:val="0"/>
      <w:marTop w:val="0"/>
      <w:marBottom w:val="0"/>
      <w:divBdr>
        <w:top w:val="none" w:sz="0" w:space="0" w:color="auto"/>
        <w:left w:val="none" w:sz="0" w:space="0" w:color="auto"/>
        <w:bottom w:val="none" w:sz="0" w:space="0" w:color="auto"/>
        <w:right w:val="none" w:sz="0" w:space="0" w:color="auto"/>
      </w:divBdr>
    </w:div>
    <w:div w:id="499464453">
      <w:bodyDiv w:val="1"/>
      <w:marLeft w:val="0"/>
      <w:marRight w:val="0"/>
      <w:marTop w:val="0"/>
      <w:marBottom w:val="0"/>
      <w:divBdr>
        <w:top w:val="none" w:sz="0" w:space="0" w:color="auto"/>
        <w:left w:val="none" w:sz="0" w:space="0" w:color="auto"/>
        <w:bottom w:val="none" w:sz="0" w:space="0" w:color="auto"/>
        <w:right w:val="none" w:sz="0" w:space="0" w:color="auto"/>
      </w:divBdr>
    </w:div>
    <w:div w:id="503862579">
      <w:bodyDiv w:val="1"/>
      <w:marLeft w:val="0"/>
      <w:marRight w:val="0"/>
      <w:marTop w:val="0"/>
      <w:marBottom w:val="0"/>
      <w:divBdr>
        <w:top w:val="none" w:sz="0" w:space="0" w:color="auto"/>
        <w:left w:val="none" w:sz="0" w:space="0" w:color="auto"/>
        <w:bottom w:val="none" w:sz="0" w:space="0" w:color="auto"/>
        <w:right w:val="none" w:sz="0" w:space="0" w:color="auto"/>
      </w:divBdr>
    </w:div>
    <w:div w:id="509443901">
      <w:bodyDiv w:val="1"/>
      <w:marLeft w:val="0"/>
      <w:marRight w:val="0"/>
      <w:marTop w:val="0"/>
      <w:marBottom w:val="0"/>
      <w:divBdr>
        <w:top w:val="none" w:sz="0" w:space="0" w:color="auto"/>
        <w:left w:val="none" w:sz="0" w:space="0" w:color="auto"/>
        <w:bottom w:val="none" w:sz="0" w:space="0" w:color="auto"/>
        <w:right w:val="none" w:sz="0" w:space="0" w:color="auto"/>
      </w:divBdr>
    </w:div>
    <w:div w:id="512185729">
      <w:bodyDiv w:val="1"/>
      <w:marLeft w:val="0"/>
      <w:marRight w:val="0"/>
      <w:marTop w:val="0"/>
      <w:marBottom w:val="0"/>
      <w:divBdr>
        <w:top w:val="none" w:sz="0" w:space="0" w:color="auto"/>
        <w:left w:val="none" w:sz="0" w:space="0" w:color="auto"/>
        <w:bottom w:val="none" w:sz="0" w:space="0" w:color="auto"/>
        <w:right w:val="none" w:sz="0" w:space="0" w:color="auto"/>
      </w:divBdr>
    </w:div>
    <w:div w:id="514075480">
      <w:bodyDiv w:val="1"/>
      <w:marLeft w:val="0"/>
      <w:marRight w:val="0"/>
      <w:marTop w:val="0"/>
      <w:marBottom w:val="0"/>
      <w:divBdr>
        <w:top w:val="none" w:sz="0" w:space="0" w:color="auto"/>
        <w:left w:val="none" w:sz="0" w:space="0" w:color="auto"/>
        <w:bottom w:val="none" w:sz="0" w:space="0" w:color="auto"/>
        <w:right w:val="none" w:sz="0" w:space="0" w:color="auto"/>
      </w:divBdr>
    </w:div>
    <w:div w:id="526793057">
      <w:bodyDiv w:val="1"/>
      <w:marLeft w:val="0"/>
      <w:marRight w:val="0"/>
      <w:marTop w:val="0"/>
      <w:marBottom w:val="0"/>
      <w:divBdr>
        <w:top w:val="none" w:sz="0" w:space="0" w:color="auto"/>
        <w:left w:val="none" w:sz="0" w:space="0" w:color="auto"/>
        <w:bottom w:val="none" w:sz="0" w:space="0" w:color="auto"/>
        <w:right w:val="none" w:sz="0" w:space="0" w:color="auto"/>
      </w:divBdr>
    </w:div>
    <w:div w:id="527842317">
      <w:bodyDiv w:val="1"/>
      <w:marLeft w:val="0"/>
      <w:marRight w:val="0"/>
      <w:marTop w:val="0"/>
      <w:marBottom w:val="0"/>
      <w:divBdr>
        <w:top w:val="none" w:sz="0" w:space="0" w:color="auto"/>
        <w:left w:val="none" w:sz="0" w:space="0" w:color="auto"/>
        <w:bottom w:val="none" w:sz="0" w:space="0" w:color="auto"/>
        <w:right w:val="none" w:sz="0" w:space="0" w:color="auto"/>
      </w:divBdr>
    </w:div>
    <w:div w:id="530999498">
      <w:bodyDiv w:val="1"/>
      <w:marLeft w:val="0"/>
      <w:marRight w:val="0"/>
      <w:marTop w:val="0"/>
      <w:marBottom w:val="0"/>
      <w:divBdr>
        <w:top w:val="none" w:sz="0" w:space="0" w:color="auto"/>
        <w:left w:val="none" w:sz="0" w:space="0" w:color="auto"/>
        <w:bottom w:val="none" w:sz="0" w:space="0" w:color="auto"/>
        <w:right w:val="none" w:sz="0" w:space="0" w:color="auto"/>
      </w:divBdr>
    </w:div>
    <w:div w:id="552473597">
      <w:bodyDiv w:val="1"/>
      <w:marLeft w:val="0"/>
      <w:marRight w:val="0"/>
      <w:marTop w:val="0"/>
      <w:marBottom w:val="0"/>
      <w:divBdr>
        <w:top w:val="none" w:sz="0" w:space="0" w:color="auto"/>
        <w:left w:val="none" w:sz="0" w:space="0" w:color="auto"/>
        <w:bottom w:val="none" w:sz="0" w:space="0" w:color="auto"/>
        <w:right w:val="none" w:sz="0" w:space="0" w:color="auto"/>
      </w:divBdr>
    </w:div>
    <w:div w:id="553080095">
      <w:bodyDiv w:val="1"/>
      <w:marLeft w:val="0"/>
      <w:marRight w:val="0"/>
      <w:marTop w:val="0"/>
      <w:marBottom w:val="0"/>
      <w:divBdr>
        <w:top w:val="none" w:sz="0" w:space="0" w:color="auto"/>
        <w:left w:val="none" w:sz="0" w:space="0" w:color="auto"/>
        <w:bottom w:val="none" w:sz="0" w:space="0" w:color="auto"/>
        <w:right w:val="none" w:sz="0" w:space="0" w:color="auto"/>
      </w:divBdr>
    </w:div>
    <w:div w:id="554465162">
      <w:bodyDiv w:val="1"/>
      <w:marLeft w:val="0"/>
      <w:marRight w:val="0"/>
      <w:marTop w:val="0"/>
      <w:marBottom w:val="0"/>
      <w:divBdr>
        <w:top w:val="none" w:sz="0" w:space="0" w:color="auto"/>
        <w:left w:val="none" w:sz="0" w:space="0" w:color="auto"/>
        <w:bottom w:val="none" w:sz="0" w:space="0" w:color="auto"/>
        <w:right w:val="none" w:sz="0" w:space="0" w:color="auto"/>
      </w:divBdr>
    </w:div>
    <w:div w:id="570504520">
      <w:bodyDiv w:val="1"/>
      <w:marLeft w:val="0"/>
      <w:marRight w:val="0"/>
      <w:marTop w:val="0"/>
      <w:marBottom w:val="0"/>
      <w:divBdr>
        <w:top w:val="none" w:sz="0" w:space="0" w:color="auto"/>
        <w:left w:val="none" w:sz="0" w:space="0" w:color="auto"/>
        <w:bottom w:val="none" w:sz="0" w:space="0" w:color="auto"/>
        <w:right w:val="none" w:sz="0" w:space="0" w:color="auto"/>
      </w:divBdr>
    </w:div>
    <w:div w:id="577327250">
      <w:bodyDiv w:val="1"/>
      <w:marLeft w:val="0"/>
      <w:marRight w:val="0"/>
      <w:marTop w:val="0"/>
      <w:marBottom w:val="0"/>
      <w:divBdr>
        <w:top w:val="none" w:sz="0" w:space="0" w:color="auto"/>
        <w:left w:val="none" w:sz="0" w:space="0" w:color="auto"/>
        <w:bottom w:val="none" w:sz="0" w:space="0" w:color="auto"/>
        <w:right w:val="none" w:sz="0" w:space="0" w:color="auto"/>
      </w:divBdr>
    </w:div>
    <w:div w:id="578179635">
      <w:bodyDiv w:val="1"/>
      <w:marLeft w:val="0"/>
      <w:marRight w:val="0"/>
      <w:marTop w:val="0"/>
      <w:marBottom w:val="0"/>
      <w:divBdr>
        <w:top w:val="none" w:sz="0" w:space="0" w:color="auto"/>
        <w:left w:val="none" w:sz="0" w:space="0" w:color="auto"/>
        <w:bottom w:val="none" w:sz="0" w:space="0" w:color="auto"/>
        <w:right w:val="none" w:sz="0" w:space="0" w:color="auto"/>
      </w:divBdr>
    </w:div>
    <w:div w:id="591932751">
      <w:bodyDiv w:val="1"/>
      <w:marLeft w:val="0"/>
      <w:marRight w:val="0"/>
      <w:marTop w:val="0"/>
      <w:marBottom w:val="0"/>
      <w:divBdr>
        <w:top w:val="none" w:sz="0" w:space="0" w:color="auto"/>
        <w:left w:val="none" w:sz="0" w:space="0" w:color="auto"/>
        <w:bottom w:val="none" w:sz="0" w:space="0" w:color="auto"/>
        <w:right w:val="none" w:sz="0" w:space="0" w:color="auto"/>
      </w:divBdr>
    </w:div>
    <w:div w:id="59390045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50865477">
      <w:bodyDiv w:val="1"/>
      <w:marLeft w:val="0"/>
      <w:marRight w:val="0"/>
      <w:marTop w:val="0"/>
      <w:marBottom w:val="0"/>
      <w:divBdr>
        <w:top w:val="none" w:sz="0" w:space="0" w:color="auto"/>
        <w:left w:val="none" w:sz="0" w:space="0" w:color="auto"/>
        <w:bottom w:val="none" w:sz="0" w:space="0" w:color="auto"/>
        <w:right w:val="none" w:sz="0" w:space="0" w:color="auto"/>
      </w:divBdr>
    </w:div>
    <w:div w:id="652493967">
      <w:bodyDiv w:val="1"/>
      <w:marLeft w:val="0"/>
      <w:marRight w:val="0"/>
      <w:marTop w:val="0"/>
      <w:marBottom w:val="0"/>
      <w:divBdr>
        <w:top w:val="none" w:sz="0" w:space="0" w:color="auto"/>
        <w:left w:val="none" w:sz="0" w:space="0" w:color="auto"/>
        <w:bottom w:val="none" w:sz="0" w:space="0" w:color="auto"/>
        <w:right w:val="none" w:sz="0" w:space="0" w:color="auto"/>
      </w:divBdr>
    </w:div>
    <w:div w:id="661348979">
      <w:bodyDiv w:val="1"/>
      <w:marLeft w:val="0"/>
      <w:marRight w:val="0"/>
      <w:marTop w:val="0"/>
      <w:marBottom w:val="0"/>
      <w:divBdr>
        <w:top w:val="none" w:sz="0" w:space="0" w:color="auto"/>
        <w:left w:val="none" w:sz="0" w:space="0" w:color="auto"/>
        <w:bottom w:val="none" w:sz="0" w:space="0" w:color="auto"/>
        <w:right w:val="none" w:sz="0" w:space="0" w:color="auto"/>
      </w:divBdr>
    </w:div>
    <w:div w:id="662783166">
      <w:bodyDiv w:val="1"/>
      <w:marLeft w:val="0"/>
      <w:marRight w:val="0"/>
      <w:marTop w:val="0"/>
      <w:marBottom w:val="0"/>
      <w:divBdr>
        <w:top w:val="none" w:sz="0" w:space="0" w:color="auto"/>
        <w:left w:val="none" w:sz="0" w:space="0" w:color="auto"/>
        <w:bottom w:val="none" w:sz="0" w:space="0" w:color="auto"/>
        <w:right w:val="none" w:sz="0" w:space="0" w:color="auto"/>
      </w:divBdr>
    </w:div>
    <w:div w:id="670835194">
      <w:bodyDiv w:val="1"/>
      <w:marLeft w:val="0"/>
      <w:marRight w:val="0"/>
      <w:marTop w:val="0"/>
      <w:marBottom w:val="0"/>
      <w:divBdr>
        <w:top w:val="none" w:sz="0" w:space="0" w:color="auto"/>
        <w:left w:val="none" w:sz="0" w:space="0" w:color="auto"/>
        <w:bottom w:val="none" w:sz="0" w:space="0" w:color="auto"/>
        <w:right w:val="none" w:sz="0" w:space="0" w:color="auto"/>
      </w:divBdr>
    </w:div>
    <w:div w:id="673801046">
      <w:bodyDiv w:val="1"/>
      <w:marLeft w:val="0"/>
      <w:marRight w:val="0"/>
      <w:marTop w:val="0"/>
      <w:marBottom w:val="0"/>
      <w:divBdr>
        <w:top w:val="none" w:sz="0" w:space="0" w:color="auto"/>
        <w:left w:val="none" w:sz="0" w:space="0" w:color="auto"/>
        <w:bottom w:val="none" w:sz="0" w:space="0" w:color="auto"/>
        <w:right w:val="none" w:sz="0" w:space="0" w:color="auto"/>
      </w:divBdr>
    </w:div>
    <w:div w:id="680396520">
      <w:bodyDiv w:val="1"/>
      <w:marLeft w:val="0"/>
      <w:marRight w:val="0"/>
      <w:marTop w:val="0"/>
      <w:marBottom w:val="0"/>
      <w:divBdr>
        <w:top w:val="none" w:sz="0" w:space="0" w:color="auto"/>
        <w:left w:val="none" w:sz="0" w:space="0" w:color="auto"/>
        <w:bottom w:val="none" w:sz="0" w:space="0" w:color="auto"/>
        <w:right w:val="none" w:sz="0" w:space="0" w:color="auto"/>
      </w:divBdr>
    </w:div>
    <w:div w:id="685013860">
      <w:bodyDiv w:val="1"/>
      <w:marLeft w:val="0"/>
      <w:marRight w:val="0"/>
      <w:marTop w:val="0"/>
      <w:marBottom w:val="0"/>
      <w:divBdr>
        <w:top w:val="none" w:sz="0" w:space="0" w:color="auto"/>
        <w:left w:val="none" w:sz="0" w:space="0" w:color="auto"/>
        <w:bottom w:val="none" w:sz="0" w:space="0" w:color="auto"/>
        <w:right w:val="none" w:sz="0" w:space="0" w:color="auto"/>
      </w:divBdr>
    </w:div>
    <w:div w:id="693116174">
      <w:bodyDiv w:val="1"/>
      <w:marLeft w:val="0"/>
      <w:marRight w:val="0"/>
      <w:marTop w:val="0"/>
      <w:marBottom w:val="0"/>
      <w:divBdr>
        <w:top w:val="none" w:sz="0" w:space="0" w:color="auto"/>
        <w:left w:val="none" w:sz="0" w:space="0" w:color="auto"/>
        <w:bottom w:val="none" w:sz="0" w:space="0" w:color="auto"/>
        <w:right w:val="none" w:sz="0" w:space="0" w:color="auto"/>
      </w:divBdr>
    </w:div>
    <w:div w:id="695429451">
      <w:bodyDiv w:val="1"/>
      <w:marLeft w:val="0"/>
      <w:marRight w:val="0"/>
      <w:marTop w:val="0"/>
      <w:marBottom w:val="0"/>
      <w:divBdr>
        <w:top w:val="none" w:sz="0" w:space="0" w:color="auto"/>
        <w:left w:val="none" w:sz="0" w:space="0" w:color="auto"/>
        <w:bottom w:val="none" w:sz="0" w:space="0" w:color="auto"/>
        <w:right w:val="none" w:sz="0" w:space="0" w:color="auto"/>
      </w:divBdr>
    </w:div>
    <w:div w:id="700477609">
      <w:bodyDiv w:val="1"/>
      <w:marLeft w:val="0"/>
      <w:marRight w:val="0"/>
      <w:marTop w:val="0"/>
      <w:marBottom w:val="0"/>
      <w:divBdr>
        <w:top w:val="none" w:sz="0" w:space="0" w:color="auto"/>
        <w:left w:val="none" w:sz="0" w:space="0" w:color="auto"/>
        <w:bottom w:val="none" w:sz="0" w:space="0" w:color="auto"/>
        <w:right w:val="none" w:sz="0" w:space="0" w:color="auto"/>
      </w:divBdr>
    </w:div>
    <w:div w:id="703602861">
      <w:bodyDiv w:val="1"/>
      <w:marLeft w:val="0"/>
      <w:marRight w:val="0"/>
      <w:marTop w:val="0"/>
      <w:marBottom w:val="0"/>
      <w:divBdr>
        <w:top w:val="none" w:sz="0" w:space="0" w:color="auto"/>
        <w:left w:val="none" w:sz="0" w:space="0" w:color="auto"/>
        <w:bottom w:val="none" w:sz="0" w:space="0" w:color="auto"/>
        <w:right w:val="none" w:sz="0" w:space="0" w:color="auto"/>
      </w:divBdr>
    </w:div>
    <w:div w:id="715743629">
      <w:bodyDiv w:val="1"/>
      <w:marLeft w:val="0"/>
      <w:marRight w:val="0"/>
      <w:marTop w:val="0"/>
      <w:marBottom w:val="0"/>
      <w:divBdr>
        <w:top w:val="none" w:sz="0" w:space="0" w:color="auto"/>
        <w:left w:val="none" w:sz="0" w:space="0" w:color="auto"/>
        <w:bottom w:val="none" w:sz="0" w:space="0" w:color="auto"/>
        <w:right w:val="none" w:sz="0" w:space="0" w:color="auto"/>
      </w:divBdr>
    </w:div>
    <w:div w:id="728845638">
      <w:bodyDiv w:val="1"/>
      <w:marLeft w:val="0"/>
      <w:marRight w:val="0"/>
      <w:marTop w:val="0"/>
      <w:marBottom w:val="0"/>
      <w:divBdr>
        <w:top w:val="none" w:sz="0" w:space="0" w:color="auto"/>
        <w:left w:val="none" w:sz="0" w:space="0" w:color="auto"/>
        <w:bottom w:val="none" w:sz="0" w:space="0" w:color="auto"/>
        <w:right w:val="none" w:sz="0" w:space="0" w:color="auto"/>
      </w:divBdr>
    </w:div>
    <w:div w:id="733044698">
      <w:bodyDiv w:val="1"/>
      <w:marLeft w:val="0"/>
      <w:marRight w:val="0"/>
      <w:marTop w:val="0"/>
      <w:marBottom w:val="0"/>
      <w:divBdr>
        <w:top w:val="none" w:sz="0" w:space="0" w:color="auto"/>
        <w:left w:val="none" w:sz="0" w:space="0" w:color="auto"/>
        <w:bottom w:val="none" w:sz="0" w:space="0" w:color="auto"/>
        <w:right w:val="none" w:sz="0" w:space="0" w:color="auto"/>
      </w:divBdr>
    </w:div>
    <w:div w:id="736247441">
      <w:bodyDiv w:val="1"/>
      <w:marLeft w:val="0"/>
      <w:marRight w:val="0"/>
      <w:marTop w:val="0"/>
      <w:marBottom w:val="0"/>
      <w:divBdr>
        <w:top w:val="none" w:sz="0" w:space="0" w:color="auto"/>
        <w:left w:val="none" w:sz="0" w:space="0" w:color="auto"/>
        <w:bottom w:val="none" w:sz="0" w:space="0" w:color="auto"/>
        <w:right w:val="none" w:sz="0" w:space="0" w:color="auto"/>
      </w:divBdr>
    </w:div>
    <w:div w:id="740252892">
      <w:bodyDiv w:val="1"/>
      <w:marLeft w:val="0"/>
      <w:marRight w:val="0"/>
      <w:marTop w:val="0"/>
      <w:marBottom w:val="0"/>
      <w:divBdr>
        <w:top w:val="none" w:sz="0" w:space="0" w:color="auto"/>
        <w:left w:val="none" w:sz="0" w:space="0" w:color="auto"/>
        <w:bottom w:val="none" w:sz="0" w:space="0" w:color="auto"/>
        <w:right w:val="none" w:sz="0" w:space="0" w:color="auto"/>
      </w:divBdr>
    </w:div>
    <w:div w:id="751900370">
      <w:bodyDiv w:val="1"/>
      <w:marLeft w:val="0"/>
      <w:marRight w:val="0"/>
      <w:marTop w:val="0"/>
      <w:marBottom w:val="0"/>
      <w:divBdr>
        <w:top w:val="none" w:sz="0" w:space="0" w:color="auto"/>
        <w:left w:val="none" w:sz="0" w:space="0" w:color="auto"/>
        <w:bottom w:val="none" w:sz="0" w:space="0" w:color="auto"/>
        <w:right w:val="none" w:sz="0" w:space="0" w:color="auto"/>
      </w:divBdr>
    </w:div>
    <w:div w:id="754401571">
      <w:bodyDiv w:val="1"/>
      <w:marLeft w:val="0"/>
      <w:marRight w:val="0"/>
      <w:marTop w:val="0"/>
      <w:marBottom w:val="0"/>
      <w:divBdr>
        <w:top w:val="none" w:sz="0" w:space="0" w:color="auto"/>
        <w:left w:val="none" w:sz="0" w:space="0" w:color="auto"/>
        <w:bottom w:val="none" w:sz="0" w:space="0" w:color="auto"/>
        <w:right w:val="none" w:sz="0" w:space="0" w:color="auto"/>
      </w:divBdr>
    </w:div>
    <w:div w:id="761415012">
      <w:bodyDiv w:val="1"/>
      <w:marLeft w:val="0"/>
      <w:marRight w:val="0"/>
      <w:marTop w:val="0"/>
      <w:marBottom w:val="0"/>
      <w:divBdr>
        <w:top w:val="none" w:sz="0" w:space="0" w:color="auto"/>
        <w:left w:val="none" w:sz="0" w:space="0" w:color="auto"/>
        <w:bottom w:val="none" w:sz="0" w:space="0" w:color="auto"/>
        <w:right w:val="none" w:sz="0" w:space="0" w:color="auto"/>
      </w:divBdr>
    </w:div>
    <w:div w:id="761485286">
      <w:bodyDiv w:val="1"/>
      <w:marLeft w:val="0"/>
      <w:marRight w:val="0"/>
      <w:marTop w:val="0"/>
      <w:marBottom w:val="0"/>
      <w:divBdr>
        <w:top w:val="none" w:sz="0" w:space="0" w:color="auto"/>
        <w:left w:val="none" w:sz="0" w:space="0" w:color="auto"/>
        <w:bottom w:val="none" w:sz="0" w:space="0" w:color="auto"/>
        <w:right w:val="none" w:sz="0" w:space="0" w:color="auto"/>
      </w:divBdr>
    </w:div>
    <w:div w:id="762723179">
      <w:bodyDiv w:val="1"/>
      <w:marLeft w:val="0"/>
      <w:marRight w:val="0"/>
      <w:marTop w:val="0"/>
      <w:marBottom w:val="0"/>
      <w:divBdr>
        <w:top w:val="none" w:sz="0" w:space="0" w:color="auto"/>
        <w:left w:val="none" w:sz="0" w:space="0" w:color="auto"/>
        <w:bottom w:val="none" w:sz="0" w:space="0" w:color="auto"/>
        <w:right w:val="none" w:sz="0" w:space="0" w:color="auto"/>
      </w:divBdr>
    </w:div>
    <w:div w:id="765534977">
      <w:bodyDiv w:val="1"/>
      <w:marLeft w:val="0"/>
      <w:marRight w:val="0"/>
      <w:marTop w:val="0"/>
      <w:marBottom w:val="0"/>
      <w:divBdr>
        <w:top w:val="none" w:sz="0" w:space="0" w:color="auto"/>
        <w:left w:val="none" w:sz="0" w:space="0" w:color="auto"/>
        <w:bottom w:val="none" w:sz="0" w:space="0" w:color="auto"/>
        <w:right w:val="none" w:sz="0" w:space="0" w:color="auto"/>
      </w:divBdr>
    </w:div>
    <w:div w:id="770778993">
      <w:bodyDiv w:val="1"/>
      <w:marLeft w:val="0"/>
      <w:marRight w:val="0"/>
      <w:marTop w:val="0"/>
      <w:marBottom w:val="0"/>
      <w:divBdr>
        <w:top w:val="none" w:sz="0" w:space="0" w:color="auto"/>
        <w:left w:val="none" w:sz="0" w:space="0" w:color="auto"/>
        <w:bottom w:val="none" w:sz="0" w:space="0" w:color="auto"/>
        <w:right w:val="none" w:sz="0" w:space="0" w:color="auto"/>
      </w:divBdr>
    </w:div>
    <w:div w:id="797068471">
      <w:bodyDiv w:val="1"/>
      <w:marLeft w:val="0"/>
      <w:marRight w:val="0"/>
      <w:marTop w:val="0"/>
      <w:marBottom w:val="0"/>
      <w:divBdr>
        <w:top w:val="none" w:sz="0" w:space="0" w:color="auto"/>
        <w:left w:val="none" w:sz="0" w:space="0" w:color="auto"/>
        <w:bottom w:val="none" w:sz="0" w:space="0" w:color="auto"/>
        <w:right w:val="none" w:sz="0" w:space="0" w:color="auto"/>
      </w:divBdr>
    </w:div>
    <w:div w:id="814569890">
      <w:bodyDiv w:val="1"/>
      <w:marLeft w:val="0"/>
      <w:marRight w:val="0"/>
      <w:marTop w:val="0"/>
      <w:marBottom w:val="0"/>
      <w:divBdr>
        <w:top w:val="none" w:sz="0" w:space="0" w:color="auto"/>
        <w:left w:val="none" w:sz="0" w:space="0" w:color="auto"/>
        <w:bottom w:val="none" w:sz="0" w:space="0" w:color="auto"/>
        <w:right w:val="none" w:sz="0" w:space="0" w:color="auto"/>
      </w:divBdr>
    </w:div>
    <w:div w:id="818039190">
      <w:bodyDiv w:val="1"/>
      <w:marLeft w:val="0"/>
      <w:marRight w:val="0"/>
      <w:marTop w:val="0"/>
      <w:marBottom w:val="0"/>
      <w:divBdr>
        <w:top w:val="none" w:sz="0" w:space="0" w:color="auto"/>
        <w:left w:val="none" w:sz="0" w:space="0" w:color="auto"/>
        <w:bottom w:val="none" w:sz="0" w:space="0" w:color="auto"/>
        <w:right w:val="none" w:sz="0" w:space="0" w:color="auto"/>
      </w:divBdr>
    </w:div>
    <w:div w:id="845629858">
      <w:bodyDiv w:val="1"/>
      <w:marLeft w:val="0"/>
      <w:marRight w:val="0"/>
      <w:marTop w:val="0"/>
      <w:marBottom w:val="0"/>
      <w:divBdr>
        <w:top w:val="none" w:sz="0" w:space="0" w:color="auto"/>
        <w:left w:val="none" w:sz="0" w:space="0" w:color="auto"/>
        <w:bottom w:val="none" w:sz="0" w:space="0" w:color="auto"/>
        <w:right w:val="none" w:sz="0" w:space="0" w:color="auto"/>
      </w:divBdr>
    </w:div>
    <w:div w:id="845826830">
      <w:bodyDiv w:val="1"/>
      <w:marLeft w:val="0"/>
      <w:marRight w:val="0"/>
      <w:marTop w:val="0"/>
      <w:marBottom w:val="0"/>
      <w:divBdr>
        <w:top w:val="none" w:sz="0" w:space="0" w:color="auto"/>
        <w:left w:val="none" w:sz="0" w:space="0" w:color="auto"/>
        <w:bottom w:val="none" w:sz="0" w:space="0" w:color="auto"/>
        <w:right w:val="none" w:sz="0" w:space="0" w:color="auto"/>
      </w:divBdr>
    </w:div>
    <w:div w:id="847982358">
      <w:bodyDiv w:val="1"/>
      <w:marLeft w:val="0"/>
      <w:marRight w:val="0"/>
      <w:marTop w:val="0"/>
      <w:marBottom w:val="0"/>
      <w:divBdr>
        <w:top w:val="none" w:sz="0" w:space="0" w:color="auto"/>
        <w:left w:val="none" w:sz="0" w:space="0" w:color="auto"/>
        <w:bottom w:val="none" w:sz="0" w:space="0" w:color="auto"/>
        <w:right w:val="none" w:sz="0" w:space="0" w:color="auto"/>
      </w:divBdr>
    </w:div>
    <w:div w:id="848252616">
      <w:bodyDiv w:val="1"/>
      <w:marLeft w:val="0"/>
      <w:marRight w:val="0"/>
      <w:marTop w:val="0"/>
      <w:marBottom w:val="0"/>
      <w:divBdr>
        <w:top w:val="none" w:sz="0" w:space="0" w:color="auto"/>
        <w:left w:val="none" w:sz="0" w:space="0" w:color="auto"/>
        <w:bottom w:val="none" w:sz="0" w:space="0" w:color="auto"/>
        <w:right w:val="none" w:sz="0" w:space="0" w:color="auto"/>
      </w:divBdr>
    </w:div>
    <w:div w:id="848368015">
      <w:bodyDiv w:val="1"/>
      <w:marLeft w:val="0"/>
      <w:marRight w:val="0"/>
      <w:marTop w:val="0"/>
      <w:marBottom w:val="0"/>
      <w:divBdr>
        <w:top w:val="none" w:sz="0" w:space="0" w:color="auto"/>
        <w:left w:val="none" w:sz="0" w:space="0" w:color="auto"/>
        <w:bottom w:val="none" w:sz="0" w:space="0" w:color="auto"/>
        <w:right w:val="none" w:sz="0" w:space="0" w:color="auto"/>
      </w:divBdr>
    </w:div>
    <w:div w:id="871772861">
      <w:bodyDiv w:val="1"/>
      <w:marLeft w:val="0"/>
      <w:marRight w:val="0"/>
      <w:marTop w:val="0"/>
      <w:marBottom w:val="0"/>
      <w:divBdr>
        <w:top w:val="none" w:sz="0" w:space="0" w:color="auto"/>
        <w:left w:val="none" w:sz="0" w:space="0" w:color="auto"/>
        <w:bottom w:val="none" w:sz="0" w:space="0" w:color="auto"/>
        <w:right w:val="none" w:sz="0" w:space="0" w:color="auto"/>
      </w:divBdr>
    </w:div>
    <w:div w:id="876240681">
      <w:bodyDiv w:val="1"/>
      <w:marLeft w:val="0"/>
      <w:marRight w:val="0"/>
      <w:marTop w:val="0"/>
      <w:marBottom w:val="0"/>
      <w:divBdr>
        <w:top w:val="none" w:sz="0" w:space="0" w:color="auto"/>
        <w:left w:val="none" w:sz="0" w:space="0" w:color="auto"/>
        <w:bottom w:val="none" w:sz="0" w:space="0" w:color="auto"/>
        <w:right w:val="none" w:sz="0" w:space="0" w:color="auto"/>
      </w:divBdr>
    </w:div>
    <w:div w:id="885025770">
      <w:bodyDiv w:val="1"/>
      <w:marLeft w:val="0"/>
      <w:marRight w:val="0"/>
      <w:marTop w:val="0"/>
      <w:marBottom w:val="0"/>
      <w:divBdr>
        <w:top w:val="none" w:sz="0" w:space="0" w:color="auto"/>
        <w:left w:val="none" w:sz="0" w:space="0" w:color="auto"/>
        <w:bottom w:val="none" w:sz="0" w:space="0" w:color="auto"/>
        <w:right w:val="none" w:sz="0" w:space="0" w:color="auto"/>
      </w:divBdr>
    </w:div>
    <w:div w:id="895240159">
      <w:bodyDiv w:val="1"/>
      <w:marLeft w:val="0"/>
      <w:marRight w:val="0"/>
      <w:marTop w:val="0"/>
      <w:marBottom w:val="0"/>
      <w:divBdr>
        <w:top w:val="none" w:sz="0" w:space="0" w:color="auto"/>
        <w:left w:val="none" w:sz="0" w:space="0" w:color="auto"/>
        <w:bottom w:val="none" w:sz="0" w:space="0" w:color="auto"/>
        <w:right w:val="none" w:sz="0" w:space="0" w:color="auto"/>
      </w:divBdr>
    </w:div>
    <w:div w:id="899825715">
      <w:bodyDiv w:val="1"/>
      <w:marLeft w:val="0"/>
      <w:marRight w:val="0"/>
      <w:marTop w:val="0"/>
      <w:marBottom w:val="0"/>
      <w:divBdr>
        <w:top w:val="none" w:sz="0" w:space="0" w:color="auto"/>
        <w:left w:val="none" w:sz="0" w:space="0" w:color="auto"/>
        <w:bottom w:val="none" w:sz="0" w:space="0" w:color="auto"/>
        <w:right w:val="none" w:sz="0" w:space="0" w:color="auto"/>
      </w:divBdr>
    </w:div>
    <w:div w:id="902449574">
      <w:bodyDiv w:val="1"/>
      <w:marLeft w:val="0"/>
      <w:marRight w:val="0"/>
      <w:marTop w:val="0"/>
      <w:marBottom w:val="0"/>
      <w:divBdr>
        <w:top w:val="none" w:sz="0" w:space="0" w:color="auto"/>
        <w:left w:val="none" w:sz="0" w:space="0" w:color="auto"/>
        <w:bottom w:val="none" w:sz="0" w:space="0" w:color="auto"/>
        <w:right w:val="none" w:sz="0" w:space="0" w:color="auto"/>
      </w:divBdr>
    </w:div>
    <w:div w:id="909653783">
      <w:bodyDiv w:val="1"/>
      <w:marLeft w:val="0"/>
      <w:marRight w:val="0"/>
      <w:marTop w:val="0"/>
      <w:marBottom w:val="0"/>
      <w:divBdr>
        <w:top w:val="none" w:sz="0" w:space="0" w:color="auto"/>
        <w:left w:val="none" w:sz="0" w:space="0" w:color="auto"/>
        <w:bottom w:val="none" w:sz="0" w:space="0" w:color="auto"/>
        <w:right w:val="none" w:sz="0" w:space="0" w:color="auto"/>
      </w:divBdr>
    </w:div>
    <w:div w:id="913662543">
      <w:bodyDiv w:val="1"/>
      <w:marLeft w:val="0"/>
      <w:marRight w:val="0"/>
      <w:marTop w:val="0"/>
      <w:marBottom w:val="0"/>
      <w:divBdr>
        <w:top w:val="none" w:sz="0" w:space="0" w:color="auto"/>
        <w:left w:val="none" w:sz="0" w:space="0" w:color="auto"/>
        <w:bottom w:val="none" w:sz="0" w:space="0" w:color="auto"/>
        <w:right w:val="none" w:sz="0" w:space="0" w:color="auto"/>
      </w:divBdr>
    </w:div>
    <w:div w:id="918294602">
      <w:bodyDiv w:val="1"/>
      <w:marLeft w:val="0"/>
      <w:marRight w:val="0"/>
      <w:marTop w:val="0"/>
      <w:marBottom w:val="0"/>
      <w:divBdr>
        <w:top w:val="none" w:sz="0" w:space="0" w:color="auto"/>
        <w:left w:val="none" w:sz="0" w:space="0" w:color="auto"/>
        <w:bottom w:val="none" w:sz="0" w:space="0" w:color="auto"/>
        <w:right w:val="none" w:sz="0" w:space="0" w:color="auto"/>
      </w:divBdr>
    </w:div>
    <w:div w:id="928077538">
      <w:bodyDiv w:val="1"/>
      <w:marLeft w:val="0"/>
      <w:marRight w:val="0"/>
      <w:marTop w:val="0"/>
      <w:marBottom w:val="0"/>
      <w:divBdr>
        <w:top w:val="none" w:sz="0" w:space="0" w:color="auto"/>
        <w:left w:val="none" w:sz="0" w:space="0" w:color="auto"/>
        <w:bottom w:val="none" w:sz="0" w:space="0" w:color="auto"/>
        <w:right w:val="none" w:sz="0" w:space="0" w:color="auto"/>
      </w:divBdr>
    </w:div>
    <w:div w:id="930358092">
      <w:bodyDiv w:val="1"/>
      <w:marLeft w:val="0"/>
      <w:marRight w:val="0"/>
      <w:marTop w:val="0"/>
      <w:marBottom w:val="0"/>
      <w:divBdr>
        <w:top w:val="none" w:sz="0" w:space="0" w:color="auto"/>
        <w:left w:val="none" w:sz="0" w:space="0" w:color="auto"/>
        <w:bottom w:val="none" w:sz="0" w:space="0" w:color="auto"/>
        <w:right w:val="none" w:sz="0" w:space="0" w:color="auto"/>
      </w:divBdr>
    </w:div>
    <w:div w:id="934439689">
      <w:bodyDiv w:val="1"/>
      <w:marLeft w:val="0"/>
      <w:marRight w:val="0"/>
      <w:marTop w:val="0"/>
      <w:marBottom w:val="0"/>
      <w:divBdr>
        <w:top w:val="none" w:sz="0" w:space="0" w:color="auto"/>
        <w:left w:val="none" w:sz="0" w:space="0" w:color="auto"/>
        <w:bottom w:val="none" w:sz="0" w:space="0" w:color="auto"/>
        <w:right w:val="none" w:sz="0" w:space="0" w:color="auto"/>
      </w:divBdr>
    </w:div>
    <w:div w:id="951059385">
      <w:bodyDiv w:val="1"/>
      <w:marLeft w:val="0"/>
      <w:marRight w:val="0"/>
      <w:marTop w:val="0"/>
      <w:marBottom w:val="0"/>
      <w:divBdr>
        <w:top w:val="none" w:sz="0" w:space="0" w:color="auto"/>
        <w:left w:val="none" w:sz="0" w:space="0" w:color="auto"/>
        <w:bottom w:val="none" w:sz="0" w:space="0" w:color="auto"/>
        <w:right w:val="none" w:sz="0" w:space="0" w:color="auto"/>
      </w:divBdr>
    </w:div>
    <w:div w:id="953557238">
      <w:bodyDiv w:val="1"/>
      <w:marLeft w:val="0"/>
      <w:marRight w:val="0"/>
      <w:marTop w:val="0"/>
      <w:marBottom w:val="0"/>
      <w:divBdr>
        <w:top w:val="none" w:sz="0" w:space="0" w:color="auto"/>
        <w:left w:val="none" w:sz="0" w:space="0" w:color="auto"/>
        <w:bottom w:val="none" w:sz="0" w:space="0" w:color="auto"/>
        <w:right w:val="none" w:sz="0" w:space="0" w:color="auto"/>
      </w:divBdr>
    </w:div>
    <w:div w:id="962200497">
      <w:bodyDiv w:val="1"/>
      <w:marLeft w:val="0"/>
      <w:marRight w:val="0"/>
      <w:marTop w:val="0"/>
      <w:marBottom w:val="0"/>
      <w:divBdr>
        <w:top w:val="none" w:sz="0" w:space="0" w:color="auto"/>
        <w:left w:val="none" w:sz="0" w:space="0" w:color="auto"/>
        <w:bottom w:val="none" w:sz="0" w:space="0" w:color="auto"/>
        <w:right w:val="none" w:sz="0" w:space="0" w:color="auto"/>
      </w:divBdr>
    </w:div>
    <w:div w:id="980578236">
      <w:bodyDiv w:val="1"/>
      <w:marLeft w:val="0"/>
      <w:marRight w:val="0"/>
      <w:marTop w:val="0"/>
      <w:marBottom w:val="0"/>
      <w:divBdr>
        <w:top w:val="none" w:sz="0" w:space="0" w:color="auto"/>
        <w:left w:val="none" w:sz="0" w:space="0" w:color="auto"/>
        <w:bottom w:val="none" w:sz="0" w:space="0" w:color="auto"/>
        <w:right w:val="none" w:sz="0" w:space="0" w:color="auto"/>
      </w:divBdr>
    </w:div>
    <w:div w:id="988242482">
      <w:bodyDiv w:val="1"/>
      <w:marLeft w:val="0"/>
      <w:marRight w:val="0"/>
      <w:marTop w:val="0"/>
      <w:marBottom w:val="0"/>
      <w:divBdr>
        <w:top w:val="none" w:sz="0" w:space="0" w:color="auto"/>
        <w:left w:val="none" w:sz="0" w:space="0" w:color="auto"/>
        <w:bottom w:val="none" w:sz="0" w:space="0" w:color="auto"/>
        <w:right w:val="none" w:sz="0" w:space="0" w:color="auto"/>
      </w:divBdr>
    </w:div>
    <w:div w:id="989598276">
      <w:bodyDiv w:val="1"/>
      <w:marLeft w:val="0"/>
      <w:marRight w:val="0"/>
      <w:marTop w:val="0"/>
      <w:marBottom w:val="0"/>
      <w:divBdr>
        <w:top w:val="none" w:sz="0" w:space="0" w:color="auto"/>
        <w:left w:val="none" w:sz="0" w:space="0" w:color="auto"/>
        <w:bottom w:val="none" w:sz="0" w:space="0" w:color="auto"/>
        <w:right w:val="none" w:sz="0" w:space="0" w:color="auto"/>
      </w:divBdr>
    </w:div>
    <w:div w:id="996303412">
      <w:bodyDiv w:val="1"/>
      <w:marLeft w:val="0"/>
      <w:marRight w:val="0"/>
      <w:marTop w:val="0"/>
      <w:marBottom w:val="0"/>
      <w:divBdr>
        <w:top w:val="none" w:sz="0" w:space="0" w:color="auto"/>
        <w:left w:val="none" w:sz="0" w:space="0" w:color="auto"/>
        <w:bottom w:val="none" w:sz="0" w:space="0" w:color="auto"/>
        <w:right w:val="none" w:sz="0" w:space="0" w:color="auto"/>
      </w:divBdr>
    </w:div>
    <w:div w:id="998266205">
      <w:bodyDiv w:val="1"/>
      <w:marLeft w:val="0"/>
      <w:marRight w:val="0"/>
      <w:marTop w:val="0"/>
      <w:marBottom w:val="0"/>
      <w:divBdr>
        <w:top w:val="none" w:sz="0" w:space="0" w:color="auto"/>
        <w:left w:val="none" w:sz="0" w:space="0" w:color="auto"/>
        <w:bottom w:val="none" w:sz="0" w:space="0" w:color="auto"/>
        <w:right w:val="none" w:sz="0" w:space="0" w:color="auto"/>
      </w:divBdr>
    </w:div>
    <w:div w:id="1003432207">
      <w:bodyDiv w:val="1"/>
      <w:marLeft w:val="0"/>
      <w:marRight w:val="0"/>
      <w:marTop w:val="0"/>
      <w:marBottom w:val="0"/>
      <w:divBdr>
        <w:top w:val="none" w:sz="0" w:space="0" w:color="auto"/>
        <w:left w:val="none" w:sz="0" w:space="0" w:color="auto"/>
        <w:bottom w:val="none" w:sz="0" w:space="0" w:color="auto"/>
        <w:right w:val="none" w:sz="0" w:space="0" w:color="auto"/>
      </w:divBdr>
    </w:div>
    <w:div w:id="1013532532">
      <w:bodyDiv w:val="1"/>
      <w:marLeft w:val="0"/>
      <w:marRight w:val="0"/>
      <w:marTop w:val="0"/>
      <w:marBottom w:val="0"/>
      <w:divBdr>
        <w:top w:val="none" w:sz="0" w:space="0" w:color="auto"/>
        <w:left w:val="none" w:sz="0" w:space="0" w:color="auto"/>
        <w:bottom w:val="none" w:sz="0" w:space="0" w:color="auto"/>
        <w:right w:val="none" w:sz="0" w:space="0" w:color="auto"/>
      </w:divBdr>
    </w:div>
    <w:div w:id="1019697367">
      <w:bodyDiv w:val="1"/>
      <w:marLeft w:val="0"/>
      <w:marRight w:val="0"/>
      <w:marTop w:val="0"/>
      <w:marBottom w:val="0"/>
      <w:divBdr>
        <w:top w:val="none" w:sz="0" w:space="0" w:color="auto"/>
        <w:left w:val="none" w:sz="0" w:space="0" w:color="auto"/>
        <w:bottom w:val="none" w:sz="0" w:space="0" w:color="auto"/>
        <w:right w:val="none" w:sz="0" w:space="0" w:color="auto"/>
      </w:divBdr>
    </w:div>
    <w:div w:id="1027216056">
      <w:bodyDiv w:val="1"/>
      <w:marLeft w:val="0"/>
      <w:marRight w:val="0"/>
      <w:marTop w:val="0"/>
      <w:marBottom w:val="0"/>
      <w:divBdr>
        <w:top w:val="none" w:sz="0" w:space="0" w:color="auto"/>
        <w:left w:val="none" w:sz="0" w:space="0" w:color="auto"/>
        <w:bottom w:val="none" w:sz="0" w:space="0" w:color="auto"/>
        <w:right w:val="none" w:sz="0" w:space="0" w:color="auto"/>
      </w:divBdr>
    </w:div>
    <w:div w:id="1034623113">
      <w:bodyDiv w:val="1"/>
      <w:marLeft w:val="0"/>
      <w:marRight w:val="0"/>
      <w:marTop w:val="0"/>
      <w:marBottom w:val="0"/>
      <w:divBdr>
        <w:top w:val="none" w:sz="0" w:space="0" w:color="auto"/>
        <w:left w:val="none" w:sz="0" w:space="0" w:color="auto"/>
        <w:bottom w:val="none" w:sz="0" w:space="0" w:color="auto"/>
        <w:right w:val="none" w:sz="0" w:space="0" w:color="auto"/>
      </w:divBdr>
    </w:div>
    <w:div w:id="1034814936">
      <w:bodyDiv w:val="1"/>
      <w:marLeft w:val="0"/>
      <w:marRight w:val="0"/>
      <w:marTop w:val="0"/>
      <w:marBottom w:val="0"/>
      <w:divBdr>
        <w:top w:val="none" w:sz="0" w:space="0" w:color="auto"/>
        <w:left w:val="none" w:sz="0" w:space="0" w:color="auto"/>
        <w:bottom w:val="none" w:sz="0" w:space="0" w:color="auto"/>
        <w:right w:val="none" w:sz="0" w:space="0" w:color="auto"/>
      </w:divBdr>
    </w:div>
    <w:div w:id="1046297936">
      <w:bodyDiv w:val="1"/>
      <w:marLeft w:val="0"/>
      <w:marRight w:val="0"/>
      <w:marTop w:val="0"/>
      <w:marBottom w:val="0"/>
      <w:divBdr>
        <w:top w:val="none" w:sz="0" w:space="0" w:color="auto"/>
        <w:left w:val="none" w:sz="0" w:space="0" w:color="auto"/>
        <w:bottom w:val="none" w:sz="0" w:space="0" w:color="auto"/>
        <w:right w:val="none" w:sz="0" w:space="0" w:color="auto"/>
      </w:divBdr>
    </w:div>
    <w:div w:id="1049453643">
      <w:bodyDiv w:val="1"/>
      <w:marLeft w:val="0"/>
      <w:marRight w:val="0"/>
      <w:marTop w:val="0"/>
      <w:marBottom w:val="0"/>
      <w:divBdr>
        <w:top w:val="none" w:sz="0" w:space="0" w:color="auto"/>
        <w:left w:val="none" w:sz="0" w:space="0" w:color="auto"/>
        <w:bottom w:val="none" w:sz="0" w:space="0" w:color="auto"/>
        <w:right w:val="none" w:sz="0" w:space="0" w:color="auto"/>
      </w:divBdr>
    </w:div>
    <w:div w:id="1065495645">
      <w:bodyDiv w:val="1"/>
      <w:marLeft w:val="0"/>
      <w:marRight w:val="0"/>
      <w:marTop w:val="0"/>
      <w:marBottom w:val="0"/>
      <w:divBdr>
        <w:top w:val="none" w:sz="0" w:space="0" w:color="auto"/>
        <w:left w:val="none" w:sz="0" w:space="0" w:color="auto"/>
        <w:bottom w:val="none" w:sz="0" w:space="0" w:color="auto"/>
        <w:right w:val="none" w:sz="0" w:space="0" w:color="auto"/>
      </w:divBdr>
    </w:div>
    <w:div w:id="1074930191">
      <w:bodyDiv w:val="1"/>
      <w:marLeft w:val="0"/>
      <w:marRight w:val="0"/>
      <w:marTop w:val="0"/>
      <w:marBottom w:val="0"/>
      <w:divBdr>
        <w:top w:val="none" w:sz="0" w:space="0" w:color="auto"/>
        <w:left w:val="none" w:sz="0" w:space="0" w:color="auto"/>
        <w:bottom w:val="none" w:sz="0" w:space="0" w:color="auto"/>
        <w:right w:val="none" w:sz="0" w:space="0" w:color="auto"/>
      </w:divBdr>
    </w:div>
    <w:div w:id="1082991452">
      <w:bodyDiv w:val="1"/>
      <w:marLeft w:val="0"/>
      <w:marRight w:val="0"/>
      <w:marTop w:val="0"/>
      <w:marBottom w:val="0"/>
      <w:divBdr>
        <w:top w:val="none" w:sz="0" w:space="0" w:color="auto"/>
        <w:left w:val="none" w:sz="0" w:space="0" w:color="auto"/>
        <w:bottom w:val="none" w:sz="0" w:space="0" w:color="auto"/>
        <w:right w:val="none" w:sz="0" w:space="0" w:color="auto"/>
      </w:divBdr>
    </w:div>
    <w:div w:id="1096563228">
      <w:bodyDiv w:val="1"/>
      <w:marLeft w:val="0"/>
      <w:marRight w:val="0"/>
      <w:marTop w:val="0"/>
      <w:marBottom w:val="0"/>
      <w:divBdr>
        <w:top w:val="none" w:sz="0" w:space="0" w:color="auto"/>
        <w:left w:val="none" w:sz="0" w:space="0" w:color="auto"/>
        <w:bottom w:val="none" w:sz="0" w:space="0" w:color="auto"/>
        <w:right w:val="none" w:sz="0" w:space="0" w:color="auto"/>
      </w:divBdr>
    </w:div>
    <w:div w:id="1100376423">
      <w:bodyDiv w:val="1"/>
      <w:marLeft w:val="0"/>
      <w:marRight w:val="0"/>
      <w:marTop w:val="0"/>
      <w:marBottom w:val="0"/>
      <w:divBdr>
        <w:top w:val="none" w:sz="0" w:space="0" w:color="auto"/>
        <w:left w:val="none" w:sz="0" w:space="0" w:color="auto"/>
        <w:bottom w:val="none" w:sz="0" w:space="0" w:color="auto"/>
        <w:right w:val="none" w:sz="0" w:space="0" w:color="auto"/>
      </w:divBdr>
    </w:div>
    <w:div w:id="1105274604">
      <w:bodyDiv w:val="1"/>
      <w:marLeft w:val="0"/>
      <w:marRight w:val="0"/>
      <w:marTop w:val="0"/>
      <w:marBottom w:val="0"/>
      <w:divBdr>
        <w:top w:val="none" w:sz="0" w:space="0" w:color="auto"/>
        <w:left w:val="none" w:sz="0" w:space="0" w:color="auto"/>
        <w:bottom w:val="none" w:sz="0" w:space="0" w:color="auto"/>
        <w:right w:val="none" w:sz="0" w:space="0" w:color="auto"/>
      </w:divBdr>
    </w:div>
    <w:div w:id="1108507933">
      <w:bodyDiv w:val="1"/>
      <w:marLeft w:val="0"/>
      <w:marRight w:val="0"/>
      <w:marTop w:val="0"/>
      <w:marBottom w:val="0"/>
      <w:divBdr>
        <w:top w:val="none" w:sz="0" w:space="0" w:color="auto"/>
        <w:left w:val="none" w:sz="0" w:space="0" w:color="auto"/>
        <w:bottom w:val="none" w:sz="0" w:space="0" w:color="auto"/>
        <w:right w:val="none" w:sz="0" w:space="0" w:color="auto"/>
      </w:divBdr>
    </w:div>
    <w:div w:id="1111776701">
      <w:bodyDiv w:val="1"/>
      <w:marLeft w:val="0"/>
      <w:marRight w:val="0"/>
      <w:marTop w:val="0"/>
      <w:marBottom w:val="0"/>
      <w:divBdr>
        <w:top w:val="none" w:sz="0" w:space="0" w:color="auto"/>
        <w:left w:val="none" w:sz="0" w:space="0" w:color="auto"/>
        <w:bottom w:val="none" w:sz="0" w:space="0" w:color="auto"/>
        <w:right w:val="none" w:sz="0" w:space="0" w:color="auto"/>
      </w:divBdr>
    </w:div>
    <w:div w:id="1113793000">
      <w:bodyDiv w:val="1"/>
      <w:marLeft w:val="0"/>
      <w:marRight w:val="0"/>
      <w:marTop w:val="0"/>
      <w:marBottom w:val="0"/>
      <w:divBdr>
        <w:top w:val="none" w:sz="0" w:space="0" w:color="auto"/>
        <w:left w:val="none" w:sz="0" w:space="0" w:color="auto"/>
        <w:bottom w:val="none" w:sz="0" w:space="0" w:color="auto"/>
        <w:right w:val="none" w:sz="0" w:space="0" w:color="auto"/>
      </w:divBdr>
    </w:div>
    <w:div w:id="1140806883">
      <w:bodyDiv w:val="1"/>
      <w:marLeft w:val="0"/>
      <w:marRight w:val="0"/>
      <w:marTop w:val="0"/>
      <w:marBottom w:val="0"/>
      <w:divBdr>
        <w:top w:val="none" w:sz="0" w:space="0" w:color="auto"/>
        <w:left w:val="none" w:sz="0" w:space="0" w:color="auto"/>
        <w:bottom w:val="none" w:sz="0" w:space="0" w:color="auto"/>
        <w:right w:val="none" w:sz="0" w:space="0" w:color="auto"/>
      </w:divBdr>
    </w:div>
    <w:div w:id="1158380116">
      <w:bodyDiv w:val="1"/>
      <w:marLeft w:val="0"/>
      <w:marRight w:val="0"/>
      <w:marTop w:val="0"/>
      <w:marBottom w:val="0"/>
      <w:divBdr>
        <w:top w:val="none" w:sz="0" w:space="0" w:color="auto"/>
        <w:left w:val="none" w:sz="0" w:space="0" w:color="auto"/>
        <w:bottom w:val="none" w:sz="0" w:space="0" w:color="auto"/>
        <w:right w:val="none" w:sz="0" w:space="0" w:color="auto"/>
      </w:divBdr>
    </w:div>
    <w:div w:id="1170412027">
      <w:bodyDiv w:val="1"/>
      <w:marLeft w:val="0"/>
      <w:marRight w:val="0"/>
      <w:marTop w:val="0"/>
      <w:marBottom w:val="0"/>
      <w:divBdr>
        <w:top w:val="none" w:sz="0" w:space="0" w:color="auto"/>
        <w:left w:val="none" w:sz="0" w:space="0" w:color="auto"/>
        <w:bottom w:val="none" w:sz="0" w:space="0" w:color="auto"/>
        <w:right w:val="none" w:sz="0" w:space="0" w:color="auto"/>
      </w:divBdr>
    </w:div>
    <w:div w:id="1182891184">
      <w:bodyDiv w:val="1"/>
      <w:marLeft w:val="0"/>
      <w:marRight w:val="0"/>
      <w:marTop w:val="0"/>
      <w:marBottom w:val="0"/>
      <w:divBdr>
        <w:top w:val="none" w:sz="0" w:space="0" w:color="auto"/>
        <w:left w:val="none" w:sz="0" w:space="0" w:color="auto"/>
        <w:bottom w:val="none" w:sz="0" w:space="0" w:color="auto"/>
        <w:right w:val="none" w:sz="0" w:space="0" w:color="auto"/>
      </w:divBdr>
    </w:div>
    <w:div w:id="1188254343">
      <w:bodyDiv w:val="1"/>
      <w:marLeft w:val="0"/>
      <w:marRight w:val="0"/>
      <w:marTop w:val="0"/>
      <w:marBottom w:val="0"/>
      <w:divBdr>
        <w:top w:val="none" w:sz="0" w:space="0" w:color="auto"/>
        <w:left w:val="none" w:sz="0" w:space="0" w:color="auto"/>
        <w:bottom w:val="none" w:sz="0" w:space="0" w:color="auto"/>
        <w:right w:val="none" w:sz="0" w:space="0" w:color="auto"/>
      </w:divBdr>
    </w:div>
    <w:div w:id="1190223218">
      <w:bodyDiv w:val="1"/>
      <w:marLeft w:val="0"/>
      <w:marRight w:val="0"/>
      <w:marTop w:val="0"/>
      <w:marBottom w:val="0"/>
      <w:divBdr>
        <w:top w:val="none" w:sz="0" w:space="0" w:color="auto"/>
        <w:left w:val="none" w:sz="0" w:space="0" w:color="auto"/>
        <w:bottom w:val="none" w:sz="0" w:space="0" w:color="auto"/>
        <w:right w:val="none" w:sz="0" w:space="0" w:color="auto"/>
      </w:divBdr>
    </w:div>
    <w:div w:id="1203520229">
      <w:bodyDiv w:val="1"/>
      <w:marLeft w:val="0"/>
      <w:marRight w:val="0"/>
      <w:marTop w:val="0"/>
      <w:marBottom w:val="0"/>
      <w:divBdr>
        <w:top w:val="none" w:sz="0" w:space="0" w:color="auto"/>
        <w:left w:val="none" w:sz="0" w:space="0" w:color="auto"/>
        <w:bottom w:val="none" w:sz="0" w:space="0" w:color="auto"/>
        <w:right w:val="none" w:sz="0" w:space="0" w:color="auto"/>
      </w:divBdr>
    </w:div>
    <w:div w:id="1204489249">
      <w:bodyDiv w:val="1"/>
      <w:marLeft w:val="0"/>
      <w:marRight w:val="0"/>
      <w:marTop w:val="0"/>
      <w:marBottom w:val="0"/>
      <w:divBdr>
        <w:top w:val="none" w:sz="0" w:space="0" w:color="auto"/>
        <w:left w:val="none" w:sz="0" w:space="0" w:color="auto"/>
        <w:bottom w:val="none" w:sz="0" w:space="0" w:color="auto"/>
        <w:right w:val="none" w:sz="0" w:space="0" w:color="auto"/>
      </w:divBdr>
    </w:div>
    <w:div w:id="1205871929">
      <w:bodyDiv w:val="1"/>
      <w:marLeft w:val="0"/>
      <w:marRight w:val="0"/>
      <w:marTop w:val="0"/>
      <w:marBottom w:val="0"/>
      <w:divBdr>
        <w:top w:val="none" w:sz="0" w:space="0" w:color="auto"/>
        <w:left w:val="none" w:sz="0" w:space="0" w:color="auto"/>
        <w:bottom w:val="none" w:sz="0" w:space="0" w:color="auto"/>
        <w:right w:val="none" w:sz="0" w:space="0" w:color="auto"/>
      </w:divBdr>
    </w:div>
    <w:div w:id="1214580618">
      <w:bodyDiv w:val="1"/>
      <w:marLeft w:val="0"/>
      <w:marRight w:val="0"/>
      <w:marTop w:val="0"/>
      <w:marBottom w:val="0"/>
      <w:divBdr>
        <w:top w:val="none" w:sz="0" w:space="0" w:color="auto"/>
        <w:left w:val="none" w:sz="0" w:space="0" w:color="auto"/>
        <w:bottom w:val="none" w:sz="0" w:space="0" w:color="auto"/>
        <w:right w:val="none" w:sz="0" w:space="0" w:color="auto"/>
      </w:divBdr>
    </w:div>
    <w:div w:id="1219393626">
      <w:bodyDiv w:val="1"/>
      <w:marLeft w:val="0"/>
      <w:marRight w:val="0"/>
      <w:marTop w:val="0"/>
      <w:marBottom w:val="0"/>
      <w:divBdr>
        <w:top w:val="none" w:sz="0" w:space="0" w:color="auto"/>
        <w:left w:val="none" w:sz="0" w:space="0" w:color="auto"/>
        <w:bottom w:val="none" w:sz="0" w:space="0" w:color="auto"/>
        <w:right w:val="none" w:sz="0" w:space="0" w:color="auto"/>
      </w:divBdr>
    </w:div>
    <w:div w:id="1219441762">
      <w:bodyDiv w:val="1"/>
      <w:marLeft w:val="0"/>
      <w:marRight w:val="0"/>
      <w:marTop w:val="0"/>
      <w:marBottom w:val="0"/>
      <w:divBdr>
        <w:top w:val="none" w:sz="0" w:space="0" w:color="auto"/>
        <w:left w:val="none" w:sz="0" w:space="0" w:color="auto"/>
        <w:bottom w:val="none" w:sz="0" w:space="0" w:color="auto"/>
        <w:right w:val="none" w:sz="0" w:space="0" w:color="auto"/>
      </w:divBdr>
    </w:div>
    <w:div w:id="1241599763">
      <w:bodyDiv w:val="1"/>
      <w:marLeft w:val="0"/>
      <w:marRight w:val="0"/>
      <w:marTop w:val="0"/>
      <w:marBottom w:val="0"/>
      <w:divBdr>
        <w:top w:val="none" w:sz="0" w:space="0" w:color="auto"/>
        <w:left w:val="none" w:sz="0" w:space="0" w:color="auto"/>
        <w:bottom w:val="none" w:sz="0" w:space="0" w:color="auto"/>
        <w:right w:val="none" w:sz="0" w:space="0" w:color="auto"/>
      </w:divBdr>
    </w:div>
    <w:div w:id="1243415044">
      <w:bodyDiv w:val="1"/>
      <w:marLeft w:val="0"/>
      <w:marRight w:val="0"/>
      <w:marTop w:val="0"/>
      <w:marBottom w:val="0"/>
      <w:divBdr>
        <w:top w:val="none" w:sz="0" w:space="0" w:color="auto"/>
        <w:left w:val="none" w:sz="0" w:space="0" w:color="auto"/>
        <w:bottom w:val="none" w:sz="0" w:space="0" w:color="auto"/>
        <w:right w:val="none" w:sz="0" w:space="0" w:color="auto"/>
      </w:divBdr>
    </w:div>
    <w:div w:id="1246375077">
      <w:bodyDiv w:val="1"/>
      <w:marLeft w:val="0"/>
      <w:marRight w:val="0"/>
      <w:marTop w:val="0"/>
      <w:marBottom w:val="0"/>
      <w:divBdr>
        <w:top w:val="none" w:sz="0" w:space="0" w:color="auto"/>
        <w:left w:val="none" w:sz="0" w:space="0" w:color="auto"/>
        <w:bottom w:val="none" w:sz="0" w:space="0" w:color="auto"/>
        <w:right w:val="none" w:sz="0" w:space="0" w:color="auto"/>
      </w:divBdr>
    </w:div>
    <w:div w:id="1249584226">
      <w:bodyDiv w:val="1"/>
      <w:marLeft w:val="0"/>
      <w:marRight w:val="0"/>
      <w:marTop w:val="0"/>
      <w:marBottom w:val="0"/>
      <w:divBdr>
        <w:top w:val="none" w:sz="0" w:space="0" w:color="auto"/>
        <w:left w:val="none" w:sz="0" w:space="0" w:color="auto"/>
        <w:bottom w:val="none" w:sz="0" w:space="0" w:color="auto"/>
        <w:right w:val="none" w:sz="0" w:space="0" w:color="auto"/>
      </w:divBdr>
    </w:div>
    <w:div w:id="1250234024">
      <w:bodyDiv w:val="1"/>
      <w:marLeft w:val="0"/>
      <w:marRight w:val="0"/>
      <w:marTop w:val="0"/>
      <w:marBottom w:val="0"/>
      <w:divBdr>
        <w:top w:val="none" w:sz="0" w:space="0" w:color="auto"/>
        <w:left w:val="none" w:sz="0" w:space="0" w:color="auto"/>
        <w:bottom w:val="none" w:sz="0" w:space="0" w:color="auto"/>
        <w:right w:val="none" w:sz="0" w:space="0" w:color="auto"/>
      </w:divBdr>
    </w:div>
    <w:div w:id="1251306336">
      <w:bodyDiv w:val="1"/>
      <w:marLeft w:val="0"/>
      <w:marRight w:val="0"/>
      <w:marTop w:val="0"/>
      <w:marBottom w:val="0"/>
      <w:divBdr>
        <w:top w:val="none" w:sz="0" w:space="0" w:color="auto"/>
        <w:left w:val="none" w:sz="0" w:space="0" w:color="auto"/>
        <w:bottom w:val="none" w:sz="0" w:space="0" w:color="auto"/>
        <w:right w:val="none" w:sz="0" w:space="0" w:color="auto"/>
      </w:divBdr>
    </w:div>
    <w:div w:id="1257471650">
      <w:bodyDiv w:val="1"/>
      <w:marLeft w:val="0"/>
      <w:marRight w:val="0"/>
      <w:marTop w:val="0"/>
      <w:marBottom w:val="0"/>
      <w:divBdr>
        <w:top w:val="none" w:sz="0" w:space="0" w:color="auto"/>
        <w:left w:val="none" w:sz="0" w:space="0" w:color="auto"/>
        <w:bottom w:val="none" w:sz="0" w:space="0" w:color="auto"/>
        <w:right w:val="none" w:sz="0" w:space="0" w:color="auto"/>
      </w:divBdr>
    </w:div>
    <w:div w:id="1263760583">
      <w:bodyDiv w:val="1"/>
      <w:marLeft w:val="0"/>
      <w:marRight w:val="0"/>
      <w:marTop w:val="0"/>
      <w:marBottom w:val="0"/>
      <w:divBdr>
        <w:top w:val="none" w:sz="0" w:space="0" w:color="auto"/>
        <w:left w:val="none" w:sz="0" w:space="0" w:color="auto"/>
        <w:bottom w:val="none" w:sz="0" w:space="0" w:color="auto"/>
        <w:right w:val="none" w:sz="0" w:space="0" w:color="auto"/>
      </w:divBdr>
    </w:div>
    <w:div w:id="1270504518">
      <w:bodyDiv w:val="1"/>
      <w:marLeft w:val="0"/>
      <w:marRight w:val="0"/>
      <w:marTop w:val="0"/>
      <w:marBottom w:val="0"/>
      <w:divBdr>
        <w:top w:val="none" w:sz="0" w:space="0" w:color="auto"/>
        <w:left w:val="none" w:sz="0" w:space="0" w:color="auto"/>
        <w:bottom w:val="none" w:sz="0" w:space="0" w:color="auto"/>
        <w:right w:val="none" w:sz="0" w:space="0" w:color="auto"/>
      </w:divBdr>
    </w:div>
    <w:div w:id="1271471628">
      <w:bodyDiv w:val="1"/>
      <w:marLeft w:val="0"/>
      <w:marRight w:val="0"/>
      <w:marTop w:val="0"/>
      <w:marBottom w:val="0"/>
      <w:divBdr>
        <w:top w:val="none" w:sz="0" w:space="0" w:color="auto"/>
        <w:left w:val="none" w:sz="0" w:space="0" w:color="auto"/>
        <w:bottom w:val="none" w:sz="0" w:space="0" w:color="auto"/>
        <w:right w:val="none" w:sz="0" w:space="0" w:color="auto"/>
      </w:divBdr>
    </w:div>
    <w:div w:id="1272586007">
      <w:bodyDiv w:val="1"/>
      <w:marLeft w:val="0"/>
      <w:marRight w:val="0"/>
      <w:marTop w:val="0"/>
      <w:marBottom w:val="0"/>
      <w:divBdr>
        <w:top w:val="none" w:sz="0" w:space="0" w:color="auto"/>
        <w:left w:val="none" w:sz="0" w:space="0" w:color="auto"/>
        <w:bottom w:val="none" w:sz="0" w:space="0" w:color="auto"/>
        <w:right w:val="none" w:sz="0" w:space="0" w:color="auto"/>
      </w:divBdr>
    </w:div>
    <w:div w:id="1282687965">
      <w:bodyDiv w:val="1"/>
      <w:marLeft w:val="0"/>
      <w:marRight w:val="0"/>
      <w:marTop w:val="0"/>
      <w:marBottom w:val="0"/>
      <w:divBdr>
        <w:top w:val="none" w:sz="0" w:space="0" w:color="auto"/>
        <w:left w:val="none" w:sz="0" w:space="0" w:color="auto"/>
        <w:bottom w:val="none" w:sz="0" w:space="0" w:color="auto"/>
        <w:right w:val="none" w:sz="0" w:space="0" w:color="auto"/>
      </w:divBdr>
    </w:div>
    <w:div w:id="1283994790">
      <w:bodyDiv w:val="1"/>
      <w:marLeft w:val="0"/>
      <w:marRight w:val="0"/>
      <w:marTop w:val="0"/>
      <w:marBottom w:val="0"/>
      <w:divBdr>
        <w:top w:val="none" w:sz="0" w:space="0" w:color="auto"/>
        <w:left w:val="none" w:sz="0" w:space="0" w:color="auto"/>
        <w:bottom w:val="none" w:sz="0" w:space="0" w:color="auto"/>
        <w:right w:val="none" w:sz="0" w:space="0" w:color="auto"/>
      </w:divBdr>
    </w:div>
    <w:div w:id="1285455666">
      <w:bodyDiv w:val="1"/>
      <w:marLeft w:val="0"/>
      <w:marRight w:val="0"/>
      <w:marTop w:val="0"/>
      <w:marBottom w:val="0"/>
      <w:divBdr>
        <w:top w:val="none" w:sz="0" w:space="0" w:color="auto"/>
        <w:left w:val="none" w:sz="0" w:space="0" w:color="auto"/>
        <w:bottom w:val="none" w:sz="0" w:space="0" w:color="auto"/>
        <w:right w:val="none" w:sz="0" w:space="0" w:color="auto"/>
      </w:divBdr>
    </w:div>
    <w:div w:id="1302809085">
      <w:bodyDiv w:val="1"/>
      <w:marLeft w:val="0"/>
      <w:marRight w:val="0"/>
      <w:marTop w:val="0"/>
      <w:marBottom w:val="0"/>
      <w:divBdr>
        <w:top w:val="none" w:sz="0" w:space="0" w:color="auto"/>
        <w:left w:val="none" w:sz="0" w:space="0" w:color="auto"/>
        <w:bottom w:val="none" w:sz="0" w:space="0" w:color="auto"/>
        <w:right w:val="none" w:sz="0" w:space="0" w:color="auto"/>
      </w:divBdr>
    </w:div>
    <w:div w:id="1310289164">
      <w:bodyDiv w:val="1"/>
      <w:marLeft w:val="0"/>
      <w:marRight w:val="0"/>
      <w:marTop w:val="0"/>
      <w:marBottom w:val="0"/>
      <w:divBdr>
        <w:top w:val="none" w:sz="0" w:space="0" w:color="auto"/>
        <w:left w:val="none" w:sz="0" w:space="0" w:color="auto"/>
        <w:bottom w:val="none" w:sz="0" w:space="0" w:color="auto"/>
        <w:right w:val="none" w:sz="0" w:space="0" w:color="auto"/>
      </w:divBdr>
    </w:div>
    <w:div w:id="1317491745">
      <w:bodyDiv w:val="1"/>
      <w:marLeft w:val="0"/>
      <w:marRight w:val="0"/>
      <w:marTop w:val="0"/>
      <w:marBottom w:val="0"/>
      <w:divBdr>
        <w:top w:val="none" w:sz="0" w:space="0" w:color="auto"/>
        <w:left w:val="none" w:sz="0" w:space="0" w:color="auto"/>
        <w:bottom w:val="none" w:sz="0" w:space="0" w:color="auto"/>
        <w:right w:val="none" w:sz="0" w:space="0" w:color="auto"/>
      </w:divBdr>
    </w:div>
    <w:div w:id="1322543059">
      <w:bodyDiv w:val="1"/>
      <w:marLeft w:val="0"/>
      <w:marRight w:val="0"/>
      <w:marTop w:val="0"/>
      <w:marBottom w:val="0"/>
      <w:divBdr>
        <w:top w:val="none" w:sz="0" w:space="0" w:color="auto"/>
        <w:left w:val="none" w:sz="0" w:space="0" w:color="auto"/>
        <w:bottom w:val="none" w:sz="0" w:space="0" w:color="auto"/>
        <w:right w:val="none" w:sz="0" w:space="0" w:color="auto"/>
      </w:divBdr>
    </w:div>
    <w:div w:id="1339382696">
      <w:bodyDiv w:val="1"/>
      <w:marLeft w:val="0"/>
      <w:marRight w:val="0"/>
      <w:marTop w:val="0"/>
      <w:marBottom w:val="0"/>
      <w:divBdr>
        <w:top w:val="none" w:sz="0" w:space="0" w:color="auto"/>
        <w:left w:val="none" w:sz="0" w:space="0" w:color="auto"/>
        <w:bottom w:val="none" w:sz="0" w:space="0" w:color="auto"/>
        <w:right w:val="none" w:sz="0" w:space="0" w:color="auto"/>
      </w:divBdr>
    </w:div>
    <w:div w:id="1350834044">
      <w:bodyDiv w:val="1"/>
      <w:marLeft w:val="0"/>
      <w:marRight w:val="0"/>
      <w:marTop w:val="0"/>
      <w:marBottom w:val="0"/>
      <w:divBdr>
        <w:top w:val="none" w:sz="0" w:space="0" w:color="auto"/>
        <w:left w:val="none" w:sz="0" w:space="0" w:color="auto"/>
        <w:bottom w:val="none" w:sz="0" w:space="0" w:color="auto"/>
        <w:right w:val="none" w:sz="0" w:space="0" w:color="auto"/>
      </w:divBdr>
    </w:div>
    <w:div w:id="1387607893">
      <w:bodyDiv w:val="1"/>
      <w:marLeft w:val="0"/>
      <w:marRight w:val="0"/>
      <w:marTop w:val="0"/>
      <w:marBottom w:val="0"/>
      <w:divBdr>
        <w:top w:val="none" w:sz="0" w:space="0" w:color="auto"/>
        <w:left w:val="none" w:sz="0" w:space="0" w:color="auto"/>
        <w:bottom w:val="none" w:sz="0" w:space="0" w:color="auto"/>
        <w:right w:val="none" w:sz="0" w:space="0" w:color="auto"/>
      </w:divBdr>
    </w:div>
    <w:div w:id="1392968097">
      <w:bodyDiv w:val="1"/>
      <w:marLeft w:val="0"/>
      <w:marRight w:val="0"/>
      <w:marTop w:val="0"/>
      <w:marBottom w:val="0"/>
      <w:divBdr>
        <w:top w:val="none" w:sz="0" w:space="0" w:color="auto"/>
        <w:left w:val="none" w:sz="0" w:space="0" w:color="auto"/>
        <w:bottom w:val="none" w:sz="0" w:space="0" w:color="auto"/>
        <w:right w:val="none" w:sz="0" w:space="0" w:color="auto"/>
      </w:divBdr>
    </w:div>
    <w:div w:id="1396472120">
      <w:bodyDiv w:val="1"/>
      <w:marLeft w:val="0"/>
      <w:marRight w:val="0"/>
      <w:marTop w:val="0"/>
      <w:marBottom w:val="0"/>
      <w:divBdr>
        <w:top w:val="none" w:sz="0" w:space="0" w:color="auto"/>
        <w:left w:val="none" w:sz="0" w:space="0" w:color="auto"/>
        <w:bottom w:val="none" w:sz="0" w:space="0" w:color="auto"/>
        <w:right w:val="none" w:sz="0" w:space="0" w:color="auto"/>
      </w:divBdr>
    </w:div>
    <w:div w:id="1398089346">
      <w:bodyDiv w:val="1"/>
      <w:marLeft w:val="0"/>
      <w:marRight w:val="0"/>
      <w:marTop w:val="0"/>
      <w:marBottom w:val="0"/>
      <w:divBdr>
        <w:top w:val="none" w:sz="0" w:space="0" w:color="auto"/>
        <w:left w:val="none" w:sz="0" w:space="0" w:color="auto"/>
        <w:bottom w:val="none" w:sz="0" w:space="0" w:color="auto"/>
        <w:right w:val="none" w:sz="0" w:space="0" w:color="auto"/>
      </w:divBdr>
    </w:div>
    <w:div w:id="1405105844">
      <w:bodyDiv w:val="1"/>
      <w:marLeft w:val="0"/>
      <w:marRight w:val="0"/>
      <w:marTop w:val="0"/>
      <w:marBottom w:val="0"/>
      <w:divBdr>
        <w:top w:val="none" w:sz="0" w:space="0" w:color="auto"/>
        <w:left w:val="none" w:sz="0" w:space="0" w:color="auto"/>
        <w:bottom w:val="none" w:sz="0" w:space="0" w:color="auto"/>
        <w:right w:val="none" w:sz="0" w:space="0" w:color="auto"/>
      </w:divBdr>
    </w:div>
    <w:div w:id="1418290767">
      <w:bodyDiv w:val="1"/>
      <w:marLeft w:val="0"/>
      <w:marRight w:val="0"/>
      <w:marTop w:val="0"/>
      <w:marBottom w:val="0"/>
      <w:divBdr>
        <w:top w:val="none" w:sz="0" w:space="0" w:color="auto"/>
        <w:left w:val="none" w:sz="0" w:space="0" w:color="auto"/>
        <w:bottom w:val="none" w:sz="0" w:space="0" w:color="auto"/>
        <w:right w:val="none" w:sz="0" w:space="0" w:color="auto"/>
      </w:divBdr>
    </w:div>
    <w:div w:id="1427340490">
      <w:bodyDiv w:val="1"/>
      <w:marLeft w:val="0"/>
      <w:marRight w:val="0"/>
      <w:marTop w:val="0"/>
      <w:marBottom w:val="0"/>
      <w:divBdr>
        <w:top w:val="none" w:sz="0" w:space="0" w:color="auto"/>
        <w:left w:val="none" w:sz="0" w:space="0" w:color="auto"/>
        <w:bottom w:val="none" w:sz="0" w:space="0" w:color="auto"/>
        <w:right w:val="none" w:sz="0" w:space="0" w:color="auto"/>
      </w:divBdr>
    </w:div>
    <w:div w:id="1429279409">
      <w:bodyDiv w:val="1"/>
      <w:marLeft w:val="0"/>
      <w:marRight w:val="0"/>
      <w:marTop w:val="0"/>
      <w:marBottom w:val="0"/>
      <w:divBdr>
        <w:top w:val="none" w:sz="0" w:space="0" w:color="auto"/>
        <w:left w:val="none" w:sz="0" w:space="0" w:color="auto"/>
        <w:bottom w:val="none" w:sz="0" w:space="0" w:color="auto"/>
        <w:right w:val="none" w:sz="0" w:space="0" w:color="auto"/>
      </w:divBdr>
    </w:div>
    <w:div w:id="1436900744">
      <w:bodyDiv w:val="1"/>
      <w:marLeft w:val="0"/>
      <w:marRight w:val="0"/>
      <w:marTop w:val="0"/>
      <w:marBottom w:val="0"/>
      <w:divBdr>
        <w:top w:val="none" w:sz="0" w:space="0" w:color="auto"/>
        <w:left w:val="none" w:sz="0" w:space="0" w:color="auto"/>
        <w:bottom w:val="none" w:sz="0" w:space="0" w:color="auto"/>
        <w:right w:val="none" w:sz="0" w:space="0" w:color="auto"/>
      </w:divBdr>
    </w:div>
    <w:div w:id="1484545971">
      <w:bodyDiv w:val="1"/>
      <w:marLeft w:val="0"/>
      <w:marRight w:val="0"/>
      <w:marTop w:val="0"/>
      <w:marBottom w:val="0"/>
      <w:divBdr>
        <w:top w:val="none" w:sz="0" w:space="0" w:color="auto"/>
        <w:left w:val="none" w:sz="0" w:space="0" w:color="auto"/>
        <w:bottom w:val="none" w:sz="0" w:space="0" w:color="auto"/>
        <w:right w:val="none" w:sz="0" w:space="0" w:color="auto"/>
      </w:divBdr>
    </w:div>
    <w:div w:id="1498495093">
      <w:bodyDiv w:val="1"/>
      <w:marLeft w:val="0"/>
      <w:marRight w:val="0"/>
      <w:marTop w:val="0"/>
      <w:marBottom w:val="0"/>
      <w:divBdr>
        <w:top w:val="none" w:sz="0" w:space="0" w:color="auto"/>
        <w:left w:val="none" w:sz="0" w:space="0" w:color="auto"/>
        <w:bottom w:val="none" w:sz="0" w:space="0" w:color="auto"/>
        <w:right w:val="none" w:sz="0" w:space="0" w:color="auto"/>
      </w:divBdr>
    </w:div>
    <w:div w:id="1499034601">
      <w:bodyDiv w:val="1"/>
      <w:marLeft w:val="0"/>
      <w:marRight w:val="0"/>
      <w:marTop w:val="0"/>
      <w:marBottom w:val="0"/>
      <w:divBdr>
        <w:top w:val="none" w:sz="0" w:space="0" w:color="auto"/>
        <w:left w:val="none" w:sz="0" w:space="0" w:color="auto"/>
        <w:bottom w:val="none" w:sz="0" w:space="0" w:color="auto"/>
        <w:right w:val="none" w:sz="0" w:space="0" w:color="auto"/>
      </w:divBdr>
    </w:div>
    <w:div w:id="1502545186">
      <w:bodyDiv w:val="1"/>
      <w:marLeft w:val="0"/>
      <w:marRight w:val="0"/>
      <w:marTop w:val="0"/>
      <w:marBottom w:val="0"/>
      <w:divBdr>
        <w:top w:val="none" w:sz="0" w:space="0" w:color="auto"/>
        <w:left w:val="none" w:sz="0" w:space="0" w:color="auto"/>
        <w:bottom w:val="none" w:sz="0" w:space="0" w:color="auto"/>
        <w:right w:val="none" w:sz="0" w:space="0" w:color="auto"/>
      </w:divBdr>
    </w:div>
    <w:div w:id="1505436660">
      <w:bodyDiv w:val="1"/>
      <w:marLeft w:val="0"/>
      <w:marRight w:val="0"/>
      <w:marTop w:val="0"/>
      <w:marBottom w:val="0"/>
      <w:divBdr>
        <w:top w:val="none" w:sz="0" w:space="0" w:color="auto"/>
        <w:left w:val="none" w:sz="0" w:space="0" w:color="auto"/>
        <w:bottom w:val="none" w:sz="0" w:space="0" w:color="auto"/>
        <w:right w:val="none" w:sz="0" w:space="0" w:color="auto"/>
      </w:divBdr>
    </w:div>
    <w:div w:id="1506088486">
      <w:bodyDiv w:val="1"/>
      <w:marLeft w:val="0"/>
      <w:marRight w:val="0"/>
      <w:marTop w:val="0"/>
      <w:marBottom w:val="0"/>
      <w:divBdr>
        <w:top w:val="none" w:sz="0" w:space="0" w:color="auto"/>
        <w:left w:val="none" w:sz="0" w:space="0" w:color="auto"/>
        <w:bottom w:val="none" w:sz="0" w:space="0" w:color="auto"/>
        <w:right w:val="none" w:sz="0" w:space="0" w:color="auto"/>
      </w:divBdr>
    </w:div>
    <w:div w:id="1509174632">
      <w:bodyDiv w:val="1"/>
      <w:marLeft w:val="0"/>
      <w:marRight w:val="0"/>
      <w:marTop w:val="0"/>
      <w:marBottom w:val="0"/>
      <w:divBdr>
        <w:top w:val="none" w:sz="0" w:space="0" w:color="auto"/>
        <w:left w:val="none" w:sz="0" w:space="0" w:color="auto"/>
        <w:bottom w:val="none" w:sz="0" w:space="0" w:color="auto"/>
        <w:right w:val="none" w:sz="0" w:space="0" w:color="auto"/>
      </w:divBdr>
    </w:div>
    <w:div w:id="1510564899">
      <w:bodyDiv w:val="1"/>
      <w:marLeft w:val="0"/>
      <w:marRight w:val="0"/>
      <w:marTop w:val="0"/>
      <w:marBottom w:val="0"/>
      <w:divBdr>
        <w:top w:val="none" w:sz="0" w:space="0" w:color="auto"/>
        <w:left w:val="none" w:sz="0" w:space="0" w:color="auto"/>
        <w:bottom w:val="none" w:sz="0" w:space="0" w:color="auto"/>
        <w:right w:val="none" w:sz="0" w:space="0" w:color="auto"/>
      </w:divBdr>
    </w:div>
    <w:div w:id="1515194932">
      <w:bodyDiv w:val="1"/>
      <w:marLeft w:val="0"/>
      <w:marRight w:val="0"/>
      <w:marTop w:val="0"/>
      <w:marBottom w:val="0"/>
      <w:divBdr>
        <w:top w:val="none" w:sz="0" w:space="0" w:color="auto"/>
        <w:left w:val="none" w:sz="0" w:space="0" w:color="auto"/>
        <w:bottom w:val="none" w:sz="0" w:space="0" w:color="auto"/>
        <w:right w:val="none" w:sz="0" w:space="0" w:color="auto"/>
      </w:divBdr>
    </w:div>
    <w:div w:id="1524901121">
      <w:bodyDiv w:val="1"/>
      <w:marLeft w:val="0"/>
      <w:marRight w:val="0"/>
      <w:marTop w:val="0"/>
      <w:marBottom w:val="0"/>
      <w:divBdr>
        <w:top w:val="none" w:sz="0" w:space="0" w:color="auto"/>
        <w:left w:val="none" w:sz="0" w:space="0" w:color="auto"/>
        <w:bottom w:val="none" w:sz="0" w:space="0" w:color="auto"/>
        <w:right w:val="none" w:sz="0" w:space="0" w:color="auto"/>
      </w:divBdr>
    </w:div>
    <w:div w:id="1531068650">
      <w:bodyDiv w:val="1"/>
      <w:marLeft w:val="0"/>
      <w:marRight w:val="0"/>
      <w:marTop w:val="0"/>
      <w:marBottom w:val="0"/>
      <w:divBdr>
        <w:top w:val="none" w:sz="0" w:space="0" w:color="auto"/>
        <w:left w:val="none" w:sz="0" w:space="0" w:color="auto"/>
        <w:bottom w:val="none" w:sz="0" w:space="0" w:color="auto"/>
        <w:right w:val="none" w:sz="0" w:space="0" w:color="auto"/>
      </w:divBdr>
    </w:div>
    <w:div w:id="1537497605">
      <w:bodyDiv w:val="1"/>
      <w:marLeft w:val="0"/>
      <w:marRight w:val="0"/>
      <w:marTop w:val="0"/>
      <w:marBottom w:val="0"/>
      <w:divBdr>
        <w:top w:val="none" w:sz="0" w:space="0" w:color="auto"/>
        <w:left w:val="none" w:sz="0" w:space="0" w:color="auto"/>
        <w:bottom w:val="none" w:sz="0" w:space="0" w:color="auto"/>
        <w:right w:val="none" w:sz="0" w:space="0" w:color="auto"/>
      </w:divBdr>
    </w:div>
    <w:div w:id="1555118370">
      <w:bodyDiv w:val="1"/>
      <w:marLeft w:val="0"/>
      <w:marRight w:val="0"/>
      <w:marTop w:val="0"/>
      <w:marBottom w:val="0"/>
      <w:divBdr>
        <w:top w:val="none" w:sz="0" w:space="0" w:color="auto"/>
        <w:left w:val="none" w:sz="0" w:space="0" w:color="auto"/>
        <w:bottom w:val="none" w:sz="0" w:space="0" w:color="auto"/>
        <w:right w:val="none" w:sz="0" w:space="0" w:color="auto"/>
      </w:divBdr>
    </w:div>
    <w:div w:id="1560436032">
      <w:bodyDiv w:val="1"/>
      <w:marLeft w:val="0"/>
      <w:marRight w:val="0"/>
      <w:marTop w:val="0"/>
      <w:marBottom w:val="0"/>
      <w:divBdr>
        <w:top w:val="none" w:sz="0" w:space="0" w:color="auto"/>
        <w:left w:val="none" w:sz="0" w:space="0" w:color="auto"/>
        <w:bottom w:val="none" w:sz="0" w:space="0" w:color="auto"/>
        <w:right w:val="none" w:sz="0" w:space="0" w:color="auto"/>
      </w:divBdr>
    </w:div>
    <w:div w:id="1563637946">
      <w:bodyDiv w:val="1"/>
      <w:marLeft w:val="0"/>
      <w:marRight w:val="0"/>
      <w:marTop w:val="0"/>
      <w:marBottom w:val="0"/>
      <w:divBdr>
        <w:top w:val="none" w:sz="0" w:space="0" w:color="auto"/>
        <w:left w:val="none" w:sz="0" w:space="0" w:color="auto"/>
        <w:bottom w:val="none" w:sz="0" w:space="0" w:color="auto"/>
        <w:right w:val="none" w:sz="0" w:space="0" w:color="auto"/>
      </w:divBdr>
    </w:div>
    <w:div w:id="1567376449">
      <w:bodyDiv w:val="1"/>
      <w:marLeft w:val="0"/>
      <w:marRight w:val="0"/>
      <w:marTop w:val="0"/>
      <w:marBottom w:val="0"/>
      <w:divBdr>
        <w:top w:val="none" w:sz="0" w:space="0" w:color="auto"/>
        <w:left w:val="none" w:sz="0" w:space="0" w:color="auto"/>
        <w:bottom w:val="none" w:sz="0" w:space="0" w:color="auto"/>
        <w:right w:val="none" w:sz="0" w:space="0" w:color="auto"/>
      </w:divBdr>
    </w:div>
    <w:div w:id="1567952821">
      <w:bodyDiv w:val="1"/>
      <w:marLeft w:val="0"/>
      <w:marRight w:val="0"/>
      <w:marTop w:val="0"/>
      <w:marBottom w:val="0"/>
      <w:divBdr>
        <w:top w:val="none" w:sz="0" w:space="0" w:color="auto"/>
        <w:left w:val="none" w:sz="0" w:space="0" w:color="auto"/>
        <w:bottom w:val="none" w:sz="0" w:space="0" w:color="auto"/>
        <w:right w:val="none" w:sz="0" w:space="0" w:color="auto"/>
      </w:divBdr>
    </w:div>
    <w:div w:id="1575511114">
      <w:bodyDiv w:val="1"/>
      <w:marLeft w:val="0"/>
      <w:marRight w:val="0"/>
      <w:marTop w:val="0"/>
      <w:marBottom w:val="0"/>
      <w:divBdr>
        <w:top w:val="none" w:sz="0" w:space="0" w:color="auto"/>
        <w:left w:val="none" w:sz="0" w:space="0" w:color="auto"/>
        <w:bottom w:val="none" w:sz="0" w:space="0" w:color="auto"/>
        <w:right w:val="none" w:sz="0" w:space="0" w:color="auto"/>
      </w:divBdr>
    </w:div>
    <w:div w:id="1577670255">
      <w:bodyDiv w:val="1"/>
      <w:marLeft w:val="0"/>
      <w:marRight w:val="0"/>
      <w:marTop w:val="0"/>
      <w:marBottom w:val="0"/>
      <w:divBdr>
        <w:top w:val="none" w:sz="0" w:space="0" w:color="auto"/>
        <w:left w:val="none" w:sz="0" w:space="0" w:color="auto"/>
        <w:bottom w:val="none" w:sz="0" w:space="0" w:color="auto"/>
        <w:right w:val="none" w:sz="0" w:space="0" w:color="auto"/>
      </w:divBdr>
    </w:div>
    <w:div w:id="1593123063">
      <w:bodyDiv w:val="1"/>
      <w:marLeft w:val="0"/>
      <w:marRight w:val="0"/>
      <w:marTop w:val="0"/>
      <w:marBottom w:val="0"/>
      <w:divBdr>
        <w:top w:val="none" w:sz="0" w:space="0" w:color="auto"/>
        <w:left w:val="none" w:sz="0" w:space="0" w:color="auto"/>
        <w:bottom w:val="none" w:sz="0" w:space="0" w:color="auto"/>
        <w:right w:val="none" w:sz="0" w:space="0" w:color="auto"/>
      </w:divBdr>
    </w:div>
    <w:div w:id="1594897408">
      <w:bodyDiv w:val="1"/>
      <w:marLeft w:val="0"/>
      <w:marRight w:val="0"/>
      <w:marTop w:val="0"/>
      <w:marBottom w:val="0"/>
      <w:divBdr>
        <w:top w:val="none" w:sz="0" w:space="0" w:color="auto"/>
        <w:left w:val="none" w:sz="0" w:space="0" w:color="auto"/>
        <w:bottom w:val="none" w:sz="0" w:space="0" w:color="auto"/>
        <w:right w:val="none" w:sz="0" w:space="0" w:color="auto"/>
      </w:divBdr>
    </w:div>
    <w:div w:id="1614828510">
      <w:bodyDiv w:val="1"/>
      <w:marLeft w:val="0"/>
      <w:marRight w:val="0"/>
      <w:marTop w:val="0"/>
      <w:marBottom w:val="0"/>
      <w:divBdr>
        <w:top w:val="none" w:sz="0" w:space="0" w:color="auto"/>
        <w:left w:val="none" w:sz="0" w:space="0" w:color="auto"/>
        <w:bottom w:val="none" w:sz="0" w:space="0" w:color="auto"/>
        <w:right w:val="none" w:sz="0" w:space="0" w:color="auto"/>
      </w:divBdr>
    </w:div>
    <w:div w:id="1615093730">
      <w:bodyDiv w:val="1"/>
      <w:marLeft w:val="0"/>
      <w:marRight w:val="0"/>
      <w:marTop w:val="0"/>
      <w:marBottom w:val="0"/>
      <w:divBdr>
        <w:top w:val="none" w:sz="0" w:space="0" w:color="auto"/>
        <w:left w:val="none" w:sz="0" w:space="0" w:color="auto"/>
        <w:bottom w:val="none" w:sz="0" w:space="0" w:color="auto"/>
        <w:right w:val="none" w:sz="0" w:space="0" w:color="auto"/>
      </w:divBdr>
    </w:div>
    <w:div w:id="1615988620">
      <w:bodyDiv w:val="1"/>
      <w:marLeft w:val="0"/>
      <w:marRight w:val="0"/>
      <w:marTop w:val="0"/>
      <w:marBottom w:val="0"/>
      <w:divBdr>
        <w:top w:val="none" w:sz="0" w:space="0" w:color="auto"/>
        <w:left w:val="none" w:sz="0" w:space="0" w:color="auto"/>
        <w:bottom w:val="none" w:sz="0" w:space="0" w:color="auto"/>
        <w:right w:val="none" w:sz="0" w:space="0" w:color="auto"/>
      </w:divBdr>
    </w:div>
    <w:div w:id="1616058156">
      <w:bodyDiv w:val="1"/>
      <w:marLeft w:val="0"/>
      <w:marRight w:val="0"/>
      <w:marTop w:val="0"/>
      <w:marBottom w:val="0"/>
      <w:divBdr>
        <w:top w:val="none" w:sz="0" w:space="0" w:color="auto"/>
        <w:left w:val="none" w:sz="0" w:space="0" w:color="auto"/>
        <w:bottom w:val="none" w:sz="0" w:space="0" w:color="auto"/>
        <w:right w:val="none" w:sz="0" w:space="0" w:color="auto"/>
      </w:divBdr>
    </w:div>
    <w:div w:id="1622028479">
      <w:bodyDiv w:val="1"/>
      <w:marLeft w:val="0"/>
      <w:marRight w:val="0"/>
      <w:marTop w:val="0"/>
      <w:marBottom w:val="0"/>
      <w:divBdr>
        <w:top w:val="none" w:sz="0" w:space="0" w:color="auto"/>
        <w:left w:val="none" w:sz="0" w:space="0" w:color="auto"/>
        <w:bottom w:val="none" w:sz="0" w:space="0" w:color="auto"/>
        <w:right w:val="none" w:sz="0" w:space="0" w:color="auto"/>
      </w:divBdr>
    </w:div>
    <w:div w:id="1627658970">
      <w:bodyDiv w:val="1"/>
      <w:marLeft w:val="0"/>
      <w:marRight w:val="0"/>
      <w:marTop w:val="0"/>
      <w:marBottom w:val="0"/>
      <w:divBdr>
        <w:top w:val="none" w:sz="0" w:space="0" w:color="auto"/>
        <w:left w:val="none" w:sz="0" w:space="0" w:color="auto"/>
        <w:bottom w:val="none" w:sz="0" w:space="0" w:color="auto"/>
        <w:right w:val="none" w:sz="0" w:space="0" w:color="auto"/>
      </w:divBdr>
    </w:div>
    <w:div w:id="1630471904">
      <w:bodyDiv w:val="1"/>
      <w:marLeft w:val="0"/>
      <w:marRight w:val="0"/>
      <w:marTop w:val="0"/>
      <w:marBottom w:val="0"/>
      <w:divBdr>
        <w:top w:val="none" w:sz="0" w:space="0" w:color="auto"/>
        <w:left w:val="none" w:sz="0" w:space="0" w:color="auto"/>
        <w:bottom w:val="none" w:sz="0" w:space="0" w:color="auto"/>
        <w:right w:val="none" w:sz="0" w:space="0" w:color="auto"/>
      </w:divBdr>
    </w:div>
    <w:div w:id="1660574517">
      <w:bodyDiv w:val="1"/>
      <w:marLeft w:val="0"/>
      <w:marRight w:val="0"/>
      <w:marTop w:val="0"/>
      <w:marBottom w:val="0"/>
      <w:divBdr>
        <w:top w:val="none" w:sz="0" w:space="0" w:color="auto"/>
        <w:left w:val="none" w:sz="0" w:space="0" w:color="auto"/>
        <w:bottom w:val="none" w:sz="0" w:space="0" w:color="auto"/>
        <w:right w:val="none" w:sz="0" w:space="0" w:color="auto"/>
      </w:divBdr>
    </w:div>
    <w:div w:id="1662390757">
      <w:bodyDiv w:val="1"/>
      <w:marLeft w:val="0"/>
      <w:marRight w:val="0"/>
      <w:marTop w:val="0"/>
      <w:marBottom w:val="0"/>
      <w:divBdr>
        <w:top w:val="none" w:sz="0" w:space="0" w:color="auto"/>
        <w:left w:val="none" w:sz="0" w:space="0" w:color="auto"/>
        <w:bottom w:val="none" w:sz="0" w:space="0" w:color="auto"/>
        <w:right w:val="none" w:sz="0" w:space="0" w:color="auto"/>
      </w:divBdr>
    </w:div>
    <w:div w:id="1678800899">
      <w:bodyDiv w:val="1"/>
      <w:marLeft w:val="0"/>
      <w:marRight w:val="0"/>
      <w:marTop w:val="0"/>
      <w:marBottom w:val="0"/>
      <w:divBdr>
        <w:top w:val="none" w:sz="0" w:space="0" w:color="auto"/>
        <w:left w:val="none" w:sz="0" w:space="0" w:color="auto"/>
        <w:bottom w:val="none" w:sz="0" w:space="0" w:color="auto"/>
        <w:right w:val="none" w:sz="0" w:space="0" w:color="auto"/>
      </w:divBdr>
    </w:div>
    <w:div w:id="1679849809">
      <w:bodyDiv w:val="1"/>
      <w:marLeft w:val="0"/>
      <w:marRight w:val="0"/>
      <w:marTop w:val="0"/>
      <w:marBottom w:val="0"/>
      <w:divBdr>
        <w:top w:val="none" w:sz="0" w:space="0" w:color="auto"/>
        <w:left w:val="none" w:sz="0" w:space="0" w:color="auto"/>
        <w:bottom w:val="none" w:sz="0" w:space="0" w:color="auto"/>
        <w:right w:val="none" w:sz="0" w:space="0" w:color="auto"/>
      </w:divBdr>
    </w:div>
    <w:div w:id="1679885317">
      <w:bodyDiv w:val="1"/>
      <w:marLeft w:val="0"/>
      <w:marRight w:val="0"/>
      <w:marTop w:val="0"/>
      <w:marBottom w:val="0"/>
      <w:divBdr>
        <w:top w:val="none" w:sz="0" w:space="0" w:color="auto"/>
        <w:left w:val="none" w:sz="0" w:space="0" w:color="auto"/>
        <w:bottom w:val="none" w:sz="0" w:space="0" w:color="auto"/>
        <w:right w:val="none" w:sz="0" w:space="0" w:color="auto"/>
      </w:divBdr>
    </w:div>
    <w:div w:id="1680506462">
      <w:bodyDiv w:val="1"/>
      <w:marLeft w:val="0"/>
      <w:marRight w:val="0"/>
      <w:marTop w:val="0"/>
      <w:marBottom w:val="0"/>
      <w:divBdr>
        <w:top w:val="none" w:sz="0" w:space="0" w:color="auto"/>
        <w:left w:val="none" w:sz="0" w:space="0" w:color="auto"/>
        <w:bottom w:val="none" w:sz="0" w:space="0" w:color="auto"/>
        <w:right w:val="none" w:sz="0" w:space="0" w:color="auto"/>
      </w:divBdr>
    </w:div>
    <w:div w:id="1702585721">
      <w:bodyDiv w:val="1"/>
      <w:marLeft w:val="0"/>
      <w:marRight w:val="0"/>
      <w:marTop w:val="0"/>
      <w:marBottom w:val="0"/>
      <w:divBdr>
        <w:top w:val="none" w:sz="0" w:space="0" w:color="auto"/>
        <w:left w:val="none" w:sz="0" w:space="0" w:color="auto"/>
        <w:bottom w:val="none" w:sz="0" w:space="0" w:color="auto"/>
        <w:right w:val="none" w:sz="0" w:space="0" w:color="auto"/>
      </w:divBdr>
    </w:div>
    <w:div w:id="1703704572">
      <w:bodyDiv w:val="1"/>
      <w:marLeft w:val="0"/>
      <w:marRight w:val="0"/>
      <w:marTop w:val="0"/>
      <w:marBottom w:val="0"/>
      <w:divBdr>
        <w:top w:val="none" w:sz="0" w:space="0" w:color="auto"/>
        <w:left w:val="none" w:sz="0" w:space="0" w:color="auto"/>
        <w:bottom w:val="none" w:sz="0" w:space="0" w:color="auto"/>
        <w:right w:val="none" w:sz="0" w:space="0" w:color="auto"/>
      </w:divBdr>
    </w:div>
    <w:div w:id="1704402954">
      <w:bodyDiv w:val="1"/>
      <w:marLeft w:val="0"/>
      <w:marRight w:val="0"/>
      <w:marTop w:val="0"/>
      <w:marBottom w:val="0"/>
      <w:divBdr>
        <w:top w:val="none" w:sz="0" w:space="0" w:color="auto"/>
        <w:left w:val="none" w:sz="0" w:space="0" w:color="auto"/>
        <w:bottom w:val="none" w:sz="0" w:space="0" w:color="auto"/>
        <w:right w:val="none" w:sz="0" w:space="0" w:color="auto"/>
      </w:divBdr>
    </w:div>
    <w:div w:id="1713848987">
      <w:bodyDiv w:val="1"/>
      <w:marLeft w:val="0"/>
      <w:marRight w:val="0"/>
      <w:marTop w:val="0"/>
      <w:marBottom w:val="0"/>
      <w:divBdr>
        <w:top w:val="none" w:sz="0" w:space="0" w:color="auto"/>
        <w:left w:val="none" w:sz="0" w:space="0" w:color="auto"/>
        <w:bottom w:val="none" w:sz="0" w:space="0" w:color="auto"/>
        <w:right w:val="none" w:sz="0" w:space="0" w:color="auto"/>
      </w:divBdr>
    </w:div>
    <w:div w:id="1726948938">
      <w:bodyDiv w:val="1"/>
      <w:marLeft w:val="0"/>
      <w:marRight w:val="0"/>
      <w:marTop w:val="0"/>
      <w:marBottom w:val="0"/>
      <w:divBdr>
        <w:top w:val="none" w:sz="0" w:space="0" w:color="auto"/>
        <w:left w:val="none" w:sz="0" w:space="0" w:color="auto"/>
        <w:bottom w:val="none" w:sz="0" w:space="0" w:color="auto"/>
        <w:right w:val="none" w:sz="0" w:space="0" w:color="auto"/>
      </w:divBdr>
    </w:div>
    <w:div w:id="1727609515">
      <w:bodyDiv w:val="1"/>
      <w:marLeft w:val="0"/>
      <w:marRight w:val="0"/>
      <w:marTop w:val="0"/>
      <w:marBottom w:val="0"/>
      <w:divBdr>
        <w:top w:val="none" w:sz="0" w:space="0" w:color="auto"/>
        <w:left w:val="none" w:sz="0" w:space="0" w:color="auto"/>
        <w:bottom w:val="none" w:sz="0" w:space="0" w:color="auto"/>
        <w:right w:val="none" w:sz="0" w:space="0" w:color="auto"/>
      </w:divBdr>
    </w:div>
    <w:div w:id="1748921726">
      <w:bodyDiv w:val="1"/>
      <w:marLeft w:val="0"/>
      <w:marRight w:val="0"/>
      <w:marTop w:val="0"/>
      <w:marBottom w:val="0"/>
      <w:divBdr>
        <w:top w:val="none" w:sz="0" w:space="0" w:color="auto"/>
        <w:left w:val="none" w:sz="0" w:space="0" w:color="auto"/>
        <w:bottom w:val="none" w:sz="0" w:space="0" w:color="auto"/>
        <w:right w:val="none" w:sz="0" w:space="0" w:color="auto"/>
      </w:divBdr>
    </w:div>
    <w:div w:id="1781028665">
      <w:bodyDiv w:val="1"/>
      <w:marLeft w:val="0"/>
      <w:marRight w:val="0"/>
      <w:marTop w:val="0"/>
      <w:marBottom w:val="0"/>
      <w:divBdr>
        <w:top w:val="none" w:sz="0" w:space="0" w:color="auto"/>
        <w:left w:val="none" w:sz="0" w:space="0" w:color="auto"/>
        <w:bottom w:val="none" w:sz="0" w:space="0" w:color="auto"/>
        <w:right w:val="none" w:sz="0" w:space="0" w:color="auto"/>
      </w:divBdr>
    </w:div>
    <w:div w:id="1781681618">
      <w:bodyDiv w:val="1"/>
      <w:marLeft w:val="0"/>
      <w:marRight w:val="0"/>
      <w:marTop w:val="0"/>
      <w:marBottom w:val="0"/>
      <w:divBdr>
        <w:top w:val="none" w:sz="0" w:space="0" w:color="auto"/>
        <w:left w:val="none" w:sz="0" w:space="0" w:color="auto"/>
        <w:bottom w:val="none" w:sz="0" w:space="0" w:color="auto"/>
        <w:right w:val="none" w:sz="0" w:space="0" w:color="auto"/>
      </w:divBdr>
    </w:div>
    <w:div w:id="1783190001">
      <w:bodyDiv w:val="1"/>
      <w:marLeft w:val="0"/>
      <w:marRight w:val="0"/>
      <w:marTop w:val="0"/>
      <w:marBottom w:val="0"/>
      <w:divBdr>
        <w:top w:val="none" w:sz="0" w:space="0" w:color="auto"/>
        <w:left w:val="none" w:sz="0" w:space="0" w:color="auto"/>
        <w:bottom w:val="none" w:sz="0" w:space="0" w:color="auto"/>
        <w:right w:val="none" w:sz="0" w:space="0" w:color="auto"/>
      </w:divBdr>
    </w:div>
    <w:div w:id="1811559841">
      <w:bodyDiv w:val="1"/>
      <w:marLeft w:val="0"/>
      <w:marRight w:val="0"/>
      <w:marTop w:val="0"/>
      <w:marBottom w:val="0"/>
      <w:divBdr>
        <w:top w:val="none" w:sz="0" w:space="0" w:color="auto"/>
        <w:left w:val="none" w:sz="0" w:space="0" w:color="auto"/>
        <w:bottom w:val="none" w:sz="0" w:space="0" w:color="auto"/>
        <w:right w:val="none" w:sz="0" w:space="0" w:color="auto"/>
      </w:divBdr>
    </w:div>
    <w:div w:id="1819030097">
      <w:bodyDiv w:val="1"/>
      <w:marLeft w:val="0"/>
      <w:marRight w:val="0"/>
      <w:marTop w:val="0"/>
      <w:marBottom w:val="0"/>
      <w:divBdr>
        <w:top w:val="none" w:sz="0" w:space="0" w:color="auto"/>
        <w:left w:val="none" w:sz="0" w:space="0" w:color="auto"/>
        <w:bottom w:val="none" w:sz="0" w:space="0" w:color="auto"/>
        <w:right w:val="none" w:sz="0" w:space="0" w:color="auto"/>
      </w:divBdr>
    </w:div>
    <w:div w:id="1820264449">
      <w:bodyDiv w:val="1"/>
      <w:marLeft w:val="0"/>
      <w:marRight w:val="0"/>
      <w:marTop w:val="0"/>
      <w:marBottom w:val="0"/>
      <w:divBdr>
        <w:top w:val="none" w:sz="0" w:space="0" w:color="auto"/>
        <w:left w:val="none" w:sz="0" w:space="0" w:color="auto"/>
        <w:bottom w:val="none" w:sz="0" w:space="0" w:color="auto"/>
        <w:right w:val="none" w:sz="0" w:space="0" w:color="auto"/>
      </w:divBdr>
    </w:div>
    <w:div w:id="1824656242">
      <w:bodyDiv w:val="1"/>
      <w:marLeft w:val="0"/>
      <w:marRight w:val="0"/>
      <w:marTop w:val="0"/>
      <w:marBottom w:val="0"/>
      <w:divBdr>
        <w:top w:val="none" w:sz="0" w:space="0" w:color="auto"/>
        <w:left w:val="none" w:sz="0" w:space="0" w:color="auto"/>
        <w:bottom w:val="none" w:sz="0" w:space="0" w:color="auto"/>
        <w:right w:val="none" w:sz="0" w:space="0" w:color="auto"/>
      </w:divBdr>
    </w:div>
    <w:div w:id="1827820510">
      <w:bodyDiv w:val="1"/>
      <w:marLeft w:val="0"/>
      <w:marRight w:val="0"/>
      <w:marTop w:val="0"/>
      <w:marBottom w:val="0"/>
      <w:divBdr>
        <w:top w:val="none" w:sz="0" w:space="0" w:color="auto"/>
        <w:left w:val="none" w:sz="0" w:space="0" w:color="auto"/>
        <w:bottom w:val="none" w:sz="0" w:space="0" w:color="auto"/>
        <w:right w:val="none" w:sz="0" w:space="0" w:color="auto"/>
      </w:divBdr>
    </w:div>
    <w:div w:id="1830634460">
      <w:bodyDiv w:val="1"/>
      <w:marLeft w:val="0"/>
      <w:marRight w:val="0"/>
      <w:marTop w:val="0"/>
      <w:marBottom w:val="0"/>
      <w:divBdr>
        <w:top w:val="none" w:sz="0" w:space="0" w:color="auto"/>
        <w:left w:val="none" w:sz="0" w:space="0" w:color="auto"/>
        <w:bottom w:val="none" w:sz="0" w:space="0" w:color="auto"/>
        <w:right w:val="none" w:sz="0" w:space="0" w:color="auto"/>
      </w:divBdr>
    </w:div>
    <w:div w:id="1841845176">
      <w:bodyDiv w:val="1"/>
      <w:marLeft w:val="0"/>
      <w:marRight w:val="0"/>
      <w:marTop w:val="0"/>
      <w:marBottom w:val="0"/>
      <w:divBdr>
        <w:top w:val="none" w:sz="0" w:space="0" w:color="auto"/>
        <w:left w:val="none" w:sz="0" w:space="0" w:color="auto"/>
        <w:bottom w:val="none" w:sz="0" w:space="0" w:color="auto"/>
        <w:right w:val="none" w:sz="0" w:space="0" w:color="auto"/>
      </w:divBdr>
    </w:div>
    <w:div w:id="1848328642">
      <w:bodyDiv w:val="1"/>
      <w:marLeft w:val="0"/>
      <w:marRight w:val="0"/>
      <w:marTop w:val="0"/>
      <w:marBottom w:val="0"/>
      <w:divBdr>
        <w:top w:val="none" w:sz="0" w:space="0" w:color="auto"/>
        <w:left w:val="none" w:sz="0" w:space="0" w:color="auto"/>
        <w:bottom w:val="none" w:sz="0" w:space="0" w:color="auto"/>
        <w:right w:val="none" w:sz="0" w:space="0" w:color="auto"/>
      </w:divBdr>
    </w:div>
    <w:div w:id="1853571141">
      <w:bodyDiv w:val="1"/>
      <w:marLeft w:val="0"/>
      <w:marRight w:val="0"/>
      <w:marTop w:val="0"/>
      <w:marBottom w:val="0"/>
      <w:divBdr>
        <w:top w:val="none" w:sz="0" w:space="0" w:color="auto"/>
        <w:left w:val="none" w:sz="0" w:space="0" w:color="auto"/>
        <w:bottom w:val="none" w:sz="0" w:space="0" w:color="auto"/>
        <w:right w:val="none" w:sz="0" w:space="0" w:color="auto"/>
      </w:divBdr>
    </w:div>
    <w:div w:id="1862468734">
      <w:bodyDiv w:val="1"/>
      <w:marLeft w:val="0"/>
      <w:marRight w:val="0"/>
      <w:marTop w:val="0"/>
      <w:marBottom w:val="0"/>
      <w:divBdr>
        <w:top w:val="none" w:sz="0" w:space="0" w:color="auto"/>
        <w:left w:val="none" w:sz="0" w:space="0" w:color="auto"/>
        <w:bottom w:val="none" w:sz="0" w:space="0" w:color="auto"/>
        <w:right w:val="none" w:sz="0" w:space="0" w:color="auto"/>
      </w:divBdr>
    </w:div>
    <w:div w:id="1862626528">
      <w:bodyDiv w:val="1"/>
      <w:marLeft w:val="0"/>
      <w:marRight w:val="0"/>
      <w:marTop w:val="0"/>
      <w:marBottom w:val="0"/>
      <w:divBdr>
        <w:top w:val="none" w:sz="0" w:space="0" w:color="auto"/>
        <w:left w:val="none" w:sz="0" w:space="0" w:color="auto"/>
        <w:bottom w:val="none" w:sz="0" w:space="0" w:color="auto"/>
        <w:right w:val="none" w:sz="0" w:space="0" w:color="auto"/>
      </w:divBdr>
    </w:div>
    <w:div w:id="1863744744">
      <w:bodyDiv w:val="1"/>
      <w:marLeft w:val="0"/>
      <w:marRight w:val="0"/>
      <w:marTop w:val="0"/>
      <w:marBottom w:val="0"/>
      <w:divBdr>
        <w:top w:val="none" w:sz="0" w:space="0" w:color="auto"/>
        <w:left w:val="none" w:sz="0" w:space="0" w:color="auto"/>
        <w:bottom w:val="none" w:sz="0" w:space="0" w:color="auto"/>
        <w:right w:val="none" w:sz="0" w:space="0" w:color="auto"/>
      </w:divBdr>
    </w:div>
    <w:div w:id="1869366355">
      <w:bodyDiv w:val="1"/>
      <w:marLeft w:val="0"/>
      <w:marRight w:val="0"/>
      <w:marTop w:val="0"/>
      <w:marBottom w:val="0"/>
      <w:divBdr>
        <w:top w:val="none" w:sz="0" w:space="0" w:color="auto"/>
        <w:left w:val="none" w:sz="0" w:space="0" w:color="auto"/>
        <w:bottom w:val="none" w:sz="0" w:space="0" w:color="auto"/>
        <w:right w:val="none" w:sz="0" w:space="0" w:color="auto"/>
      </w:divBdr>
    </w:div>
    <w:div w:id="1880044148">
      <w:bodyDiv w:val="1"/>
      <w:marLeft w:val="0"/>
      <w:marRight w:val="0"/>
      <w:marTop w:val="0"/>
      <w:marBottom w:val="0"/>
      <w:divBdr>
        <w:top w:val="none" w:sz="0" w:space="0" w:color="auto"/>
        <w:left w:val="none" w:sz="0" w:space="0" w:color="auto"/>
        <w:bottom w:val="none" w:sz="0" w:space="0" w:color="auto"/>
        <w:right w:val="none" w:sz="0" w:space="0" w:color="auto"/>
      </w:divBdr>
    </w:div>
    <w:div w:id="1885365582">
      <w:bodyDiv w:val="1"/>
      <w:marLeft w:val="0"/>
      <w:marRight w:val="0"/>
      <w:marTop w:val="0"/>
      <w:marBottom w:val="0"/>
      <w:divBdr>
        <w:top w:val="none" w:sz="0" w:space="0" w:color="auto"/>
        <w:left w:val="none" w:sz="0" w:space="0" w:color="auto"/>
        <w:bottom w:val="none" w:sz="0" w:space="0" w:color="auto"/>
        <w:right w:val="none" w:sz="0" w:space="0" w:color="auto"/>
      </w:divBdr>
    </w:div>
    <w:div w:id="1904175237">
      <w:bodyDiv w:val="1"/>
      <w:marLeft w:val="0"/>
      <w:marRight w:val="0"/>
      <w:marTop w:val="0"/>
      <w:marBottom w:val="0"/>
      <w:divBdr>
        <w:top w:val="none" w:sz="0" w:space="0" w:color="auto"/>
        <w:left w:val="none" w:sz="0" w:space="0" w:color="auto"/>
        <w:bottom w:val="none" w:sz="0" w:space="0" w:color="auto"/>
        <w:right w:val="none" w:sz="0" w:space="0" w:color="auto"/>
      </w:divBdr>
    </w:div>
    <w:div w:id="1906835827">
      <w:bodyDiv w:val="1"/>
      <w:marLeft w:val="0"/>
      <w:marRight w:val="0"/>
      <w:marTop w:val="0"/>
      <w:marBottom w:val="0"/>
      <w:divBdr>
        <w:top w:val="none" w:sz="0" w:space="0" w:color="auto"/>
        <w:left w:val="none" w:sz="0" w:space="0" w:color="auto"/>
        <w:bottom w:val="none" w:sz="0" w:space="0" w:color="auto"/>
        <w:right w:val="none" w:sz="0" w:space="0" w:color="auto"/>
      </w:divBdr>
    </w:div>
    <w:div w:id="1917591587">
      <w:bodyDiv w:val="1"/>
      <w:marLeft w:val="0"/>
      <w:marRight w:val="0"/>
      <w:marTop w:val="0"/>
      <w:marBottom w:val="0"/>
      <w:divBdr>
        <w:top w:val="none" w:sz="0" w:space="0" w:color="auto"/>
        <w:left w:val="none" w:sz="0" w:space="0" w:color="auto"/>
        <w:bottom w:val="none" w:sz="0" w:space="0" w:color="auto"/>
        <w:right w:val="none" w:sz="0" w:space="0" w:color="auto"/>
      </w:divBdr>
    </w:div>
    <w:div w:id="1926955300">
      <w:bodyDiv w:val="1"/>
      <w:marLeft w:val="0"/>
      <w:marRight w:val="0"/>
      <w:marTop w:val="0"/>
      <w:marBottom w:val="0"/>
      <w:divBdr>
        <w:top w:val="none" w:sz="0" w:space="0" w:color="auto"/>
        <w:left w:val="none" w:sz="0" w:space="0" w:color="auto"/>
        <w:bottom w:val="none" w:sz="0" w:space="0" w:color="auto"/>
        <w:right w:val="none" w:sz="0" w:space="0" w:color="auto"/>
      </w:divBdr>
    </w:div>
    <w:div w:id="1928339462">
      <w:bodyDiv w:val="1"/>
      <w:marLeft w:val="0"/>
      <w:marRight w:val="0"/>
      <w:marTop w:val="0"/>
      <w:marBottom w:val="0"/>
      <w:divBdr>
        <w:top w:val="none" w:sz="0" w:space="0" w:color="auto"/>
        <w:left w:val="none" w:sz="0" w:space="0" w:color="auto"/>
        <w:bottom w:val="none" w:sz="0" w:space="0" w:color="auto"/>
        <w:right w:val="none" w:sz="0" w:space="0" w:color="auto"/>
      </w:divBdr>
    </w:div>
    <w:div w:id="1935285806">
      <w:bodyDiv w:val="1"/>
      <w:marLeft w:val="0"/>
      <w:marRight w:val="0"/>
      <w:marTop w:val="0"/>
      <w:marBottom w:val="0"/>
      <w:divBdr>
        <w:top w:val="none" w:sz="0" w:space="0" w:color="auto"/>
        <w:left w:val="none" w:sz="0" w:space="0" w:color="auto"/>
        <w:bottom w:val="none" w:sz="0" w:space="0" w:color="auto"/>
        <w:right w:val="none" w:sz="0" w:space="0" w:color="auto"/>
      </w:divBdr>
    </w:div>
    <w:div w:id="1937447268">
      <w:bodyDiv w:val="1"/>
      <w:marLeft w:val="0"/>
      <w:marRight w:val="0"/>
      <w:marTop w:val="0"/>
      <w:marBottom w:val="0"/>
      <w:divBdr>
        <w:top w:val="none" w:sz="0" w:space="0" w:color="auto"/>
        <w:left w:val="none" w:sz="0" w:space="0" w:color="auto"/>
        <w:bottom w:val="none" w:sz="0" w:space="0" w:color="auto"/>
        <w:right w:val="none" w:sz="0" w:space="0" w:color="auto"/>
      </w:divBdr>
    </w:div>
    <w:div w:id="1939485625">
      <w:bodyDiv w:val="1"/>
      <w:marLeft w:val="0"/>
      <w:marRight w:val="0"/>
      <w:marTop w:val="0"/>
      <w:marBottom w:val="0"/>
      <w:divBdr>
        <w:top w:val="none" w:sz="0" w:space="0" w:color="auto"/>
        <w:left w:val="none" w:sz="0" w:space="0" w:color="auto"/>
        <w:bottom w:val="none" w:sz="0" w:space="0" w:color="auto"/>
        <w:right w:val="none" w:sz="0" w:space="0" w:color="auto"/>
      </w:divBdr>
    </w:div>
    <w:div w:id="1940333169">
      <w:bodyDiv w:val="1"/>
      <w:marLeft w:val="0"/>
      <w:marRight w:val="0"/>
      <w:marTop w:val="0"/>
      <w:marBottom w:val="0"/>
      <w:divBdr>
        <w:top w:val="none" w:sz="0" w:space="0" w:color="auto"/>
        <w:left w:val="none" w:sz="0" w:space="0" w:color="auto"/>
        <w:bottom w:val="none" w:sz="0" w:space="0" w:color="auto"/>
        <w:right w:val="none" w:sz="0" w:space="0" w:color="auto"/>
      </w:divBdr>
    </w:div>
    <w:div w:id="1963073275">
      <w:bodyDiv w:val="1"/>
      <w:marLeft w:val="0"/>
      <w:marRight w:val="0"/>
      <w:marTop w:val="0"/>
      <w:marBottom w:val="0"/>
      <w:divBdr>
        <w:top w:val="none" w:sz="0" w:space="0" w:color="auto"/>
        <w:left w:val="none" w:sz="0" w:space="0" w:color="auto"/>
        <w:bottom w:val="none" w:sz="0" w:space="0" w:color="auto"/>
        <w:right w:val="none" w:sz="0" w:space="0" w:color="auto"/>
      </w:divBdr>
    </w:div>
    <w:div w:id="1967470352">
      <w:bodyDiv w:val="1"/>
      <w:marLeft w:val="0"/>
      <w:marRight w:val="0"/>
      <w:marTop w:val="0"/>
      <w:marBottom w:val="0"/>
      <w:divBdr>
        <w:top w:val="none" w:sz="0" w:space="0" w:color="auto"/>
        <w:left w:val="none" w:sz="0" w:space="0" w:color="auto"/>
        <w:bottom w:val="none" w:sz="0" w:space="0" w:color="auto"/>
        <w:right w:val="none" w:sz="0" w:space="0" w:color="auto"/>
      </w:divBdr>
    </w:div>
    <w:div w:id="1987392121">
      <w:bodyDiv w:val="1"/>
      <w:marLeft w:val="0"/>
      <w:marRight w:val="0"/>
      <w:marTop w:val="0"/>
      <w:marBottom w:val="0"/>
      <w:divBdr>
        <w:top w:val="none" w:sz="0" w:space="0" w:color="auto"/>
        <w:left w:val="none" w:sz="0" w:space="0" w:color="auto"/>
        <w:bottom w:val="none" w:sz="0" w:space="0" w:color="auto"/>
        <w:right w:val="none" w:sz="0" w:space="0" w:color="auto"/>
      </w:divBdr>
    </w:div>
    <w:div w:id="2014910748">
      <w:bodyDiv w:val="1"/>
      <w:marLeft w:val="0"/>
      <w:marRight w:val="0"/>
      <w:marTop w:val="0"/>
      <w:marBottom w:val="0"/>
      <w:divBdr>
        <w:top w:val="none" w:sz="0" w:space="0" w:color="auto"/>
        <w:left w:val="none" w:sz="0" w:space="0" w:color="auto"/>
        <w:bottom w:val="none" w:sz="0" w:space="0" w:color="auto"/>
        <w:right w:val="none" w:sz="0" w:space="0" w:color="auto"/>
      </w:divBdr>
    </w:div>
    <w:div w:id="2017491317">
      <w:bodyDiv w:val="1"/>
      <w:marLeft w:val="0"/>
      <w:marRight w:val="0"/>
      <w:marTop w:val="0"/>
      <w:marBottom w:val="0"/>
      <w:divBdr>
        <w:top w:val="none" w:sz="0" w:space="0" w:color="auto"/>
        <w:left w:val="none" w:sz="0" w:space="0" w:color="auto"/>
        <w:bottom w:val="none" w:sz="0" w:space="0" w:color="auto"/>
        <w:right w:val="none" w:sz="0" w:space="0" w:color="auto"/>
      </w:divBdr>
    </w:div>
    <w:div w:id="2031563760">
      <w:bodyDiv w:val="1"/>
      <w:marLeft w:val="0"/>
      <w:marRight w:val="0"/>
      <w:marTop w:val="0"/>
      <w:marBottom w:val="0"/>
      <w:divBdr>
        <w:top w:val="none" w:sz="0" w:space="0" w:color="auto"/>
        <w:left w:val="none" w:sz="0" w:space="0" w:color="auto"/>
        <w:bottom w:val="none" w:sz="0" w:space="0" w:color="auto"/>
        <w:right w:val="none" w:sz="0" w:space="0" w:color="auto"/>
      </w:divBdr>
    </w:div>
    <w:div w:id="2033727623">
      <w:bodyDiv w:val="1"/>
      <w:marLeft w:val="0"/>
      <w:marRight w:val="0"/>
      <w:marTop w:val="0"/>
      <w:marBottom w:val="0"/>
      <w:divBdr>
        <w:top w:val="none" w:sz="0" w:space="0" w:color="auto"/>
        <w:left w:val="none" w:sz="0" w:space="0" w:color="auto"/>
        <w:bottom w:val="none" w:sz="0" w:space="0" w:color="auto"/>
        <w:right w:val="none" w:sz="0" w:space="0" w:color="auto"/>
      </w:divBdr>
    </w:div>
    <w:div w:id="2035376455">
      <w:bodyDiv w:val="1"/>
      <w:marLeft w:val="0"/>
      <w:marRight w:val="0"/>
      <w:marTop w:val="0"/>
      <w:marBottom w:val="0"/>
      <w:divBdr>
        <w:top w:val="none" w:sz="0" w:space="0" w:color="auto"/>
        <w:left w:val="none" w:sz="0" w:space="0" w:color="auto"/>
        <w:bottom w:val="none" w:sz="0" w:space="0" w:color="auto"/>
        <w:right w:val="none" w:sz="0" w:space="0" w:color="auto"/>
      </w:divBdr>
    </w:div>
    <w:div w:id="2038385077">
      <w:bodyDiv w:val="1"/>
      <w:marLeft w:val="0"/>
      <w:marRight w:val="0"/>
      <w:marTop w:val="0"/>
      <w:marBottom w:val="0"/>
      <w:divBdr>
        <w:top w:val="none" w:sz="0" w:space="0" w:color="auto"/>
        <w:left w:val="none" w:sz="0" w:space="0" w:color="auto"/>
        <w:bottom w:val="none" w:sz="0" w:space="0" w:color="auto"/>
        <w:right w:val="none" w:sz="0" w:space="0" w:color="auto"/>
      </w:divBdr>
    </w:div>
    <w:div w:id="2041927305">
      <w:bodyDiv w:val="1"/>
      <w:marLeft w:val="0"/>
      <w:marRight w:val="0"/>
      <w:marTop w:val="0"/>
      <w:marBottom w:val="0"/>
      <w:divBdr>
        <w:top w:val="none" w:sz="0" w:space="0" w:color="auto"/>
        <w:left w:val="none" w:sz="0" w:space="0" w:color="auto"/>
        <w:bottom w:val="none" w:sz="0" w:space="0" w:color="auto"/>
        <w:right w:val="none" w:sz="0" w:space="0" w:color="auto"/>
      </w:divBdr>
    </w:div>
    <w:div w:id="2059162439">
      <w:bodyDiv w:val="1"/>
      <w:marLeft w:val="0"/>
      <w:marRight w:val="0"/>
      <w:marTop w:val="0"/>
      <w:marBottom w:val="0"/>
      <w:divBdr>
        <w:top w:val="none" w:sz="0" w:space="0" w:color="auto"/>
        <w:left w:val="none" w:sz="0" w:space="0" w:color="auto"/>
        <w:bottom w:val="none" w:sz="0" w:space="0" w:color="auto"/>
        <w:right w:val="none" w:sz="0" w:space="0" w:color="auto"/>
      </w:divBdr>
    </w:div>
    <w:div w:id="2060398068">
      <w:bodyDiv w:val="1"/>
      <w:marLeft w:val="0"/>
      <w:marRight w:val="0"/>
      <w:marTop w:val="0"/>
      <w:marBottom w:val="0"/>
      <w:divBdr>
        <w:top w:val="none" w:sz="0" w:space="0" w:color="auto"/>
        <w:left w:val="none" w:sz="0" w:space="0" w:color="auto"/>
        <w:bottom w:val="none" w:sz="0" w:space="0" w:color="auto"/>
        <w:right w:val="none" w:sz="0" w:space="0" w:color="auto"/>
      </w:divBdr>
    </w:div>
    <w:div w:id="2062097897">
      <w:bodyDiv w:val="1"/>
      <w:marLeft w:val="0"/>
      <w:marRight w:val="0"/>
      <w:marTop w:val="0"/>
      <w:marBottom w:val="0"/>
      <w:divBdr>
        <w:top w:val="none" w:sz="0" w:space="0" w:color="auto"/>
        <w:left w:val="none" w:sz="0" w:space="0" w:color="auto"/>
        <w:bottom w:val="none" w:sz="0" w:space="0" w:color="auto"/>
        <w:right w:val="none" w:sz="0" w:space="0" w:color="auto"/>
      </w:divBdr>
    </w:div>
    <w:div w:id="2069572088">
      <w:bodyDiv w:val="1"/>
      <w:marLeft w:val="0"/>
      <w:marRight w:val="0"/>
      <w:marTop w:val="0"/>
      <w:marBottom w:val="0"/>
      <w:divBdr>
        <w:top w:val="none" w:sz="0" w:space="0" w:color="auto"/>
        <w:left w:val="none" w:sz="0" w:space="0" w:color="auto"/>
        <w:bottom w:val="none" w:sz="0" w:space="0" w:color="auto"/>
        <w:right w:val="none" w:sz="0" w:space="0" w:color="auto"/>
      </w:divBdr>
    </w:div>
    <w:div w:id="2076391139">
      <w:bodyDiv w:val="1"/>
      <w:marLeft w:val="0"/>
      <w:marRight w:val="0"/>
      <w:marTop w:val="0"/>
      <w:marBottom w:val="0"/>
      <w:divBdr>
        <w:top w:val="none" w:sz="0" w:space="0" w:color="auto"/>
        <w:left w:val="none" w:sz="0" w:space="0" w:color="auto"/>
        <w:bottom w:val="none" w:sz="0" w:space="0" w:color="auto"/>
        <w:right w:val="none" w:sz="0" w:space="0" w:color="auto"/>
      </w:divBdr>
    </w:div>
    <w:div w:id="2091072297">
      <w:bodyDiv w:val="1"/>
      <w:marLeft w:val="0"/>
      <w:marRight w:val="0"/>
      <w:marTop w:val="0"/>
      <w:marBottom w:val="0"/>
      <w:divBdr>
        <w:top w:val="none" w:sz="0" w:space="0" w:color="auto"/>
        <w:left w:val="none" w:sz="0" w:space="0" w:color="auto"/>
        <w:bottom w:val="none" w:sz="0" w:space="0" w:color="auto"/>
        <w:right w:val="none" w:sz="0" w:space="0" w:color="auto"/>
      </w:divBdr>
    </w:div>
    <w:div w:id="2092699654">
      <w:bodyDiv w:val="1"/>
      <w:marLeft w:val="0"/>
      <w:marRight w:val="0"/>
      <w:marTop w:val="0"/>
      <w:marBottom w:val="0"/>
      <w:divBdr>
        <w:top w:val="none" w:sz="0" w:space="0" w:color="auto"/>
        <w:left w:val="none" w:sz="0" w:space="0" w:color="auto"/>
        <w:bottom w:val="none" w:sz="0" w:space="0" w:color="auto"/>
        <w:right w:val="none" w:sz="0" w:space="0" w:color="auto"/>
      </w:divBdr>
    </w:div>
    <w:div w:id="2093238974">
      <w:bodyDiv w:val="1"/>
      <w:marLeft w:val="0"/>
      <w:marRight w:val="0"/>
      <w:marTop w:val="0"/>
      <w:marBottom w:val="0"/>
      <w:divBdr>
        <w:top w:val="none" w:sz="0" w:space="0" w:color="auto"/>
        <w:left w:val="none" w:sz="0" w:space="0" w:color="auto"/>
        <w:bottom w:val="none" w:sz="0" w:space="0" w:color="auto"/>
        <w:right w:val="none" w:sz="0" w:space="0" w:color="auto"/>
      </w:divBdr>
    </w:div>
    <w:div w:id="2098136386">
      <w:bodyDiv w:val="1"/>
      <w:marLeft w:val="0"/>
      <w:marRight w:val="0"/>
      <w:marTop w:val="0"/>
      <w:marBottom w:val="0"/>
      <w:divBdr>
        <w:top w:val="none" w:sz="0" w:space="0" w:color="auto"/>
        <w:left w:val="none" w:sz="0" w:space="0" w:color="auto"/>
        <w:bottom w:val="none" w:sz="0" w:space="0" w:color="auto"/>
        <w:right w:val="none" w:sz="0" w:space="0" w:color="auto"/>
      </w:divBdr>
    </w:div>
    <w:div w:id="2103452925">
      <w:bodyDiv w:val="1"/>
      <w:marLeft w:val="0"/>
      <w:marRight w:val="0"/>
      <w:marTop w:val="0"/>
      <w:marBottom w:val="0"/>
      <w:divBdr>
        <w:top w:val="none" w:sz="0" w:space="0" w:color="auto"/>
        <w:left w:val="none" w:sz="0" w:space="0" w:color="auto"/>
        <w:bottom w:val="none" w:sz="0" w:space="0" w:color="auto"/>
        <w:right w:val="none" w:sz="0" w:space="0" w:color="auto"/>
      </w:divBdr>
    </w:div>
    <w:div w:id="2111660222">
      <w:bodyDiv w:val="1"/>
      <w:marLeft w:val="0"/>
      <w:marRight w:val="0"/>
      <w:marTop w:val="0"/>
      <w:marBottom w:val="0"/>
      <w:divBdr>
        <w:top w:val="none" w:sz="0" w:space="0" w:color="auto"/>
        <w:left w:val="none" w:sz="0" w:space="0" w:color="auto"/>
        <w:bottom w:val="none" w:sz="0" w:space="0" w:color="auto"/>
        <w:right w:val="none" w:sz="0" w:space="0" w:color="auto"/>
      </w:divBdr>
    </w:div>
    <w:div w:id="2118745453">
      <w:bodyDiv w:val="1"/>
      <w:marLeft w:val="0"/>
      <w:marRight w:val="0"/>
      <w:marTop w:val="0"/>
      <w:marBottom w:val="0"/>
      <w:divBdr>
        <w:top w:val="none" w:sz="0" w:space="0" w:color="auto"/>
        <w:left w:val="none" w:sz="0" w:space="0" w:color="auto"/>
        <w:bottom w:val="none" w:sz="0" w:space="0" w:color="auto"/>
        <w:right w:val="none" w:sz="0" w:space="0" w:color="auto"/>
      </w:divBdr>
    </w:div>
    <w:div w:id="2121104983">
      <w:bodyDiv w:val="1"/>
      <w:marLeft w:val="0"/>
      <w:marRight w:val="0"/>
      <w:marTop w:val="0"/>
      <w:marBottom w:val="0"/>
      <w:divBdr>
        <w:top w:val="none" w:sz="0" w:space="0" w:color="auto"/>
        <w:left w:val="none" w:sz="0" w:space="0" w:color="auto"/>
        <w:bottom w:val="none" w:sz="0" w:space="0" w:color="auto"/>
        <w:right w:val="none" w:sz="0" w:space="0" w:color="auto"/>
      </w:divBdr>
    </w:div>
    <w:div w:id="2131246048">
      <w:bodyDiv w:val="1"/>
      <w:marLeft w:val="0"/>
      <w:marRight w:val="0"/>
      <w:marTop w:val="0"/>
      <w:marBottom w:val="0"/>
      <w:divBdr>
        <w:top w:val="none" w:sz="0" w:space="0" w:color="auto"/>
        <w:left w:val="none" w:sz="0" w:space="0" w:color="auto"/>
        <w:bottom w:val="none" w:sz="0" w:space="0" w:color="auto"/>
        <w:right w:val="none" w:sz="0" w:space="0" w:color="auto"/>
      </w:divBdr>
    </w:div>
    <w:div w:id="2132279850">
      <w:bodyDiv w:val="1"/>
      <w:marLeft w:val="0"/>
      <w:marRight w:val="0"/>
      <w:marTop w:val="0"/>
      <w:marBottom w:val="0"/>
      <w:divBdr>
        <w:top w:val="none" w:sz="0" w:space="0" w:color="auto"/>
        <w:left w:val="none" w:sz="0" w:space="0" w:color="auto"/>
        <w:bottom w:val="none" w:sz="0" w:space="0" w:color="auto"/>
        <w:right w:val="none" w:sz="0" w:space="0" w:color="auto"/>
      </w:divBdr>
    </w:div>
    <w:div w:id="2132507392">
      <w:bodyDiv w:val="1"/>
      <w:marLeft w:val="0"/>
      <w:marRight w:val="0"/>
      <w:marTop w:val="0"/>
      <w:marBottom w:val="0"/>
      <w:divBdr>
        <w:top w:val="none" w:sz="0" w:space="0" w:color="auto"/>
        <w:left w:val="none" w:sz="0" w:space="0" w:color="auto"/>
        <w:bottom w:val="none" w:sz="0" w:space="0" w:color="auto"/>
        <w:right w:val="none" w:sz="0" w:space="0" w:color="auto"/>
      </w:divBdr>
    </w:div>
    <w:div w:id="213255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325B9-FE79-4D90-9635-E0FB3450C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163</Pages>
  <Words>39207</Words>
  <Characters>223485</Characters>
  <Application>Microsoft Office Word</Application>
  <DocSecurity>0</DocSecurity>
  <Lines>1862</Lines>
  <Paragraphs>524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262168</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2015-09-30T04:03:00Z</dcterms:created>
  <dcterms:modified xsi:type="dcterms:W3CDTF">2015-10-09T21:58:00Z</dcterms:modified>
</cp:coreProperties>
</file>