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8B" w:rsidRPr="0003718B" w:rsidRDefault="0003718B" w:rsidP="0003718B">
      <w:pPr>
        <w:rPr>
          <w:sz w:val="24"/>
          <w:u w:val="single"/>
        </w:rPr>
      </w:pPr>
      <w:r>
        <w:rPr>
          <w:sz w:val="24"/>
          <w:u w:val="single"/>
        </w:rPr>
        <w:t>SCWG Lightning Talk Talking Points:  DataONE AHM 2012</w:t>
      </w:r>
    </w:p>
    <w:p w:rsidR="0003718B" w:rsidRDefault="0003718B" w:rsidP="0003718B"/>
    <w:p w:rsidR="0003718B" w:rsidRDefault="0003718B" w:rsidP="0003718B">
      <w:r>
        <w:t>Challenges and Trends Identified Prior to AHM:</w:t>
      </w:r>
    </w:p>
    <w:p w:rsidR="0003718B" w:rsidRDefault="0003718B" w:rsidP="0003718B">
      <w:pPr>
        <w:ind w:left="360"/>
      </w:pPr>
      <w:r>
        <w:t>1.  Communication and Information Transfer</w:t>
      </w:r>
    </w:p>
    <w:p w:rsidR="0003718B" w:rsidRPr="00C25B1F" w:rsidRDefault="0003718B" w:rsidP="0003718B">
      <w:pPr>
        <w:ind w:left="630"/>
      </w:pPr>
      <w:r w:rsidRPr="00C25B1F">
        <w:t>As DataONE grows it is essential to facilitate information transfer between all members of the DataONE team.  There are several imminent challenges: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to identify and prioritize activities and questions.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to identify relevant information to be shared (at all levels).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for timely communication of this relevant information.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for a communications process that is effective across the different work styles in the DataONE team.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for helping new DataONE team members quickly orient to the project and contribute effectively.</w:t>
      </w:r>
    </w:p>
    <w:p w:rsidR="0003718B" w:rsidRPr="00C25B1F" w:rsidRDefault="0003718B" w:rsidP="0003718B">
      <w:pPr>
        <w:numPr>
          <w:ilvl w:val="0"/>
          <w:numId w:val="1"/>
        </w:numPr>
      </w:pPr>
      <w:r w:rsidRPr="00C25B1F">
        <w:t>the need for a communication vehicle or process that is stable and referenceable.</w:t>
      </w:r>
    </w:p>
    <w:p w:rsidR="0003718B" w:rsidRDefault="0003718B" w:rsidP="0003718B">
      <w:pPr>
        <w:numPr>
          <w:ilvl w:val="0"/>
          <w:numId w:val="1"/>
        </w:numPr>
      </w:pPr>
      <w:r w:rsidRPr="00C25B1F">
        <w:t>the need to keep DataONE team members informed even if they are not in an active phase of participation</w:t>
      </w:r>
      <w:r>
        <w:t xml:space="preserve">.  </w:t>
      </w:r>
    </w:p>
    <w:p w:rsidR="0003718B" w:rsidRDefault="0003718B" w:rsidP="0003718B">
      <w:pPr>
        <w:numPr>
          <w:ilvl w:val="0"/>
          <w:numId w:val="1"/>
        </w:numPr>
      </w:pP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Need for documented evidence of advantage of reuse</w:t>
      </w:r>
    </w:p>
    <w:p w:rsidR="0003718B" w:rsidRPr="00C25B1F" w:rsidRDefault="0003718B" w:rsidP="0003718B">
      <w:pPr>
        <w:numPr>
          <w:ilvl w:val="0"/>
          <w:numId w:val="3"/>
        </w:numPr>
      </w:pPr>
      <w:r w:rsidRPr="00C25B1F">
        <w:t>Plan for collecting stories as they develop in DataONE (program assessment&amp; marketing)</w:t>
      </w:r>
    </w:p>
    <w:p w:rsidR="0003718B" w:rsidRPr="00C25B1F" w:rsidRDefault="0003718B" w:rsidP="0003718B">
      <w:pPr>
        <w:numPr>
          <w:ilvl w:val="0"/>
          <w:numId w:val="3"/>
        </w:numPr>
      </w:pPr>
      <w:r w:rsidRPr="00C25B1F">
        <w:t>Evidence from outside D1 community (marketing)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 xml:space="preserve">Need for clear vision of logistics of reusing data </w:t>
      </w:r>
    </w:p>
    <w:p w:rsidR="0003718B" w:rsidRPr="00C25B1F" w:rsidRDefault="0003718B" w:rsidP="0003718B">
      <w:pPr>
        <w:numPr>
          <w:ilvl w:val="0"/>
          <w:numId w:val="4"/>
        </w:numPr>
      </w:pPr>
      <w:r w:rsidRPr="00C25B1F">
        <w:t>The proper processes  (Ten steps).</w:t>
      </w:r>
    </w:p>
    <w:p w:rsidR="0003718B" w:rsidRPr="00C25B1F" w:rsidRDefault="0003718B" w:rsidP="0003718B">
      <w:pPr>
        <w:numPr>
          <w:ilvl w:val="0"/>
          <w:numId w:val="4"/>
        </w:numPr>
      </w:pPr>
      <w:r w:rsidRPr="00C25B1F">
        <w:t>Ties to usability and education WG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Lack/Prevalence of rewards for reusing data</w:t>
      </w:r>
    </w:p>
    <w:p w:rsidR="0003718B" w:rsidRPr="00C25B1F" w:rsidRDefault="0003718B" w:rsidP="0003718B">
      <w:pPr>
        <w:numPr>
          <w:ilvl w:val="0"/>
          <w:numId w:val="5"/>
        </w:numPr>
      </w:pPr>
      <w:r w:rsidRPr="00C25B1F">
        <w:t>Connections to the tool development community</w:t>
      </w:r>
    </w:p>
    <w:p w:rsidR="0003718B" w:rsidRPr="00C25B1F" w:rsidRDefault="0003718B" w:rsidP="0003718B">
      <w:pPr>
        <w:numPr>
          <w:ilvl w:val="0"/>
          <w:numId w:val="5"/>
        </w:numPr>
      </w:pPr>
      <w:r w:rsidRPr="00C25B1F">
        <w:t>Watch for ways to integrate into cycles of identified tools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The “not invented here” syndrome among domain scientists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DataONE internal communication issues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Lack of institutional support and no incentive for data management planning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Planning for future “uptake” at the institutional level. Work in parallel to educate, create outreach materials, answer questions about adoption - provide "customer service" WHILE technologies are being developed.</w:t>
      </w:r>
    </w:p>
    <w:p w:rsidR="0003718B" w:rsidRPr="00C25B1F" w:rsidRDefault="0003718B" w:rsidP="0003718B">
      <w:pPr>
        <w:numPr>
          <w:ilvl w:val="0"/>
          <w:numId w:val="2"/>
        </w:numPr>
      </w:pPr>
      <w:r w:rsidRPr="00C25B1F">
        <w:t>Planned behavior theory to move intention to action.</w:t>
      </w:r>
    </w:p>
    <w:p w:rsidR="00224BC8" w:rsidRDefault="00224BC8"/>
    <w:sectPr w:rsidR="00224BC8" w:rsidSect="00224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6C43"/>
    <w:multiLevelType w:val="hybridMultilevel"/>
    <w:tmpl w:val="287C9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4342CE"/>
    <w:multiLevelType w:val="hybridMultilevel"/>
    <w:tmpl w:val="556A1A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762CA1"/>
    <w:multiLevelType w:val="hybridMultilevel"/>
    <w:tmpl w:val="8CB2F4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77389A"/>
    <w:multiLevelType w:val="hybridMultilevel"/>
    <w:tmpl w:val="58040CC0"/>
    <w:lvl w:ilvl="0" w:tplc="655AA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11226"/>
    <w:multiLevelType w:val="hybridMultilevel"/>
    <w:tmpl w:val="F5D81A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718B"/>
    <w:rsid w:val="000131C3"/>
    <w:rsid w:val="00020633"/>
    <w:rsid w:val="0003718B"/>
    <w:rsid w:val="0005765A"/>
    <w:rsid w:val="0017148B"/>
    <w:rsid w:val="001E276D"/>
    <w:rsid w:val="00224BC8"/>
    <w:rsid w:val="00261220"/>
    <w:rsid w:val="003A1653"/>
    <w:rsid w:val="00595308"/>
    <w:rsid w:val="005958BA"/>
    <w:rsid w:val="006710E1"/>
    <w:rsid w:val="007F2C58"/>
    <w:rsid w:val="007F77ED"/>
    <w:rsid w:val="00845E64"/>
    <w:rsid w:val="008825C9"/>
    <w:rsid w:val="00900D97"/>
    <w:rsid w:val="00923C76"/>
    <w:rsid w:val="00A839C8"/>
    <w:rsid w:val="00AA2906"/>
    <w:rsid w:val="00C41A1F"/>
    <w:rsid w:val="00C74D72"/>
    <w:rsid w:val="00CF22DF"/>
    <w:rsid w:val="00E40A00"/>
    <w:rsid w:val="00EE0038"/>
    <w:rsid w:val="00F277C2"/>
    <w:rsid w:val="00FD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18B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2C58"/>
    <w:pPr>
      <w:outlineLvl w:val="0"/>
    </w:pPr>
    <w:rPr>
      <w:rFonts w:eastAsiaTheme="majorEastAsia" w:cstheme="majorBidi"/>
      <w:b/>
      <w:bCs/>
      <w:caps/>
      <w:szCs w:val="28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2C58"/>
    <w:pPr>
      <w:outlineLvl w:val="1"/>
    </w:pPr>
    <w:rPr>
      <w:rFonts w:eastAsiaTheme="majorEastAsia" w:cstheme="majorBidi"/>
      <w:b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C58"/>
    <w:rPr>
      <w:rFonts w:ascii="Arial" w:eastAsiaTheme="majorEastAsia" w:hAnsi="Arial" w:cstheme="majorBidi"/>
      <w:b/>
      <w:bCs/>
      <w:caps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F2C58"/>
    <w:rPr>
      <w:rFonts w:ascii="Arial" w:eastAsiaTheme="majorEastAsia" w:hAnsi="Arial" w:cstheme="majorBidi"/>
      <w:b/>
      <w:bCs/>
      <w:szCs w:val="26"/>
      <w:u w:val="singl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5765A"/>
    <w:pPr>
      <w:spacing w:after="200"/>
    </w:pPr>
    <w:rPr>
      <w:bCs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>University of Tennessee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Davis</dc:creator>
  <cp:lastModifiedBy>Miriam Davis</cp:lastModifiedBy>
  <cp:revision>1</cp:revision>
  <dcterms:created xsi:type="dcterms:W3CDTF">2012-11-26T14:31:00Z</dcterms:created>
  <dcterms:modified xsi:type="dcterms:W3CDTF">2012-11-26T14:32:00Z</dcterms:modified>
</cp:coreProperties>
</file>