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drawings/drawing1.xml" ContentType="application/vnd.openxmlformats-officedocument.drawingml.chartshapes+xml"/>
  <Override PartName="/word/drawings/drawing2.xml" ContentType="application/vnd.openxmlformats-officedocument.drawingml.chartshapes+xml"/>
  <Override PartName="/word/footer1.xml" ContentType="application/vnd.openxmlformats-officedocument.wordprocessingml.footer+xml"/>
  <Override PartName="/word/theme/theme1.xml" ContentType="application/vnd.openxmlformats-officedocument.theme+xml"/>
  <Override PartName="/word/charts/chart2.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D6014" w:rsidRPr="009B7428" w:rsidRDefault="000D6014">
      <w:pPr>
        <w:rPr>
          <w:rFonts w:ascii="Times New Roman" w:hAnsi="Times New Roman" w:cs="Times New Roman"/>
          <w:u w:val="single"/>
        </w:rPr>
      </w:pPr>
    </w:p>
    <w:p w:rsidR="000D6014" w:rsidRDefault="000D6014" w:rsidP="000D6014">
      <w:pPr>
        <w:jc w:val="center"/>
        <w:rPr>
          <w:rFonts w:ascii="Times New Roman" w:hAnsi="Times New Roman" w:cs="Times New Roman"/>
          <w:b/>
        </w:rPr>
      </w:pPr>
      <w:r>
        <w:rPr>
          <w:rFonts w:ascii="Times New Roman" w:hAnsi="Times New Roman" w:cs="Times New Roman"/>
          <w:b/>
        </w:rPr>
        <w:t>Shortleaf Pine Sprout Production Capability in Response to Disturbances</w:t>
      </w:r>
    </w:p>
    <w:p w:rsidR="000D6014" w:rsidRDefault="000D6014" w:rsidP="000D6014">
      <w:pPr>
        <w:jc w:val="center"/>
        <w:rPr>
          <w:rFonts w:ascii="Times New Roman" w:hAnsi="Times New Roman" w:cs="Times New Roman"/>
          <w:b/>
        </w:rPr>
      </w:pPr>
    </w:p>
    <w:p w:rsidR="000D6014" w:rsidRDefault="000D6014" w:rsidP="000D6014">
      <w:pPr>
        <w:jc w:val="center"/>
        <w:rPr>
          <w:rFonts w:ascii="Times New Roman" w:hAnsi="Times New Roman" w:cs="Times New Roman"/>
          <w:b/>
        </w:rPr>
      </w:pPr>
    </w:p>
    <w:p w:rsidR="000D6014" w:rsidRDefault="000D6014" w:rsidP="000D6014">
      <w:pPr>
        <w:jc w:val="center"/>
        <w:rPr>
          <w:rFonts w:ascii="Times New Roman" w:hAnsi="Times New Roman" w:cs="Times New Roman"/>
          <w:b/>
        </w:rPr>
      </w:pPr>
    </w:p>
    <w:p w:rsidR="000D6014" w:rsidRDefault="000D6014" w:rsidP="000D6014">
      <w:pPr>
        <w:jc w:val="center"/>
        <w:rPr>
          <w:rFonts w:ascii="Times New Roman" w:hAnsi="Times New Roman" w:cs="Times New Roman"/>
          <w:b/>
        </w:rPr>
      </w:pPr>
    </w:p>
    <w:p w:rsidR="000D6014" w:rsidRDefault="000D6014" w:rsidP="000D6014">
      <w:pPr>
        <w:jc w:val="center"/>
        <w:rPr>
          <w:rFonts w:ascii="Times New Roman" w:hAnsi="Times New Roman" w:cs="Times New Roman"/>
          <w:b/>
        </w:rPr>
      </w:pPr>
    </w:p>
    <w:p w:rsidR="000D6014" w:rsidRDefault="000D6014" w:rsidP="000D6014">
      <w:pPr>
        <w:jc w:val="center"/>
        <w:rPr>
          <w:rFonts w:ascii="Times New Roman" w:hAnsi="Times New Roman" w:cs="Times New Roman"/>
          <w:b/>
        </w:rPr>
      </w:pPr>
    </w:p>
    <w:p w:rsidR="000D6014" w:rsidRDefault="000D6014" w:rsidP="000D6014">
      <w:pPr>
        <w:jc w:val="center"/>
        <w:rPr>
          <w:rFonts w:ascii="Times New Roman" w:hAnsi="Times New Roman" w:cs="Times New Roman"/>
        </w:rPr>
      </w:pPr>
      <w:r>
        <w:rPr>
          <w:rFonts w:ascii="Times New Roman" w:hAnsi="Times New Roman" w:cs="Times New Roman"/>
        </w:rPr>
        <w:t>A Thesis Presented for the</w:t>
      </w:r>
    </w:p>
    <w:p w:rsidR="004410D3" w:rsidRDefault="000D6014" w:rsidP="004410D3">
      <w:pPr>
        <w:jc w:val="center"/>
        <w:rPr>
          <w:rFonts w:ascii="Times New Roman" w:hAnsi="Times New Roman" w:cs="Times New Roman"/>
        </w:rPr>
      </w:pPr>
      <w:r>
        <w:rPr>
          <w:rFonts w:ascii="Times New Roman" w:hAnsi="Times New Roman" w:cs="Times New Roman"/>
        </w:rPr>
        <w:t xml:space="preserve">Master of Science </w:t>
      </w:r>
    </w:p>
    <w:p w:rsidR="000D6014" w:rsidRDefault="000D6014" w:rsidP="004410D3">
      <w:pPr>
        <w:jc w:val="center"/>
        <w:rPr>
          <w:rFonts w:ascii="Times New Roman" w:hAnsi="Times New Roman" w:cs="Times New Roman"/>
        </w:rPr>
      </w:pPr>
      <w:r>
        <w:rPr>
          <w:rFonts w:ascii="Times New Roman" w:hAnsi="Times New Roman" w:cs="Times New Roman"/>
        </w:rPr>
        <w:t>Degree</w:t>
      </w:r>
    </w:p>
    <w:p w:rsidR="000D6014" w:rsidRDefault="000D6014" w:rsidP="000D6014">
      <w:pPr>
        <w:jc w:val="center"/>
        <w:rPr>
          <w:rFonts w:ascii="Times New Roman" w:hAnsi="Times New Roman" w:cs="Times New Roman"/>
        </w:rPr>
      </w:pPr>
      <w:r>
        <w:rPr>
          <w:rFonts w:ascii="Times New Roman" w:hAnsi="Times New Roman" w:cs="Times New Roman"/>
        </w:rPr>
        <w:t>The University of Tennessee, Knoxville</w:t>
      </w:r>
    </w:p>
    <w:p w:rsidR="000D6014" w:rsidRDefault="000D6014" w:rsidP="000D6014">
      <w:pPr>
        <w:jc w:val="center"/>
        <w:rPr>
          <w:rFonts w:ascii="Times New Roman" w:hAnsi="Times New Roman" w:cs="Times New Roman"/>
        </w:rPr>
      </w:pPr>
    </w:p>
    <w:p w:rsidR="000D6014" w:rsidRDefault="000D6014" w:rsidP="000D6014">
      <w:pPr>
        <w:jc w:val="center"/>
        <w:rPr>
          <w:rFonts w:ascii="Times New Roman" w:hAnsi="Times New Roman" w:cs="Times New Roman"/>
        </w:rPr>
      </w:pPr>
    </w:p>
    <w:p w:rsidR="000D6014" w:rsidRDefault="000D6014" w:rsidP="000D6014">
      <w:pPr>
        <w:jc w:val="center"/>
        <w:rPr>
          <w:rFonts w:ascii="Times New Roman" w:hAnsi="Times New Roman" w:cs="Times New Roman"/>
        </w:rPr>
      </w:pPr>
    </w:p>
    <w:p w:rsidR="000D6014" w:rsidRDefault="000D6014" w:rsidP="000D6014">
      <w:pPr>
        <w:jc w:val="center"/>
        <w:rPr>
          <w:rFonts w:ascii="Times New Roman" w:hAnsi="Times New Roman" w:cs="Times New Roman"/>
        </w:rPr>
      </w:pPr>
    </w:p>
    <w:p w:rsidR="000D6014" w:rsidRDefault="000D6014" w:rsidP="000D6014">
      <w:pPr>
        <w:jc w:val="center"/>
        <w:rPr>
          <w:rFonts w:ascii="Times New Roman" w:hAnsi="Times New Roman" w:cs="Times New Roman"/>
        </w:rPr>
      </w:pPr>
    </w:p>
    <w:p w:rsidR="000D6014" w:rsidRDefault="000D6014" w:rsidP="000D6014">
      <w:pPr>
        <w:jc w:val="center"/>
        <w:rPr>
          <w:rFonts w:ascii="Times New Roman" w:hAnsi="Times New Roman" w:cs="Times New Roman"/>
        </w:rPr>
      </w:pPr>
    </w:p>
    <w:p w:rsidR="000D6014" w:rsidRDefault="000D6014" w:rsidP="000D6014">
      <w:pPr>
        <w:jc w:val="center"/>
        <w:rPr>
          <w:rFonts w:ascii="Times New Roman" w:hAnsi="Times New Roman" w:cs="Times New Roman"/>
        </w:rPr>
      </w:pPr>
    </w:p>
    <w:p w:rsidR="000D6014" w:rsidRDefault="004410D3" w:rsidP="000D6014">
      <w:pPr>
        <w:jc w:val="center"/>
        <w:rPr>
          <w:rFonts w:ascii="Times New Roman" w:hAnsi="Times New Roman" w:cs="Times New Roman"/>
        </w:rPr>
      </w:pPr>
      <w:r>
        <w:rPr>
          <w:rFonts w:ascii="Times New Roman" w:hAnsi="Times New Roman" w:cs="Times New Roman"/>
        </w:rPr>
        <w:t>David Charles</w:t>
      </w:r>
      <w:r w:rsidR="000D6014">
        <w:rPr>
          <w:rFonts w:ascii="Times New Roman" w:hAnsi="Times New Roman" w:cs="Times New Roman"/>
        </w:rPr>
        <w:t xml:space="preserve"> Clabo</w:t>
      </w:r>
    </w:p>
    <w:p w:rsidR="000D6014" w:rsidRPr="000D6014" w:rsidRDefault="004410D3" w:rsidP="000D6014">
      <w:pPr>
        <w:jc w:val="center"/>
        <w:rPr>
          <w:rFonts w:ascii="Times New Roman" w:hAnsi="Times New Roman" w:cs="Times New Roman"/>
        </w:rPr>
      </w:pPr>
      <w:r>
        <w:rPr>
          <w:rFonts w:ascii="Times New Roman" w:hAnsi="Times New Roman" w:cs="Times New Roman"/>
        </w:rPr>
        <w:t>August</w:t>
      </w:r>
      <w:r w:rsidR="00DC126C">
        <w:rPr>
          <w:rFonts w:ascii="Times New Roman" w:hAnsi="Times New Roman" w:cs="Times New Roman"/>
        </w:rPr>
        <w:t xml:space="preserve"> 2014</w:t>
      </w:r>
    </w:p>
    <w:p w:rsidR="000D6014" w:rsidRDefault="000D6014">
      <w:pPr>
        <w:rPr>
          <w:rFonts w:ascii="Times New Roman" w:hAnsi="Times New Roman" w:cs="Times New Roman"/>
          <w:b/>
          <w:u w:val="single"/>
        </w:rPr>
      </w:pPr>
    </w:p>
    <w:p w:rsidR="000D6014" w:rsidRDefault="000D6014">
      <w:pPr>
        <w:rPr>
          <w:rFonts w:ascii="Times New Roman" w:hAnsi="Times New Roman" w:cs="Times New Roman"/>
          <w:b/>
          <w:u w:val="single"/>
        </w:rPr>
      </w:pPr>
    </w:p>
    <w:p w:rsidR="000D6014" w:rsidRDefault="000D6014">
      <w:pPr>
        <w:rPr>
          <w:rFonts w:ascii="Times New Roman" w:hAnsi="Times New Roman" w:cs="Times New Roman"/>
          <w:b/>
          <w:u w:val="single"/>
        </w:rPr>
      </w:pPr>
    </w:p>
    <w:p w:rsidR="000D6014" w:rsidRDefault="000D6014">
      <w:pPr>
        <w:rPr>
          <w:rFonts w:ascii="Times New Roman" w:hAnsi="Times New Roman" w:cs="Times New Roman"/>
          <w:b/>
          <w:u w:val="single"/>
        </w:rPr>
      </w:pPr>
    </w:p>
    <w:p w:rsidR="00D266F5" w:rsidRDefault="00D266F5">
      <w:pPr>
        <w:rPr>
          <w:rFonts w:ascii="Times New Roman" w:hAnsi="Times New Roman" w:cs="Times New Roman"/>
        </w:rPr>
      </w:pPr>
    </w:p>
    <w:p w:rsidR="00D266F5" w:rsidRDefault="00D266F5" w:rsidP="00D266F5">
      <w:pPr>
        <w:jc w:val="center"/>
        <w:rPr>
          <w:rFonts w:ascii="Times New Roman" w:hAnsi="Times New Roman" w:cs="Times New Roman"/>
          <w:b/>
        </w:rPr>
      </w:pPr>
      <w:r>
        <w:rPr>
          <w:rFonts w:ascii="Times New Roman" w:hAnsi="Times New Roman" w:cs="Times New Roman"/>
          <w:b/>
        </w:rPr>
        <w:lastRenderedPageBreak/>
        <w:t>Acknowledgements</w:t>
      </w:r>
    </w:p>
    <w:p w:rsidR="00D266F5" w:rsidRDefault="00D266F5" w:rsidP="00C206E5">
      <w:pPr>
        <w:spacing w:line="480" w:lineRule="auto"/>
        <w:ind w:firstLine="720"/>
        <w:rPr>
          <w:rFonts w:ascii="Times New Roman" w:hAnsi="Times New Roman" w:cs="Times New Roman"/>
        </w:rPr>
      </w:pPr>
      <w:r>
        <w:rPr>
          <w:rFonts w:ascii="Times New Roman" w:hAnsi="Times New Roman" w:cs="Times New Roman"/>
        </w:rPr>
        <w:t>My sincerest appreciation goes to Dr. Wayne Clatterbuck for giving me the opportunity to work on this project. He informed me about the up and coming need for shortleaf pine research to meet restoration and management goals throughout the Southeast, and piqued my interest in the species. Dr. Clatterbuck has been a great mentor, teacher, and friend</w:t>
      </w:r>
      <w:r w:rsidR="008C3D6D">
        <w:rPr>
          <w:rFonts w:ascii="Times New Roman" w:hAnsi="Times New Roman" w:cs="Times New Roman"/>
        </w:rPr>
        <w:t xml:space="preserve"> throughout </w:t>
      </w:r>
      <w:r>
        <w:rPr>
          <w:rFonts w:ascii="Times New Roman" w:hAnsi="Times New Roman" w:cs="Times New Roman"/>
        </w:rPr>
        <w:t>my graduate studies and most of my undergraduate studies. Through Dr. Clatterbuck, I have had many research experiences and career preparation opportunities I would never have had otherwise. I also want to thank him for providing an assistantship that allowed me to earn a living while completing my studies. Special thanks go to Dr. Kevin Hoyt and Richard Evans who were both instrumental in allowing this study to take place on the University of Tennessee’s Cumberland Forest.</w:t>
      </w:r>
    </w:p>
    <w:p w:rsidR="00D266F5" w:rsidRDefault="00D266F5" w:rsidP="00C206E5">
      <w:pPr>
        <w:spacing w:line="480" w:lineRule="auto"/>
        <w:rPr>
          <w:rFonts w:ascii="Times New Roman" w:hAnsi="Times New Roman" w:cs="Times New Roman"/>
        </w:rPr>
      </w:pPr>
      <w:r>
        <w:rPr>
          <w:rFonts w:ascii="Times New Roman" w:hAnsi="Times New Roman" w:cs="Times New Roman"/>
        </w:rPr>
        <w:tab/>
        <w:t>I am thankful to each member of my committee for all the insight and advice they provided to me over the course of the two and half years it took to</w:t>
      </w:r>
      <w:r w:rsidR="008C3D6D">
        <w:rPr>
          <w:rFonts w:ascii="Times New Roman" w:hAnsi="Times New Roman" w:cs="Times New Roman"/>
        </w:rPr>
        <w:t xml:space="preserve"> complete this study</w:t>
      </w:r>
      <w:r>
        <w:rPr>
          <w:rFonts w:ascii="Times New Roman" w:hAnsi="Times New Roman" w:cs="Times New Roman"/>
        </w:rPr>
        <w:t>. Dr. Jennifer Franklin was always kind enough to give advice to me on seedling physiology and sprouting questions, as well as provide prescribed burn</w:t>
      </w:r>
      <w:r w:rsidR="008C3D6D">
        <w:rPr>
          <w:rFonts w:ascii="Times New Roman" w:hAnsi="Times New Roman" w:cs="Times New Roman"/>
        </w:rPr>
        <w:t>ing guidance</w:t>
      </w:r>
      <w:r>
        <w:rPr>
          <w:rFonts w:ascii="Times New Roman" w:hAnsi="Times New Roman" w:cs="Times New Roman"/>
        </w:rPr>
        <w:t xml:space="preserve"> and gear. Dr. James Guldin gave</w:t>
      </w:r>
      <w:r w:rsidR="008C3D6D">
        <w:rPr>
          <w:rFonts w:ascii="Times New Roman" w:hAnsi="Times New Roman" w:cs="Times New Roman"/>
        </w:rPr>
        <w:t xml:space="preserve"> me</w:t>
      </w:r>
      <w:r>
        <w:rPr>
          <w:rFonts w:ascii="Times New Roman" w:hAnsi="Times New Roman" w:cs="Times New Roman"/>
        </w:rPr>
        <w:t xml:space="preserve"> insight into shortleaf pine </w:t>
      </w:r>
      <w:proofErr w:type="spellStart"/>
      <w:r>
        <w:rPr>
          <w:rFonts w:ascii="Times New Roman" w:hAnsi="Times New Roman" w:cs="Times New Roman"/>
        </w:rPr>
        <w:t>silvics</w:t>
      </w:r>
      <w:proofErr w:type="spellEnd"/>
      <w:r>
        <w:rPr>
          <w:rFonts w:ascii="Times New Roman" w:hAnsi="Times New Roman" w:cs="Times New Roman"/>
        </w:rPr>
        <w:t xml:space="preserve"> as well as study des</w:t>
      </w:r>
      <w:r w:rsidR="008C3D6D">
        <w:rPr>
          <w:rFonts w:ascii="Times New Roman" w:hAnsi="Times New Roman" w:cs="Times New Roman"/>
        </w:rPr>
        <w:t xml:space="preserve">ign and logistics. </w:t>
      </w:r>
      <w:r>
        <w:rPr>
          <w:rFonts w:ascii="Times New Roman" w:hAnsi="Times New Roman" w:cs="Times New Roman"/>
        </w:rPr>
        <w:t>I am also thankful to Dr. Guldin for providing me the opportunity to do a related shortleaf pine seedling research project in the Ouachita National Forest of Arkansas during the summer of 2013. Dr. Arnold Saxton always provided statistical guidance and help to me when I needed enlightenment. His encouragement while completing classes towards a statistics minor was invaluable as well. I am gratefu</w:t>
      </w:r>
      <w:r w:rsidR="008C3D6D">
        <w:rPr>
          <w:rFonts w:ascii="Times New Roman" w:hAnsi="Times New Roman" w:cs="Times New Roman"/>
        </w:rPr>
        <w:t>l to each of you for all your guidance throughout my graduate studies</w:t>
      </w:r>
      <w:r>
        <w:rPr>
          <w:rFonts w:ascii="Times New Roman" w:hAnsi="Times New Roman" w:cs="Times New Roman"/>
        </w:rPr>
        <w:t>.</w:t>
      </w:r>
    </w:p>
    <w:p w:rsidR="00D266F5" w:rsidRDefault="00D266F5" w:rsidP="00C206E5">
      <w:pPr>
        <w:spacing w:line="480" w:lineRule="auto"/>
        <w:rPr>
          <w:rFonts w:ascii="Times New Roman" w:hAnsi="Times New Roman" w:cs="Times New Roman"/>
        </w:rPr>
      </w:pPr>
      <w:r>
        <w:rPr>
          <w:rFonts w:ascii="Times New Roman" w:hAnsi="Times New Roman" w:cs="Times New Roman"/>
        </w:rPr>
        <w:tab/>
        <w:t xml:space="preserve">I would especially like to thank Martin Schubert for all of his on the ground help while completing this project. His foresight and planning made this project possible. Thanks also go to Randal </w:t>
      </w:r>
      <w:proofErr w:type="spellStart"/>
      <w:r>
        <w:rPr>
          <w:rFonts w:ascii="Times New Roman" w:hAnsi="Times New Roman" w:cs="Times New Roman"/>
        </w:rPr>
        <w:t>Maden</w:t>
      </w:r>
      <w:proofErr w:type="spellEnd"/>
      <w:r>
        <w:rPr>
          <w:rFonts w:ascii="Times New Roman" w:hAnsi="Times New Roman" w:cs="Times New Roman"/>
        </w:rPr>
        <w:t xml:space="preserve"> and Todd Hamby for their help in conducting the burns and maintaining the study site. </w:t>
      </w:r>
      <w:proofErr w:type="gramStart"/>
      <w:r w:rsidR="00D423FB">
        <w:rPr>
          <w:rFonts w:ascii="Times New Roman" w:hAnsi="Times New Roman" w:cs="Times New Roman"/>
        </w:rPr>
        <w:t>A special</w:t>
      </w:r>
      <w:proofErr w:type="gramEnd"/>
      <w:r w:rsidR="00D423FB">
        <w:rPr>
          <w:rFonts w:ascii="Times New Roman" w:hAnsi="Times New Roman" w:cs="Times New Roman"/>
        </w:rPr>
        <w:t xml:space="preserve"> thanks goes to Virginia McDaniel with the U.S. Forest Service in Hot Springs, Arkansas for her help in calculating the </w:t>
      </w:r>
      <w:proofErr w:type="spellStart"/>
      <w:r w:rsidR="00D423FB">
        <w:rPr>
          <w:rFonts w:ascii="Times New Roman" w:hAnsi="Times New Roman" w:cs="Times New Roman"/>
        </w:rPr>
        <w:t>Keetch-Byram</w:t>
      </w:r>
      <w:proofErr w:type="spellEnd"/>
      <w:r w:rsidR="00D423FB">
        <w:rPr>
          <w:rFonts w:ascii="Times New Roman" w:hAnsi="Times New Roman" w:cs="Times New Roman"/>
        </w:rPr>
        <w:t xml:space="preserve"> Drought Index (KBDI). </w:t>
      </w:r>
      <w:r>
        <w:rPr>
          <w:rFonts w:ascii="Times New Roman" w:hAnsi="Times New Roman" w:cs="Times New Roman"/>
        </w:rPr>
        <w:t xml:space="preserve">Other people that helped on this project in some </w:t>
      </w:r>
      <w:r>
        <w:rPr>
          <w:rFonts w:ascii="Times New Roman" w:hAnsi="Times New Roman" w:cs="Times New Roman"/>
        </w:rPr>
        <w:lastRenderedPageBreak/>
        <w:t xml:space="preserve">way include Brian </w:t>
      </w:r>
      <w:proofErr w:type="spellStart"/>
      <w:r>
        <w:rPr>
          <w:rFonts w:ascii="Times New Roman" w:hAnsi="Times New Roman" w:cs="Times New Roman"/>
        </w:rPr>
        <w:t>Hughett</w:t>
      </w:r>
      <w:proofErr w:type="spellEnd"/>
      <w:r>
        <w:rPr>
          <w:rFonts w:ascii="Times New Roman" w:hAnsi="Times New Roman" w:cs="Times New Roman"/>
        </w:rPr>
        <w:t xml:space="preserve"> and Woods </w:t>
      </w:r>
      <w:proofErr w:type="spellStart"/>
      <w:r>
        <w:rPr>
          <w:rFonts w:ascii="Times New Roman" w:hAnsi="Times New Roman" w:cs="Times New Roman"/>
        </w:rPr>
        <w:t>Hippensteal</w:t>
      </w:r>
      <w:proofErr w:type="spellEnd"/>
      <w:r>
        <w:rPr>
          <w:rFonts w:ascii="Times New Roman" w:hAnsi="Times New Roman" w:cs="Times New Roman"/>
        </w:rPr>
        <w:t>. Thanks go to both of you for all that you did and provided throughout my graduate studies.</w:t>
      </w:r>
    </w:p>
    <w:p w:rsidR="00D266F5" w:rsidRDefault="00D266F5" w:rsidP="00C206E5">
      <w:pPr>
        <w:spacing w:line="480" w:lineRule="auto"/>
        <w:rPr>
          <w:rFonts w:ascii="Times New Roman" w:hAnsi="Times New Roman" w:cs="Times New Roman"/>
        </w:rPr>
      </w:pPr>
      <w:r>
        <w:rPr>
          <w:rFonts w:ascii="Times New Roman" w:hAnsi="Times New Roman" w:cs="Times New Roman"/>
        </w:rPr>
        <w:tab/>
        <w:t xml:space="preserve">Special thanks go to all my friends and family who encouraged me and sometimes provided needed distractions throughout my graduate studies. You guys and gals are the best! Last, I would like to thank my parents, Chuck and Martha Clabo, for all their motivation, support, and love throughout my life. I would not be </w:t>
      </w:r>
      <w:r w:rsidR="008C3D6D">
        <w:rPr>
          <w:rFonts w:ascii="Times New Roman" w:hAnsi="Times New Roman" w:cs="Times New Roman"/>
        </w:rPr>
        <w:t>where I am in life</w:t>
      </w:r>
      <w:r>
        <w:rPr>
          <w:rFonts w:ascii="Times New Roman" w:hAnsi="Times New Roman" w:cs="Times New Roman"/>
        </w:rPr>
        <w:t xml:space="preserve"> without you both.</w:t>
      </w:r>
    </w:p>
    <w:p w:rsidR="00D266F5" w:rsidRDefault="00D266F5" w:rsidP="00D266F5">
      <w:pPr>
        <w:rPr>
          <w:rFonts w:ascii="Times New Roman" w:hAnsi="Times New Roman" w:cs="Times New Roman"/>
        </w:rPr>
      </w:pPr>
    </w:p>
    <w:p w:rsidR="00D266F5" w:rsidRDefault="00D266F5" w:rsidP="00D266F5">
      <w:pPr>
        <w:rPr>
          <w:rFonts w:ascii="Times New Roman" w:hAnsi="Times New Roman" w:cs="Times New Roman"/>
        </w:rPr>
      </w:pPr>
    </w:p>
    <w:p w:rsidR="00D266F5" w:rsidRDefault="00D266F5" w:rsidP="00D266F5">
      <w:pPr>
        <w:rPr>
          <w:rFonts w:ascii="Times New Roman" w:hAnsi="Times New Roman" w:cs="Times New Roman"/>
        </w:rPr>
      </w:pPr>
    </w:p>
    <w:p w:rsidR="00D266F5" w:rsidRDefault="00D266F5" w:rsidP="00D266F5">
      <w:pPr>
        <w:rPr>
          <w:rFonts w:ascii="Times New Roman" w:hAnsi="Times New Roman" w:cs="Times New Roman"/>
        </w:rPr>
      </w:pPr>
    </w:p>
    <w:p w:rsidR="00D266F5" w:rsidRDefault="00D266F5" w:rsidP="00D266F5">
      <w:pPr>
        <w:rPr>
          <w:rFonts w:ascii="Times New Roman" w:hAnsi="Times New Roman" w:cs="Times New Roman"/>
        </w:rPr>
      </w:pPr>
    </w:p>
    <w:p w:rsidR="00D266F5" w:rsidRDefault="00D266F5" w:rsidP="00D266F5">
      <w:pPr>
        <w:rPr>
          <w:rFonts w:ascii="Times New Roman" w:hAnsi="Times New Roman" w:cs="Times New Roman"/>
        </w:rPr>
      </w:pPr>
    </w:p>
    <w:p w:rsidR="00D266F5" w:rsidRDefault="00D266F5" w:rsidP="00D266F5">
      <w:pPr>
        <w:rPr>
          <w:rFonts w:ascii="Times New Roman" w:hAnsi="Times New Roman" w:cs="Times New Roman"/>
        </w:rPr>
      </w:pPr>
    </w:p>
    <w:p w:rsidR="00D266F5" w:rsidRDefault="00D266F5" w:rsidP="00D266F5">
      <w:pPr>
        <w:rPr>
          <w:rFonts w:ascii="Times New Roman" w:hAnsi="Times New Roman" w:cs="Times New Roman"/>
        </w:rPr>
      </w:pPr>
    </w:p>
    <w:p w:rsidR="00C206E5" w:rsidRDefault="00C206E5" w:rsidP="00D266F5">
      <w:pPr>
        <w:jc w:val="center"/>
        <w:rPr>
          <w:rFonts w:ascii="Times New Roman" w:hAnsi="Times New Roman" w:cs="Times New Roman"/>
          <w:b/>
        </w:rPr>
      </w:pPr>
    </w:p>
    <w:p w:rsidR="00C206E5" w:rsidRDefault="00C206E5" w:rsidP="00D266F5">
      <w:pPr>
        <w:jc w:val="center"/>
        <w:rPr>
          <w:rFonts w:ascii="Times New Roman" w:hAnsi="Times New Roman" w:cs="Times New Roman"/>
          <w:b/>
        </w:rPr>
      </w:pPr>
    </w:p>
    <w:p w:rsidR="00C206E5" w:rsidRDefault="00C206E5" w:rsidP="00D266F5">
      <w:pPr>
        <w:jc w:val="center"/>
        <w:rPr>
          <w:rFonts w:ascii="Times New Roman" w:hAnsi="Times New Roman" w:cs="Times New Roman"/>
          <w:b/>
        </w:rPr>
      </w:pPr>
    </w:p>
    <w:p w:rsidR="00C206E5" w:rsidRDefault="00C206E5" w:rsidP="00D266F5">
      <w:pPr>
        <w:jc w:val="center"/>
        <w:rPr>
          <w:rFonts w:ascii="Times New Roman" w:hAnsi="Times New Roman" w:cs="Times New Roman"/>
          <w:b/>
        </w:rPr>
      </w:pPr>
    </w:p>
    <w:p w:rsidR="00C206E5" w:rsidRDefault="00C206E5" w:rsidP="00D266F5">
      <w:pPr>
        <w:jc w:val="center"/>
        <w:rPr>
          <w:rFonts w:ascii="Times New Roman" w:hAnsi="Times New Roman" w:cs="Times New Roman"/>
          <w:b/>
        </w:rPr>
      </w:pPr>
    </w:p>
    <w:p w:rsidR="00C206E5" w:rsidRDefault="00C206E5" w:rsidP="00D266F5">
      <w:pPr>
        <w:jc w:val="center"/>
        <w:rPr>
          <w:rFonts w:ascii="Times New Roman" w:hAnsi="Times New Roman" w:cs="Times New Roman"/>
          <w:b/>
        </w:rPr>
      </w:pPr>
    </w:p>
    <w:p w:rsidR="00C206E5" w:rsidRDefault="00C206E5" w:rsidP="00D266F5">
      <w:pPr>
        <w:jc w:val="center"/>
        <w:rPr>
          <w:rFonts w:ascii="Times New Roman" w:hAnsi="Times New Roman" w:cs="Times New Roman"/>
          <w:b/>
        </w:rPr>
      </w:pPr>
    </w:p>
    <w:p w:rsidR="00C206E5" w:rsidRDefault="00C206E5" w:rsidP="00D266F5">
      <w:pPr>
        <w:jc w:val="center"/>
        <w:rPr>
          <w:rFonts w:ascii="Times New Roman" w:hAnsi="Times New Roman" w:cs="Times New Roman"/>
          <w:b/>
        </w:rPr>
      </w:pPr>
    </w:p>
    <w:p w:rsidR="00C206E5" w:rsidRDefault="00C206E5" w:rsidP="00D266F5">
      <w:pPr>
        <w:jc w:val="center"/>
        <w:rPr>
          <w:rFonts w:ascii="Times New Roman" w:hAnsi="Times New Roman" w:cs="Times New Roman"/>
          <w:b/>
        </w:rPr>
      </w:pPr>
    </w:p>
    <w:p w:rsidR="00C206E5" w:rsidRDefault="00C206E5" w:rsidP="00D266F5">
      <w:pPr>
        <w:jc w:val="center"/>
        <w:rPr>
          <w:rFonts w:ascii="Times New Roman" w:hAnsi="Times New Roman" w:cs="Times New Roman"/>
          <w:b/>
        </w:rPr>
      </w:pPr>
    </w:p>
    <w:p w:rsidR="00C206E5" w:rsidRDefault="00C206E5" w:rsidP="00D423FB">
      <w:pPr>
        <w:rPr>
          <w:rFonts w:ascii="Times New Roman" w:hAnsi="Times New Roman" w:cs="Times New Roman"/>
          <w:b/>
        </w:rPr>
      </w:pPr>
    </w:p>
    <w:p w:rsidR="00C206E5" w:rsidRDefault="00C206E5" w:rsidP="00D266F5">
      <w:pPr>
        <w:jc w:val="center"/>
        <w:rPr>
          <w:rFonts w:ascii="Times New Roman" w:hAnsi="Times New Roman" w:cs="Times New Roman"/>
          <w:b/>
        </w:rPr>
      </w:pPr>
    </w:p>
    <w:p w:rsidR="00D266F5" w:rsidRDefault="00D266F5" w:rsidP="00D266F5">
      <w:pPr>
        <w:jc w:val="center"/>
        <w:rPr>
          <w:rFonts w:ascii="Times New Roman" w:hAnsi="Times New Roman" w:cs="Times New Roman"/>
          <w:b/>
        </w:rPr>
      </w:pPr>
      <w:r>
        <w:rPr>
          <w:rFonts w:ascii="Times New Roman" w:hAnsi="Times New Roman" w:cs="Times New Roman"/>
          <w:b/>
        </w:rPr>
        <w:t>Abstract</w:t>
      </w:r>
    </w:p>
    <w:p w:rsidR="00D266F5" w:rsidRPr="008C7215" w:rsidRDefault="00D266F5" w:rsidP="00D266F5">
      <w:pPr>
        <w:pStyle w:val="NormalWeb"/>
        <w:spacing w:line="480" w:lineRule="auto"/>
        <w:rPr>
          <w:color w:val="000000"/>
          <w:sz w:val="22"/>
          <w:szCs w:val="22"/>
        </w:rPr>
      </w:pPr>
      <w:r>
        <w:tab/>
      </w:r>
      <w:r w:rsidRPr="008C7215">
        <w:rPr>
          <w:color w:val="000000"/>
          <w:sz w:val="22"/>
          <w:szCs w:val="22"/>
        </w:rPr>
        <w:t>Shortleaf pine (</w:t>
      </w:r>
      <w:r w:rsidRPr="008C7215">
        <w:rPr>
          <w:rStyle w:val="Emphasis"/>
          <w:color w:val="000000"/>
          <w:sz w:val="22"/>
          <w:szCs w:val="22"/>
        </w:rPr>
        <w:t xml:space="preserve">Pinus echinata </w:t>
      </w:r>
      <w:r w:rsidRPr="008C7215">
        <w:rPr>
          <w:color w:val="000000"/>
          <w:sz w:val="22"/>
          <w:szCs w:val="22"/>
        </w:rPr>
        <w:t xml:space="preserve">Mill.) </w:t>
      </w:r>
      <w:r>
        <w:rPr>
          <w:color w:val="000000"/>
          <w:sz w:val="22"/>
          <w:szCs w:val="22"/>
        </w:rPr>
        <w:t>seedlings are capable of sprouting and continuing growth</w:t>
      </w:r>
      <w:r w:rsidRPr="008C7215">
        <w:rPr>
          <w:color w:val="000000"/>
          <w:sz w:val="22"/>
          <w:szCs w:val="22"/>
        </w:rPr>
        <w:t xml:space="preserve"> after the stem is killed. The sprouting ability of shortleaf pine could be used to favor t</w:t>
      </w:r>
      <w:r w:rsidR="007023DC">
        <w:rPr>
          <w:color w:val="000000"/>
          <w:sz w:val="22"/>
          <w:szCs w:val="22"/>
        </w:rPr>
        <w:t>he species silviculturally after disturbance</w:t>
      </w:r>
      <w:r w:rsidRPr="008C7215">
        <w:rPr>
          <w:color w:val="000000"/>
          <w:sz w:val="22"/>
          <w:szCs w:val="22"/>
        </w:rPr>
        <w:t>. Information is limited on</w:t>
      </w:r>
      <w:r w:rsidR="007023DC">
        <w:rPr>
          <w:color w:val="000000"/>
          <w:sz w:val="22"/>
          <w:szCs w:val="22"/>
        </w:rPr>
        <w:t xml:space="preserve"> shortleaf pine seedling sprouting after burning and clipping </w:t>
      </w:r>
      <w:r w:rsidRPr="008C7215">
        <w:rPr>
          <w:color w:val="000000"/>
          <w:sz w:val="22"/>
          <w:szCs w:val="22"/>
        </w:rPr>
        <w:t xml:space="preserve">at different periods of the growing season and the effects of </w:t>
      </w:r>
      <w:r w:rsidR="007023DC">
        <w:rPr>
          <w:color w:val="000000"/>
          <w:sz w:val="22"/>
          <w:szCs w:val="22"/>
        </w:rPr>
        <w:t>these treatments</w:t>
      </w:r>
      <w:r>
        <w:rPr>
          <w:color w:val="000000"/>
          <w:sz w:val="22"/>
          <w:szCs w:val="22"/>
        </w:rPr>
        <w:t xml:space="preserve"> during their fir</w:t>
      </w:r>
      <w:r w:rsidR="007023DC">
        <w:rPr>
          <w:color w:val="000000"/>
          <w:sz w:val="22"/>
          <w:szCs w:val="22"/>
        </w:rPr>
        <w:t>st three years after outplanting</w:t>
      </w:r>
      <w:r w:rsidRPr="008C7215">
        <w:rPr>
          <w:color w:val="000000"/>
          <w:sz w:val="22"/>
          <w:szCs w:val="22"/>
        </w:rPr>
        <w:t xml:space="preserve">. </w:t>
      </w:r>
      <w:r w:rsidR="007023DC">
        <w:rPr>
          <w:color w:val="000000"/>
          <w:sz w:val="22"/>
          <w:szCs w:val="22"/>
        </w:rPr>
        <w:t>S</w:t>
      </w:r>
      <w:r w:rsidRPr="008C7215">
        <w:rPr>
          <w:color w:val="000000"/>
          <w:sz w:val="22"/>
          <w:szCs w:val="22"/>
        </w:rPr>
        <w:t>urvival, seedling growth, a</w:t>
      </w:r>
      <w:r>
        <w:rPr>
          <w:color w:val="000000"/>
          <w:sz w:val="22"/>
          <w:szCs w:val="22"/>
        </w:rPr>
        <w:t>nd sprout production</w:t>
      </w:r>
      <w:r w:rsidR="007023DC">
        <w:rPr>
          <w:color w:val="000000"/>
          <w:sz w:val="22"/>
          <w:szCs w:val="22"/>
        </w:rPr>
        <w:t xml:space="preserve"> of shortleaf pine were evaluated after burning and clipping</w:t>
      </w:r>
      <w:r>
        <w:rPr>
          <w:color w:val="000000"/>
          <w:sz w:val="22"/>
          <w:szCs w:val="22"/>
        </w:rPr>
        <w:t>. The research was conducted on one, two, and three-year-old</w:t>
      </w:r>
      <w:r w:rsidRPr="008C7215">
        <w:rPr>
          <w:color w:val="000000"/>
          <w:sz w:val="22"/>
          <w:szCs w:val="22"/>
        </w:rPr>
        <w:t xml:space="preserve"> </w:t>
      </w:r>
      <w:r>
        <w:rPr>
          <w:color w:val="000000"/>
          <w:sz w:val="22"/>
          <w:szCs w:val="22"/>
        </w:rPr>
        <w:t xml:space="preserve">seedlings </w:t>
      </w:r>
      <w:r w:rsidRPr="008C7215">
        <w:rPr>
          <w:color w:val="000000"/>
          <w:sz w:val="22"/>
          <w:szCs w:val="22"/>
        </w:rPr>
        <w:t xml:space="preserve">on </w:t>
      </w:r>
      <w:r>
        <w:rPr>
          <w:color w:val="000000"/>
          <w:sz w:val="22"/>
          <w:szCs w:val="22"/>
        </w:rPr>
        <w:t>a</w:t>
      </w:r>
      <w:r w:rsidR="007023DC">
        <w:rPr>
          <w:color w:val="000000"/>
          <w:sz w:val="22"/>
          <w:szCs w:val="22"/>
        </w:rPr>
        <w:t>n</w:t>
      </w:r>
      <w:r>
        <w:rPr>
          <w:color w:val="000000"/>
          <w:sz w:val="22"/>
          <w:szCs w:val="22"/>
        </w:rPr>
        <w:t xml:space="preserve"> above average productivity site on </w:t>
      </w:r>
      <w:r w:rsidRPr="008C7215">
        <w:rPr>
          <w:color w:val="000000"/>
          <w:sz w:val="22"/>
          <w:szCs w:val="22"/>
        </w:rPr>
        <w:t>the Cumberland Plateau region of east Tennes</w:t>
      </w:r>
      <w:r>
        <w:rPr>
          <w:color w:val="000000"/>
          <w:sz w:val="22"/>
          <w:szCs w:val="22"/>
        </w:rPr>
        <w:t xml:space="preserve">see. </w:t>
      </w:r>
      <w:r w:rsidRPr="008C7215">
        <w:rPr>
          <w:color w:val="000000"/>
          <w:sz w:val="22"/>
          <w:szCs w:val="22"/>
        </w:rPr>
        <w:t xml:space="preserve"> Replicated treatments were analyzed as a randomized block design which included: clipping in March, burning in April (early growing season burn), burning in July (mid growing season burn), burning in November (late growing season burn), and an untreated control completed on one, two, and three-year-old seedlings. Each experimental unit</w:t>
      </w:r>
      <w:r>
        <w:rPr>
          <w:color w:val="000000"/>
          <w:sz w:val="22"/>
          <w:szCs w:val="22"/>
        </w:rPr>
        <w:t xml:space="preserve"> received a treatment once over </w:t>
      </w:r>
      <w:r w:rsidRPr="008C7215">
        <w:rPr>
          <w:color w:val="000000"/>
          <w:sz w:val="22"/>
          <w:szCs w:val="22"/>
        </w:rPr>
        <w:t>the course of the study. Variability in burn treatments and their effect</w:t>
      </w:r>
      <w:r>
        <w:rPr>
          <w:color w:val="000000"/>
          <w:sz w:val="22"/>
          <w:szCs w:val="22"/>
        </w:rPr>
        <w:t>s on the dependent variables were</w:t>
      </w:r>
      <w:r w:rsidRPr="008C7215">
        <w:rPr>
          <w:color w:val="000000"/>
          <w:sz w:val="22"/>
          <w:szCs w:val="22"/>
        </w:rPr>
        <w:t xml:space="preserve"> accounted for by using burn duration and intensity covariates in the analyses for sprout </w:t>
      </w:r>
      <w:r>
        <w:rPr>
          <w:color w:val="000000"/>
          <w:sz w:val="22"/>
          <w:szCs w:val="22"/>
        </w:rPr>
        <w:t>number and height</w:t>
      </w:r>
      <w:r w:rsidRPr="008C7215">
        <w:rPr>
          <w:color w:val="000000"/>
          <w:sz w:val="22"/>
          <w:szCs w:val="22"/>
        </w:rPr>
        <w:t>. Results indicate that survival improved with increasing age and was greatest in early and late growing season burns among burn treatments and improved even more with clip treatments. Sprout production following treatments was greatest with the late growing season burn across years and was affected by the maximum burn temperature and mean burn temperature covariates at different seedling ages. Height growth following treatments was greatest with the late growing season burn or clip treatment across years. The burn duration covariate affected seedling height in two-year-old seedlings. Taller seedlings post treatment tended to produce fewer sprouts. These results indicate that late growing season burns may be best to promote the greatest surv</w:t>
      </w:r>
      <w:r>
        <w:rPr>
          <w:color w:val="000000"/>
          <w:sz w:val="22"/>
          <w:szCs w:val="22"/>
        </w:rPr>
        <w:t>ival rates and sprout growth</w:t>
      </w:r>
      <w:r w:rsidRPr="008C7215">
        <w:rPr>
          <w:color w:val="000000"/>
          <w:sz w:val="22"/>
          <w:szCs w:val="22"/>
        </w:rPr>
        <w:t xml:space="preserve"> in the species. </w:t>
      </w:r>
    </w:p>
    <w:p w:rsidR="00D266F5" w:rsidRPr="00D266F5" w:rsidRDefault="00D266F5" w:rsidP="00D266F5">
      <w:pPr>
        <w:rPr>
          <w:rFonts w:ascii="Times New Roman" w:hAnsi="Times New Roman" w:cs="Times New Roman"/>
        </w:rPr>
      </w:pPr>
    </w:p>
    <w:p w:rsidR="00D266F5" w:rsidRPr="00D266F5" w:rsidRDefault="00D266F5" w:rsidP="00D266F5">
      <w:pPr>
        <w:rPr>
          <w:rFonts w:ascii="Times New Roman" w:hAnsi="Times New Roman" w:cs="Times New Roman"/>
        </w:rPr>
      </w:pPr>
      <w:r>
        <w:rPr>
          <w:rFonts w:ascii="Times New Roman" w:hAnsi="Times New Roman" w:cs="Times New Roman"/>
        </w:rPr>
        <w:tab/>
      </w:r>
    </w:p>
    <w:p w:rsidR="007023DC" w:rsidRDefault="007023DC" w:rsidP="00D266F5">
      <w:pPr>
        <w:jc w:val="center"/>
        <w:rPr>
          <w:rFonts w:ascii="Times New Roman" w:hAnsi="Times New Roman" w:cs="Times New Roman"/>
          <w:b/>
        </w:rPr>
      </w:pPr>
    </w:p>
    <w:p w:rsidR="00D266F5" w:rsidRPr="00D266F5" w:rsidRDefault="007023DC" w:rsidP="00D266F5">
      <w:pPr>
        <w:jc w:val="center"/>
        <w:rPr>
          <w:rFonts w:ascii="Times New Roman" w:hAnsi="Times New Roman" w:cs="Times New Roman"/>
          <w:b/>
        </w:rPr>
      </w:pPr>
      <w:r>
        <w:rPr>
          <w:rFonts w:ascii="Times New Roman" w:hAnsi="Times New Roman" w:cs="Times New Roman"/>
          <w:b/>
        </w:rPr>
        <w:t xml:space="preserve"> </w:t>
      </w:r>
      <w:r w:rsidR="00D266F5">
        <w:rPr>
          <w:rFonts w:ascii="Times New Roman" w:hAnsi="Times New Roman" w:cs="Times New Roman"/>
          <w:b/>
        </w:rPr>
        <w:t>Table of Contents</w:t>
      </w:r>
    </w:p>
    <w:p w:rsidR="006D1F12" w:rsidRDefault="00922CB4" w:rsidP="00D266F5">
      <w:pPr>
        <w:spacing w:after="0" w:line="480" w:lineRule="auto"/>
        <w:rPr>
          <w:rFonts w:ascii="Times New Roman" w:hAnsi="Times New Roman" w:cs="Times New Roman"/>
        </w:rPr>
      </w:pPr>
      <w:r>
        <w:rPr>
          <w:rFonts w:ascii="Times New Roman" w:hAnsi="Times New Roman" w:cs="Times New Roman"/>
        </w:rPr>
        <w:t>Chapter 1</w:t>
      </w:r>
      <w:r>
        <w:rPr>
          <w:rFonts w:ascii="Times New Roman" w:hAnsi="Times New Roman" w:cs="Times New Roman"/>
        </w:rPr>
        <w:tab/>
      </w:r>
      <w:r w:rsidR="006D1F12">
        <w:rPr>
          <w:rFonts w:ascii="Times New Roman" w:hAnsi="Times New Roman" w:cs="Times New Roman"/>
        </w:rPr>
        <w:t>Introduction……………………………………</w:t>
      </w:r>
      <w:r>
        <w:rPr>
          <w:rFonts w:ascii="Times New Roman" w:hAnsi="Times New Roman" w:cs="Times New Roman"/>
        </w:rPr>
        <w:t>……….</w:t>
      </w:r>
      <w:r w:rsidR="006D1F12">
        <w:rPr>
          <w:rFonts w:ascii="Times New Roman" w:hAnsi="Times New Roman" w:cs="Times New Roman"/>
        </w:rPr>
        <w:t>……………………………</w:t>
      </w:r>
      <w:r w:rsidR="00E10782">
        <w:rPr>
          <w:rFonts w:ascii="Times New Roman" w:hAnsi="Times New Roman" w:cs="Times New Roman"/>
        </w:rPr>
        <w:t>...</w:t>
      </w:r>
      <w:r w:rsidR="00C07200">
        <w:rPr>
          <w:rFonts w:ascii="Times New Roman" w:hAnsi="Times New Roman" w:cs="Times New Roman"/>
        </w:rPr>
        <w:t>…</w:t>
      </w:r>
      <w:r w:rsidR="006D1F12">
        <w:rPr>
          <w:rFonts w:ascii="Times New Roman" w:hAnsi="Times New Roman" w:cs="Times New Roman"/>
        </w:rPr>
        <w:t xml:space="preserve"> 1</w:t>
      </w:r>
    </w:p>
    <w:p w:rsidR="00D266F5" w:rsidRPr="00D266F5" w:rsidRDefault="00922CB4" w:rsidP="00D266F5">
      <w:pPr>
        <w:spacing w:after="0" w:line="480" w:lineRule="auto"/>
        <w:rPr>
          <w:rFonts w:ascii="Times New Roman" w:hAnsi="Times New Roman" w:cs="Times New Roman"/>
        </w:rPr>
      </w:pPr>
      <w:r>
        <w:rPr>
          <w:rFonts w:ascii="Times New Roman" w:hAnsi="Times New Roman" w:cs="Times New Roman"/>
        </w:rPr>
        <w:t>Chapter 2</w:t>
      </w:r>
      <w:r>
        <w:rPr>
          <w:rFonts w:ascii="Times New Roman" w:hAnsi="Times New Roman" w:cs="Times New Roman"/>
        </w:rPr>
        <w:tab/>
      </w:r>
      <w:r w:rsidR="006D1F12">
        <w:rPr>
          <w:rFonts w:ascii="Times New Roman" w:hAnsi="Times New Roman" w:cs="Times New Roman"/>
        </w:rPr>
        <w:t>Review of Literature…</w:t>
      </w:r>
      <w:r w:rsidR="00EE2EAD">
        <w:rPr>
          <w:rFonts w:ascii="Times New Roman" w:hAnsi="Times New Roman" w:cs="Times New Roman"/>
        </w:rPr>
        <w:t>………………</w:t>
      </w:r>
      <w:r w:rsidR="006D1F12">
        <w:rPr>
          <w:rFonts w:ascii="Times New Roman" w:hAnsi="Times New Roman" w:cs="Times New Roman"/>
        </w:rPr>
        <w:t>…..</w:t>
      </w:r>
      <w:r w:rsidR="00C07200">
        <w:rPr>
          <w:rFonts w:ascii="Times New Roman" w:hAnsi="Times New Roman" w:cs="Times New Roman"/>
        </w:rPr>
        <w:t>…………</w:t>
      </w:r>
      <w:r>
        <w:rPr>
          <w:rFonts w:ascii="Times New Roman" w:hAnsi="Times New Roman" w:cs="Times New Roman"/>
        </w:rPr>
        <w:t>……….</w:t>
      </w:r>
      <w:r w:rsidR="00C07200">
        <w:rPr>
          <w:rFonts w:ascii="Times New Roman" w:hAnsi="Times New Roman" w:cs="Times New Roman"/>
        </w:rPr>
        <w:t>……………………........... 2</w:t>
      </w:r>
    </w:p>
    <w:p w:rsidR="00E878DB" w:rsidRDefault="00D266F5" w:rsidP="00D266F5">
      <w:pPr>
        <w:spacing w:after="0" w:line="480" w:lineRule="auto"/>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00E878DB">
        <w:rPr>
          <w:rFonts w:ascii="Times New Roman" w:hAnsi="Times New Roman" w:cs="Times New Roman"/>
        </w:rPr>
        <w:t>The shortleaf pine resource………………</w:t>
      </w:r>
      <w:r w:rsidR="00C07200">
        <w:rPr>
          <w:rFonts w:ascii="Times New Roman" w:hAnsi="Times New Roman" w:cs="Times New Roman"/>
        </w:rPr>
        <w:t>……………………………………... 2</w:t>
      </w:r>
    </w:p>
    <w:p w:rsidR="00D266F5" w:rsidRPr="00D266F5" w:rsidRDefault="00D266F5" w:rsidP="00E878DB">
      <w:pPr>
        <w:spacing w:after="0" w:line="480" w:lineRule="auto"/>
        <w:ind w:left="1440" w:firstLine="720"/>
        <w:rPr>
          <w:rFonts w:ascii="Times New Roman" w:hAnsi="Times New Roman" w:cs="Times New Roman"/>
        </w:rPr>
      </w:pPr>
      <w:r>
        <w:rPr>
          <w:rFonts w:ascii="Times New Roman" w:hAnsi="Times New Roman" w:cs="Times New Roman"/>
        </w:rPr>
        <w:t xml:space="preserve">Shortleaf pine </w:t>
      </w:r>
      <w:proofErr w:type="spellStart"/>
      <w:r>
        <w:rPr>
          <w:rFonts w:ascii="Times New Roman" w:hAnsi="Times New Roman" w:cs="Times New Roman"/>
        </w:rPr>
        <w:t>s</w:t>
      </w:r>
      <w:r w:rsidR="00C07200">
        <w:rPr>
          <w:rFonts w:ascii="Times New Roman" w:hAnsi="Times New Roman" w:cs="Times New Roman"/>
        </w:rPr>
        <w:t>ilvics</w:t>
      </w:r>
      <w:proofErr w:type="spellEnd"/>
      <w:r w:rsidR="00C07200">
        <w:rPr>
          <w:rFonts w:ascii="Times New Roman" w:hAnsi="Times New Roman" w:cs="Times New Roman"/>
        </w:rPr>
        <w:t>……………………………………………………………. 2</w:t>
      </w:r>
    </w:p>
    <w:p w:rsidR="00D266F5" w:rsidRPr="00D266F5" w:rsidRDefault="00D266F5" w:rsidP="00D266F5">
      <w:pPr>
        <w:spacing w:after="0" w:line="480" w:lineRule="auto"/>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t>Sprou</w:t>
      </w:r>
      <w:r w:rsidR="00D14552">
        <w:rPr>
          <w:rFonts w:ascii="Times New Roman" w:hAnsi="Times New Roman" w:cs="Times New Roman"/>
        </w:rPr>
        <w:t>ting……………………………………………………………………….</w:t>
      </w:r>
      <w:r w:rsidR="00C07200">
        <w:rPr>
          <w:rFonts w:ascii="Times New Roman" w:hAnsi="Times New Roman" w:cs="Times New Roman"/>
        </w:rPr>
        <w:t>.. 4</w:t>
      </w:r>
      <w:r>
        <w:rPr>
          <w:rFonts w:ascii="Times New Roman" w:hAnsi="Times New Roman" w:cs="Times New Roman"/>
        </w:rPr>
        <w:t xml:space="preserve"> </w:t>
      </w:r>
    </w:p>
    <w:p w:rsidR="00D266F5" w:rsidRPr="00D266F5" w:rsidRDefault="00D266F5" w:rsidP="00D266F5">
      <w:pPr>
        <w:spacing w:after="0" w:line="480" w:lineRule="auto"/>
        <w:rPr>
          <w:rFonts w:ascii="Times New Roman" w:hAnsi="Times New Roman" w:cs="Times New Roman"/>
        </w:rPr>
      </w:pP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rPr>
        <w:t>Shortleaf pine</w:t>
      </w:r>
      <w:r w:rsidR="007A1B30">
        <w:rPr>
          <w:rFonts w:ascii="Times New Roman" w:hAnsi="Times New Roman" w:cs="Times New Roman"/>
        </w:rPr>
        <w:t xml:space="preserve"> spro</w:t>
      </w:r>
      <w:r w:rsidR="00EE2EAD">
        <w:rPr>
          <w:rFonts w:ascii="Times New Roman" w:hAnsi="Times New Roman" w:cs="Times New Roman"/>
        </w:rPr>
        <w:t xml:space="preserve">uting……………………………………………………….... </w:t>
      </w:r>
      <w:r w:rsidR="00C07200">
        <w:rPr>
          <w:rFonts w:ascii="Times New Roman" w:hAnsi="Times New Roman" w:cs="Times New Roman"/>
        </w:rPr>
        <w:t>6</w:t>
      </w:r>
    </w:p>
    <w:p w:rsidR="00D266F5" w:rsidRPr="00D266F5" w:rsidRDefault="00D266F5" w:rsidP="00D266F5">
      <w:pPr>
        <w:spacing w:after="0" w:line="480" w:lineRule="auto"/>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t>The decline of sh</w:t>
      </w:r>
      <w:r w:rsidR="007A1B30">
        <w:rPr>
          <w:rFonts w:ascii="Times New Roman" w:hAnsi="Times New Roman" w:cs="Times New Roman"/>
        </w:rPr>
        <w:t>ortle</w:t>
      </w:r>
      <w:r w:rsidR="00C07200">
        <w:rPr>
          <w:rFonts w:ascii="Times New Roman" w:hAnsi="Times New Roman" w:cs="Times New Roman"/>
        </w:rPr>
        <w:t>af pine……………………………………………………. 7</w:t>
      </w:r>
    </w:p>
    <w:p w:rsidR="00D266F5" w:rsidRPr="00D266F5" w:rsidRDefault="00D266F5" w:rsidP="00D266F5">
      <w:pPr>
        <w:spacing w:after="0" w:line="480" w:lineRule="auto"/>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t>Renewed interest in s</w:t>
      </w:r>
      <w:r w:rsidR="007A1B30">
        <w:rPr>
          <w:rFonts w:ascii="Times New Roman" w:hAnsi="Times New Roman" w:cs="Times New Roman"/>
        </w:rPr>
        <w:t>hort</w:t>
      </w:r>
      <w:r w:rsidR="00E878DB">
        <w:rPr>
          <w:rFonts w:ascii="Times New Roman" w:hAnsi="Times New Roman" w:cs="Times New Roman"/>
        </w:rPr>
        <w:t>le</w:t>
      </w:r>
      <w:r w:rsidR="00C07200">
        <w:rPr>
          <w:rFonts w:ascii="Times New Roman" w:hAnsi="Times New Roman" w:cs="Times New Roman"/>
        </w:rPr>
        <w:t>af pine……………………………………………... 10</w:t>
      </w:r>
    </w:p>
    <w:p w:rsidR="00D266F5" w:rsidRPr="00D266F5" w:rsidRDefault="00D266F5" w:rsidP="00D266F5">
      <w:pPr>
        <w:spacing w:after="0" w:line="480" w:lineRule="auto"/>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t>Management i</w:t>
      </w:r>
      <w:r w:rsidR="007A1B30">
        <w:rPr>
          <w:rFonts w:ascii="Times New Roman" w:hAnsi="Times New Roman" w:cs="Times New Roman"/>
        </w:rPr>
        <w:t>mplications</w:t>
      </w:r>
      <w:r w:rsidR="00D14552">
        <w:rPr>
          <w:rFonts w:ascii="Times New Roman" w:hAnsi="Times New Roman" w:cs="Times New Roman"/>
        </w:rPr>
        <w:t>……………………………………………………</w:t>
      </w:r>
      <w:r w:rsidR="00EE2EAD">
        <w:rPr>
          <w:rFonts w:ascii="Times New Roman" w:hAnsi="Times New Roman" w:cs="Times New Roman"/>
        </w:rPr>
        <w:t>…</w:t>
      </w:r>
      <w:r w:rsidR="00C07200">
        <w:rPr>
          <w:rFonts w:ascii="Times New Roman" w:hAnsi="Times New Roman" w:cs="Times New Roman"/>
        </w:rPr>
        <w:t xml:space="preserve"> 11</w:t>
      </w:r>
    </w:p>
    <w:p w:rsidR="00D266F5" w:rsidRPr="00D266F5" w:rsidRDefault="006D1F12" w:rsidP="00D266F5">
      <w:pPr>
        <w:spacing w:after="0" w:line="480" w:lineRule="auto"/>
        <w:rPr>
          <w:rFonts w:ascii="Times New Roman" w:hAnsi="Times New Roman" w:cs="Times New Roman"/>
        </w:rPr>
      </w:pPr>
      <w:r>
        <w:rPr>
          <w:rFonts w:ascii="Times New Roman" w:hAnsi="Times New Roman" w:cs="Times New Roman"/>
        </w:rPr>
        <w:t>Chapter 3</w:t>
      </w:r>
      <w:r w:rsidR="00D266F5">
        <w:rPr>
          <w:rFonts w:ascii="Times New Roman" w:hAnsi="Times New Roman" w:cs="Times New Roman"/>
        </w:rPr>
        <w:tab/>
        <w:t>Objectives……………………………………………………………………………….</w:t>
      </w:r>
      <w:r w:rsidR="00D73DE4">
        <w:rPr>
          <w:rFonts w:ascii="Times New Roman" w:hAnsi="Times New Roman" w:cs="Times New Roman"/>
        </w:rPr>
        <w:t xml:space="preserve"> 14</w:t>
      </w:r>
    </w:p>
    <w:p w:rsidR="00D266F5" w:rsidRDefault="006D1F12" w:rsidP="00D266F5">
      <w:pPr>
        <w:spacing w:after="0" w:line="480" w:lineRule="auto"/>
        <w:rPr>
          <w:rFonts w:ascii="Times New Roman" w:hAnsi="Times New Roman" w:cs="Times New Roman"/>
        </w:rPr>
      </w:pPr>
      <w:r>
        <w:rPr>
          <w:rFonts w:ascii="Times New Roman" w:hAnsi="Times New Roman" w:cs="Times New Roman"/>
        </w:rPr>
        <w:t>Chapter 4</w:t>
      </w:r>
      <w:r w:rsidR="00D266F5">
        <w:rPr>
          <w:rFonts w:ascii="Times New Roman" w:hAnsi="Times New Roman" w:cs="Times New Roman"/>
        </w:rPr>
        <w:tab/>
        <w:t>Methods…………………………………………………………………………………</w:t>
      </w:r>
      <w:r w:rsidR="00D73DE4">
        <w:rPr>
          <w:rFonts w:ascii="Times New Roman" w:hAnsi="Times New Roman" w:cs="Times New Roman"/>
        </w:rPr>
        <w:t xml:space="preserve"> 15</w:t>
      </w:r>
    </w:p>
    <w:p w:rsidR="00D266F5" w:rsidRDefault="00D266F5" w:rsidP="00D266F5">
      <w:pPr>
        <w:spacing w:after="0" w:line="480" w:lineRule="auto"/>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t>Study Site………………………………………………………………………</w:t>
      </w:r>
      <w:r w:rsidR="00D73DE4">
        <w:rPr>
          <w:rFonts w:ascii="Times New Roman" w:hAnsi="Times New Roman" w:cs="Times New Roman"/>
        </w:rPr>
        <w:t xml:space="preserve"> 15</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Establishment………………………………………………………………….</w:t>
      </w:r>
      <w:r w:rsidR="00D73DE4">
        <w:rPr>
          <w:rFonts w:ascii="Times New Roman" w:hAnsi="Times New Roman" w:cs="Times New Roman"/>
        </w:rPr>
        <w:t>. 19</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Burn methods…………………………………………………………………</w:t>
      </w:r>
      <w:r w:rsidR="00D73DE4">
        <w:rPr>
          <w:rFonts w:ascii="Times New Roman" w:hAnsi="Times New Roman" w:cs="Times New Roman"/>
        </w:rPr>
        <w:t>.. 22</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Clip methods…………………………………………………………………</w:t>
      </w:r>
      <w:r w:rsidR="00D73DE4">
        <w:rPr>
          <w:rFonts w:ascii="Times New Roman" w:hAnsi="Times New Roman" w:cs="Times New Roman"/>
        </w:rPr>
        <w:t>... 24</w:t>
      </w:r>
    </w:p>
    <w:p w:rsidR="00D266F5" w:rsidRDefault="00D266F5" w:rsidP="00D266F5">
      <w:pPr>
        <w:spacing w:after="0" w:line="480" w:lineRule="auto"/>
        <w:ind w:left="1440" w:firstLine="720"/>
        <w:rPr>
          <w:rFonts w:ascii="Times New Roman" w:hAnsi="Times New Roman" w:cs="Times New Roman"/>
        </w:rPr>
      </w:pPr>
      <w:r>
        <w:rPr>
          <w:rFonts w:ascii="Times New Roman" w:hAnsi="Times New Roman" w:cs="Times New Roman"/>
        </w:rPr>
        <w:t>Weed and grass control………………………………………………………</w:t>
      </w:r>
      <w:r w:rsidR="00D73DE4">
        <w:rPr>
          <w:rFonts w:ascii="Times New Roman" w:hAnsi="Times New Roman" w:cs="Times New Roman"/>
        </w:rPr>
        <w:t>... 25</w:t>
      </w:r>
    </w:p>
    <w:p w:rsidR="00D266F5" w:rsidRDefault="00D266F5" w:rsidP="00D266F5">
      <w:pPr>
        <w:spacing w:after="0" w:line="480" w:lineRule="auto"/>
        <w:ind w:left="1440" w:firstLine="720"/>
        <w:rPr>
          <w:rFonts w:ascii="Times New Roman" w:hAnsi="Times New Roman" w:cs="Times New Roman"/>
        </w:rPr>
      </w:pPr>
      <w:r>
        <w:rPr>
          <w:rFonts w:ascii="Times New Roman" w:hAnsi="Times New Roman" w:cs="Times New Roman"/>
        </w:rPr>
        <w:t>Data collection and measurements……………………………………………</w:t>
      </w:r>
      <w:r w:rsidR="00D73DE4">
        <w:rPr>
          <w:rFonts w:ascii="Times New Roman" w:hAnsi="Times New Roman" w:cs="Times New Roman"/>
        </w:rPr>
        <w:t>.. 25</w:t>
      </w:r>
    </w:p>
    <w:p w:rsidR="00D266F5" w:rsidRDefault="00D266F5" w:rsidP="00D266F5">
      <w:pPr>
        <w:spacing w:after="0" w:line="480" w:lineRule="auto"/>
        <w:ind w:left="1440" w:firstLine="720"/>
        <w:rPr>
          <w:rFonts w:ascii="Times New Roman" w:hAnsi="Times New Roman" w:cs="Times New Roman"/>
        </w:rPr>
      </w:pPr>
      <w:r>
        <w:rPr>
          <w:rFonts w:ascii="Times New Roman" w:hAnsi="Times New Roman" w:cs="Times New Roman"/>
        </w:rPr>
        <w:t>Data Analysis…………………………………………………………………</w:t>
      </w:r>
      <w:r w:rsidR="00D73DE4">
        <w:rPr>
          <w:rFonts w:ascii="Times New Roman" w:hAnsi="Times New Roman" w:cs="Times New Roman"/>
        </w:rPr>
        <w:t>.. 26</w:t>
      </w:r>
    </w:p>
    <w:p w:rsidR="00D266F5" w:rsidRPr="00D266F5" w:rsidRDefault="006D1F12" w:rsidP="00D266F5">
      <w:pPr>
        <w:spacing w:after="0" w:line="480" w:lineRule="auto"/>
        <w:rPr>
          <w:rFonts w:ascii="Times New Roman" w:hAnsi="Times New Roman" w:cs="Times New Roman"/>
        </w:rPr>
      </w:pPr>
      <w:r>
        <w:rPr>
          <w:rFonts w:ascii="Times New Roman" w:hAnsi="Times New Roman" w:cs="Times New Roman"/>
        </w:rPr>
        <w:t>Chapter 5</w:t>
      </w:r>
      <w:r w:rsidR="00D266F5">
        <w:rPr>
          <w:rFonts w:ascii="Times New Roman" w:hAnsi="Times New Roman" w:cs="Times New Roman"/>
        </w:rPr>
        <w:tab/>
        <w:t>Results…………………………………………………………………………………..</w:t>
      </w:r>
      <w:r w:rsidR="00906830">
        <w:rPr>
          <w:rFonts w:ascii="Times New Roman" w:hAnsi="Times New Roman" w:cs="Times New Roman"/>
        </w:rPr>
        <w:t xml:space="preserve"> 2</w:t>
      </w:r>
      <w:r w:rsidR="00D73DE4">
        <w:rPr>
          <w:rFonts w:ascii="Times New Roman" w:hAnsi="Times New Roman" w:cs="Times New Roman"/>
        </w:rPr>
        <w:t>9</w:t>
      </w:r>
    </w:p>
    <w:p w:rsidR="00D266F5" w:rsidRDefault="00D266F5" w:rsidP="00D266F5">
      <w:pPr>
        <w:spacing w:after="0" w:line="480" w:lineRule="auto"/>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t>Survival………………………………………………………………………</w:t>
      </w:r>
      <w:r w:rsidR="00906830">
        <w:rPr>
          <w:rFonts w:ascii="Times New Roman" w:hAnsi="Times New Roman" w:cs="Times New Roman"/>
        </w:rPr>
        <w:t>... 2</w:t>
      </w:r>
      <w:r w:rsidR="00D73DE4">
        <w:rPr>
          <w:rFonts w:ascii="Times New Roman" w:hAnsi="Times New Roman" w:cs="Times New Roman"/>
        </w:rPr>
        <w:t>9</w:t>
      </w:r>
    </w:p>
    <w:p w:rsidR="00D266F5" w:rsidRDefault="00EE2EAD" w:rsidP="00D266F5">
      <w:pPr>
        <w:spacing w:after="0" w:line="480" w:lineRule="auto"/>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t>Sprout product</w:t>
      </w:r>
      <w:r w:rsidR="00D73DE4">
        <w:rPr>
          <w:rFonts w:ascii="Times New Roman" w:hAnsi="Times New Roman" w:cs="Times New Roman"/>
        </w:rPr>
        <w:t>ion……………………………………………………………... 32</w:t>
      </w:r>
    </w:p>
    <w:p w:rsidR="00D266F5" w:rsidRDefault="00D266F5" w:rsidP="00D266F5">
      <w:pPr>
        <w:spacing w:after="0" w:line="480" w:lineRule="auto"/>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t>Sprout height………………………………………………………………….</w:t>
      </w:r>
      <w:r w:rsidR="00D73DE4">
        <w:rPr>
          <w:rFonts w:ascii="Times New Roman" w:hAnsi="Times New Roman" w:cs="Times New Roman"/>
        </w:rPr>
        <w:t>. 39</w:t>
      </w:r>
    </w:p>
    <w:p w:rsidR="00D266F5" w:rsidRDefault="00D266F5" w:rsidP="00D266F5">
      <w:pPr>
        <w:spacing w:after="0" w:line="480" w:lineRule="auto"/>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t>Sprout height to sprout number correlations………………………………….</w:t>
      </w:r>
      <w:r w:rsidR="00D73DE4">
        <w:rPr>
          <w:rFonts w:ascii="Times New Roman" w:hAnsi="Times New Roman" w:cs="Times New Roman"/>
        </w:rPr>
        <w:t>. 45</w:t>
      </w:r>
    </w:p>
    <w:p w:rsidR="00B31189" w:rsidRPr="00D266F5" w:rsidRDefault="00B31189" w:rsidP="00D266F5">
      <w:pPr>
        <w:spacing w:after="0" w:line="480" w:lineRule="auto"/>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t>Sprout height and number to KBDI correlations………………………………</w:t>
      </w:r>
      <w:r w:rsidR="00D73DE4">
        <w:rPr>
          <w:rFonts w:ascii="Times New Roman" w:hAnsi="Times New Roman" w:cs="Times New Roman"/>
        </w:rPr>
        <w:t xml:space="preserve"> 45</w:t>
      </w:r>
    </w:p>
    <w:p w:rsidR="00D266F5" w:rsidRPr="00D266F5" w:rsidRDefault="006D1F12" w:rsidP="00D266F5">
      <w:pPr>
        <w:spacing w:after="0" w:line="480" w:lineRule="auto"/>
        <w:rPr>
          <w:rFonts w:ascii="Times New Roman" w:hAnsi="Times New Roman" w:cs="Times New Roman"/>
        </w:rPr>
      </w:pPr>
      <w:r>
        <w:rPr>
          <w:rFonts w:ascii="Times New Roman" w:hAnsi="Times New Roman" w:cs="Times New Roman"/>
        </w:rPr>
        <w:lastRenderedPageBreak/>
        <w:t>Chapter 6</w:t>
      </w:r>
      <w:r w:rsidR="00D266F5">
        <w:rPr>
          <w:rFonts w:ascii="Times New Roman" w:hAnsi="Times New Roman" w:cs="Times New Roman"/>
        </w:rPr>
        <w:tab/>
        <w:t>Discussion……………………………………………………………………………..</w:t>
      </w:r>
      <w:r w:rsidR="00D73DE4">
        <w:rPr>
          <w:rFonts w:ascii="Times New Roman" w:hAnsi="Times New Roman" w:cs="Times New Roman"/>
        </w:rPr>
        <w:t>. 46</w:t>
      </w:r>
    </w:p>
    <w:p w:rsidR="00D266F5" w:rsidRDefault="00D266F5" w:rsidP="00D266F5">
      <w:pPr>
        <w:spacing w:after="0" w:line="480" w:lineRule="auto"/>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t>Surv</w:t>
      </w:r>
      <w:r w:rsidR="001879EF">
        <w:rPr>
          <w:rFonts w:ascii="Times New Roman" w:hAnsi="Times New Roman" w:cs="Times New Roman"/>
        </w:rPr>
        <w:t>ival…………………………………………………………………</w:t>
      </w:r>
      <w:r w:rsidR="0069617E">
        <w:rPr>
          <w:rFonts w:ascii="Times New Roman" w:hAnsi="Times New Roman" w:cs="Times New Roman"/>
        </w:rPr>
        <w:t>.</w:t>
      </w:r>
      <w:r w:rsidR="00D73DE4">
        <w:rPr>
          <w:rFonts w:ascii="Times New Roman" w:hAnsi="Times New Roman" w:cs="Times New Roman"/>
        </w:rPr>
        <w:t>……. 46</w:t>
      </w:r>
    </w:p>
    <w:p w:rsidR="00D266F5" w:rsidRDefault="00D266F5" w:rsidP="00D266F5">
      <w:pPr>
        <w:spacing w:after="0" w:line="480" w:lineRule="auto"/>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t>Sprout number……………………………………………………………</w:t>
      </w:r>
      <w:r w:rsidR="00906830">
        <w:rPr>
          <w:rFonts w:ascii="Times New Roman" w:hAnsi="Times New Roman" w:cs="Times New Roman"/>
        </w:rPr>
        <w:t>…</w:t>
      </w:r>
      <w:r>
        <w:rPr>
          <w:rFonts w:ascii="Times New Roman" w:hAnsi="Times New Roman" w:cs="Times New Roman"/>
        </w:rPr>
        <w:t>..</w:t>
      </w:r>
      <w:r w:rsidR="00D73DE4">
        <w:rPr>
          <w:rFonts w:ascii="Times New Roman" w:hAnsi="Times New Roman" w:cs="Times New Roman"/>
        </w:rPr>
        <w:t>. 50</w:t>
      </w:r>
    </w:p>
    <w:p w:rsidR="00D266F5" w:rsidRDefault="00D266F5" w:rsidP="00D266F5">
      <w:pPr>
        <w:spacing w:after="0" w:line="480" w:lineRule="auto"/>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t>Sprout height………………………………………………………………</w:t>
      </w:r>
      <w:r w:rsidR="00906830">
        <w:rPr>
          <w:rFonts w:ascii="Times New Roman" w:hAnsi="Times New Roman" w:cs="Times New Roman"/>
        </w:rPr>
        <w:t>.</w:t>
      </w:r>
      <w:r>
        <w:rPr>
          <w:rFonts w:ascii="Times New Roman" w:hAnsi="Times New Roman" w:cs="Times New Roman"/>
        </w:rPr>
        <w:t>…</w:t>
      </w:r>
      <w:r w:rsidR="00D73DE4">
        <w:rPr>
          <w:rFonts w:ascii="Times New Roman" w:hAnsi="Times New Roman" w:cs="Times New Roman"/>
        </w:rPr>
        <w:t xml:space="preserve"> 52</w:t>
      </w:r>
    </w:p>
    <w:p w:rsidR="00D266F5" w:rsidRDefault="00D266F5" w:rsidP="00D266F5">
      <w:pPr>
        <w:spacing w:after="0" w:line="480" w:lineRule="auto"/>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t>Sprout height to number correlations……………………………</w:t>
      </w:r>
      <w:r w:rsidR="00D73DE4">
        <w:rPr>
          <w:rFonts w:ascii="Times New Roman" w:hAnsi="Times New Roman" w:cs="Times New Roman"/>
        </w:rPr>
        <w:t>…………</w:t>
      </w:r>
      <w:proofErr w:type="gramStart"/>
      <w:r w:rsidR="00D73DE4">
        <w:rPr>
          <w:rFonts w:ascii="Times New Roman" w:hAnsi="Times New Roman" w:cs="Times New Roman"/>
        </w:rPr>
        <w:t>... .</w:t>
      </w:r>
      <w:proofErr w:type="gramEnd"/>
      <w:r w:rsidR="00D73DE4">
        <w:rPr>
          <w:rFonts w:ascii="Times New Roman" w:hAnsi="Times New Roman" w:cs="Times New Roman"/>
        </w:rPr>
        <w:t>55</w:t>
      </w:r>
    </w:p>
    <w:p w:rsidR="00805B86" w:rsidRDefault="00805B86" w:rsidP="00D266F5">
      <w:pPr>
        <w:spacing w:after="0" w:line="480" w:lineRule="auto"/>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t>Sprout height/number to KBDI</w:t>
      </w:r>
    </w:p>
    <w:p w:rsidR="00805B86" w:rsidRDefault="00805B86" w:rsidP="00D266F5">
      <w:pPr>
        <w:spacing w:after="0" w:line="480" w:lineRule="auto"/>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t>Correlatio</w:t>
      </w:r>
      <w:r w:rsidR="00D73DE4">
        <w:rPr>
          <w:rFonts w:ascii="Times New Roman" w:hAnsi="Times New Roman" w:cs="Times New Roman"/>
        </w:rPr>
        <w:t>ns………………………………………………………………….. 56</w:t>
      </w:r>
    </w:p>
    <w:p w:rsidR="00D266F5" w:rsidRDefault="00D266F5" w:rsidP="00D266F5">
      <w:pPr>
        <w:spacing w:after="0" w:line="480" w:lineRule="auto"/>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t>Managem</w:t>
      </w:r>
      <w:r w:rsidR="0069617E">
        <w:rPr>
          <w:rFonts w:ascii="Times New Roman" w:hAnsi="Times New Roman" w:cs="Times New Roman"/>
        </w:rPr>
        <w:t>ent implications………………..</w:t>
      </w:r>
      <w:r>
        <w:rPr>
          <w:rFonts w:ascii="Times New Roman" w:hAnsi="Times New Roman" w:cs="Times New Roman"/>
        </w:rPr>
        <w:t>…………………………………..</w:t>
      </w:r>
      <w:r w:rsidR="00D73DE4">
        <w:rPr>
          <w:rFonts w:ascii="Times New Roman" w:hAnsi="Times New Roman" w:cs="Times New Roman"/>
        </w:rPr>
        <w:t xml:space="preserve"> 56</w:t>
      </w:r>
    </w:p>
    <w:p w:rsidR="0069617E" w:rsidRDefault="0069617E" w:rsidP="00D266F5">
      <w:pPr>
        <w:spacing w:after="0" w:line="480" w:lineRule="auto"/>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t>Conclusi</w:t>
      </w:r>
      <w:r w:rsidR="00EE2EAD">
        <w:rPr>
          <w:rFonts w:ascii="Times New Roman" w:hAnsi="Times New Roman" w:cs="Times New Roman"/>
        </w:rPr>
        <w:t>o</w:t>
      </w:r>
      <w:r w:rsidR="00D73DE4">
        <w:rPr>
          <w:rFonts w:ascii="Times New Roman" w:hAnsi="Times New Roman" w:cs="Times New Roman"/>
        </w:rPr>
        <w:t>ns………………………………………………………………….. 60</w:t>
      </w:r>
    </w:p>
    <w:p w:rsidR="00D266F5" w:rsidRDefault="00D266F5" w:rsidP="00D266F5">
      <w:pPr>
        <w:spacing w:after="0" w:line="480" w:lineRule="auto"/>
        <w:rPr>
          <w:rFonts w:ascii="Times New Roman" w:hAnsi="Times New Roman" w:cs="Times New Roman"/>
        </w:rPr>
      </w:pPr>
      <w:r>
        <w:rPr>
          <w:rFonts w:ascii="Times New Roman" w:hAnsi="Times New Roman" w:cs="Times New Roman"/>
        </w:rPr>
        <w:t>References……………</w:t>
      </w:r>
      <w:r w:rsidR="001879EF">
        <w:rPr>
          <w:rFonts w:ascii="Times New Roman" w:hAnsi="Times New Roman" w:cs="Times New Roman"/>
        </w:rPr>
        <w:t>……</w:t>
      </w:r>
      <w:r w:rsidR="00D73DE4">
        <w:rPr>
          <w:rFonts w:ascii="Times New Roman" w:hAnsi="Times New Roman" w:cs="Times New Roman"/>
        </w:rPr>
        <w:t>…………………………………………………………………………… 62</w:t>
      </w:r>
    </w:p>
    <w:p w:rsidR="00D266F5" w:rsidRDefault="00D73DE4" w:rsidP="00D266F5">
      <w:pPr>
        <w:spacing w:after="0" w:line="480" w:lineRule="auto"/>
        <w:rPr>
          <w:rFonts w:ascii="Times New Roman" w:hAnsi="Times New Roman" w:cs="Times New Roman"/>
        </w:rPr>
      </w:pPr>
      <w:r>
        <w:rPr>
          <w:rFonts w:ascii="Times New Roman" w:hAnsi="Times New Roman" w:cs="Times New Roman"/>
        </w:rPr>
        <w:t>Appendices</w:t>
      </w:r>
      <w:r w:rsidR="00D266F5">
        <w:rPr>
          <w:rFonts w:ascii="Times New Roman" w:hAnsi="Times New Roman" w:cs="Times New Roman"/>
        </w:rPr>
        <w:t>……………</w:t>
      </w:r>
      <w:r w:rsidR="001879EF">
        <w:rPr>
          <w:rFonts w:ascii="Times New Roman" w:hAnsi="Times New Roman" w:cs="Times New Roman"/>
        </w:rPr>
        <w:t>…………</w:t>
      </w:r>
      <w:r w:rsidR="00EE2EAD">
        <w:rPr>
          <w:rFonts w:ascii="Times New Roman" w:hAnsi="Times New Roman" w:cs="Times New Roman"/>
        </w:rPr>
        <w:t>…………………………………………………………</w:t>
      </w:r>
      <w:r>
        <w:rPr>
          <w:rFonts w:ascii="Times New Roman" w:hAnsi="Times New Roman" w:cs="Times New Roman"/>
        </w:rPr>
        <w:t>.</w:t>
      </w:r>
      <w:r w:rsidR="00EE2EAD">
        <w:rPr>
          <w:rFonts w:ascii="Times New Roman" w:hAnsi="Times New Roman" w:cs="Times New Roman"/>
        </w:rPr>
        <w:t xml:space="preserve">………….. </w:t>
      </w:r>
      <w:r w:rsidR="00A724C3">
        <w:rPr>
          <w:rFonts w:ascii="Times New Roman" w:hAnsi="Times New Roman" w:cs="Times New Roman"/>
        </w:rPr>
        <w:t>68</w:t>
      </w:r>
    </w:p>
    <w:p w:rsidR="00D266F5" w:rsidRPr="00D266F5" w:rsidRDefault="00D266F5" w:rsidP="00D266F5">
      <w:pPr>
        <w:spacing w:after="0" w:line="480" w:lineRule="auto"/>
        <w:rPr>
          <w:rFonts w:ascii="Times New Roman" w:hAnsi="Times New Roman" w:cs="Times New Roman"/>
        </w:rPr>
      </w:pPr>
      <w:r>
        <w:rPr>
          <w:rFonts w:ascii="Times New Roman" w:hAnsi="Times New Roman" w:cs="Times New Roman"/>
        </w:rPr>
        <w:t>Vita……………………</w:t>
      </w:r>
      <w:r w:rsidR="001879EF">
        <w:rPr>
          <w:rFonts w:ascii="Times New Roman" w:hAnsi="Times New Roman" w:cs="Times New Roman"/>
        </w:rPr>
        <w:t>………………………………………………………………………………..</w:t>
      </w:r>
      <w:r w:rsidR="00D14552">
        <w:rPr>
          <w:rFonts w:ascii="Times New Roman" w:hAnsi="Times New Roman" w:cs="Times New Roman"/>
        </w:rPr>
        <w:t>.</w:t>
      </w:r>
      <w:r w:rsidR="001745ED">
        <w:rPr>
          <w:rFonts w:ascii="Times New Roman" w:hAnsi="Times New Roman" w:cs="Times New Roman"/>
        </w:rPr>
        <w:t xml:space="preserve"> </w:t>
      </w:r>
      <w:r w:rsidR="00D73DE4">
        <w:rPr>
          <w:rFonts w:ascii="Times New Roman" w:hAnsi="Times New Roman" w:cs="Times New Roman"/>
        </w:rPr>
        <w:t>76</w:t>
      </w:r>
    </w:p>
    <w:p w:rsidR="00D266F5" w:rsidRDefault="00D266F5">
      <w:pPr>
        <w:rPr>
          <w:rFonts w:ascii="Times New Roman" w:hAnsi="Times New Roman" w:cs="Times New Roman"/>
          <w:b/>
          <w:u w:val="single"/>
        </w:rPr>
      </w:pPr>
    </w:p>
    <w:p w:rsidR="00D266F5" w:rsidRDefault="00D266F5">
      <w:pPr>
        <w:rPr>
          <w:rFonts w:ascii="Times New Roman" w:hAnsi="Times New Roman" w:cs="Times New Roman"/>
          <w:b/>
          <w:u w:val="single"/>
        </w:rPr>
      </w:pPr>
    </w:p>
    <w:p w:rsidR="00D266F5" w:rsidRDefault="00D266F5">
      <w:pPr>
        <w:rPr>
          <w:rFonts w:ascii="Times New Roman" w:hAnsi="Times New Roman" w:cs="Times New Roman"/>
          <w:b/>
          <w:u w:val="single"/>
        </w:rPr>
      </w:pPr>
    </w:p>
    <w:p w:rsidR="00D266F5" w:rsidRDefault="00D266F5">
      <w:pPr>
        <w:rPr>
          <w:rFonts w:ascii="Times New Roman" w:hAnsi="Times New Roman" w:cs="Times New Roman"/>
          <w:b/>
          <w:u w:val="single"/>
        </w:rPr>
      </w:pPr>
    </w:p>
    <w:p w:rsidR="00D266F5" w:rsidRDefault="00D266F5">
      <w:pPr>
        <w:rPr>
          <w:rFonts w:ascii="Times New Roman" w:hAnsi="Times New Roman" w:cs="Times New Roman"/>
          <w:b/>
          <w:u w:val="single"/>
        </w:rPr>
      </w:pPr>
    </w:p>
    <w:p w:rsidR="00D266F5" w:rsidRDefault="00D266F5">
      <w:pPr>
        <w:rPr>
          <w:rFonts w:ascii="Times New Roman" w:hAnsi="Times New Roman" w:cs="Times New Roman"/>
          <w:b/>
          <w:u w:val="single"/>
        </w:rPr>
      </w:pPr>
    </w:p>
    <w:p w:rsidR="00D266F5" w:rsidRDefault="00D266F5">
      <w:pPr>
        <w:rPr>
          <w:rFonts w:ascii="Times New Roman" w:hAnsi="Times New Roman" w:cs="Times New Roman"/>
          <w:b/>
          <w:u w:val="single"/>
        </w:rPr>
      </w:pPr>
    </w:p>
    <w:p w:rsidR="00D266F5" w:rsidRDefault="00D266F5">
      <w:pPr>
        <w:rPr>
          <w:rFonts w:ascii="Times New Roman" w:hAnsi="Times New Roman" w:cs="Times New Roman"/>
          <w:b/>
          <w:u w:val="single"/>
        </w:rPr>
      </w:pPr>
    </w:p>
    <w:p w:rsidR="00D266F5" w:rsidRDefault="00D266F5" w:rsidP="00D266F5">
      <w:pPr>
        <w:jc w:val="center"/>
        <w:rPr>
          <w:rFonts w:ascii="Times New Roman" w:hAnsi="Times New Roman" w:cs="Times New Roman"/>
          <w:b/>
        </w:rPr>
      </w:pPr>
    </w:p>
    <w:p w:rsidR="00D266F5" w:rsidRDefault="00D266F5" w:rsidP="00D266F5">
      <w:pPr>
        <w:jc w:val="center"/>
        <w:rPr>
          <w:rFonts w:ascii="Times New Roman" w:hAnsi="Times New Roman" w:cs="Times New Roman"/>
          <w:b/>
        </w:rPr>
      </w:pPr>
    </w:p>
    <w:p w:rsidR="00D266F5" w:rsidRDefault="00D266F5" w:rsidP="00D266F5">
      <w:pPr>
        <w:jc w:val="center"/>
        <w:rPr>
          <w:rFonts w:ascii="Times New Roman" w:hAnsi="Times New Roman" w:cs="Times New Roman"/>
          <w:b/>
        </w:rPr>
      </w:pPr>
    </w:p>
    <w:p w:rsidR="00D266F5" w:rsidRDefault="00D266F5" w:rsidP="00805B86">
      <w:pPr>
        <w:rPr>
          <w:rFonts w:ascii="Times New Roman" w:hAnsi="Times New Roman" w:cs="Times New Roman"/>
          <w:b/>
        </w:rPr>
      </w:pPr>
    </w:p>
    <w:p w:rsidR="00DE02CD" w:rsidRDefault="00DE02CD" w:rsidP="00805B86">
      <w:pPr>
        <w:rPr>
          <w:rFonts w:ascii="Times New Roman" w:hAnsi="Times New Roman" w:cs="Times New Roman"/>
          <w:b/>
        </w:rPr>
      </w:pPr>
    </w:p>
    <w:p w:rsidR="00D266F5" w:rsidRDefault="00D266F5" w:rsidP="007307F5">
      <w:pPr>
        <w:rPr>
          <w:rFonts w:ascii="Times New Roman" w:hAnsi="Times New Roman" w:cs="Times New Roman"/>
          <w:b/>
        </w:rPr>
      </w:pPr>
    </w:p>
    <w:p w:rsidR="00D266F5" w:rsidRPr="00D266F5" w:rsidRDefault="00D266F5" w:rsidP="00D266F5">
      <w:pPr>
        <w:jc w:val="center"/>
        <w:rPr>
          <w:rFonts w:ascii="Times New Roman" w:hAnsi="Times New Roman" w:cs="Times New Roman"/>
          <w:b/>
        </w:rPr>
      </w:pPr>
      <w:r>
        <w:rPr>
          <w:rFonts w:ascii="Times New Roman" w:hAnsi="Times New Roman" w:cs="Times New Roman"/>
          <w:b/>
        </w:rPr>
        <w:lastRenderedPageBreak/>
        <w:t>List of Tables</w:t>
      </w:r>
    </w:p>
    <w:p w:rsidR="00D266F5" w:rsidRPr="00D266F5" w:rsidRDefault="00D266F5" w:rsidP="00CC3258">
      <w:pPr>
        <w:spacing w:after="0" w:line="480" w:lineRule="auto"/>
        <w:rPr>
          <w:rFonts w:ascii="Times New Roman" w:hAnsi="Times New Roman" w:cs="Times New Roman"/>
        </w:rPr>
      </w:pPr>
      <w:r>
        <w:rPr>
          <w:rFonts w:ascii="Times New Roman" w:hAnsi="Times New Roman" w:cs="Times New Roman"/>
        </w:rPr>
        <w:t>Table</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Page</w:t>
      </w:r>
    </w:p>
    <w:p w:rsidR="00470408" w:rsidRDefault="00D266F5" w:rsidP="00CC3258">
      <w:pPr>
        <w:spacing w:after="0" w:line="480" w:lineRule="auto"/>
        <w:rPr>
          <w:rFonts w:ascii="Times New Roman" w:hAnsi="Times New Roman" w:cs="Times New Roman"/>
        </w:rPr>
      </w:pPr>
      <w:r>
        <w:rPr>
          <w:rFonts w:ascii="Times New Roman" w:hAnsi="Times New Roman" w:cs="Times New Roman"/>
        </w:rPr>
        <w:t xml:space="preserve">    1</w:t>
      </w:r>
      <w:r w:rsidR="00CC3258">
        <w:rPr>
          <w:rFonts w:ascii="Times New Roman" w:hAnsi="Times New Roman" w:cs="Times New Roman"/>
        </w:rPr>
        <w:tab/>
        <w:t>Cl</w:t>
      </w:r>
      <w:r w:rsidR="00D54C8E">
        <w:rPr>
          <w:rFonts w:ascii="Times New Roman" w:hAnsi="Times New Roman" w:cs="Times New Roman"/>
        </w:rPr>
        <w:t xml:space="preserve">imate data from </w:t>
      </w:r>
      <w:r w:rsidR="00470408">
        <w:rPr>
          <w:rFonts w:ascii="Times New Roman" w:hAnsi="Times New Roman" w:cs="Times New Roman"/>
        </w:rPr>
        <w:t xml:space="preserve">nearby </w:t>
      </w:r>
      <w:r w:rsidR="00D54C8E">
        <w:rPr>
          <w:rFonts w:ascii="Times New Roman" w:hAnsi="Times New Roman" w:cs="Times New Roman"/>
        </w:rPr>
        <w:t>Oak Ridge, Tenness</w:t>
      </w:r>
      <w:r w:rsidR="00470408">
        <w:rPr>
          <w:rFonts w:ascii="Times New Roman" w:hAnsi="Times New Roman" w:cs="Times New Roman"/>
        </w:rPr>
        <w:t>ee</w:t>
      </w:r>
    </w:p>
    <w:p w:rsidR="00D266F5" w:rsidRPr="00D266F5" w:rsidRDefault="00470408" w:rsidP="00470408">
      <w:pPr>
        <w:spacing w:after="0" w:line="480" w:lineRule="auto"/>
        <w:ind w:firstLine="720"/>
        <w:rPr>
          <w:rFonts w:ascii="Times New Roman" w:hAnsi="Times New Roman" w:cs="Times New Roman"/>
        </w:rPr>
      </w:pPr>
      <w:proofErr w:type="gramStart"/>
      <w:r>
        <w:rPr>
          <w:rFonts w:ascii="Times New Roman" w:hAnsi="Times New Roman" w:cs="Times New Roman"/>
        </w:rPr>
        <w:t>for</w:t>
      </w:r>
      <w:proofErr w:type="gramEnd"/>
      <w:r>
        <w:rPr>
          <w:rFonts w:ascii="Times New Roman" w:hAnsi="Times New Roman" w:cs="Times New Roman"/>
        </w:rPr>
        <w:t xml:space="preserve"> the duration of the shortleaf pine seedling sprout study ….</w:t>
      </w:r>
      <w:r w:rsidR="00CC3258">
        <w:rPr>
          <w:rFonts w:ascii="Times New Roman" w:hAnsi="Times New Roman" w:cs="Times New Roman"/>
        </w:rPr>
        <w:t>……………………………</w:t>
      </w:r>
      <w:r w:rsidR="00D73DE4">
        <w:rPr>
          <w:rFonts w:ascii="Times New Roman" w:hAnsi="Times New Roman" w:cs="Times New Roman"/>
        </w:rPr>
        <w:t>. 18</w:t>
      </w:r>
    </w:p>
    <w:p w:rsidR="00AB0A7D" w:rsidRDefault="00D266F5" w:rsidP="00AB0A7D">
      <w:pPr>
        <w:spacing w:after="0" w:line="480" w:lineRule="auto"/>
        <w:rPr>
          <w:rFonts w:ascii="Times New Roman" w:hAnsi="Times New Roman" w:cs="Times New Roman"/>
        </w:rPr>
      </w:pPr>
      <w:r>
        <w:rPr>
          <w:rFonts w:ascii="Times New Roman" w:hAnsi="Times New Roman" w:cs="Times New Roman"/>
        </w:rPr>
        <w:t xml:space="preserve">    </w:t>
      </w:r>
      <w:r w:rsidR="000027B1">
        <w:rPr>
          <w:rFonts w:ascii="Times New Roman" w:hAnsi="Times New Roman" w:cs="Times New Roman"/>
        </w:rPr>
        <w:t>2</w:t>
      </w:r>
      <w:r w:rsidR="00D54C8E">
        <w:rPr>
          <w:rFonts w:ascii="Times New Roman" w:hAnsi="Times New Roman" w:cs="Times New Roman"/>
        </w:rPr>
        <w:tab/>
      </w:r>
      <w:r w:rsidR="00AB0A7D" w:rsidRPr="00B64779">
        <w:rPr>
          <w:rFonts w:ascii="Times New Roman" w:hAnsi="Times New Roman" w:cs="Times New Roman"/>
        </w:rPr>
        <w:t xml:space="preserve">Dates of data collection for the shortleaf pine seedling </w:t>
      </w:r>
    </w:p>
    <w:p w:rsidR="000027B1" w:rsidRDefault="00AB0A7D" w:rsidP="00AB0A7D">
      <w:pPr>
        <w:spacing w:after="0" w:line="480" w:lineRule="auto"/>
        <w:ind w:firstLine="720"/>
        <w:rPr>
          <w:rFonts w:ascii="Times New Roman" w:hAnsi="Times New Roman" w:cs="Times New Roman"/>
        </w:rPr>
      </w:pPr>
      <w:proofErr w:type="gramStart"/>
      <w:r w:rsidRPr="00B64779">
        <w:rPr>
          <w:rFonts w:ascii="Times New Roman" w:hAnsi="Times New Roman" w:cs="Times New Roman"/>
        </w:rPr>
        <w:t>sprout</w:t>
      </w:r>
      <w:proofErr w:type="gramEnd"/>
      <w:r w:rsidRPr="00B64779">
        <w:rPr>
          <w:rFonts w:ascii="Times New Roman" w:hAnsi="Times New Roman" w:cs="Times New Roman"/>
        </w:rPr>
        <w:t xml:space="preserve"> study in east Tennessee</w:t>
      </w:r>
      <w:r>
        <w:rPr>
          <w:rFonts w:ascii="Times New Roman" w:hAnsi="Times New Roman" w:cs="Times New Roman"/>
        </w:rPr>
        <w:t>……………………….</w:t>
      </w:r>
      <w:r w:rsidR="00D54C8E">
        <w:rPr>
          <w:rFonts w:ascii="Times New Roman" w:hAnsi="Times New Roman" w:cs="Times New Roman"/>
        </w:rPr>
        <w:t>……………………………………...</w:t>
      </w:r>
      <w:r w:rsidR="00D73DE4">
        <w:rPr>
          <w:rFonts w:ascii="Times New Roman" w:hAnsi="Times New Roman" w:cs="Times New Roman"/>
        </w:rPr>
        <w:t xml:space="preserve"> 27</w:t>
      </w:r>
    </w:p>
    <w:p w:rsidR="00CC3258" w:rsidRDefault="000027B1" w:rsidP="00CC3258">
      <w:pPr>
        <w:spacing w:after="0" w:line="480" w:lineRule="auto"/>
        <w:rPr>
          <w:rFonts w:ascii="Times New Roman" w:hAnsi="Times New Roman" w:cs="Times New Roman"/>
        </w:rPr>
      </w:pPr>
      <w:r>
        <w:rPr>
          <w:rFonts w:ascii="Times New Roman" w:hAnsi="Times New Roman" w:cs="Times New Roman"/>
        </w:rPr>
        <w:t xml:space="preserve">    3</w:t>
      </w:r>
      <w:r w:rsidR="00CC3258">
        <w:rPr>
          <w:rFonts w:ascii="Times New Roman" w:hAnsi="Times New Roman" w:cs="Times New Roman"/>
        </w:rPr>
        <w:tab/>
        <w:t xml:space="preserve">Survival rates by treatment of one-year-old seedlings </w:t>
      </w:r>
    </w:p>
    <w:p w:rsidR="00470408" w:rsidRDefault="00CC3258" w:rsidP="00CC3258">
      <w:pPr>
        <w:spacing w:after="0" w:line="480" w:lineRule="auto"/>
        <w:ind w:left="720"/>
        <w:rPr>
          <w:rFonts w:ascii="Times New Roman" w:hAnsi="Times New Roman" w:cs="Times New Roman"/>
        </w:rPr>
      </w:pPr>
      <w:proofErr w:type="gramStart"/>
      <w:r>
        <w:rPr>
          <w:rFonts w:ascii="Times New Roman" w:hAnsi="Times New Roman" w:cs="Times New Roman"/>
        </w:rPr>
        <w:t>one</w:t>
      </w:r>
      <w:proofErr w:type="gramEnd"/>
      <w:r>
        <w:rPr>
          <w:rFonts w:ascii="Times New Roman" w:hAnsi="Times New Roman" w:cs="Times New Roman"/>
        </w:rPr>
        <w:t xml:space="preserve"> and two years after treatment application</w:t>
      </w:r>
    </w:p>
    <w:p w:rsidR="00CC3258" w:rsidRPr="00D266F5" w:rsidRDefault="00470408" w:rsidP="00CC3258">
      <w:pPr>
        <w:spacing w:after="0" w:line="480" w:lineRule="auto"/>
        <w:ind w:left="720"/>
        <w:rPr>
          <w:rFonts w:ascii="Times New Roman" w:hAnsi="Times New Roman" w:cs="Times New Roman"/>
        </w:rPr>
      </w:pPr>
      <w:proofErr w:type="gramStart"/>
      <w:r>
        <w:rPr>
          <w:rFonts w:ascii="Times New Roman" w:hAnsi="Times New Roman" w:cs="Times New Roman"/>
        </w:rPr>
        <w:t>for</w:t>
      </w:r>
      <w:proofErr w:type="gramEnd"/>
      <w:r>
        <w:rPr>
          <w:rFonts w:ascii="Times New Roman" w:hAnsi="Times New Roman" w:cs="Times New Roman"/>
        </w:rPr>
        <w:t xml:space="preserve"> the shortleaf pine seedling sprout study in east Tennessee………………………………………………………………</w:t>
      </w:r>
      <w:r w:rsidR="00CC3258">
        <w:rPr>
          <w:rFonts w:ascii="Times New Roman" w:hAnsi="Times New Roman" w:cs="Times New Roman"/>
        </w:rPr>
        <w:t>……………………</w:t>
      </w:r>
      <w:r w:rsidR="00D73DE4">
        <w:rPr>
          <w:rFonts w:ascii="Times New Roman" w:hAnsi="Times New Roman" w:cs="Times New Roman"/>
        </w:rPr>
        <w:t xml:space="preserve"> 30</w:t>
      </w:r>
    </w:p>
    <w:p w:rsidR="00CC3258" w:rsidRDefault="000027B1" w:rsidP="00CC3258">
      <w:pPr>
        <w:spacing w:after="0" w:line="480" w:lineRule="auto"/>
        <w:rPr>
          <w:rFonts w:ascii="Times New Roman" w:hAnsi="Times New Roman" w:cs="Times New Roman"/>
        </w:rPr>
      </w:pPr>
      <w:r>
        <w:rPr>
          <w:rFonts w:ascii="Times New Roman" w:hAnsi="Times New Roman" w:cs="Times New Roman"/>
        </w:rPr>
        <w:t xml:space="preserve">    4</w:t>
      </w:r>
      <w:r w:rsidR="00CC3258">
        <w:rPr>
          <w:rFonts w:ascii="Times New Roman" w:hAnsi="Times New Roman" w:cs="Times New Roman"/>
        </w:rPr>
        <w:tab/>
        <w:t xml:space="preserve">Survival rates by treatment of two-year-old seedlings </w:t>
      </w:r>
    </w:p>
    <w:p w:rsidR="00470408" w:rsidRDefault="00CC3258" w:rsidP="00CC3258">
      <w:pPr>
        <w:spacing w:after="0" w:line="480" w:lineRule="auto"/>
        <w:ind w:firstLine="720"/>
        <w:rPr>
          <w:rFonts w:ascii="Times New Roman" w:hAnsi="Times New Roman" w:cs="Times New Roman"/>
        </w:rPr>
      </w:pPr>
      <w:proofErr w:type="gramStart"/>
      <w:r>
        <w:rPr>
          <w:rFonts w:ascii="Times New Roman" w:hAnsi="Times New Roman" w:cs="Times New Roman"/>
        </w:rPr>
        <w:t>one</w:t>
      </w:r>
      <w:proofErr w:type="gramEnd"/>
      <w:r>
        <w:rPr>
          <w:rFonts w:ascii="Times New Roman" w:hAnsi="Times New Roman" w:cs="Times New Roman"/>
        </w:rPr>
        <w:t xml:space="preserve"> year following treatments</w:t>
      </w:r>
      <w:r w:rsidR="00470408">
        <w:rPr>
          <w:rFonts w:ascii="Times New Roman" w:hAnsi="Times New Roman" w:cs="Times New Roman"/>
        </w:rPr>
        <w:t xml:space="preserve"> for the shortleaf pine </w:t>
      </w:r>
    </w:p>
    <w:p w:rsidR="00CC3258" w:rsidRPr="00D266F5" w:rsidRDefault="00470408" w:rsidP="00CC3258">
      <w:pPr>
        <w:spacing w:after="0" w:line="480" w:lineRule="auto"/>
        <w:ind w:firstLine="720"/>
        <w:rPr>
          <w:rFonts w:ascii="Times New Roman" w:hAnsi="Times New Roman" w:cs="Times New Roman"/>
        </w:rPr>
      </w:pPr>
      <w:proofErr w:type="gramStart"/>
      <w:r>
        <w:rPr>
          <w:rFonts w:ascii="Times New Roman" w:hAnsi="Times New Roman" w:cs="Times New Roman"/>
        </w:rPr>
        <w:t>seedling</w:t>
      </w:r>
      <w:proofErr w:type="gramEnd"/>
      <w:r>
        <w:rPr>
          <w:rFonts w:ascii="Times New Roman" w:hAnsi="Times New Roman" w:cs="Times New Roman"/>
        </w:rPr>
        <w:t xml:space="preserve"> sprout study in east Tennessee……………………..</w:t>
      </w:r>
      <w:r w:rsidR="00CC3258">
        <w:rPr>
          <w:rFonts w:ascii="Times New Roman" w:hAnsi="Times New Roman" w:cs="Times New Roman"/>
        </w:rPr>
        <w:t>……………………………</w:t>
      </w:r>
      <w:r w:rsidR="00D73DE4">
        <w:rPr>
          <w:rFonts w:ascii="Times New Roman" w:hAnsi="Times New Roman" w:cs="Times New Roman"/>
        </w:rPr>
        <w:t>… 31</w:t>
      </w:r>
    </w:p>
    <w:p w:rsidR="00CC3258" w:rsidRDefault="000027B1" w:rsidP="00CC3258">
      <w:pPr>
        <w:spacing w:after="0" w:line="480" w:lineRule="auto"/>
        <w:rPr>
          <w:rFonts w:ascii="Times New Roman" w:hAnsi="Times New Roman" w:cs="Times New Roman"/>
        </w:rPr>
      </w:pPr>
      <w:r>
        <w:rPr>
          <w:rFonts w:ascii="Times New Roman" w:hAnsi="Times New Roman" w:cs="Times New Roman"/>
        </w:rPr>
        <w:t xml:space="preserve">    5</w:t>
      </w:r>
      <w:r w:rsidR="00CC3258">
        <w:rPr>
          <w:rFonts w:ascii="Times New Roman" w:hAnsi="Times New Roman" w:cs="Times New Roman"/>
        </w:rPr>
        <w:tab/>
        <w:t xml:space="preserve">Survival rates by treatment of three-year-old seedlings </w:t>
      </w:r>
    </w:p>
    <w:p w:rsidR="00470408" w:rsidRDefault="00CC3258" w:rsidP="00CC3258">
      <w:pPr>
        <w:spacing w:after="0" w:line="480" w:lineRule="auto"/>
        <w:ind w:left="720"/>
        <w:rPr>
          <w:rFonts w:ascii="Times New Roman" w:hAnsi="Times New Roman" w:cs="Times New Roman"/>
        </w:rPr>
      </w:pPr>
      <w:proofErr w:type="gramStart"/>
      <w:r>
        <w:rPr>
          <w:rFonts w:ascii="Times New Roman" w:hAnsi="Times New Roman" w:cs="Times New Roman"/>
        </w:rPr>
        <w:t>during</w:t>
      </w:r>
      <w:proofErr w:type="gramEnd"/>
      <w:r>
        <w:rPr>
          <w:rFonts w:ascii="Times New Roman" w:hAnsi="Times New Roman" w:cs="Times New Roman"/>
        </w:rPr>
        <w:t xml:space="preserve"> at the end of the growing season treatments were </w:t>
      </w:r>
    </w:p>
    <w:p w:rsidR="00CC3258" w:rsidRPr="00D266F5" w:rsidRDefault="00CC3258" w:rsidP="00CC3258">
      <w:pPr>
        <w:spacing w:after="0" w:line="480" w:lineRule="auto"/>
        <w:ind w:left="720"/>
        <w:rPr>
          <w:rFonts w:ascii="Times New Roman" w:hAnsi="Times New Roman" w:cs="Times New Roman"/>
        </w:rPr>
      </w:pPr>
      <w:proofErr w:type="gramStart"/>
      <w:r>
        <w:rPr>
          <w:rFonts w:ascii="Times New Roman" w:hAnsi="Times New Roman" w:cs="Times New Roman"/>
        </w:rPr>
        <w:t>completed</w:t>
      </w:r>
      <w:proofErr w:type="gramEnd"/>
      <w:r w:rsidR="00470408">
        <w:rPr>
          <w:rFonts w:ascii="Times New Roman" w:hAnsi="Times New Roman" w:cs="Times New Roman"/>
        </w:rPr>
        <w:t xml:space="preserve"> for the shortleaf pine seedling sprout study in east Tennessee………………………………………..</w:t>
      </w:r>
      <w:r>
        <w:rPr>
          <w:rFonts w:ascii="Times New Roman" w:hAnsi="Times New Roman" w:cs="Times New Roman"/>
        </w:rPr>
        <w:t>…</w:t>
      </w:r>
      <w:r w:rsidR="00F91C54">
        <w:rPr>
          <w:rFonts w:ascii="Times New Roman" w:hAnsi="Times New Roman" w:cs="Times New Roman"/>
        </w:rPr>
        <w:t>………………………………………</w:t>
      </w:r>
      <w:r w:rsidR="00D73DE4">
        <w:rPr>
          <w:rFonts w:ascii="Times New Roman" w:hAnsi="Times New Roman" w:cs="Times New Roman"/>
        </w:rPr>
        <w:t>.. 33</w:t>
      </w:r>
    </w:p>
    <w:p w:rsidR="00CC3258" w:rsidRDefault="000027B1" w:rsidP="00CC3258">
      <w:pPr>
        <w:spacing w:after="0" w:line="480" w:lineRule="auto"/>
        <w:rPr>
          <w:rFonts w:ascii="Times New Roman" w:hAnsi="Times New Roman" w:cs="Times New Roman"/>
        </w:rPr>
      </w:pPr>
      <w:r>
        <w:rPr>
          <w:rFonts w:ascii="Times New Roman" w:hAnsi="Times New Roman" w:cs="Times New Roman"/>
        </w:rPr>
        <w:t xml:space="preserve">    6</w:t>
      </w:r>
      <w:r w:rsidR="00CC3258">
        <w:rPr>
          <w:rFonts w:ascii="Times New Roman" w:hAnsi="Times New Roman" w:cs="Times New Roman"/>
        </w:rPr>
        <w:tab/>
        <w:t xml:space="preserve">Sprout number production by treatment of one-year-old </w:t>
      </w:r>
    </w:p>
    <w:p w:rsidR="00470408" w:rsidRDefault="00CC3258" w:rsidP="00CC3258">
      <w:pPr>
        <w:spacing w:after="0" w:line="480" w:lineRule="auto"/>
        <w:ind w:firstLine="720"/>
        <w:rPr>
          <w:rFonts w:ascii="Times New Roman" w:hAnsi="Times New Roman" w:cs="Times New Roman"/>
        </w:rPr>
      </w:pPr>
      <w:proofErr w:type="gramStart"/>
      <w:r>
        <w:rPr>
          <w:rFonts w:ascii="Times New Roman" w:hAnsi="Times New Roman" w:cs="Times New Roman"/>
        </w:rPr>
        <w:t>seedlings</w:t>
      </w:r>
      <w:proofErr w:type="gramEnd"/>
      <w:r>
        <w:rPr>
          <w:rFonts w:ascii="Times New Roman" w:hAnsi="Times New Roman" w:cs="Times New Roman"/>
        </w:rPr>
        <w:t xml:space="preserve"> one and two years after trea</w:t>
      </w:r>
      <w:r w:rsidR="00E71FA1">
        <w:rPr>
          <w:rFonts w:ascii="Times New Roman" w:hAnsi="Times New Roman" w:cs="Times New Roman"/>
        </w:rPr>
        <w:t>tme</w:t>
      </w:r>
      <w:r w:rsidR="009B1F25">
        <w:rPr>
          <w:rFonts w:ascii="Times New Roman" w:hAnsi="Times New Roman" w:cs="Times New Roman"/>
        </w:rPr>
        <w:t>nt application</w:t>
      </w:r>
    </w:p>
    <w:p w:rsidR="00CC3258" w:rsidRPr="00D266F5" w:rsidRDefault="00470408" w:rsidP="00CC3258">
      <w:pPr>
        <w:spacing w:after="0" w:line="480" w:lineRule="auto"/>
        <w:ind w:firstLine="720"/>
        <w:rPr>
          <w:rFonts w:ascii="Times New Roman" w:hAnsi="Times New Roman" w:cs="Times New Roman"/>
        </w:rPr>
      </w:pPr>
      <w:proofErr w:type="gramStart"/>
      <w:r>
        <w:rPr>
          <w:rFonts w:ascii="Times New Roman" w:hAnsi="Times New Roman" w:cs="Times New Roman"/>
        </w:rPr>
        <w:t>for</w:t>
      </w:r>
      <w:proofErr w:type="gramEnd"/>
      <w:r>
        <w:rPr>
          <w:rFonts w:ascii="Times New Roman" w:hAnsi="Times New Roman" w:cs="Times New Roman"/>
        </w:rPr>
        <w:t xml:space="preserve"> the shortleaf pine seedling sprout study in east Tennessee…………</w:t>
      </w:r>
      <w:r w:rsidR="00D73DE4">
        <w:rPr>
          <w:rFonts w:ascii="Times New Roman" w:hAnsi="Times New Roman" w:cs="Times New Roman"/>
        </w:rPr>
        <w:t>…………………... 35</w:t>
      </w:r>
    </w:p>
    <w:p w:rsidR="00CC3258" w:rsidRDefault="000027B1" w:rsidP="00CC3258">
      <w:pPr>
        <w:spacing w:after="0" w:line="480" w:lineRule="auto"/>
        <w:rPr>
          <w:rFonts w:ascii="Times New Roman" w:hAnsi="Times New Roman" w:cs="Times New Roman"/>
        </w:rPr>
      </w:pPr>
      <w:r>
        <w:rPr>
          <w:rFonts w:ascii="Times New Roman" w:hAnsi="Times New Roman" w:cs="Times New Roman"/>
        </w:rPr>
        <w:t xml:space="preserve">    7</w:t>
      </w:r>
      <w:r w:rsidR="00CC3258">
        <w:rPr>
          <w:rFonts w:ascii="Times New Roman" w:hAnsi="Times New Roman" w:cs="Times New Roman"/>
        </w:rPr>
        <w:tab/>
        <w:t xml:space="preserve">Sprout number production by treatment of two-year-old </w:t>
      </w:r>
    </w:p>
    <w:p w:rsidR="00470408" w:rsidRDefault="00CC3258" w:rsidP="00CC3258">
      <w:pPr>
        <w:spacing w:after="0" w:line="480" w:lineRule="auto"/>
        <w:ind w:firstLine="720"/>
        <w:rPr>
          <w:rFonts w:ascii="Times New Roman" w:hAnsi="Times New Roman" w:cs="Times New Roman"/>
        </w:rPr>
      </w:pPr>
      <w:proofErr w:type="gramStart"/>
      <w:r>
        <w:rPr>
          <w:rFonts w:ascii="Times New Roman" w:hAnsi="Times New Roman" w:cs="Times New Roman"/>
        </w:rPr>
        <w:t>seedlings</w:t>
      </w:r>
      <w:proofErr w:type="gramEnd"/>
      <w:r>
        <w:rPr>
          <w:rFonts w:ascii="Times New Roman" w:hAnsi="Times New Roman" w:cs="Times New Roman"/>
        </w:rPr>
        <w:t xml:space="preserve"> one year after treatment application</w:t>
      </w:r>
      <w:r w:rsidR="00470408">
        <w:rPr>
          <w:rFonts w:ascii="Times New Roman" w:hAnsi="Times New Roman" w:cs="Times New Roman"/>
        </w:rPr>
        <w:t xml:space="preserve"> for the shortleaf </w:t>
      </w:r>
    </w:p>
    <w:p w:rsidR="00CC3258" w:rsidRPr="00D266F5" w:rsidRDefault="00470408" w:rsidP="00470408">
      <w:pPr>
        <w:spacing w:after="0" w:line="480" w:lineRule="auto"/>
        <w:ind w:firstLine="720"/>
        <w:rPr>
          <w:rFonts w:ascii="Times New Roman" w:hAnsi="Times New Roman" w:cs="Times New Roman"/>
        </w:rPr>
      </w:pPr>
      <w:proofErr w:type="gramStart"/>
      <w:r>
        <w:rPr>
          <w:rFonts w:ascii="Times New Roman" w:hAnsi="Times New Roman" w:cs="Times New Roman"/>
        </w:rPr>
        <w:t>pine</w:t>
      </w:r>
      <w:proofErr w:type="gramEnd"/>
      <w:r>
        <w:rPr>
          <w:rFonts w:ascii="Times New Roman" w:hAnsi="Times New Roman" w:cs="Times New Roman"/>
        </w:rPr>
        <w:t xml:space="preserve"> seedling sprout study in east Tennessee</w:t>
      </w:r>
      <w:r w:rsidR="00CC3258">
        <w:rPr>
          <w:rFonts w:ascii="Times New Roman" w:hAnsi="Times New Roman" w:cs="Times New Roman"/>
        </w:rPr>
        <w:t>………</w:t>
      </w:r>
      <w:r>
        <w:rPr>
          <w:rFonts w:ascii="Times New Roman" w:hAnsi="Times New Roman" w:cs="Times New Roman"/>
        </w:rPr>
        <w:t>…</w:t>
      </w:r>
      <w:r w:rsidR="00CC3258">
        <w:rPr>
          <w:rFonts w:ascii="Times New Roman" w:hAnsi="Times New Roman" w:cs="Times New Roman"/>
        </w:rPr>
        <w:t>…………………………………...</w:t>
      </w:r>
      <w:r w:rsidR="00D73DE4">
        <w:rPr>
          <w:rFonts w:ascii="Times New Roman" w:hAnsi="Times New Roman" w:cs="Times New Roman"/>
        </w:rPr>
        <w:t>.. 37</w:t>
      </w:r>
    </w:p>
    <w:p w:rsidR="00CC3258" w:rsidRDefault="000027B1" w:rsidP="00CC3258">
      <w:pPr>
        <w:spacing w:after="0" w:line="480" w:lineRule="auto"/>
        <w:rPr>
          <w:rFonts w:ascii="Times New Roman" w:hAnsi="Times New Roman" w:cs="Times New Roman"/>
        </w:rPr>
      </w:pPr>
      <w:r>
        <w:rPr>
          <w:rFonts w:ascii="Times New Roman" w:hAnsi="Times New Roman" w:cs="Times New Roman"/>
        </w:rPr>
        <w:t xml:space="preserve">    8</w:t>
      </w:r>
      <w:r w:rsidR="00CC3258">
        <w:rPr>
          <w:rFonts w:ascii="Times New Roman" w:hAnsi="Times New Roman" w:cs="Times New Roman"/>
        </w:rPr>
        <w:tab/>
        <w:t xml:space="preserve">Sprout number production by treatment of three-year-old </w:t>
      </w:r>
    </w:p>
    <w:p w:rsidR="00CC3258" w:rsidRDefault="00CC3258" w:rsidP="00CC3258">
      <w:pPr>
        <w:spacing w:after="0" w:line="480" w:lineRule="auto"/>
        <w:ind w:firstLine="720"/>
        <w:rPr>
          <w:rFonts w:ascii="Times New Roman" w:hAnsi="Times New Roman" w:cs="Times New Roman"/>
        </w:rPr>
      </w:pPr>
      <w:proofErr w:type="gramStart"/>
      <w:r>
        <w:rPr>
          <w:rFonts w:ascii="Times New Roman" w:hAnsi="Times New Roman" w:cs="Times New Roman"/>
        </w:rPr>
        <w:t>seedlings</w:t>
      </w:r>
      <w:proofErr w:type="gramEnd"/>
      <w:r>
        <w:rPr>
          <w:rFonts w:ascii="Times New Roman" w:hAnsi="Times New Roman" w:cs="Times New Roman"/>
        </w:rPr>
        <w:t xml:space="preserve"> at the end of the growing season treatments </w:t>
      </w:r>
    </w:p>
    <w:p w:rsidR="00470408" w:rsidRDefault="00470408" w:rsidP="00CC3258">
      <w:pPr>
        <w:spacing w:after="0" w:line="480" w:lineRule="auto"/>
        <w:ind w:firstLine="720"/>
        <w:rPr>
          <w:rFonts w:ascii="Times New Roman" w:hAnsi="Times New Roman" w:cs="Times New Roman"/>
        </w:rPr>
      </w:pPr>
      <w:proofErr w:type="gramStart"/>
      <w:r>
        <w:rPr>
          <w:rFonts w:ascii="Times New Roman" w:hAnsi="Times New Roman" w:cs="Times New Roman"/>
        </w:rPr>
        <w:t>were</w:t>
      </w:r>
      <w:proofErr w:type="gramEnd"/>
      <w:r>
        <w:rPr>
          <w:rFonts w:ascii="Times New Roman" w:hAnsi="Times New Roman" w:cs="Times New Roman"/>
        </w:rPr>
        <w:t xml:space="preserve"> completed for the shortleaf pine seedling sprout study </w:t>
      </w:r>
    </w:p>
    <w:p w:rsidR="00CC3258" w:rsidRPr="00D266F5" w:rsidRDefault="00470408" w:rsidP="00CC3258">
      <w:pPr>
        <w:spacing w:after="0" w:line="480" w:lineRule="auto"/>
        <w:ind w:firstLine="720"/>
        <w:rPr>
          <w:rFonts w:ascii="Times New Roman" w:hAnsi="Times New Roman" w:cs="Times New Roman"/>
        </w:rPr>
      </w:pPr>
      <w:proofErr w:type="gramStart"/>
      <w:r>
        <w:rPr>
          <w:rFonts w:ascii="Times New Roman" w:hAnsi="Times New Roman" w:cs="Times New Roman"/>
        </w:rPr>
        <w:lastRenderedPageBreak/>
        <w:t>in</w:t>
      </w:r>
      <w:proofErr w:type="gramEnd"/>
      <w:r>
        <w:rPr>
          <w:rFonts w:ascii="Times New Roman" w:hAnsi="Times New Roman" w:cs="Times New Roman"/>
        </w:rPr>
        <w:t xml:space="preserve"> east Tennessee</w:t>
      </w:r>
      <w:r w:rsidR="009B1F25">
        <w:rPr>
          <w:rFonts w:ascii="Times New Roman" w:hAnsi="Times New Roman" w:cs="Times New Roman"/>
        </w:rPr>
        <w:t>…</w:t>
      </w:r>
      <w:r>
        <w:rPr>
          <w:rFonts w:ascii="Times New Roman" w:hAnsi="Times New Roman" w:cs="Times New Roman"/>
        </w:rPr>
        <w:t>………………..</w:t>
      </w:r>
      <w:r w:rsidR="00EE2EAD">
        <w:rPr>
          <w:rFonts w:ascii="Times New Roman" w:hAnsi="Times New Roman" w:cs="Times New Roman"/>
        </w:rPr>
        <w:t>…………………</w:t>
      </w:r>
      <w:r w:rsidR="00D73DE4">
        <w:rPr>
          <w:rFonts w:ascii="Times New Roman" w:hAnsi="Times New Roman" w:cs="Times New Roman"/>
        </w:rPr>
        <w:t>…………………………………… 38</w:t>
      </w:r>
    </w:p>
    <w:p w:rsidR="00CC3258" w:rsidRDefault="000027B1" w:rsidP="00CC3258">
      <w:pPr>
        <w:spacing w:after="0" w:line="480" w:lineRule="auto"/>
        <w:rPr>
          <w:rFonts w:ascii="Times New Roman" w:hAnsi="Times New Roman" w:cs="Times New Roman"/>
        </w:rPr>
      </w:pPr>
      <w:r>
        <w:rPr>
          <w:rFonts w:ascii="Times New Roman" w:hAnsi="Times New Roman" w:cs="Times New Roman"/>
        </w:rPr>
        <w:t xml:space="preserve">    9</w:t>
      </w:r>
      <w:r w:rsidR="00CC3258">
        <w:rPr>
          <w:rFonts w:ascii="Times New Roman" w:hAnsi="Times New Roman" w:cs="Times New Roman"/>
        </w:rPr>
        <w:tab/>
        <w:t xml:space="preserve">Mean height by treatment of one-year-old seedlings </w:t>
      </w:r>
    </w:p>
    <w:p w:rsidR="00D266F5" w:rsidRPr="00D266F5" w:rsidRDefault="00CC3258" w:rsidP="00CC3258">
      <w:pPr>
        <w:spacing w:after="0" w:line="480" w:lineRule="auto"/>
        <w:ind w:firstLine="720"/>
        <w:rPr>
          <w:rFonts w:ascii="Times New Roman" w:hAnsi="Times New Roman" w:cs="Times New Roman"/>
        </w:rPr>
      </w:pPr>
      <w:proofErr w:type="gramStart"/>
      <w:r>
        <w:rPr>
          <w:rFonts w:ascii="Times New Roman" w:hAnsi="Times New Roman" w:cs="Times New Roman"/>
        </w:rPr>
        <w:t>measured</w:t>
      </w:r>
      <w:proofErr w:type="gramEnd"/>
      <w:r>
        <w:rPr>
          <w:rFonts w:ascii="Times New Roman" w:hAnsi="Times New Roman" w:cs="Times New Roman"/>
        </w:rPr>
        <w:t xml:space="preserve"> one and two years following tre</w:t>
      </w:r>
      <w:r w:rsidR="00E71FA1">
        <w:rPr>
          <w:rFonts w:ascii="Times New Roman" w:hAnsi="Times New Roman" w:cs="Times New Roman"/>
        </w:rPr>
        <w:t>atm</w:t>
      </w:r>
      <w:r w:rsidR="00376FB7">
        <w:rPr>
          <w:rFonts w:ascii="Times New Roman" w:hAnsi="Times New Roman" w:cs="Times New Roman"/>
        </w:rPr>
        <w:t>e</w:t>
      </w:r>
      <w:r w:rsidR="00D73DE4">
        <w:rPr>
          <w:rFonts w:ascii="Times New Roman" w:hAnsi="Times New Roman" w:cs="Times New Roman"/>
        </w:rPr>
        <w:t>nt completion………………………….. ... 40</w:t>
      </w:r>
    </w:p>
    <w:p w:rsidR="00D266F5" w:rsidRDefault="000027B1" w:rsidP="00CC3258">
      <w:pPr>
        <w:spacing w:after="0" w:line="480" w:lineRule="auto"/>
        <w:rPr>
          <w:rFonts w:ascii="Times New Roman" w:hAnsi="Times New Roman" w:cs="Times New Roman"/>
        </w:rPr>
      </w:pPr>
      <w:r>
        <w:rPr>
          <w:rFonts w:ascii="Times New Roman" w:hAnsi="Times New Roman" w:cs="Times New Roman"/>
        </w:rPr>
        <w:t xml:space="preserve">    10</w:t>
      </w:r>
      <w:r w:rsidR="00CC3258">
        <w:rPr>
          <w:rFonts w:ascii="Times New Roman" w:hAnsi="Times New Roman" w:cs="Times New Roman"/>
        </w:rPr>
        <w:tab/>
        <w:t>Mean height by treatment of two-year-old seedlings</w:t>
      </w:r>
    </w:p>
    <w:p w:rsidR="00470408" w:rsidRDefault="00CC3258" w:rsidP="00CC3258">
      <w:pPr>
        <w:spacing w:after="0" w:line="480" w:lineRule="auto"/>
        <w:rPr>
          <w:rFonts w:ascii="Times New Roman" w:hAnsi="Times New Roman" w:cs="Times New Roman"/>
        </w:rPr>
      </w:pPr>
      <w:r>
        <w:rPr>
          <w:rFonts w:ascii="Times New Roman" w:hAnsi="Times New Roman" w:cs="Times New Roman"/>
        </w:rPr>
        <w:tab/>
      </w:r>
      <w:proofErr w:type="gramStart"/>
      <w:r>
        <w:rPr>
          <w:rFonts w:ascii="Times New Roman" w:hAnsi="Times New Roman" w:cs="Times New Roman"/>
        </w:rPr>
        <w:t>measured</w:t>
      </w:r>
      <w:proofErr w:type="gramEnd"/>
      <w:r>
        <w:rPr>
          <w:rFonts w:ascii="Times New Roman" w:hAnsi="Times New Roman" w:cs="Times New Roman"/>
        </w:rPr>
        <w:t xml:space="preserve"> one year following treat</w:t>
      </w:r>
      <w:r w:rsidR="00E71FA1">
        <w:rPr>
          <w:rFonts w:ascii="Times New Roman" w:hAnsi="Times New Roman" w:cs="Times New Roman"/>
        </w:rPr>
        <w:t>m</w:t>
      </w:r>
      <w:r w:rsidR="009B1F25">
        <w:rPr>
          <w:rFonts w:ascii="Times New Roman" w:hAnsi="Times New Roman" w:cs="Times New Roman"/>
        </w:rPr>
        <w:t>ent completion</w:t>
      </w:r>
    </w:p>
    <w:p w:rsidR="00CC3258" w:rsidRPr="00D266F5" w:rsidRDefault="00470408" w:rsidP="00470408">
      <w:pPr>
        <w:spacing w:after="0" w:line="480" w:lineRule="auto"/>
        <w:ind w:firstLine="720"/>
        <w:rPr>
          <w:rFonts w:ascii="Times New Roman" w:hAnsi="Times New Roman" w:cs="Times New Roman"/>
        </w:rPr>
      </w:pPr>
      <w:proofErr w:type="gramStart"/>
      <w:r>
        <w:rPr>
          <w:rFonts w:ascii="Times New Roman" w:hAnsi="Times New Roman" w:cs="Times New Roman"/>
        </w:rPr>
        <w:t>for</w:t>
      </w:r>
      <w:proofErr w:type="gramEnd"/>
      <w:r>
        <w:rPr>
          <w:rFonts w:ascii="Times New Roman" w:hAnsi="Times New Roman" w:cs="Times New Roman"/>
        </w:rPr>
        <w:t xml:space="preserve"> the shortleaf pine seedling sprout study in east Tennessee………………………….</w:t>
      </w:r>
      <w:r w:rsidR="00D73DE4">
        <w:rPr>
          <w:rFonts w:ascii="Times New Roman" w:hAnsi="Times New Roman" w:cs="Times New Roman"/>
        </w:rPr>
        <w:t>… 42</w:t>
      </w:r>
    </w:p>
    <w:p w:rsidR="00D266F5" w:rsidRDefault="000027B1" w:rsidP="00CC3258">
      <w:pPr>
        <w:spacing w:after="0" w:line="480" w:lineRule="auto"/>
        <w:rPr>
          <w:rFonts w:ascii="Times New Roman" w:hAnsi="Times New Roman" w:cs="Times New Roman"/>
        </w:rPr>
      </w:pPr>
      <w:r>
        <w:rPr>
          <w:rFonts w:ascii="Times New Roman" w:hAnsi="Times New Roman" w:cs="Times New Roman"/>
        </w:rPr>
        <w:t xml:space="preserve">    11</w:t>
      </w:r>
      <w:r w:rsidR="00CC3258">
        <w:rPr>
          <w:rFonts w:ascii="Times New Roman" w:hAnsi="Times New Roman" w:cs="Times New Roman"/>
        </w:rPr>
        <w:tab/>
        <w:t>Mean height by treatment of three-year-old seedlings</w:t>
      </w:r>
    </w:p>
    <w:p w:rsidR="00CC3258" w:rsidRDefault="00CC3258" w:rsidP="00CC3258">
      <w:pPr>
        <w:spacing w:after="0" w:line="480" w:lineRule="auto"/>
        <w:rPr>
          <w:rFonts w:ascii="Times New Roman" w:hAnsi="Times New Roman" w:cs="Times New Roman"/>
        </w:rPr>
      </w:pPr>
      <w:r>
        <w:rPr>
          <w:rFonts w:ascii="Times New Roman" w:hAnsi="Times New Roman" w:cs="Times New Roman"/>
        </w:rPr>
        <w:tab/>
      </w:r>
      <w:proofErr w:type="gramStart"/>
      <w:r>
        <w:rPr>
          <w:rFonts w:ascii="Times New Roman" w:hAnsi="Times New Roman" w:cs="Times New Roman"/>
        </w:rPr>
        <w:t>measured</w:t>
      </w:r>
      <w:proofErr w:type="gramEnd"/>
      <w:r>
        <w:rPr>
          <w:rFonts w:ascii="Times New Roman" w:hAnsi="Times New Roman" w:cs="Times New Roman"/>
        </w:rPr>
        <w:t xml:space="preserve"> at the end of the growing season treatments</w:t>
      </w:r>
    </w:p>
    <w:p w:rsidR="00CC3258" w:rsidRPr="00D266F5" w:rsidRDefault="00470408" w:rsidP="00470408">
      <w:pPr>
        <w:spacing w:after="0" w:line="480" w:lineRule="auto"/>
        <w:ind w:left="720"/>
        <w:rPr>
          <w:rFonts w:ascii="Times New Roman" w:hAnsi="Times New Roman" w:cs="Times New Roman"/>
        </w:rPr>
      </w:pPr>
      <w:proofErr w:type="gramStart"/>
      <w:r>
        <w:rPr>
          <w:rFonts w:ascii="Times New Roman" w:hAnsi="Times New Roman" w:cs="Times New Roman"/>
        </w:rPr>
        <w:t>for</w:t>
      </w:r>
      <w:proofErr w:type="gramEnd"/>
      <w:r>
        <w:rPr>
          <w:rFonts w:ascii="Times New Roman" w:hAnsi="Times New Roman" w:cs="Times New Roman"/>
        </w:rPr>
        <w:t xml:space="preserve"> the shortleaf pine seedling sprout study in east Tennessee</w:t>
      </w:r>
      <w:r w:rsidR="00CC3258">
        <w:rPr>
          <w:rFonts w:ascii="Times New Roman" w:hAnsi="Times New Roman" w:cs="Times New Roman"/>
        </w:rPr>
        <w:t>………………………</w:t>
      </w:r>
      <w:r>
        <w:rPr>
          <w:rFonts w:ascii="Times New Roman" w:hAnsi="Times New Roman" w:cs="Times New Roman"/>
        </w:rPr>
        <w:t>………</w:t>
      </w:r>
      <w:r w:rsidR="00CC3258">
        <w:rPr>
          <w:rFonts w:ascii="Times New Roman" w:hAnsi="Times New Roman" w:cs="Times New Roman"/>
        </w:rPr>
        <w:t>………………………………</w:t>
      </w:r>
      <w:r w:rsidR="00E71FA1">
        <w:rPr>
          <w:rFonts w:ascii="Times New Roman" w:hAnsi="Times New Roman" w:cs="Times New Roman"/>
        </w:rPr>
        <w:t>…</w:t>
      </w:r>
      <w:r>
        <w:rPr>
          <w:rFonts w:ascii="Times New Roman" w:hAnsi="Times New Roman" w:cs="Times New Roman"/>
        </w:rPr>
        <w:t>.</w:t>
      </w:r>
      <w:r w:rsidR="00E71FA1">
        <w:rPr>
          <w:rFonts w:ascii="Times New Roman" w:hAnsi="Times New Roman" w:cs="Times New Roman"/>
        </w:rPr>
        <w:t>……………</w:t>
      </w:r>
      <w:r w:rsidR="00D73DE4">
        <w:rPr>
          <w:rFonts w:ascii="Times New Roman" w:hAnsi="Times New Roman" w:cs="Times New Roman"/>
        </w:rPr>
        <w:t>…. 43</w:t>
      </w:r>
    </w:p>
    <w:p w:rsidR="00D266F5" w:rsidRDefault="00D266F5" w:rsidP="00CC3258">
      <w:pPr>
        <w:rPr>
          <w:rFonts w:ascii="Times New Roman" w:hAnsi="Times New Roman" w:cs="Times New Roman"/>
          <w:b/>
        </w:rPr>
      </w:pPr>
    </w:p>
    <w:p w:rsidR="00D47BC5" w:rsidRDefault="00D47BC5" w:rsidP="00D266F5">
      <w:pPr>
        <w:jc w:val="center"/>
        <w:rPr>
          <w:rFonts w:ascii="Times New Roman" w:hAnsi="Times New Roman" w:cs="Times New Roman"/>
          <w:b/>
        </w:rPr>
      </w:pPr>
    </w:p>
    <w:p w:rsidR="00D47BC5" w:rsidRDefault="00D47BC5" w:rsidP="00D266F5">
      <w:pPr>
        <w:jc w:val="center"/>
        <w:rPr>
          <w:rFonts w:ascii="Times New Roman" w:hAnsi="Times New Roman" w:cs="Times New Roman"/>
          <w:b/>
        </w:rPr>
      </w:pPr>
    </w:p>
    <w:p w:rsidR="00D47BC5" w:rsidRDefault="00D47BC5" w:rsidP="00D266F5">
      <w:pPr>
        <w:jc w:val="center"/>
        <w:rPr>
          <w:rFonts w:ascii="Times New Roman" w:hAnsi="Times New Roman" w:cs="Times New Roman"/>
          <w:b/>
        </w:rPr>
      </w:pPr>
    </w:p>
    <w:p w:rsidR="00D47BC5" w:rsidRDefault="00D47BC5" w:rsidP="00D266F5">
      <w:pPr>
        <w:jc w:val="center"/>
        <w:rPr>
          <w:rFonts w:ascii="Times New Roman" w:hAnsi="Times New Roman" w:cs="Times New Roman"/>
          <w:b/>
        </w:rPr>
      </w:pPr>
    </w:p>
    <w:p w:rsidR="00D47BC5" w:rsidRDefault="00D47BC5" w:rsidP="00D266F5">
      <w:pPr>
        <w:jc w:val="center"/>
        <w:rPr>
          <w:rFonts w:ascii="Times New Roman" w:hAnsi="Times New Roman" w:cs="Times New Roman"/>
          <w:b/>
        </w:rPr>
      </w:pPr>
    </w:p>
    <w:p w:rsidR="00D47BC5" w:rsidRDefault="00D47BC5" w:rsidP="00D266F5">
      <w:pPr>
        <w:jc w:val="center"/>
        <w:rPr>
          <w:rFonts w:ascii="Times New Roman" w:hAnsi="Times New Roman" w:cs="Times New Roman"/>
          <w:b/>
        </w:rPr>
      </w:pPr>
    </w:p>
    <w:p w:rsidR="00D47BC5" w:rsidRDefault="00D47BC5" w:rsidP="00D266F5">
      <w:pPr>
        <w:jc w:val="center"/>
        <w:rPr>
          <w:rFonts w:ascii="Times New Roman" w:hAnsi="Times New Roman" w:cs="Times New Roman"/>
          <w:b/>
        </w:rPr>
      </w:pPr>
    </w:p>
    <w:p w:rsidR="00D47BC5" w:rsidRDefault="00D47BC5" w:rsidP="00D266F5">
      <w:pPr>
        <w:jc w:val="center"/>
        <w:rPr>
          <w:rFonts w:ascii="Times New Roman" w:hAnsi="Times New Roman" w:cs="Times New Roman"/>
          <w:b/>
        </w:rPr>
      </w:pPr>
    </w:p>
    <w:p w:rsidR="00D47BC5" w:rsidRDefault="00D47BC5" w:rsidP="00D266F5">
      <w:pPr>
        <w:jc w:val="center"/>
        <w:rPr>
          <w:rFonts w:ascii="Times New Roman" w:hAnsi="Times New Roman" w:cs="Times New Roman"/>
          <w:b/>
        </w:rPr>
      </w:pPr>
    </w:p>
    <w:p w:rsidR="00D47BC5" w:rsidRDefault="00D47BC5" w:rsidP="00D266F5">
      <w:pPr>
        <w:jc w:val="center"/>
        <w:rPr>
          <w:rFonts w:ascii="Times New Roman" w:hAnsi="Times New Roman" w:cs="Times New Roman"/>
          <w:b/>
        </w:rPr>
      </w:pPr>
    </w:p>
    <w:p w:rsidR="00D47BC5" w:rsidRDefault="00D47BC5" w:rsidP="00D266F5">
      <w:pPr>
        <w:jc w:val="center"/>
        <w:rPr>
          <w:rFonts w:ascii="Times New Roman" w:hAnsi="Times New Roman" w:cs="Times New Roman"/>
          <w:b/>
        </w:rPr>
      </w:pPr>
    </w:p>
    <w:p w:rsidR="00D47BC5" w:rsidRDefault="00D47BC5" w:rsidP="00D266F5">
      <w:pPr>
        <w:jc w:val="center"/>
        <w:rPr>
          <w:rFonts w:ascii="Times New Roman" w:hAnsi="Times New Roman" w:cs="Times New Roman"/>
          <w:b/>
        </w:rPr>
      </w:pPr>
    </w:p>
    <w:p w:rsidR="00D47BC5" w:rsidRDefault="00D47BC5" w:rsidP="00D266F5">
      <w:pPr>
        <w:jc w:val="center"/>
        <w:rPr>
          <w:rFonts w:ascii="Times New Roman" w:hAnsi="Times New Roman" w:cs="Times New Roman"/>
          <w:b/>
        </w:rPr>
      </w:pPr>
    </w:p>
    <w:p w:rsidR="00D47BC5" w:rsidRDefault="00D47BC5" w:rsidP="00D266F5">
      <w:pPr>
        <w:jc w:val="center"/>
        <w:rPr>
          <w:rFonts w:ascii="Times New Roman" w:hAnsi="Times New Roman" w:cs="Times New Roman"/>
          <w:b/>
        </w:rPr>
      </w:pPr>
    </w:p>
    <w:p w:rsidR="00D47BC5" w:rsidRDefault="00D47BC5" w:rsidP="00D266F5">
      <w:pPr>
        <w:jc w:val="center"/>
        <w:rPr>
          <w:rFonts w:ascii="Times New Roman" w:hAnsi="Times New Roman" w:cs="Times New Roman"/>
          <w:b/>
        </w:rPr>
      </w:pPr>
    </w:p>
    <w:p w:rsidR="00D266F5" w:rsidRPr="00D266F5" w:rsidRDefault="00D266F5" w:rsidP="00D266F5">
      <w:pPr>
        <w:jc w:val="center"/>
        <w:rPr>
          <w:rFonts w:ascii="Times New Roman" w:hAnsi="Times New Roman" w:cs="Times New Roman"/>
          <w:b/>
        </w:rPr>
      </w:pPr>
      <w:r>
        <w:rPr>
          <w:rFonts w:ascii="Times New Roman" w:hAnsi="Times New Roman" w:cs="Times New Roman"/>
          <w:b/>
        </w:rPr>
        <w:lastRenderedPageBreak/>
        <w:t>List of Figures</w:t>
      </w:r>
    </w:p>
    <w:p w:rsidR="00D266F5" w:rsidRPr="00D266F5" w:rsidRDefault="00D266F5">
      <w:pPr>
        <w:rPr>
          <w:rFonts w:ascii="Times New Roman" w:hAnsi="Times New Roman" w:cs="Times New Roman"/>
        </w:rPr>
      </w:pPr>
      <w:r>
        <w:rPr>
          <w:rFonts w:ascii="Times New Roman" w:hAnsi="Times New Roman" w:cs="Times New Roman"/>
        </w:rPr>
        <w:t>Figure</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Page</w:t>
      </w:r>
    </w:p>
    <w:p w:rsidR="00D266F5" w:rsidRDefault="00D266F5">
      <w:pPr>
        <w:rPr>
          <w:rFonts w:ascii="Times New Roman" w:hAnsi="Times New Roman" w:cs="Times New Roman"/>
        </w:rPr>
      </w:pPr>
      <w:r>
        <w:rPr>
          <w:rFonts w:ascii="Times New Roman" w:hAnsi="Times New Roman" w:cs="Times New Roman"/>
        </w:rPr>
        <w:t xml:space="preserve">    1</w:t>
      </w:r>
      <w:r w:rsidR="00A833EB">
        <w:rPr>
          <w:rFonts w:ascii="Times New Roman" w:hAnsi="Times New Roman" w:cs="Times New Roman"/>
        </w:rPr>
        <w:tab/>
        <w:t>Location of the University of Tennessee</w:t>
      </w:r>
    </w:p>
    <w:p w:rsidR="00A833EB" w:rsidRPr="00D266F5" w:rsidRDefault="00A833EB">
      <w:pPr>
        <w:rPr>
          <w:rFonts w:ascii="Times New Roman" w:hAnsi="Times New Roman" w:cs="Times New Roman"/>
        </w:rPr>
      </w:pPr>
      <w:r>
        <w:rPr>
          <w:rFonts w:ascii="Times New Roman" w:hAnsi="Times New Roman" w:cs="Times New Roman"/>
        </w:rPr>
        <w:tab/>
        <w:t>Cumberland Forest……………………………………………………………………………..</w:t>
      </w:r>
      <w:r w:rsidR="00D73DE4">
        <w:rPr>
          <w:rFonts w:ascii="Times New Roman" w:hAnsi="Times New Roman" w:cs="Times New Roman"/>
        </w:rPr>
        <w:t xml:space="preserve"> 16</w:t>
      </w:r>
    </w:p>
    <w:p w:rsidR="002571D9" w:rsidRDefault="00D266F5" w:rsidP="002571D9">
      <w:pPr>
        <w:rPr>
          <w:rFonts w:ascii="Times New Roman" w:hAnsi="Times New Roman" w:cs="Times New Roman"/>
        </w:rPr>
      </w:pPr>
      <w:r>
        <w:rPr>
          <w:rFonts w:ascii="Times New Roman" w:hAnsi="Times New Roman" w:cs="Times New Roman"/>
        </w:rPr>
        <w:t xml:space="preserve">    2</w:t>
      </w:r>
      <w:r w:rsidR="00A833EB">
        <w:rPr>
          <w:rFonts w:ascii="Times New Roman" w:hAnsi="Times New Roman" w:cs="Times New Roman"/>
        </w:rPr>
        <w:tab/>
      </w:r>
      <w:r w:rsidR="00E63C73" w:rsidRPr="00E63C73">
        <w:rPr>
          <w:rFonts w:ascii="Times New Roman" w:hAnsi="Times New Roman" w:cs="Times New Roman"/>
        </w:rPr>
        <w:t xml:space="preserve">Aerial image of the shortleaf pine seedling </w:t>
      </w:r>
    </w:p>
    <w:p w:rsidR="002571D9" w:rsidRDefault="00E63C73" w:rsidP="002571D9">
      <w:pPr>
        <w:ind w:firstLine="720"/>
        <w:rPr>
          <w:rFonts w:ascii="Times New Roman" w:hAnsi="Times New Roman" w:cs="Times New Roman"/>
        </w:rPr>
      </w:pPr>
      <w:proofErr w:type="gramStart"/>
      <w:r w:rsidRPr="00E63C73">
        <w:rPr>
          <w:rFonts w:ascii="Times New Roman" w:hAnsi="Times New Roman" w:cs="Times New Roman"/>
        </w:rPr>
        <w:t>sprout</w:t>
      </w:r>
      <w:proofErr w:type="gramEnd"/>
      <w:r w:rsidRPr="00E63C73">
        <w:rPr>
          <w:rFonts w:ascii="Times New Roman" w:hAnsi="Times New Roman" w:cs="Times New Roman"/>
        </w:rPr>
        <w:t xml:space="preserve"> study site within the Little Brushy</w:t>
      </w:r>
    </w:p>
    <w:p w:rsidR="002571D9" w:rsidRDefault="00E63C73" w:rsidP="002571D9">
      <w:pPr>
        <w:ind w:firstLine="720"/>
        <w:rPr>
          <w:rFonts w:ascii="Times New Roman" w:hAnsi="Times New Roman" w:cs="Times New Roman"/>
        </w:rPr>
      </w:pPr>
      <w:r w:rsidRPr="00E63C73">
        <w:rPr>
          <w:rFonts w:ascii="Times New Roman" w:hAnsi="Times New Roman" w:cs="Times New Roman"/>
        </w:rPr>
        <w:t xml:space="preserve"> Mountain Unit of the University of </w:t>
      </w:r>
    </w:p>
    <w:p w:rsidR="002571D9" w:rsidRDefault="00E63C73" w:rsidP="002571D9">
      <w:pPr>
        <w:ind w:firstLine="720"/>
        <w:rPr>
          <w:rFonts w:ascii="Times New Roman" w:hAnsi="Times New Roman" w:cs="Times New Roman"/>
        </w:rPr>
      </w:pPr>
      <w:r w:rsidRPr="00E63C73">
        <w:rPr>
          <w:rFonts w:ascii="Times New Roman" w:hAnsi="Times New Roman" w:cs="Times New Roman"/>
        </w:rPr>
        <w:t>Tennessee Forest Resources</w:t>
      </w:r>
      <w:r w:rsidR="002571D9">
        <w:rPr>
          <w:rFonts w:ascii="Times New Roman" w:hAnsi="Times New Roman" w:cs="Times New Roman"/>
        </w:rPr>
        <w:t>, Research,</w:t>
      </w:r>
      <w:r w:rsidRPr="00E63C73">
        <w:rPr>
          <w:rFonts w:ascii="Times New Roman" w:hAnsi="Times New Roman" w:cs="Times New Roman"/>
        </w:rPr>
        <w:t xml:space="preserve"> </w:t>
      </w:r>
    </w:p>
    <w:p w:rsidR="00A833EB" w:rsidRDefault="00E63C73" w:rsidP="002571D9">
      <w:pPr>
        <w:ind w:firstLine="720"/>
        <w:rPr>
          <w:rFonts w:ascii="Times New Roman" w:hAnsi="Times New Roman" w:cs="Times New Roman"/>
        </w:rPr>
      </w:pPr>
      <w:proofErr w:type="gramStart"/>
      <w:r w:rsidRPr="00E63C73">
        <w:rPr>
          <w:rFonts w:ascii="Times New Roman" w:hAnsi="Times New Roman" w:cs="Times New Roman"/>
        </w:rPr>
        <w:t xml:space="preserve">and </w:t>
      </w:r>
      <w:r w:rsidR="002571D9">
        <w:rPr>
          <w:rFonts w:ascii="Times New Roman" w:hAnsi="Times New Roman" w:cs="Times New Roman"/>
        </w:rPr>
        <w:t xml:space="preserve"> Education</w:t>
      </w:r>
      <w:proofErr w:type="gramEnd"/>
      <w:r w:rsidR="002571D9">
        <w:rPr>
          <w:rFonts w:ascii="Times New Roman" w:hAnsi="Times New Roman" w:cs="Times New Roman"/>
        </w:rPr>
        <w:t xml:space="preserve"> </w:t>
      </w:r>
      <w:r w:rsidRPr="00E63C73">
        <w:rPr>
          <w:rFonts w:ascii="Times New Roman" w:hAnsi="Times New Roman" w:cs="Times New Roman"/>
        </w:rPr>
        <w:t>Center</w:t>
      </w:r>
      <w:r w:rsidR="002571D9">
        <w:rPr>
          <w:rFonts w:ascii="Times New Roman" w:hAnsi="Times New Roman" w:cs="Times New Roman"/>
        </w:rPr>
        <w:t>…</w:t>
      </w:r>
      <w:r w:rsidR="00D73DE4">
        <w:rPr>
          <w:rFonts w:ascii="Times New Roman" w:hAnsi="Times New Roman" w:cs="Times New Roman"/>
        </w:rPr>
        <w:t>……………………………………………………………………….. 17</w:t>
      </w:r>
    </w:p>
    <w:p w:rsidR="00376FB7" w:rsidRPr="00D266F5" w:rsidRDefault="00376FB7" w:rsidP="00376FB7">
      <w:pPr>
        <w:rPr>
          <w:rFonts w:ascii="Times New Roman" w:hAnsi="Times New Roman" w:cs="Times New Roman"/>
        </w:rPr>
      </w:pPr>
      <w:r>
        <w:rPr>
          <w:rFonts w:ascii="Times New Roman" w:hAnsi="Times New Roman" w:cs="Times New Roman"/>
        </w:rPr>
        <w:t xml:space="preserve">    3</w:t>
      </w:r>
      <w:r>
        <w:rPr>
          <w:rFonts w:ascii="Times New Roman" w:hAnsi="Times New Roman" w:cs="Times New Roman"/>
        </w:rPr>
        <w:tab/>
        <w:t>Image of the study site prior to pl</w:t>
      </w:r>
      <w:r w:rsidR="00D73DE4">
        <w:rPr>
          <w:rFonts w:ascii="Times New Roman" w:hAnsi="Times New Roman" w:cs="Times New Roman"/>
        </w:rPr>
        <w:t>anting……………………………………………………….. 20</w:t>
      </w:r>
    </w:p>
    <w:p w:rsidR="00D266F5" w:rsidRDefault="00376FB7">
      <w:pPr>
        <w:rPr>
          <w:rFonts w:ascii="Times New Roman" w:hAnsi="Times New Roman" w:cs="Times New Roman"/>
        </w:rPr>
      </w:pPr>
      <w:r>
        <w:rPr>
          <w:rFonts w:ascii="Times New Roman" w:hAnsi="Times New Roman" w:cs="Times New Roman"/>
        </w:rPr>
        <w:t xml:space="preserve">    4</w:t>
      </w:r>
      <w:r w:rsidR="00A833EB">
        <w:rPr>
          <w:rFonts w:ascii="Times New Roman" w:hAnsi="Times New Roman" w:cs="Times New Roman"/>
        </w:rPr>
        <w:tab/>
        <w:t>Schematic of the study site……</w:t>
      </w:r>
      <w:r>
        <w:rPr>
          <w:rFonts w:ascii="Times New Roman" w:hAnsi="Times New Roman" w:cs="Times New Roman"/>
        </w:rPr>
        <w:t>.</w:t>
      </w:r>
      <w:r w:rsidR="00A833EB">
        <w:rPr>
          <w:rFonts w:ascii="Times New Roman" w:hAnsi="Times New Roman" w:cs="Times New Roman"/>
        </w:rPr>
        <w:t>………………………………………………………………..</w:t>
      </w:r>
      <w:r w:rsidR="00D73DE4">
        <w:rPr>
          <w:rFonts w:ascii="Times New Roman" w:hAnsi="Times New Roman" w:cs="Times New Roman"/>
        </w:rPr>
        <w:t xml:space="preserve"> 21</w:t>
      </w:r>
    </w:p>
    <w:p w:rsidR="00376FB7" w:rsidRDefault="00376FB7">
      <w:pPr>
        <w:rPr>
          <w:rFonts w:ascii="Times New Roman" w:hAnsi="Times New Roman" w:cs="Times New Roman"/>
        </w:rPr>
      </w:pPr>
      <w:r>
        <w:rPr>
          <w:rFonts w:ascii="Times New Roman" w:hAnsi="Times New Roman" w:cs="Times New Roman"/>
        </w:rPr>
        <w:t xml:space="preserve">    5</w:t>
      </w:r>
      <w:r>
        <w:rPr>
          <w:rFonts w:ascii="Times New Roman" w:hAnsi="Times New Roman" w:cs="Times New Roman"/>
        </w:rPr>
        <w:tab/>
        <w:t>Image of a typical 2013 March b</w:t>
      </w:r>
      <w:r w:rsidR="00D73DE4">
        <w:rPr>
          <w:rFonts w:ascii="Times New Roman" w:hAnsi="Times New Roman" w:cs="Times New Roman"/>
        </w:rPr>
        <w:t>urn……...……………………………………………………. 23</w:t>
      </w:r>
    </w:p>
    <w:p w:rsidR="00376FB7" w:rsidRPr="00D266F5" w:rsidRDefault="00376FB7">
      <w:pPr>
        <w:rPr>
          <w:rFonts w:ascii="Times New Roman" w:hAnsi="Times New Roman" w:cs="Times New Roman"/>
        </w:rPr>
      </w:pPr>
      <w:r>
        <w:rPr>
          <w:rFonts w:ascii="Times New Roman" w:hAnsi="Times New Roman" w:cs="Times New Roman"/>
        </w:rPr>
        <w:t xml:space="preserve">    6</w:t>
      </w:r>
      <w:r>
        <w:rPr>
          <w:rFonts w:ascii="Times New Roman" w:hAnsi="Times New Roman" w:cs="Times New Roman"/>
        </w:rPr>
        <w:tab/>
        <w:t>Image of a typical 2012 Novembe</w:t>
      </w:r>
      <w:r w:rsidR="00D73DE4">
        <w:rPr>
          <w:rFonts w:ascii="Times New Roman" w:hAnsi="Times New Roman" w:cs="Times New Roman"/>
        </w:rPr>
        <w:t>r burn……………………………………………………….. 23</w:t>
      </w:r>
    </w:p>
    <w:p w:rsidR="00D266F5" w:rsidRDefault="00376FB7">
      <w:pPr>
        <w:rPr>
          <w:rFonts w:ascii="Times New Roman" w:hAnsi="Times New Roman" w:cs="Times New Roman"/>
        </w:rPr>
      </w:pPr>
      <w:r>
        <w:rPr>
          <w:rFonts w:ascii="Times New Roman" w:hAnsi="Times New Roman" w:cs="Times New Roman"/>
        </w:rPr>
        <w:t xml:space="preserve">    7</w:t>
      </w:r>
      <w:r w:rsidR="00A833EB">
        <w:rPr>
          <w:rFonts w:ascii="Times New Roman" w:hAnsi="Times New Roman" w:cs="Times New Roman"/>
        </w:rPr>
        <w:tab/>
        <w:t>Pre and post treatment survival rates for two and</w:t>
      </w:r>
    </w:p>
    <w:p w:rsidR="00A833EB" w:rsidRPr="00D266F5" w:rsidRDefault="00A833EB">
      <w:pPr>
        <w:rPr>
          <w:rFonts w:ascii="Times New Roman" w:hAnsi="Times New Roman" w:cs="Times New Roman"/>
        </w:rPr>
      </w:pPr>
      <w:r>
        <w:rPr>
          <w:rFonts w:ascii="Times New Roman" w:hAnsi="Times New Roman" w:cs="Times New Roman"/>
        </w:rPr>
        <w:tab/>
      </w:r>
      <w:proofErr w:type="gramStart"/>
      <w:r>
        <w:rPr>
          <w:rFonts w:ascii="Times New Roman" w:hAnsi="Times New Roman" w:cs="Times New Roman"/>
        </w:rPr>
        <w:t>three-year-old</w:t>
      </w:r>
      <w:proofErr w:type="gramEnd"/>
      <w:r>
        <w:rPr>
          <w:rFonts w:ascii="Times New Roman" w:hAnsi="Times New Roman" w:cs="Times New Roman"/>
        </w:rPr>
        <w:t xml:space="preserve"> seedl</w:t>
      </w:r>
      <w:r w:rsidR="00E71FA1">
        <w:rPr>
          <w:rFonts w:ascii="Times New Roman" w:hAnsi="Times New Roman" w:cs="Times New Roman"/>
        </w:rPr>
        <w:t>ings…………………………………………………………………</w:t>
      </w:r>
      <w:r w:rsidR="00376FB7">
        <w:rPr>
          <w:rFonts w:ascii="Times New Roman" w:hAnsi="Times New Roman" w:cs="Times New Roman"/>
        </w:rPr>
        <w:t>.</w:t>
      </w:r>
      <w:r w:rsidR="00E71FA1">
        <w:rPr>
          <w:rFonts w:ascii="Times New Roman" w:hAnsi="Times New Roman" w:cs="Times New Roman"/>
        </w:rPr>
        <w:t>……..</w:t>
      </w:r>
      <w:r>
        <w:rPr>
          <w:rFonts w:ascii="Times New Roman" w:hAnsi="Times New Roman" w:cs="Times New Roman"/>
        </w:rPr>
        <w:t xml:space="preserve"> </w:t>
      </w:r>
      <w:r w:rsidR="00D73DE4">
        <w:rPr>
          <w:rFonts w:ascii="Times New Roman" w:hAnsi="Times New Roman" w:cs="Times New Roman"/>
        </w:rPr>
        <w:t>34</w:t>
      </w:r>
    </w:p>
    <w:p w:rsidR="00D266F5" w:rsidRDefault="00376FB7">
      <w:pPr>
        <w:rPr>
          <w:rFonts w:ascii="Times New Roman" w:hAnsi="Times New Roman" w:cs="Times New Roman"/>
        </w:rPr>
      </w:pPr>
      <w:r>
        <w:rPr>
          <w:rFonts w:ascii="Times New Roman" w:hAnsi="Times New Roman" w:cs="Times New Roman"/>
        </w:rPr>
        <w:t xml:space="preserve">    8</w:t>
      </w:r>
      <w:r w:rsidR="00A833EB">
        <w:rPr>
          <w:rFonts w:ascii="Times New Roman" w:hAnsi="Times New Roman" w:cs="Times New Roman"/>
        </w:rPr>
        <w:tab/>
        <w:t xml:space="preserve">Pre and post treatment dominant sprout heights </w:t>
      </w:r>
    </w:p>
    <w:p w:rsidR="00A833EB" w:rsidRPr="00D266F5" w:rsidRDefault="00A833EB">
      <w:pPr>
        <w:rPr>
          <w:rFonts w:ascii="Times New Roman" w:hAnsi="Times New Roman" w:cs="Times New Roman"/>
        </w:rPr>
      </w:pPr>
      <w:r>
        <w:rPr>
          <w:rFonts w:ascii="Times New Roman" w:hAnsi="Times New Roman" w:cs="Times New Roman"/>
        </w:rPr>
        <w:tab/>
      </w:r>
      <w:proofErr w:type="gramStart"/>
      <w:r>
        <w:rPr>
          <w:rFonts w:ascii="Times New Roman" w:hAnsi="Times New Roman" w:cs="Times New Roman"/>
        </w:rPr>
        <w:t>for</w:t>
      </w:r>
      <w:proofErr w:type="gramEnd"/>
      <w:r>
        <w:rPr>
          <w:rFonts w:ascii="Times New Roman" w:hAnsi="Times New Roman" w:cs="Times New Roman"/>
        </w:rPr>
        <w:t xml:space="preserve"> two and three-year-old </w:t>
      </w:r>
      <w:r w:rsidR="00E71FA1">
        <w:rPr>
          <w:rFonts w:ascii="Times New Roman" w:hAnsi="Times New Roman" w:cs="Times New Roman"/>
        </w:rPr>
        <w:t>seed</w:t>
      </w:r>
      <w:r w:rsidR="00376FB7">
        <w:rPr>
          <w:rFonts w:ascii="Times New Roman" w:hAnsi="Times New Roman" w:cs="Times New Roman"/>
        </w:rPr>
        <w:t>li</w:t>
      </w:r>
      <w:r w:rsidR="00D73DE4">
        <w:rPr>
          <w:rFonts w:ascii="Times New Roman" w:hAnsi="Times New Roman" w:cs="Times New Roman"/>
        </w:rPr>
        <w:t>ngs………………………………………………………….... 44</w:t>
      </w:r>
    </w:p>
    <w:p w:rsidR="00D266F5" w:rsidRDefault="00D266F5">
      <w:pPr>
        <w:rPr>
          <w:rFonts w:ascii="Times New Roman" w:hAnsi="Times New Roman" w:cs="Times New Roman"/>
          <w:b/>
          <w:u w:val="single"/>
        </w:rPr>
      </w:pPr>
    </w:p>
    <w:p w:rsidR="00D266F5" w:rsidRDefault="00D266F5">
      <w:pPr>
        <w:rPr>
          <w:rFonts w:ascii="Times New Roman" w:hAnsi="Times New Roman" w:cs="Times New Roman"/>
          <w:b/>
          <w:u w:val="single"/>
        </w:rPr>
      </w:pPr>
    </w:p>
    <w:p w:rsidR="00D47BC5" w:rsidRDefault="00D47BC5">
      <w:pPr>
        <w:rPr>
          <w:rFonts w:ascii="Times New Roman" w:hAnsi="Times New Roman" w:cs="Times New Roman"/>
          <w:b/>
          <w:u w:val="single"/>
        </w:rPr>
      </w:pPr>
    </w:p>
    <w:p w:rsidR="00D47BC5" w:rsidRDefault="00D47BC5">
      <w:pPr>
        <w:rPr>
          <w:rFonts w:ascii="Times New Roman" w:hAnsi="Times New Roman" w:cs="Times New Roman"/>
          <w:b/>
          <w:u w:val="single"/>
        </w:rPr>
      </w:pPr>
    </w:p>
    <w:p w:rsidR="00D47BC5" w:rsidRDefault="00D47BC5">
      <w:pPr>
        <w:rPr>
          <w:rFonts w:ascii="Times New Roman" w:hAnsi="Times New Roman" w:cs="Times New Roman"/>
          <w:b/>
          <w:u w:val="single"/>
        </w:rPr>
      </w:pPr>
    </w:p>
    <w:p w:rsidR="00DE02CD" w:rsidRDefault="00DE02CD">
      <w:pPr>
        <w:rPr>
          <w:rFonts w:ascii="Times New Roman" w:hAnsi="Times New Roman" w:cs="Times New Roman"/>
          <w:b/>
          <w:u w:val="single"/>
        </w:rPr>
      </w:pPr>
    </w:p>
    <w:p w:rsidR="00050DD3" w:rsidRDefault="00050DD3">
      <w:pPr>
        <w:rPr>
          <w:rFonts w:ascii="Times New Roman" w:hAnsi="Times New Roman" w:cs="Times New Roman"/>
          <w:b/>
          <w:u w:val="single"/>
        </w:rPr>
      </w:pPr>
    </w:p>
    <w:p w:rsidR="00050DD3" w:rsidRDefault="00050DD3">
      <w:pPr>
        <w:rPr>
          <w:rFonts w:ascii="Times New Roman" w:hAnsi="Times New Roman" w:cs="Times New Roman"/>
          <w:b/>
          <w:u w:val="single"/>
        </w:rPr>
      </w:pPr>
    </w:p>
    <w:p w:rsidR="00F80228" w:rsidRDefault="00F80228">
      <w:pPr>
        <w:rPr>
          <w:rFonts w:ascii="Times New Roman" w:hAnsi="Times New Roman" w:cs="Times New Roman"/>
          <w:b/>
          <w:u w:val="single"/>
        </w:rPr>
        <w:sectPr w:rsidR="00F80228" w:rsidSect="00027FAF">
          <w:footerReference w:type="default" r:id="rId8"/>
          <w:pgSz w:w="12240" w:h="15840"/>
          <w:pgMar w:top="1440" w:right="1440" w:bottom="1440" w:left="1440" w:header="720" w:footer="720" w:gutter="0"/>
          <w:pgNumType w:fmt="lowerRoman" w:start="1"/>
          <w:cols w:space="720"/>
          <w:titlePg/>
          <w:docGrid w:linePitch="360"/>
        </w:sectPr>
      </w:pPr>
    </w:p>
    <w:p w:rsidR="00D47BC5" w:rsidRDefault="006D1F12">
      <w:pPr>
        <w:rPr>
          <w:rFonts w:ascii="Times New Roman" w:hAnsi="Times New Roman" w:cs="Times New Roman"/>
          <w:b/>
          <w:u w:val="single"/>
        </w:rPr>
      </w:pPr>
      <w:r>
        <w:rPr>
          <w:rFonts w:ascii="Times New Roman" w:hAnsi="Times New Roman" w:cs="Times New Roman"/>
          <w:b/>
          <w:u w:val="single"/>
        </w:rPr>
        <w:lastRenderedPageBreak/>
        <w:t>Chapter 1: Introduction</w:t>
      </w:r>
    </w:p>
    <w:p w:rsidR="00032405" w:rsidRDefault="00A026F5" w:rsidP="00BC0288">
      <w:pPr>
        <w:spacing w:line="480" w:lineRule="auto"/>
        <w:rPr>
          <w:rFonts w:ascii="Times New Roman" w:hAnsi="Times New Roman" w:cs="Times New Roman"/>
        </w:rPr>
      </w:pPr>
      <w:r>
        <w:rPr>
          <w:rFonts w:ascii="Times New Roman" w:hAnsi="Times New Roman" w:cs="Times New Roman"/>
        </w:rPr>
        <w:tab/>
        <w:t>Shor</w:t>
      </w:r>
      <w:r w:rsidR="00CA4F8C">
        <w:rPr>
          <w:rFonts w:ascii="Times New Roman" w:hAnsi="Times New Roman" w:cs="Times New Roman"/>
        </w:rPr>
        <w:t>tleaf pine has the widest</w:t>
      </w:r>
      <w:r>
        <w:rPr>
          <w:rFonts w:ascii="Times New Roman" w:hAnsi="Times New Roman" w:cs="Times New Roman"/>
        </w:rPr>
        <w:t xml:space="preserve"> range of the four native southern pines, but has been declining in </w:t>
      </w:r>
      <w:r w:rsidR="00BC0288">
        <w:rPr>
          <w:rFonts w:ascii="Times New Roman" w:hAnsi="Times New Roman" w:cs="Times New Roman"/>
        </w:rPr>
        <w:t>stocking and area coverage over</w:t>
      </w:r>
      <w:r>
        <w:rPr>
          <w:rFonts w:ascii="Times New Roman" w:hAnsi="Times New Roman" w:cs="Times New Roman"/>
        </w:rPr>
        <w:t xml:space="preserve"> the last </w:t>
      </w:r>
      <w:r w:rsidR="00BC0288">
        <w:rPr>
          <w:rFonts w:ascii="Times New Roman" w:hAnsi="Times New Roman" w:cs="Times New Roman"/>
        </w:rPr>
        <w:t xml:space="preserve">thirty-plus years. </w:t>
      </w:r>
      <w:r w:rsidR="00CA4F8C">
        <w:rPr>
          <w:rFonts w:ascii="Times New Roman" w:hAnsi="Times New Roman" w:cs="Times New Roman"/>
        </w:rPr>
        <w:t>According to Forest Inventory and Analysis surveys (</w:t>
      </w:r>
      <w:proofErr w:type="spellStart"/>
      <w:r w:rsidR="00CA4F8C">
        <w:rPr>
          <w:rFonts w:ascii="Times New Roman" w:hAnsi="Times New Roman" w:cs="Times New Roman"/>
        </w:rPr>
        <w:t>Oswalt</w:t>
      </w:r>
      <w:proofErr w:type="spellEnd"/>
      <w:r w:rsidR="00CA4F8C">
        <w:rPr>
          <w:rFonts w:ascii="Times New Roman" w:hAnsi="Times New Roman" w:cs="Times New Roman"/>
        </w:rPr>
        <w:t xml:space="preserve"> 2012), the number of shortleaf pine stems greater than or equal to one inch diameter at breast height (DBH) has decreased 52 percent since 1980. </w:t>
      </w:r>
      <w:r w:rsidR="00BC0288">
        <w:rPr>
          <w:rFonts w:ascii="Times New Roman" w:hAnsi="Times New Roman" w:cs="Times New Roman"/>
        </w:rPr>
        <w:t xml:space="preserve">The steady decline in shortleaf pine across its range has prompted more research into its </w:t>
      </w:r>
      <w:proofErr w:type="spellStart"/>
      <w:r w:rsidR="00BC0288">
        <w:rPr>
          <w:rFonts w:ascii="Times New Roman" w:hAnsi="Times New Roman" w:cs="Times New Roman"/>
        </w:rPr>
        <w:t>silvical</w:t>
      </w:r>
      <w:proofErr w:type="spellEnd"/>
      <w:r w:rsidR="00BC0288">
        <w:rPr>
          <w:rFonts w:ascii="Times New Roman" w:hAnsi="Times New Roman" w:cs="Times New Roman"/>
        </w:rPr>
        <w:t xml:space="preserve"> characteristics and management as well as investment in restoration efforts</w:t>
      </w:r>
      <w:r w:rsidR="00CA4F8C">
        <w:rPr>
          <w:rFonts w:ascii="Times New Roman" w:hAnsi="Times New Roman" w:cs="Times New Roman"/>
        </w:rPr>
        <w:t>.</w:t>
      </w:r>
      <w:r w:rsidR="00BC0288">
        <w:rPr>
          <w:rFonts w:ascii="Times New Roman" w:hAnsi="Times New Roman" w:cs="Times New Roman"/>
        </w:rPr>
        <w:t xml:space="preserve"> </w:t>
      </w:r>
      <w:r w:rsidR="00032405">
        <w:rPr>
          <w:rFonts w:ascii="Times New Roman" w:hAnsi="Times New Roman" w:cs="Times New Roman"/>
        </w:rPr>
        <w:t>Shortleaf pine has a basal crook</w:t>
      </w:r>
      <w:r w:rsidR="00CA4F8C">
        <w:rPr>
          <w:rFonts w:ascii="Times New Roman" w:hAnsi="Times New Roman" w:cs="Times New Roman"/>
        </w:rPr>
        <w:t xml:space="preserve"> just below the ground surface</w:t>
      </w:r>
      <w:r w:rsidR="00032405">
        <w:rPr>
          <w:rFonts w:ascii="Times New Roman" w:hAnsi="Times New Roman" w:cs="Times New Roman"/>
        </w:rPr>
        <w:t xml:space="preserve"> that contains dormant buds, which allows the species to sprout when the stem suffers </w:t>
      </w:r>
      <w:proofErr w:type="spellStart"/>
      <w:r w:rsidR="00032405">
        <w:rPr>
          <w:rFonts w:ascii="Times New Roman" w:hAnsi="Times New Roman" w:cs="Times New Roman"/>
        </w:rPr>
        <w:t>topkill</w:t>
      </w:r>
      <w:proofErr w:type="spellEnd"/>
      <w:r w:rsidR="00032405">
        <w:rPr>
          <w:rFonts w:ascii="Times New Roman" w:hAnsi="Times New Roman" w:cs="Times New Roman"/>
        </w:rPr>
        <w:t xml:space="preserve"> or injury. Sprouting can occur in trees up to six to eight inches diameter at breast height or thirty-five years old (</w:t>
      </w:r>
      <w:proofErr w:type="spellStart"/>
      <w:r w:rsidR="00032405">
        <w:rPr>
          <w:rFonts w:ascii="Times New Roman" w:hAnsi="Times New Roman" w:cs="Times New Roman"/>
        </w:rPr>
        <w:t>Fowells</w:t>
      </w:r>
      <w:proofErr w:type="spellEnd"/>
      <w:r w:rsidR="00032405">
        <w:rPr>
          <w:rFonts w:ascii="Times New Roman" w:hAnsi="Times New Roman" w:cs="Times New Roman"/>
        </w:rPr>
        <w:t xml:space="preserve"> 1965, Guldin 1986, Little and </w:t>
      </w:r>
      <w:proofErr w:type="spellStart"/>
      <w:r w:rsidR="00032405">
        <w:rPr>
          <w:rFonts w:ascii="Times New Roman" w:hAnsi="Times New Roman" w:cs="Times New Roman"/>
        </w:rPr>
        <w:t>Somes</w:t>
      </w:r>
      <w:proofErr w:type="spellEnd"/>
      <w:r w:rsidR="00032405">
        <w:rPr>
          <w:rFonts w:ascii="Times New Roman" w:hAnsi="Times New Roman" w:cs="Times New Roman"/>
        </w:rPr>
        <w:t xml:space="preserve"> 1956). </w:t>
      </w:r>
      <w:r w:rsidR="00CA4F8C">
        <w:rPr>
          <w:rFonts w:ascii="Times New Roman" w:hAnsi="Times New Roman" w:cs="Times New Roman"/>
        </w:rPr>
        <w:t>The sprouting ability of shortleaf pine may aid in its regeneration and perpetuation.</w:t>
      </w:r>
    </w:p>
    <w:p w:rsidR="006D1F12" w:rsidRDefault="00CA4F8C" w:rsidP="00032405">
      <w:pPr>
        <w:spacing w:line="480" w:lineRule="auto"/>
        <w:ind w:firstLine="720"/>
        <w:rPr>
          <w:rFonts w:ascii="Times New Roman" w:hAnsi="Times New Roman" w:cs="Times New Roman"/>
        </w:rPr>
      </w:pPr>
      <w:r>
        <w:rPr>
          <w:rFonts w:ascii="Times New Roman" w:hAnsi="Times New Roman" w:cs="Times New Roman"/>
        </w:rPr>
        <w:t>The persistence of shortleaf pine</w:t>
      </w:r>
      <w:r w:rsidR="00F13703">
        <w:rPr>
          <w:rFonts w:ascii="Times New Roman" w:hAnsi="Times New Roman" w:cs="Times New Roman"/>
        </w:rPr>
        <w:t xml:space="preserve"> on poor to moderate productivity upland sites with frequent disturbances and its sprouting capabilities </w:t>
      </w:r>
      <w:r>
        <w:rPr>
          <w:rFonts w:ascii="Times New Roman" w:hAnsi="Times New Roman" w:cs="Times New Roman"/>
        </w:rPr>
        <w:t xml:space="preserve">provides management opportunities that </w:t>
      </w:r>
      <w:r w:rsidR="00F13703">
        <w:rPr>
          <w:rFonts w:ascii="Times New Roman" w:hAnsi="Times New Roman" w:cs="Times New Roman"/>
        </w:rPr>
        <w:t>set it apart from other southern pin</w:t>
      </w:r>
      <w:r>
        <w:rPr>
          <w:rFonts w:ascii="Times New Roman" w:hAnsi="Times New Roman" w:cs="Times New Roman"/>
        </w:rPr>
        <w:t>es</w:t>
      </w:r>
      <w:r w:rsidR="00F13703">
        <w:rPr>
          <w:rFonts w:ascii="Times New Roman" w:hAnsi="Times New Roman" w:cs="Times New Roman"/>
        </w:rPr>
        <w:t xml:space="preserve">. Knowledge of the sprouting capability of shortleaf pine </w:t>
      </w:r>
      <w:r>
        <w:rPr>
          <w:rFonts w:ascii="Times New Roman" w:hAnsi="Times New Roman" w:cs="Times New Roman"/>
        </w:rPr>
        <w:t xml:space="preserve">seedlings </w:t>
      </w:r>
      <w:r w:rsidR="00F13703">
        <w:rPr>
          <w:rFonts w:ascii="Times New Roman" w:hAnsi="Times New Roman" w:cs="Times New Roman"/>
        </w:rPr>
        <w:t>in response to different disturbances such as burning</w:t>
      </w:r>
      <w:r w:rsidR="00EC1925">
        <w:rPr>
          <w:rFonts w:ascii="Times New Roman" w:hAnsi="Times New Roman" w:cs="Times New Roman"/>
        </w:rPr>
        <w:t xml:space="preserve"> </w:t>
      </w:r>
      <w:r>
        <w:rPr>
          <w:rFonts w:ascii="Times New Roman" w:hAnsi="Times New Roman" w:cs="Times New Roman"/>
        </w:rPr>
        <w:t xml:space="preserve">or clipping at different ages or at different periods in the growing season </w:t>
      </w:r>
      <w:r w:rsidR="00197A8E">
        <w:rPr>
          <w:rFonts w:ascii="Times New Roman" w:hAnsi="Times New Roman" w:cs="Times New Roman"/>
        </w:rPr>
        <w:t>are not well known</w:t>
      </w:r>
      <w:r w:rsidR="002214C3">
        <w:rPr>
          <w:rFonts w:ascii="Times New Roman" w:hAnsi="Times New Roman" w:cs="Times New Roman"/>
        </w:rPr>
        <w:t>, especially in the eastern portion of the species’ range</w:t>
      </w:r>
      <w:r w:rsidR="00197A8E">
        <w:rPr>
          <w:rFonts w:ascii="Times New Roman" w:hAnsi="Times New Roman" w:cs="Times New Roman"/>
        </w:rPr>
        <w:t xml:space="preserve">. </w:t>
      </w:r>
      <w:r w:rsidR="00754426">
        <w:rPr>
          <w:rFonts w:ascii="Times New Roman" w:hAnsi="Times New Roman" w:cs="Times New Roman"/>
        </w:rPr>
        <w:t>An u</w:t>
      </w:r>
      <w:r w:rsidR="00197A8E">
        <w:rPr>
          <w:rFonts w:ascii="Times New Roman" w:hAnsi="Times New Roman" w:cs="Times New Roman"/>
        </w:rPr>
        <w:t xml:space="preserve">nderstanding </w:t>
      </w:r>
      <w:r w:rsidR="00EC1925">
        <w:rPr>
          <w:rFonts w:ascii="Times New Roman" w:hAnsi="Times New Roman" w:cs="Times New Roman"/>
        </w:rPr>
        <w:t>of when to</w:t>
      </w:r>
      <w:r>
        <w:rPr>
          <w:rFonts w:ascii="Times New Roman" w:hAnsi="Times New Roman" w:cs="Times New Roman"/>
        </w:rPr>
        <w:t xml:space="preserve"> </w:t>
      </w:r>
      <w:r w:rsidR="00EC1925">
        <w:rPr>
          <w:rFonts w:ascii="Times New Roman" w:hAnsi="Times New Roman" w:cs="Times New Roman"/>
        </w:rPr>
        <w:t xml:space="preserve"> apply </w:t>
      </w:r>
      <w:r>
        <w:rPr>
          <w:rFonts w:ascii="Times New Roman" w:hAnsi="Times New Roman" w:cs="Times New Roman"/>
        </w:rPr>
        <w:t xml:space="preserve">disturbances such as burning or clipping </w:t>
      </w:r>
      <w:r w:rsidR="00EC1925">
        <w:rPr>
          <w:rFonts w:ascii="Times New Roman" w:hAnsi="Times New Roman" w:cs="Times New Roman"/>
        </w:rPr>
        <w:t xml:space="preserve">to favor shortleaf pine regeneration </w:t>
      </w:r>
      <w:r>
        <w:rPr>
          <w:rFonts w:ascii="Times New Roman" w:hAnsi="Times New Roman" w:cs="Times New Roman"/>
        </w:rPr>
        <w:t xml:space="preserve">by sprouting </w:t>
      </w:r>
      <w:r w:rsidR="00EC1925">
        <w:rPr>
          <w:rFonts w:ascii="Times New Roman" w:hAnsi="Times New Roman" w:cs="Times New Roman"/>
        </w:rPr>
        <w:t xml:space="preserve">over more vigorous competitor species </w:t>
      </w:r>
      <w:r>
        <w:rPr>
          <w:rFonts w:ascii="Times New Roman" w:hAnsi="Times New Roman" w:cs="Times New Roman"/>
        </w:rPr>
        <w:t xml:space="preserve">would be </w:t>
      </w:r>
      <w:r w:rsidR="00EC1925">
        <w:rPr>
          <w:rFonts w:ascii="Times New Roman" w:hAnsi="Times New Roman" w:cs="Times New Roman"/>
        </w:rPr>
        <w:t xml:space="preserve">valuable to forest managers attempting to restore shortleaf pine ecosystems. </w:t>
      </w:r>
    </w:p>
    <w:p w:rsidR="00447905" w:rsidRDefault="002214C3" w:rsidP="00447905">
      <w:pPr>
        <w:spacing w:line="480" w:lineRule="auto"/>
        <w:rPr>
          <w:rFonts w:ascii="Times New Roman" w:hAnsi="Times New Roman" w:cs="Times New Roman"/>
        </w:rPr>
      </w:pPr>
      <w:r>
        <w:rPr>
          <w:rFonts w:ascii="Times New Roman" w:hAnsi="Times New Roman" w:cs="Times New Roman"/>
        </w:rPr>
        <w:tab/>
        <w:t>The objective</w:t>
      </w:r>
      <w:r w:rsidR="009A1B03">
        <w:rPr>
          <w:rFonts w:ascii="Times New Roman" w:hAnsi="Times New Roman" w:cs="Times New Roman"/>
        </w:rPr>
        <w:t>s</w:t>
      </w:r>
      <w:r>
        <w:rPr>
          <w:rFonts w:ascii="Times New Roman" w:hAnsi="Times New Roman" w:cs="Times New Roman"/>
        </w:rPr>
        <w:t xml:space="preserve"> of this research w</w:t>
      </w:r>
      <w:r w:rsidR="009A1B03">
        <w:rPr>
          <w:rFonts w:ascii="Times New Roman" w:hAnsi="Times New Roman" w:cs="Times New Roman"/>
        </w:rPr>
        <w:t>ere</w:t>
      </w:r>
      <w:r w:rsidR="00CA4F8C">
        <w:rPr>
          <w:rFonts w:ascii="Times New Roman" w:hAnsi="Times New Roman" w:cs="Times New Roman"/>
        </w:rPr>
        <w:t xml:space="preserve"> to investigate</w:t>
      </w:r>
      <w:r>
        <w:rPr>
          <w:rFonts w:ascii="Times New Roman" w:hAnsi="Times New Roman" w:cs="Times New Roman"/>
        </w:rPr>
        <w:t xml:space="preserve"> the survival</w:t>
      </w:r>
      <w:r w:rsidR="00754426">
        <w:rPr>
          <w:rFonts w:ascii="Times New Roman" w:hAnsi="Times New Roman" w:cs="Times New Roman"/>
        </w:rPr>
        <w:t xml:space="preserve"> rate</w:t>
      </w:r>
      <w:r>
        <w:rPr>
          <w:rFonts w:ascii="Times New Roman" w:hAnsi="Times New Roman" w:cs="Times New Roman"/>
        </w:rPr>
        <w:t>, sprout production response</w:t>
      </w:r>
      <w:r w:rsidR="00754426">
        <w:rPr>
          <w:rFonts w:ascii="Times New Roman" w:hAnsi="Times New Roman" w:cs="Times New Roman"/>
        </w:rPr>
        <w:t>,</w:t>
      </w:r>
      <w:r>
        <w:rPr>
          <w:rFonts w:ascii="Times New Roman" w:hAnsi="Times New Roman" w:cs="Times New Roman"/>
        </w:rPr>
        <w:t xml:space="preserve"> and height growth response of one, two, and three-year-old shortleaf pine seedlings burned during the early, mid, and late growing season as well as </w:t>
      </w:r>
      <w:r w:rsidR="00754426">
        <w:rPr>
          <w:rFonts w:ascii="Times New Roman" w:hAnsi="Times New Roman" w:cs="Times New Roman"/>
        </w:rPr>
        <w:t xml:space="preserve">the impact on these variables </w:t>
      </w:r>
      <w:r w:rsidR="00032405">
        <w:rPr>
          <w:rFonts w:ascii="Times New Roman" w:hAnsi="Times New Roman" w:cs="Times New Roman"/>
        </w:rPr>
        <w:t>o</w:t>
      </w:r>
      <w:r w:rsidR="00754426">
        <w:rPr>
          <w:rFonts w:ascii="Times New Roman" w:hAnsi="Times New Roman" w:cs="Times New Roman"/>
        </w:rPr>
        <w:t xml:space="preserve">n one, two, and three-year-old seedlings clipped during the early growing season. In addition, this research </w:t>
      </w:r>
      <w:r w:rsidR="00CA4F8C">
        <w:rPr>
          <w:rFonts w:ascii="Times New Roman" w:hAnsi="Times New Roman" w:cs="Times New Roman"/>
        </w:rPr>
        <w:t xml:space="preserve">evaluates </w:t>
      </w:r>
      <w:r w:rsidR="00754426">
        <w:rPr>
          <w:rFonts w:ascii="Times New Roman" w:hAnsi="Times New Roman" w:cs="Times New Roman"/>
        </w:rPr>
        <w:t xml:space="preserve">the effects of burn variables such as maximum temperature and burn duration </w:t>
      </w:r>
      <w:r w:rsidR="00CA4F8C">
        <w:rPr>
          <w:rFonts w:ascii="Times New Roman" w:hAnsi="Times New Roman" w:cs="Times New Roman"/>
        </w:rPr>
        <w:t>on shortleaf pine seedling sprouting responses.</w:t>
      </w:r>
    </w:p>
    <w:p w:rsidR="00157C38" w:rsidRPr="00447905" w:rsidRDefault="006D1F12" w:rsidP="00447905">
      <w:pPr>
        <w:spacing w:line="480" w:lineRule="auto"/>
        <w:rPr>
          <w:rFonts w:ascii="Times New Roman" w:hAnsi="Times New Roman" w:cs="Times New Roman"/>
        </w:rPr>
      </w:pPr>
      <w:r>
        <w:rPr>
          <w:rFonts w:ascii="Times New Roman" w:hAnsi="Times New Roman" w:cs="Times New Roman"/>
          <w:b/>
          <w:u w:val="single"/>
        </w:rPr>
        <w:lastRenderedPageBreak/>
        <w:t>Chapter 2</w:t>
      </w:r>
      <w:r w:rsidR="00157C38">
        <w:rPr>
          <w:rFonts w:ascii="Times New Roman" w:hAnsi="Times New Roman" w:cs="Times New Roman"/>
          <w:b/>
          <w:u w:val="single"/>
        </w:rPr>
        <w:t>: Review of the Literature</w:t>
      </w:r>
    </w:p>
    <w:p w:rsidR="00E878DB" w:rsidRPr="00157C38" w:rsidRDefault="00E878DB" w:rsidP="00E878DB">
      <w:pPr>
        <w:rPr>
          <w:rFonts w:ascii="Times New Roman" w:hAnsi="Times New Roman" w:cs="Times New Roman"/>
          <w:b/>
          <w:i/>
        </w:rPr>
      </w:pPr>
      <w:r>
        <w:rPr>
          <w:rFonts w:ascii="Times New Roman" w:hAnsi="Times New Roman" w:cs="Times New Roman"/>
          <w:b/>
          <w:i/>
        </w:rPr>
        <w:t>The Shortleaf Pine Resource</w:t>
      </w:r>
    </w:p>
    <w:p w:rsidR="00E878DB" w:rsidRPr="00E878DB" w:rsidRDefault="00E878DB" w:rsidP="00E878DB">
      <w:pPr>
        <w:spacing w:line="480" w:lineRule="auto"/>
        <w:rPr>
          <w:rFonts w:ascii="Times New Roman" w:hAnsi="Times New Roman" w:cs="Times New Roman"/>
        </w:rPr>
      </w:pPr>
      <w:r>
        <w:rPr>
          <w:rFonts w:ascii="Times New Roman" w:hAnsi="Times New Roman" w:cs="Times New Roman"/>
        </w:rPr>
        <w:tab/>
        <w:t xml:space="preserve">Shortleaf pine has a wide native range that covers 22 states, over 281 million acres, and occurs as far west as eastern Texas and Oklahoma and as far northeast as New Jersey and Long Island, New York (Guldin 1986, </w:t>
      </w:r>
      <w:proofErr w:type="spellStart"/>
      <w:r>
        <w:rPr>
          <w:rFonts w:ascii="Times New Roman" w:hAnsi="Times New Roman" w:cs="Times New Roman"/>
        </w:rPr>
        <w:t>Oswalt</w:t>
      </w:r>
      <w:proofErr w:type="spellEnd"/>
      <w:r>
        <w:rPr>
          <w:rFonts w:ascii="Times New Roman" w:hAnsi="Times New Roman" w:cs="Times New Roman"/>
        </w:rPr>
        <w:t xml:space="preserve"> 2012). The species is common from the Coastal Plain to the Piedmont and Highland provinces of the Southeast. The only areas of the Southeast where it is absent or rare are the bottomlands of the Mississippi River drainage and along the Gulf and Atlantic coasts. Approximately 65 percent of the present shortleaf pine forests are found in Arkansas, Oklahoma, Lou</w:t>
      </w:r>
      <w:r w:rsidR="00C326F4">
        <w:rPr>
          <w:rFonts w:ascii="Times New Roman" w:hAnsi="Times New Roman" w:cs="Times New Roman"/>
        </w:rPr>
        <w:t>i</w:t>
      </w:r>
      <w:r>
        <w:rPr>
          <w:rFonts w:ascii="Times New Roman" w:hAnsi="Times New Roman" w:cs="Times New Roman"/>
        </w:rPr>
        <w:t>siana, and Texas (</w:t>
      </w:r>
      <w:proofErr w:type="spellStart"/>
      <w:r>
        <w:rPr>
          <w:rFonts w:ascii="Times New Roman" w:hAnsi="Times New Roman" w:cs="Times New Roman"/>
        </w:rPr>
        <w:t>Oswalt</w:t>
      </w:r>
      <w:proofErr w:type="spellEnd"/>
      <w:r>
        <w:rPr>
          <w:rFonts w:ascii="Times New Roman" w:hAnsi="Times New Roman" w:cs="Times New Roman"/>
        </w:rPr>
        <w:t xml:space="preserve"> 2012). Shortleaf pine is considered the second most important southern pine species behind loblolly pine in terms of softwood timber volume produced (McWilliams and others 1986). There is an estimated 13 billion cubic feet of shortleaf pine growing stock volume in the United States as of 2006. Tennessee has an estimated 437 million cubic feet of that total, whereas in comparison, Arkansas, the state with the greatest acreage of shortleaf pine forests, has an estimated 3.4 billion cubic feet of total growing sto</w:t>
      </w:r>
      <w:r w:rsidR="00C326F4">
        <w:rPr>
          <w:rFonts w:ascii="Times New Roman" w:hAnsi="Times New Roman" w:cs="Times New Roman"/>
        </w:rPr>
        <w:t>ck volume. As of 2006, there was</w:t>
      </w:r>
      <w:r>
        <w:rPr>
          <w:rFonts w:ascii="Times New Roman" w:hAnsi="Times New Roman" w:cs="Times New Roman"/>
        </w:rPr>
        <w:t xml:space="preserve"> an estimated 1.9 billion shortleaf pine growing stock trees in the United States, and Tennessee has an estimated 32 million of that total (Moser and others 2007). </w:t>
      </w:r>
    </w:p>
    <w:p w:rsidR="00606ACA" w:rsidRDefault="00606ACA">
      <w:pPr>
        <w:rPr>
          <w:rFonts w:ascii="Times New Roman" w:hAnsi="Times New Roman" w:cs="Times New Roman"/>
          <w:b/>
          <w:i/>
        </w:rPr>
      </w:pPr>
      <w:r>
        <w:rPr>
          <w:rFonts w:ascii="Times New Roman" w:hAnsi="Times New Roman" w:cs="Times New Roman"/>
          <w:b/>
          <w:i/>
        </w:rPr>
        <w:t xml:space="preserve">Shortleaf Pine </w:t>
      </w:r>
      <w:proofErr w:type="spellStart"/>
      <w:r>
        <w:rPr>
          <w:rFonts w:ascii="Times New Roman" w:hAnsi="Times New Roman" w:cs="Times New Roman"/>
          <w:b/>
          <w:i/>
        </w:rPr>
        <w:t>Silvics</w:t>
      </w:r>
      <w:proofErr w:type="spellEnd"/>
    </w:p>
    <w:p w:rsidR="00150915" w:rsidRDefault="005338E2" w:rsidP="001632E7">
      <w:pPr>
        <w:spacing w:line="480" w:lineRule="auto"/>
        <w:rPr>
          <w:rFonts w:ascii="Times New Roman" w:hAnsi="Times New Roman" w:cs="Times New Roman"/>
        </w:rPr>
      </w:pPr>
      <w:r>
        <w:rPr>
          <w:rFonts w:ascii="Times New Roman" w:hAnsi="Times New Roman" w:cs="Times New Roman"/>
        </w:rPr>
        <w:t xml:space="preserve"> </w:t>
      </w:r>
      <w:r>
        <w:rPr>
          <w:rFonts w:ascii="Times New Roman" w:hAnsi="Times New Roman" w:cs="Times New Roman"/>
        </w:rPr>
        <w:tab/>
        <w:t>Shortleaf pine (</w:t>
      </w:r>
      <w:r>
        <w:rPr>
          <w:rFonts w:ascii="Times New Roman" w:hAnsi="Times New Roman" w:cs="Times New Roman"/>
          <w:i/>
        </w:rPr>
        <w:t xml:space="preserve">Pinus echinata </w:t>
      </w:r>
      <w:r>
        <w:rPr>
          <w:rFonts w:ascii="Times New Roman" w:hAnsi="Times New Roman" w:cs="Times New Roman"/>
        </w:rPr>
        <w:t>Mill.) is capable of growing in a wid</w:t>
      </w:r>
      <w:r w:rsidR="00394B37">
        <w:rPr>
          <w:rFonts w:ascii="Times New Roman" w:hAnsi="Times New Roman" w:cs="Times New Roman"/>
        </w:rPr>
        <w:t>e variety of temperature a</w:t>
      </w:r>
      <w:r w:rsidR="00A37E98">
        <w:rPr>
          <w:rFonts w:ascii="Times New Roman" w:hAnsi="Times New Roman" w:cs="Times New Roman"/>
        </w:rPr>
        <w:t>nd moisture conditions, but grows</w:t>
      </w:r>
      <w:r w:rsidR="00394B37">
        <w:rPr>
          <w:rFonts w:ascii="Times New Roman" w:hAnsi="Times New Roman" w:cs="Times New Roman"/>
        </w:rPr>
        <w:t xml:space="preserve"> be</w:t>
      </w:r>
      <w:r w:rsidR="00A37E98">
        <w:rPr>
          <w:rFonts w:ascii="Times New Roman" w:hAnsi="Times New Roman" w:cs="Times New Roman"/>
        </w:rPr>
        <w:t>st</w:t>
      </w:r>
      <w:r w:rsidR="007023DC">
        <w:rPr>
          <w:rFonts w:ascii="Times New Roman" w:hAnsi="Times New Roman" w:cs="Times New Roman"/>
        </w:rPr>
        <w:t xml:space="preserve"> in regions that receive from</w:t>
      </w:r>
      <w:r w:rsidR="00394B37">
        <w:rPr>
          <w:rFonts w:ascii="Times New Roman" w:hAnsi="Times New Roman" w:cs="Times New Roman"/>
        </w:rPr>
        <w:t xml:space="preserve"> 45 to 55 inches of rainfall per year (</w:t>
      </w:r>
      <w:proofErr w:type="spellStart"/>
      <w:r w:rsidR="00394B37">
        <w:rPr>
          <w:rFonts w:ascii="Times New Roman" w:hAnsi="Times New Roman" w:cs="Times New Roman"/>
        </w:rPr>
        <w:t>Fowells</w:t>
      </w:r>
      <w:proofErr w:type="spellEnd"/>
      <w:r w:rsidR="00394B37">
        <w:rPr>
          <w:rFonts w:ascii="Times New Roman" w:hAnsi="Times New Roman" w:cs="Times New Roman"/>
        </w:rPr>
        <w:t xml:space="preserve"> 1965). </w:t>
      </w:r>
      <w:r w:rsidR="00671A3A">
        <w:rPr>
          <w:rFonts w:ascii="Times New Roman" w:hAnsi="Times New Roman" w:cs="Times New Roman"/>
        </w:rPr>
        <w:t>Many soil types will accommodate shortleaf pine growth, but the best growth is on fine sandy loams o</w:t>
      </w:r>
      <w:r w:rsidR="0094307F">
        <w:rPr>
          <w:rFonts w:ascii="Times New Roman" w:hAnsi="Times New Roman" w:cs="Times New Roman"/>
        </w:rPr>
        <w:t>r silt loams in northern Louisiana, Arkansas, and the southern Piedmont</w:t>
      </w:r>
      <w:r w:rsidR="00671A3A">
        <w:rPr>
          <w:rFonts w:ascii="Times New Roman" w:hAnsi="Times New Roman" w:cs="Times New Roman"/>
        </w:rPr>
        <w:t xml:space="preserve">. The most widespread occurrence of the species is on </w:t>
      </w:r>
      <w:proofErr w:type="spellStart"/>
      <w:r w:rsidR="00671A3A">
        <w:rPr>
          <w:rFonts w:ascii="Times New Roman" w:hAnsi="Times New Roman" w:cs="Times New Roman"/>
        </w:rPr>
        <w:t>ultisols</w:t>
      </w:r>
      <w:proofErr w:type="spellEnd"/>
      <w:r w:rsidR="00671A3A">
        <w:rPr>
          <w:rFonts w:ascii="Times New Roman" w:hAnsi="Times New Roman" w:cs="Times New Roman"/>
        </w:rPr>
        <w:t xml:space="preserve"> that d</w:t>
      </w:r>
      <w:r w:rsidR="00A37E98">
        <w:rPr>
          <w:rFonts w:ascii="Times New Roman" w:hAnsi="Times New Roman" w:cs="Times New Roman"/>
        </w:rPr>
        <w:t>evelop in humid climates</w:t>
      </w:r>
      <w:r w:rsidR="00150915">
        <w:rPr>
          <w:rFonts w:ascii="Times New Roman" w:hAnsi="Times New Roman" w:cs="Times New Roman"/>
        </w:rPr>
        <w:t xml:space="preserve">. </w:t>
      </w:r>
      <w:r w:rsidR="00A37E98">
        <w:rPr>
          <w:rFonts w:ascii="Times New Roman" w:hAnsi="Times New Roman" w:cs="Times New Roman"/>
        </w:rPr>
        <w:t xml:space="preserve">Suitable sites range from </w:t>
      </w:r>
      <w:proofErr w:type="spellStart"/>
      <w:r w:rsidR="00A37E98">
        <w:rPr>
          <w:rFonts w:ascii="Times New Roman" w:hAnsi="Times New Roman" w:cs="Times New Roman"/>
        </w:rPr>
        <w:t>ridge</w:t>
      </w:r>
      <w:r w:rsidR="00150915">
        <w:rPr>
          <w:rFonts w:ascii="Times New Roman" w:hAnsi="Times New Roman" w:cs="Times New Roman"/>
        </w:rPr>
        <w:t>tops</w:t>
      </w:r>
      <w:proofErr w:type="spellEnd"/>
      <w:r w:rsidR="00150915">
        <w:rPr>
          <w:rFonts w:ascii="Times New Roman" w:hAnsi="Times New Roman" w:cs="Times New Roman"/>
        </w:rPr>
        <w:t xml:space="preserve"> to lowland areas that are not excessively wet. </w:t>
      </w:r>
      <w:r w:rsidR="00671A3A">
        <w:rPr>
          <w:rFonts w:ascii="Times New Roman" w:hAnsi="Times New Roman" w:cs="Times New Roman"/>
        </w:rPr>
        <w:t>Shortleaf pine is not tolerant of soils with a high pH, high calcium content, or excessively we</w:t>
      </w:r>
      <w:r w:rsidR="00A37E98">
        <w:rPr>
          <w:rFonts w:ascii="Times New Roman" w:hAnsi="Times New Roman" w:cs="Times New Roman"/>
        </w:rPr>
        <w:t xml:space="preserve">t or dry conditions. Shortleaf pine can grow at a wide range </w:t>
      </w:r>
      <w:proofErr w:type="gramStart"/>
      <w:r w:rsidR="00A37E98">
        <w:rPr>
          <w:rFonts w:ascii="Times New Roman" w:hAnsi="Times New Roman" w:cs="Times New Roman"/>
        </w:rPr>
        <w:t>of  elevations</w:t>
      </w:r>
      <w:proofErr w:type="gramEnd"/>
      <w:r w:rsidR="00A37E98">
        <w:rPr>
          <w:rFonts w:ascii="Times New Roman" w:hAnsi="Times New Roman" w:cs="Times New Roman"/>
        </w:rPr>
        <w:t xml:space="preserve"> </w:t>
      </w:r>
      <w:r w:rsidR="00671A3A">
        <w:rPr>
          <w:rFonts w:ascii="Times New Roman" w:hAnsi="Times New Roman" w:cs="Times New Roman"/>
        </w:rPr>
        <w:t>from nearly s</w:t>
      </w:r>
      <w:r w:rsidR="00A37E98">
        <w:rPr>
          <w:rFonts w:ascii="Times New Roman" w:hAnsi="Times New Roman" w:cs="Times New Roman"/>
        </w:rPr>
        <w:t>ea level in New Jersey to approximately</w:t>
      </w:r>
      <w:r w:rsidR="00671A3A">
        <w:rPr>
          <w:rFonts w:ascii="Times New Roman" w:hAnsi="Times New Roman" w:cs="Times New Roman"/>
        </w:rPr>
        <w:t xml:space="preserve"> 3,300 feet in the Appalachian </w:t>
      </w:r>
      <w:r w:rsidR="00671A3A">
        <w:rPr>
          <w:rFonts w:ascii="Times New Roman" w:hAnsi="Times New Roman" w:cs="Times New Roman"/>
        </w:rPr>
        <w:lastRenderedPageBreak/>
        <w:t>Mou</w:t>
      </w:r>
      <w:r w:rsidR="007023DC">
        <w:rPr>
          <w:rFonts w:ascii="Times New Roman" w:hAnsi="Times New Roman" w:cs="Times New Roman"/>
        </w:rPr>
        <w:t>ntains. The best growth is</w:t>
      </w:r>
      <w:r w:rsidR="00671A3A">
        <w:rPr>
          <w:rFonts w:ascii="Times New Roman" w:hAnsi="Times New Roman" w:cs="Times New Roman"/>
        </w:rPr>
        <w:t xml:space="preserve"> at 15</w:t>
      </w:r>
      <w:r w:rsidR="0094307F">
        <w:rPr>
          <w:rFonts w:ascii="Times New Roman" w:hAnsi="Times New Roman" w:cs="Times New Roman"/>
        </w:rPr>
        <w:t xml:space="preserve">0 to 1,000 feet in </w:t>
      </w:r>
      <w:r w:rsidR="00317CBC">
        <w:rPr>
          <w:rFonts w:ascii="Times New Roman" w:hAnsi="Times New Roman" w:cs="Times New Roman"/>
        </w:rPr>
        <w:t>the upper west Gulf Coastal Plain in Arkansas and Louisiana</w:t>
      </w:r>
      <w:r w:rsidR="00671A3A">
        <w:rPr>
          <w:rFonts w:ascii="Times New Roman" w:hAnsi="Times New Roman" w:cs="Times New Roman"/>
        </w:rPr>
        <w:t xml:space="preserve"> (</w:t>
      </w:r>
      <w:proofErr w:type="spellStart"/>
      <w:r w:rsidR="00150915">
        <w:rPr>
          <w:rFonts w:ascii="Times New Roman" w:hAnsi="Times New Roman" w:cs="Times New Roman"/>
        </w:rPr>
        <w:t>Fowells</w:t>
      </w:r>
      <w:proofErr w:type="spellEnd"/>
      <w:r w:rsidR="00150915">
        <w:rPr>
          <w:rFonts w:ascii="Times New Roman" w:hAnsi="Times New Roman" w:cs="Times New Roman"/>
        </w:rPr>
        <w:t xml:space="preserve"> 1965, Lawson 1990)</w:t>
      </w:r>
      <w:r w:rsidR="00671A3A">
        <w:rPr>
          <w:rFonts w:ascii="Times New Roman" w:hAnsi="Times New Roman" w:cs="Times New Roman"/>
        </w:rPr>
        <w:t>.</w:t>
      </w:r>
      <w:r w:rsidR="00150915">
        <w:rPr>
          <w:rFonts w:ascii="Times New Roman" w:hAnsi="Times New Roman" w:cs="Times New Roman"/>
        </w:rPr>
        <w:t xml:space="preserve"> </w:t>
      </w:r>
      <w:r w:rsidR="00671A3A">
        <w:rPr>
          <w:rFonts w:ascii="Times New Roman" w:hAnsi="Times New Roman" w:cs="Times New Roman"/>
        </w:rPr>
        <w:t xml:space="preserve"> </w:t>
      </w:r>
    </w:p>
    <w:p w:rsidR="005F2242" w:rsidRDefault="00150915" w:rsidP="001632E7">
      <w:pPr>
        <w:spacing w:line="480" w:lineRule="auto"/>
        <w:rPr>
          <w:rFonts w:ascii="Times New Roman" w:hAnsi="Times New Roman" w:cs="Times New Roman"/>
        </w:rPr>
      </w:pPr>
      <w:r>
        <w:rPr>
          <w:rFonts w:ascii="Times New Roman" w:hAnsi="Times New Roman" w:cs="Times New Roman"/>
        </w:rPr>
        <w:tab/>
      </w:r>
      <w:r w:rsidR="00982054">
        <w:rPr>
          <w:rFonts w:ascii="Times New Roman" w:hAnsi="Times New Roman" w:cs="Times New Roman"/>
        </w:rPr>
        <w:t>Several forest types contain shortleaf pine as a component, b</w:t>
      </w:r>
      <w:r w:rsidR="007023DC">
        <w:rPr>
          <w:rFonts w:ascii="Times New Roman" w:hAnsi="Times New Roman" w:cs="Times New Roman"/>
        </w:rPr>
        <w:t>ut the three most common</w:t>
      </w:r>
      <w:r w:rsidR="00E61755">
        <w:rPr>
          <w:rFonts w:ascii="Times New Roman" w:hAnsi="Times New Roman" w:cs="Times New Roman"/>
        </w:rPr>
        <w:t xml:space="preserve"> are</w:t>
      </w:r>
      <w:r w:rsidR="00982054">
        <w:rPr>
          <w:rFonts w:ascii="Times New Roman" w:hAnsi="Times New Roman" w:cs="Times New Roman"/>
        </w:rPr>
        <w:t xml:space="preserve"> shortleaf pine-oak, loblolly pine-shortleaf pine, and the shortleaf pine type (Eyre 1980). </w:t>
      </w:r>
      <w:r w:rsidR="00857ABC">
        <w:rPr>
          <w:rFonts w:ascii="Times New Roman" w:hAnsi="Times New Roman" w:cs="Times New Roman"/>
        </w:rPr>
        <w:t xml:space="preserve">Ecologically, shortleaf pine increases in importance </w:t>
      </w:r>
      <w:r w:rsidR="007023DC">
        <w:rPr>
          <w:rFonts w:ascii="Times New Roman" w:hAnsi="Times New Roman" w:cs="Times New Roman"/>
        </w:rPr>
        <w:t xml:space="preserve">on drier sites and where </w:t>
      </w:r>
      <w:r w:rsidR="00857ABC">
        <w:rPr>
          <w:rFonts w:ascii="Times New Roman" w:hAnsi="Times New Roman" w:cs="Times New Roman"/>
        </w:rPr>
        <w:t>disturbances</w:t>
      </w:r>
      <w:r w:rsidR="007023DC">
        <w:rPr>
          <w:rFonts w:ascii="Times New Roman" w:hAnsi="Times New Roman" w:cs="Times New Roman"/>
        </w:rPr>
        <w:t xml:space="preserve"> such as fire are more frequent and extreme</w:t>
      </w:r>
      <w:r w:rsidR="00857ABC">
        <w:rPr>
          <w:rFonts w:ascii="Times New Roman" w:hAnsi="Times New Roman" w:cs="Times New Roman"/>
        </w:rPr>
        <w:t xml:space="preserve">. </w:t>
      </w:r>
      <w:r w:rsidR="00EC7742">
        <w:rPr>
          <w:rFonts w:ascii="Times New Roman" w:hAnsi="Times New Roman" w:cs="Times New Roman"/>
        </w:rPr>
        <w:t xml:space="preserve">Loblolly pine </w:t>
      </w:r>
      <w:r w:rsidR="006F1CF2">
        <w:rPr>
          <w:rFonts w:ascii="Times New Roman" w:hAnsi="Times New Roman" w:cs="Times New Roman"/>
        </w:rPr>
        <w:t>(</w:t>
      </w:r>
      <w:r w:rsidR="006F1CF2">
        <w:rPr>
          <w:rFonts w:ascii="Times New Roman" w:hAnsi="Times New Roman" w:cs="Times New Roman"/>
          <w:i/>
        </w:rPr>
        <w:t xml:space="preserve">Pinus taeda </w:t>
      </w:r>
      <w:r w:rsidR="006F1CF2">
        <w:rPr>
          <w:rFonts w:ascii="Times New Roman" w:hAnsi="Times New Roman" w:cs="Times New Roman"/>
        </w:rPr>
        <w:t xml:space="preserve">L.) </w:t>
      </w:r>
      <w:r w:rsidR="00EC7742">
        <w:rPr>
          <w:rFonts w:ascii="Times New Roman" w:hAnsi="Times New Roman" w:cs="Times New Roman"/>
        </w:rPr>
        <w:t>and shortleaf pine are frequently found together throughout much of shortleaf’s range</w:t>
      </w:r>
      <w:r w:rsidR="005F2242">
        <w:rPr>
          <w:rFonts w:ascii="Times New Roman" w:hAnsi="Times New Roman" w:cs="Times New Roman"/>
        </w:rPr>
        <w:t xml:space="preserve"> and</w:t>
      </w:r>
      <w:r w:rsidR="002542D6">
        <w:rPr>
          <w:rFonts w:ascii="Times New Roman" w:hAnsi="Times New Roman" w:cs="Times New Roman"/>
        </w:rPr>
        <w:t xml:space="preserve"> </w:t>
      </w:r>
      <w:r w:rsidR="00E13B03">
        <w:rPr>
          <w:rFonts w:ascii="Times New Roman" w:hAnsi="Times New Roman" w:cs="Times New Roman"/>
        </w:rPr>
        <w:t>have similar growth ra</w:t>
      </w:r>
      <w:r w:rsidR="00C76913">
        <w:rPr>
          <w:rFonts w:ascii="Times New Roman" w:hAnsi="Times New Roman" w:cs="Times New Roman"/>
        </w:rPr>
        <w:t>tes on average sites, but sites with very poor or good quality</w:t>
      </w:r>
      <w:r w:rsidR="00E13B03">
        <w:rPr>
          <w:rFonts w:ascii="Times New Roman" w:hAnsi="Times New Roman" w:cs="Times New Roman"/>
        </w:rPr>
        <w:t xml:space="preserve"> will favor one species over the other</w:t>
      </w:r>
      <w:r w:rsidR="009E6BD3">
        <w:rPr>
          <w:rFonts w:ascii="Times New Roman" w:hAnsi="Times New Roman" w:cs="Times New Roman"/>
        </w:rPr>
        <w:t xml:space="preserve"> (</w:t>
      </w:r>
      <w:proofErr w:type="spellStart"/>
      <w:r w:rsidR="00E13B03">
        <w:rPr>
          <w:rFonts w:ascii="Times New Roman" w:hAnsi="Times New Roman" w:cs="Times New Roman"/>
        </w:rPr>
        <w:t>Fowells</w:t>
      </w:r>
      <w:proofErr w:type="spellEnd"/>
      <w:r w:rsidR="00E13B03">
        <w:rPr>
          <w:rFonts w:ascii="Times New Roman" w:hAnsi="Times New Roman" w:cs="Times New Roman"/>
        </w:rPr>
        <w:t xml:space="preserve"> 19</w:t>
      </w:r>
      <w:r w:rsidR="002C0745">
        <w:rPr>
          <w:rFonts w:ascii="Times New Roman" w:hAnsi="Times New Roman" w:cs="Times New Roman"/>
        </w:rPr>
        <w:t>65, Guldin 1986</w:t>
      </w:r>
      <w:r w:rsidR="0056697A">
        <w:rPr>
          <w:rFonts w:ascii="Times New Roman" w:hAnsi="Times New Roman" w:cs="Times New Roman"/>
        </w:rPr>
        <w:t>, Williston 1972</w:t>
      </w:r>
      <w:r w:rsidR="009E6BD3">
        <w:rPr>
          <w:rFonts w:ascii="Times New Roman" w:hAnsi="Times New Roman" w:cs="Times New Roman"/>
        </w:rPr>
        <w:t xml:space="preserve">). </w:t>
      </w:r>
      <w:r w:rsidR="00F14D4B">
        <w:rPr>
          <w:rFonts w:ascii="Times New Roman" w:hAnsi="Times New Roman" w:cs="Times New Roman"/>
        </w:rPr>
        <w:t xml:space="preserve"> </w:t>
      </w:r>
    </w:p>
    <w:p w:rsidR="000D0054" w:rsidRDefault="00E61755" w:rsidP="001632E7">
      <w:pPr>
        <w:spacing w:line="480" w:lineRule="auto"/>
        <w:rPr>
          <w:rFonts w:ascii="Times New Roman" w:hAnsi="Times New Roman" w:cs="Times New Roman"/>
        </w:rPr>
      </w:pPr>
      <w:r>
        <w:rPr>
          <w:rFonts w:ascii="Times New Roman" w:hAnsi="Times New Roman" w:cs="Times New Roman"/>
        </w:rPr>
        <w:tab/>
        <w:t>Primary and secondary growth of shortleaf pine seedlings is greatest from April through late July or early August, after which growth virtually stops unless major precipitation events occur before the end of the growing season</w:t>
      </w:r>
      <w:r w:rsidR="00C326F4">
        <w:rPr>
          <w:rFonts w:ascii="Times New Roman" w:hAnsi="Times New Roman" w:cs="Times New Roman"/>
        </w:rPr>
        <w:t xml:space="preserve"> when the first frost occurs</w:t>
      </w:r>
      <w:r w:rsidR="00C47597">
        <w:rPr>
          <w:rFonts w:ascii="Times New Roman" w:hAnsi="Times New Roman" w:cs="Times New Roman"/>
        </w:rPr>
        <w:t>. Shortleaf pine has a determinate</w:t>
      </w:r>
      <w:r>
        <w:rPr>
          <w:rFonts w:ascii="Times New Roman" w:hAnsi="Times New Roman" w:cs="Times New Roman"/>
        </w:rPr>
        <w:t xml:space="preserve"> growth pattern</w:t>
      </w:r>
      <w:r w:rsidR="00C47597">
        <w:rPr>
          <w:rFonts w:ascii="Times New Roman" w:hAnsi="Times New Roman" w:cs="Times New Roman"/>
        </w:rPr>
        <w:t xml:space="preserve"> where only one bud may develop on a shoot each year, or multiple buds may form sequentially and develop in the same growing season (Pallardy 2008). The species </w:t>
      </w:r>
      <w:r>
        <w:rPr>
          <w:rFonts w:ascii="Times New Roman" w:hAnsi="Times New Roman" w:cs="Times New Roman"/>
        </w:rPr>
        <w:t>typically grows one to three feet per year while seedlings are young and vigorous</w:t>
      </w:r>
      <w:r w:rsidR="00690C55">
        <w:rPr>
          <w:rFonts w:ascii="Times New Roman" w:hAnsi="Times New Roman" w:cs="Times New Roman"/>
        </w:rPr>
        <w:t xml:space="preserve"> (Hardin and others</w:t>
      </w:r>
      <w:r w:rsidR="009678DA">
        <w:rPr>
          <w:rFonts w:ascii="Times New Roman" w:hAnsi="Times New Roman" w:cs="Times New Roman"/>
        </w:rPr>
        <w:t xml:space="preserve"> 2001).  Shortleaf pine is considered shade intolerant, yet can survive </w:t>
      </w:r>
      <w:r w:rsidR="006F1CF2">
        <w:rPr>
          <w:rFonts w:ascii="Times New Roman" w:hAnsi="Times New Roman" w:cs="Times New Roman"/>
        </w:rPr>
        <w:t xml:space="preserve">(with much slower growth) </w:t>
      </w:r>
      <w:r w:rsidR="009678DA">
        <w:rPr>
          <w:rFonts w:ascii="Times New Roman" w:hAnsi="Times New Roman" w:cs="Times New Roman"/>
        </w:rPr>
        <w:t xml:space="preserve">under a full or partial overstory for a </w:t>
      </w:r>
      <w:r w:rsidR="002D4433">
        <w:rPr>
          <w:rFonts w:ascii="Times New Roman" w:hAnsi="Times New Roman" w:cs="Times New Roman"/>
        </w:rPr>
        <w:t>short period of time and resume full sun growth rates after overstory shade is removed</w:t>
      </w:r>
      <w:r w:rsidR="006F1CF2">
        <w:rPr>
          <w:rFonts w:ascii="Times New Roman" w:hAnsi="Times New Roman" w:cs="Times New Roman"/>
        </w:rPr>
        <w:t xml:space="preserve"> (</w:t>
      </w:r>
      <w:r w:rsidR="00300EDF">
        <w:rPr>
          <w:rFonts w:ascii="Times New Roman" w:hAnsi="Times New Roman" w:cs="Times New Roman"/>
        </w:rPr>
        <w:t>Guldin 1986,</w:t>
      </w:r>
      <w:r w:rsidR="006F1CF2">
        <w:rPr>
          <w:rFonts w:ascii="Times New Roman" w:hAnsi="Times New Roman" w:cs="Times New Roman"/>
        </w:rPr>
        <w:t xml:space="preserve"> Lawson 1986</w:t>
      </w:r>
      <w:r w:rsidR="00300EDF">
        <w:rPr>
          <w:rFonts w:ascii="Times New Roman" w:hAnsi="Times New Roman" w:cs="Times New Roman"/>
        </w:rPr>
        <w:t>, Shelton and Cain 2000</w:t>
      </w:r>
      <w:r w:rsidR="006F1CF2">
        <w:rPr>
          <w:rFonts w:ascii="Times New Roman" w:hAnsi="Times New Roman" w:cs="Times New Roman"/>
        </w:rPr>
        <w:t>).</w:t>
      </w:r>
      <w:r w:rsidR="00300EDF">
        <w:rPr>
          <w:rFonts w:ascii="Times New Roman" w:hAnsi="Times New Roman" w:cs="Times New Roman"/>
        </w:rPr>
        <w:t xml:space="preserve">  </w:t>
      </w:r>
      <w:r w:rsidR="000D0054">
        <w:rPr>
          <w:rFonts w:ascii="Times New Roman" w:hAnsi="Times New Roman" w:cs="Times New Roman"/>
        </w:rPr>
        <w:t>Shade tolerance usually decreases with increasing size and age (Baker 1992). Hardwoods will almost always</w:t>
      </w:r>
      <w:r w:rsidR="00DE77C0">
        <w:rPr>
          <w:rFonts w:ascii="Times New Roman" w:hAnsi="Times New Roman" w:cs="Times New Roman"/>
        </w:rPr>
        <w:t xml:space="preserve"> occur</w:t>
      </w:r>
      <w:r w:rsidR="000D0054">
        <w:rPr>
          <w:rFonts w:ascii="Times New Roman" w:hAnsi="Times New Roman" w:cs="Times New Roman"/>
        </w:rPr>
        <w:t xml:space="preserve"> in varying densities</w:t>
      </w:r>
      <w:r w:rsidR="00DE77C0">
        <w:rPr>
          <w:rFonts w:ascii="Times New Roman" w:hAnsi="Times New Roman" w:cs="Times New Roman"/>
        </w:rPr>
        <w:t xml:space="preserve"> in association with shortleaf pine. </w:t>
      </w:r>
      <w:r w:rsidR="000D0054">
        <w:rPr>
          <w:rFonts w:ascii="Times New Roman" w:hAnsi="Times New Roman" w:cs="Times New Roman"/>
        </w:rPr>
        <w:t>In even-aged stands, s</w:t>
      </w:r>
      <w:r w:rsidR="00300EDF">
        <w:rPr>
          <w:rFonts w:ascii="Times New Roman" w:hAnsi="Times New Roman" w:cs="Times New Roman"/>
        </w:rPr>
        <w:t xml:space="preserve">hortleaf </w:t>
      </w:r>
      <w:r w:rsidR="00DE77C0">
        <w:rPr>
          <w:rFonts w:ascii="Times New Roman" w:hAnsi="Times New Roman" w:cs="Times New Roman"/>
        </w:rPr>
        <w:t xml:space="preserve">pine </w:t>
      </w:r>
      <w:r w:rsidR="00300EDF">
        <w:rPr>
          <w:rFonts w:ascii="Times New Roman" w:hAnsi="Times New Roman" w:cs="Times New Roman"/>
        </w:rPr>
        <w:t>will maintain dominance ov</w:t>
      </w:r>
      <w:r w:rsidR="009E6BD3">
        <w:rPr>
          <w:rFonts w:ascii="Times New Roman" w:hAnsi="Times New Roman" w:cs="Times New Roman"/>
        </w:rPr>
        <w:t>er hardwoods on all but moderately good to very</w:t>
      </w:r>
      <w:r w:rsidR="00300EDF">
        <w:rPr>
          <w:rFonts w:ascii="Times New Roman" w:hAnsi="Times New Roman" w:cs="Times New Roman"/>
        </w:rPr>
        <w:t xml:space="preserve"> productive sites where it may be outgrown by species such as sweetgum</w:t>
      </w:r>
      <w:r w:rsidR="004564EE">
        <w:rPr>
          <w:rFonts w:ascii="Times New Roman" w:hAnsi="Times New Roman" w:cs="Times New Roman"/>
        </w:rPr>
        <w:t xml:space="preserve"> (</w:t>
      </w:r>
      <w:r w:rsidR="004564EE">
        <w:rPr>
          <w:rFonts w:ascii="Times New Roman" w:hAnsi="Times New Roman" w:cs="Times New Roman"/>
          <w:i/>
        </w:rPr>
        <w:t xml:space="preserve">Liquidambar </w:t>
      </w:r>
      <w:proofErr w:type="spellStart"/>
      <w:r w:rsidR="004564EE">
        <w:rPr>
          <w:rFonts w:ascii="Times New Roman" w:hAnsi="Times New Roman" w:cs="Times New Roman"/>
          <w:i/>
        </w:rPr>
        <w:t>styraciflua</w:t>
      </w:r>
      <w:proofErr w:type="spellEnd"/>
      <w:r w:rsidR="004564EE">
        <w:rPr>
          <w:rFonts w:ascii="Times New Roman" w:hAnsi="Times New Roman" w:cs="Times New Roman"/>
          <w:i/>
        </w:rPr>
        <w:t xml:space="preserve"> </w:t>
      </w:r>
      <w:r w:rsidR="004564EE">
        <w:rPr>
          <w:rFonts w:ascii="Times New Roman" w:hAnsi="Times New Roman" w:cs="Times New Roman"/>
        </w:rPr>
        <w:t>L.)</w:t>
      </w:r>
      <w:r w:rsidR="005F2242">
        <w:rPr>
          <w:rFonts w:ascii="Times New Roman" w:hAnsi="Times New Roman" w:cs="Times New Roman"/>
        </w:rPr>
        <w:t>,</w:t>
      </w:r>
      <w:r w:rsidR="00A220D2">
        <w:rPr>
          <w:rFonts w:ascii="Times New Roman" w:hAnsi="Times New Roman" w:cs="Times New Roman"/>
        </w:rPr>
        <w:t xml:space="preserve"> </w:t>
      </w:r>
      <w:r w:rsidR="005F2242">
        <w:rPr>
          <w:rFonts w:ascii="Times New Roman" w:hAnsi="Times New Roman" w:cs="Times New Roman"/>
        </w:rPr>
        <w:t>yellow-poplar</w:t>
      </w:r>
      <w:r w:rsidR="004564EE">
        <w:rPr>
          <w:rFonts w:ascii="Times New Roman" w:hAnsi="Times New Roman" w:cs="Times New Roman"/>
        </w:rPr>
        <w:t xml:space="preserve">  (</w:t>
      </w:r>
      <w:r w:rsidR="004564EE">
        <w:rPr>
          <w:rFonts w:ascii="Times New Roman" w:hAnsi="Times New Roman" w:cs="Times New Roman"/>
          <w:i/>
        </w:rPr>
        <w:t xml:space="preserve">Liriodendron </w:t>
      </w:r>
      <w:proofErr w:type="spellStart"/>
      <w:r w:rsidR="004564EE">
        <w:rPr>
          <w:rFonts w:ascii="Times New Roman" w:hAnsi="Times New Roman" w:cs="Times New Roman"/>
          <w:i/>
        </w:rPr>
        <w:t>tulipifera</w:t>
      </w:r>
      <w:proofErr w:type="spellEnd"/>
      <w:r w:rsidR="004564EE">
        <w:rPr>
          <w:rFonts w:ascii="Times New Roman" w:hAnsi="Times New Roman" w:cs="Times New Roman"/>
          <w:i/>
        </w:rPr>
        <w:t xml:space="preserve"> </w:t>
      </w:r>
      <w:r w:rsidR="004564EE">
        <w:rPr>
          <w:rFonts w:ascii="Times New Roman" w:hAnsi="Times New Roman" w:cs="Times New Roman"/>
        </w:rPr>
        <w:t>L.)</w:t>
      </w:r>
      <w:r w:rsidR="005F2242">
        <w:rPr>
          <w:rFonts w:ascii="Times New Roman" w:hAnsi="Times New Roman" w:cs="Times New Roman"/>
        </w:rPr>
        <w:t>,</w:t>
      </w:r>
      <w:r w:rsidR="00300EDF">
        <w:rPr>
          <w:rFonts w:ascii="Times New Roman" w:hAnsi="Times New Roman" w:cs="Times New Roman"/>
        </w:rPr>
        <w:t xml:space="preserve"> and red maple</w:t>
      </w:r>
      <w:r w:rsidR="004564EE">
        <w:rPr>
          <w:rFonts w:ascii="Times New Roman" w:hAnsi="Times New Roman" w:cs="Times New Roman"/>
        </w:rPr>
        <w:t xml:space="preserve"> (</w:t>
      </w:r>
      <w:r w:rsidR="004564EE">
        <w:rPr>
          <w:rFonts w:ascii="Times New Roman" w:hAnsi="Times New Roman" w:cs="Times New Roman"/>
          <w:i/>
        </w:rPr>
        <w:t xml:space="preserve">Acer </w:t>
      </w:r>
      <w:proofErr w:type="spellStart"/>
      <w:r w:rsidR="004564EE">
        <w:rPr>
          <w:rFonts w:ascii="Times New Roman" w:hAnsi="Times New Roman" w:cs="Times New Roman"/>
          <w:i/>
        </w:rPr>
        <w:t>rubrum</w:t>
      </w:r>
      <w:proofErr w:type="spellEnd"/>
      <w:r w:rsidR="004564EE">
        <w:rPr>
          <w:rFonts w:ascii="Times New Roman" w:hAnsi="Times New Roman" w:cs="Times New Roman"/>
          <w:i/>
        </w:rPr>
        <w:t xml:space="preserve"> </w:t>
      </w:r>
      <w:r w:rsidR="004564EE">
        <w:rPr>
          <w:rFonts w:ascii="Times New Roman" w:hAnsi="Times New Roman" w:cs="Times New Roman"/>
        </w:rPr>
        <w:t xml:space="preserve">L.). </w:t>
      </w:r>
      <w:r w:rsidR="004564EE">
        <w:rPr>
          <w:rFonts w:ascii="Times New Roman" w:hAnsi="Times New Roman" w:cs="Times New Roman"/>
          <w:i/>
        </w:rPr>
        <w:t>Quercus</w:t>
      </w:r>
      <w:r w:rsidR="009E6BD3">
        <w:rPr>
          <w:rFonts w:ascii="Times New Roman" w:hAnsi="Times New Roman" w:cs="Times New Roman"/>
        </w:rPr>
        <w:t xml:space="preserve"> species will eventually </w:t>
      </w:r>
      <w:proofErr w:type="gramStart"/>
      <w:r w:rsidR="009E6BD3">
        <w:rPr>
          <w:rFonts w:ascii="Times New Roman" w:hAnsi="Times New Roman" w:cs="Times New Roman"/>
        </w:rPr>
        <w:t>outcompete</w:t>
      </w:r>
      <w:proofErr w:type="gramEnd"/>
      <w:r w:rsidR="009E6BD3">
        <w:rPr>
          <w:rFonts w:ascii="Times New Roman" w:hAnsi="Times New Roman" w:cs="Times New Roman"/>
        </w:rPr>
        <w:t xml:space="preserve"> shortleaf pine on most sites due to their longer average lifespan</w:t>
      </w:r>
      <w:r w:rsidR="00300EDF">
        <w:rPr>
          <w:rFonts w:ascii="Times New Roman" w:hAnsi="Times New Roman" w:cs="Times New Roman"/>
        </w:rPr>
        <w:t xml:space="preserve"> (</w:t>
      </w:r>
      <w:r w:rsidR="009E6BD3">
        <w:rPr>
          <w:rFonts w:ascii="Times New Roman" w:hAnsi="Times New Roman" w:cs="Times New Roman"/>
        </w:rPr>
        <w:t xml:space="preserve">Guldin 1986, </w:t>
      </w:r>
      <w:r w:rsidR="00300EDF">
        <w:rPr>
          <w:rFonts w:ascii="Times New Roman" w:hAnsi="Times New Roman" w:cs="Times New Roman"/>
        </w:rPr>
        <w:t>Lawson 1990</w:t>
      </w:r>
      <w:r w:rsidR="00715028">
        <w:rPr>
          <w:rFonts w:ascii="Times New Roman" w:hAnsi="Times New Roman" w:cs="Times New Roman"/>
        </w:rPr>
        <w:t>, Williams 1998</w:t>
      </w:r>
      <w:r w:rsidR="00300EDF">
        <w:rPr>
          <w:rFonts w:ascii="Times New Roman" w:hAnsi="Times New Roman" w:cs="Times New Roman"/>
        </w:rPr>
        <w:t xml:space="preserve">). </w:t>
      </w:r>
      <w:r w:rsidR="009E6BD3">
        <w:rPr>
          <w:rFonts w:ascii="Times New Roman" w:hAnsi="Times New Roman" w:cs="Times New Roman"/>
        </w:rPr>
        <w:t xml:space="preserve">Exemplary individuals </w:t>
      </w:r>
      <w:r w:rsidR="00300EDF">
        <w:rPr>
          <w:rFonts w:ascii="Times New Roman" w:hAnsi="Times New Roman" w:cs="Times New Roman"/>
        </w:rPr>
        <w:t>may reach heights of 130 feet, diameters of 40 inches, and ages of 170 years or older under optimum conditions.</w:t>
      </w:r>
      <w:r w:rsidR="00DE77C0">
        <w:rPr>
          <w:rFonts w:ascii="Times New Roman" w:hAnsi="Times New Roman" w:cs="Times New Roman"/>
        </w:rPr>
        <w:t xml:space="preserve"> </w:t>
      </w:r>
      <w:r w:rsidR="00B50D21">
        <w:rPr>
          <w:rFonts w:ascii="Times New Roman" w:hAnsi="Times New Roman" w:cs="Times New Roman"/>
        </w:rPr>
        <w:t xml:space="preserve"> Intraspecific and interspecific competition in even-aged </w:t>
      </w:r>
      <w:r w:rsidR="00B50D21">
        <w:rPr>
          <w:rFonts w:ascii="Times New Roman" w:hAnsi="Times New Roman" w:cs="Times New Roman"/>
        </w:rPr>
        <w:lastRenderedPageBreak/>
        <w:t>stands results in pruning</w:t>
      </w:r>
      <w:r w:rsidR="006A5729">
        <w:rPr>
          <w:rFonts w:ascii="Times New Roman" w:hAnsi="Times New Roman" w:cs="Times New Roman"/>
        </w:rPr>
        <w:t xml:space="preserve"> of the trunk</w:t>
      </w:r>
      <w:r w:rsidR="00B50D21">
        <w:rPr>
          <w:rFonts w:ascii="Times New Roman" w:hAnsi="Times New Roman" w:cs="Times New Roman"/>
        </w:rPr>
        <w:t xml:space="preserve"> over time, which produces a more d</w:t>
      </w:r>
      <w:r w:rsidR="00690C55">
        <w:rPr>
          <w:rFonts w:ascii="Times New Roman" w:hAnsi="Times New Roman" w:cs="Times New Roman"/>
        </w:rPr>
        <w:t>esirable tree form (Hardin and others</w:t>
      </w:r>
      <w:r w:rsidR="00B50D21">
        <w:rPr>
          <w:rFonts w:ascii="Times New Roman" w:hAnsi="Times New Roman" w:cs="Times New Roman"/>
        </w:rPr>
        <w:t>. 2001).</w:t>
      </w:r>
      <w:r w:rsidR="009678DA">
        <w:rPr>
          <w:rFonts w:ascii="Times New Roman" w:hAnsi="Times New Roman" w:cs="Times New Roman"/>
        </w:rPr>
        <w:t xml:space="preserve">  </w:t>
      </w:r>
      <w:r>
        <w:rPr>
          <w:rFonts w:ascii="Times New Roman" w:hAnsi="Times New Roman" w:cs="Times New Roman"/>
        </w:rPr>
        <w:t xml:space="preserve">   </w:t>
      </w:r>
      <w:r w:rsidR="00EC7742">
        <w:rPr>
          <w:rFonts w:ascii="Times New Roman" w:hAnsi="Times New Roman" w:cs="Times New Roman"/>
        </w:rPr>
        <w:tab/>
      </w:r>
    </w:p>
    <w:p w:rsidR="0069617E" w:rsidRPr="00C47597" w:rsidRDefault="000D0054" w:rsidP="00C47597">
      <w:pPr>
        <w:spacing w:line="480" w:lineRule="auto"/>
        <w:rPr>
          <w:rFonts w:ascii="Times New Roman" w:hAnsi="Times New Roman" w:cs="Times New Roman"/>
        </w:rPr>
      </w:pPr>
      <w:r>
        <w:rPr>
          <w:rFonts w:ascii="Times New Roman" w:hAnsi="Times New Roman" w:cs="Times New Roman"/>
        </w:rPr>
        <w:tab/>
        <w:t xml:space="preserve">Shortleaf pine </w:t>
      </w:r>
      <w:r w:rsidR="002542D6">
        <w:rPr>
          <w:rFonts w:ascii="Times New Roman" w:hAnsi="Times New Roman" w:cs="Times New Roman"/>
        </w:rPr>
        <w:t xml:space="preserve">may produce new progeny either through seed production or vegetative reproduction. </w:t>
      </w:r>
      <w:r w:rsidR="00317CBC">
        <w:rPr>
          <w:rFonts w:ascii="Times New Roman" w:hAnsi="Times New Roman" w:cs="Times New Roman"/>
        </w:rPr>
        <w:t>Shortleaf pine</w:t>
      </w:r>
      <w:r w:rsidR="005F2242">
        <w:rPr>
          <w:rFonts w:ascii="Times New Roman" w:hAnsi="Times New Roman" w:cs="Times New Roman"/>
        </w:rPr>
        <w:t xml:space="preserve"> possesses the unique ability among the southern pine species to reproduce vegetatively by sprouting. </w:t>
      </w:r>
      <w:r w:rsidR="00E37646">
        <w:rPr>
          <w:rFonts w:ascii="Times New Roman" w:hAnsi="Times New Roman" w:cs="Times New Roman"/>
        </w:rPr>
        <w:t xml:space="preserve">The species is monoecious, yet </w:t>
      </w:r>
      <w:r w:rsidR="003E5F3E">
        <w:rPr>
          <w:rFonts w:ascii="Times New Roman" w:hAnsi="Times New Roman" w:cs="Times New Roman"/>
        </w:rPr>
        <w:t xml:space="preserve">cones with viable seeds are usually not produced before </w:t>
      </w:r>
      <w:r w:rsidR="00E37646">
        <w:rPr>
          <w:rFonts w:ascii="Times New Roman" w:hAnsi="Times New Roman" w:cs="Times New Roman"/>
        </w:rPr>
        <w:t>an individual tree</w:t>
      </w:r>
      <w:r w:rsidR="003E5F3E">
        <w:rPr>
          <w:rFonts w:ascii="Times New Roman" w:hAnsi="Times New Roman" w:cs="Times New Roman"/>
        </w:rPr>
        <w:t xml:space="preserve"> reach</w:t>
      </w:r>
      <w:r w:rsidR="00E37646">
        <w:rPr>
          <w:rFonts w:ascii="Times New Roman" w:hAnsi="Times New Roman" w:cs="Times New Roman"/>
        </w:rPr>
        <w:t>es</w:t>
      </w:r>
      <w:r w:rsidR="00317CBC">
        <w:rPr>
          <w:rFonts w:ascii="Times New Roman" w:hAnsi="Times New Roman" w:cs="Times New Roman"/>
        </w:rPr>
        <w:t xml:space="preserve"> twenty years </w:t>
      </w:r>
      <w:r w:rsidR="00EA299E">
        <w:rPr>
          <w:rFonts w:ascii="Times New Roman" w:hAnsi="Times New Roman" w:cs="Times New Roman"/>
        </w:rPr>
        <w:t xml:space="preserve">old. Some seeds have been reported on trees as young as nine years old </w:t>
      </w:r>
      <w:r w:rsidR="003E5F3E">
        <w:rPr>
          <w:rFonts w:ascii="Times New Roman" w:hAnsi="Times New Roman" w:cs="Times New Roman"/>
        </w:rPr>
        <w:t>(</w:t>
      </w:r>
      <w:proofErr w:type="spellStart"/>
      <w:r w:rsidR="003E5F3E">
        <w:rPr>
          <w:rFonts w:ascii="Times New Roman" w:hAnsi="Times New Roman" w:cs="Times New Roman"/>
        </w:rPr>
        <w:t>Fowells</w:t>
      </w:r>
      <w:proofErr w:type="spellEnd"/>
      <w:r w:rsidR="003E5F3E">
        <w:rPr>
          <w:rFonts w:ascii="Times New Roman" w:hAnsi="Times New Roman" w:cs="Times New Roman"/>
        </w:rPr>
        <w:t xml:space="preserve"> 1965). Female cones take two growing seasons to matur</w:t>
      </w:r>
      <w:r w:rsidR="009A704E">
        <w:rPr>
          <w:rFonts w:ascii="Times New Roman" w:hAnsi="Times New Roman" w:cs="Times New Roman"/>
        </w:rPr>
        <w:t>e once they emerge</w:t>
      </w:r>
      <w:r w:rsidR="00317CBC">
        <w:rPr>
          <w:rFonts w:ascii="Times New Roman" w:hAnsi="Times New Roman" w:cs="Times New Roman"/>
        </w:rPr>
        <w:t>, which is usually about two weeks after the male cones emerge (Lawson 1990)</w:t>
      </w:r>
      <w:r w:rsidR="009A704E">
        <w:rPr>
          <w:rFonts w:ascii="Times New Roman" w:hAnsi="Times New Roman" w:cs="Times New Roman"/>
        </w:rPr>
        <w:t>. Some seed may be</w:t>
      </w:r>
      <w:r w:rsidR="003E5F3E">
        <w:rPr>
          <w:rFonts w:ascii="Times New Roman" w:hAnsi="Times New Roman" w:cs="Times New Roman"/>
        </w:rPr>
        <w:t xml:space="preserve"> produced each year</w:t>
      </w:r>
      <w:r w:rsidR="009A704E">
        <w:rPr>
          <w:rFonts w:ascii="Times New Roman" w:hAnsi="Times New Roman" w:cs="Times New Roman"/>
        </w:rPr>
        <w:t>,</w:t>
      </w:r>
      <w:r w:rsidR="00317CBC">
        <w:rPr>
          <w:rFonts w:ascii="Times New Roman" w:hAnsi="Times New Roman" w:cs="Times New Roman"/>
        </w:rPr>
        <w:t xml:space="preserve"> but </w:t>
      </w:r>
      <w:r w:rsidR="003E5F3E">
        <w:rPr>
          <w:rFonts w:ascii="Times New Roman" w:hAnsi="Times New Roman" w:cs="Times New Roman"/>
        </w:rPr>
        <w:t>bumper crops</w:t>
      </w:r>
      <w:r w:rsidR="00317CBC">
        <w:rPr>
          <w:rFonts w:ascii="Times New Roman" w:hAnsi="Times New Roman" w:cs="Times New Roman"/>
        </w:rPr>
        <w:t xml:space="preserve"> every three to six years</w:t>
      </w:r>
      <w:r w:rsidR="003E5F3E">
        <w:rPr>
          <w:rFonts w:ascii="Times New Roman" w:hAnsi="Times New Roman" w:cs="Times New Roman"/>
        </w:rPr>
        <w:t xml:space="preserve"> are common in the southern range of the species, while longer intervals between bumper crops are usual in northern populations</w:t>
      </w:r>
      <w:r w:rsidR="00317CBC">
        <w:rPr>
          <w:rFonts w:ascii="Times New Roman" w:hAnsi="Times New Roman" w:cs="Times New Roman"/>
        </w:rPr>
        <w:t>. Adequate seed crops likely occur every two to three years.</w:t>
      </w:r>
      <w:r w:rsidR="00C47597">
        <w:rPr>
          <w:rFonts w:ascii="Times New Roman" w:hAnsi="Times New Roman" w:cs="Times New Roman"/>
        </w:rPr>
        <w:t xml:space="preserve"> </w:t>
      </w:r>
      <w:proofErr w:type="gramStart"/>
      <w:r w:rsidR="00C47597">
        <w:rPr>
          <w:rFonts w:ascii="Times New Roman" w:hAnsi="Times New Roman" w:cs="Times New Roman"/>
        </w:rPr>
        <w:t xml:space="preserve">(Baker </w:t>
      </w:r>
      <w:r w:rsidR="003E5F3E">
        <w:rPr>
          <w:rFonts w:ascii="Times New Roman" w:hAnsi="Times New Roman" w:cs="Times New Roman"/>
        </w:rPr>
        <w:t>1992, Guldin 1986).</w:t>
      </w:r>
      <w:proofErr w:type="gramEnd"/>
      <w:r w:rsidR="009A704E">
        <w:rPr>
          <w:rFonts w:ascii="Times New Roman" w:hAnsi="Times New Roman" w:cs="Times New Roman"/>
        </w:rPr>
        <w:t xml:space="preserve"> Between 80,000 and 100,000 viable seeds per acre is considered a good seed crop</w:t>
      </w:r>
      <w:r w:rsidR="00E37646">
        <w:rPr>
          <w:rFonts w:ascii="Times New Roman" w:hAnsi="Times New Roman" w:cs="Times New Roman"/>
        </w:rPr>
        <w:t xml:space="preserve"> to fully stock a scarified seedbed</w:t>
      </w:r>
      <w:r w:rsidR="009A704E">
        <w:rPr>
          <w:rFonts w:ascii="Times New Roman" w:hAnsi="Times New Roman" w:cs="Times New Roman"/>
        </w:rPr>
        <w:t xml:space="preserve">. </w:t>
      </w:r>
      <w:r w:rsidR="00C27B61">
        <w:rPr>
          <w:rFonts w:ascii="Times New Roman" w:hAnsi="Times New Roman" w:cs="Times New Roman"/>
        </w:rPr>
        <w:t>In Texas, Georgia, and South Carolina u</w:t>
      </w:r>
      <w:r w:rsidR="005F2242">
        <w:rPr>
          <w:rFonts w:ascii="Times New Roman" w:hAnsi="Times New Roman" w:cs="Times New Roman"/>
        </w:rPr>
        <w:t>pwards of a million</w:t>
      </w:r>
      <w:r w:rsidR="00E37646">
        <w:rPr>
          <w:rFonts w:ascii="Times New Roman" w:hAnsi="Times New Roman" w:cs="Times New Roman"/>
        </w:rPr>
        <w:t xml:space="preserve"> viable seeds</w:t>
      </w:r>
      <w:r w:rsidR="00C27B61">
        <w:rPr>
          <w:rFonts w:ascii="Times New Roman" w:hAnsi="Times New Roman" w:cs="Times New Roman"/>
        </w:rPr>
        <w:t xml:space="preserve"> per acre</w:t>
      </w:r>
      <w:r w:rsidR="00E37646">
        <w:rPr>
          <w:rFonts w:ascii="Times New Roman" w:hAnsi="Times New Roman" w:cs="Times New Roman"/>
        </w:rPr>
        <w:t xml:space="preserve"> have been reported </w:t>
      </w:r>
      <w:r w:rsidR="00C27B61">
        <w:rPr>
          <w:rFonts w:ascii="Times New Roman" w:hAnsi="Times New Roman" w:cs="Times New Roman"/>
        </w:rPr>
        <w:t xml:space="preserve">in some years </w:t>
      </w:r>
      <w:r w:rsidR="00E37646">
        <w:rPr>
          <w:rFonts w:ascii="Times New Roman" w:hAnsi="Times New Roman" w:cs="Times New Roman"/>
        </w:rPr>
        <w:t>(</w:t>
      </w:r>
      <w:proofErr w:type="spellStart"/>
      <w:r w:rsidR="00E37646">
        <w:rPr>
          <w:rFonts w:ascii="Times New Roman" w:hAnsi="Times New Roman" w:cs="Times New Roman"/>
        </w:rPr>
        <w:t>Wittwer</w:t>
      </w:r>
      <w:proofErr w:type="spellEnd"/>
      <w:r w:rsidR="00E37646">
        <w:rPr>
          <w:rFonts w:ascii="Times New Roman" w:hAnsi="Times New Roman" w:cs="Times New Roman"/>
        </w:rPr>
        <w:t xml:space="preserve"> and Shelton 1992). </w:t>
      </w:r>
      <w:r w:rsidR="009A704E">
        <w:rPr>
          <w:rFonts w:ascii="Times New Roman" w:hAnsi="Times New Roman" w:cs="Times New Roman"/>
        </w:rPr>
        <w:t>Seeds are spread by wind starting in late October or early November, and d</w:t>
      </w:r>
      <w:r w:rsidR="005F2242">
        <w:rPr>
          <w:rFonts w:ascii="Times New Roman" w:hAnsi="Times New Roman" w:cs="Times New Roman"/>
        </w:rPr>
        <w:t>issemination continues</w:t>
      </w:r>
      <w:r w:rsidR="009A704E">
        <w:rPr>
          <w:rFonts w:ascii="Times New Roman" w:hAnsi="Times New Roman" w:cs="Times New Roman"/>
        </w:rPr>
        <w:t xml:space="preserve"> until April.</w:t>
      </w:r>
      <w:r w:rsidR="00D17DD9">
        <w:rPr>
          <w:rFonts w:ascii="Times New Roman" w:hAnsi="Times New Roman" w:cs="Times New Roman"/>
        </w:rPr>
        <w:t xml:space="preserve"> A sufficient seed supply, a receptive, scarified </w:t>
      </w:r>
      <w:r w:rsidR="00317CBC">
        <w:rPr>
          <w:rFonts w:ascii="Times New Roman" w:hAnsi="Times New Roman" w:cs="Times New Roman"/>
        </w:rPr>
        <w:t xml:space="preserve">or burned </w:t>
      </w:r>
      <w:r w:rsidR="00D17DD9">
        <w:rPr>
          <w:rFonts w:ascii="Times New Roman" w:hAnsi="Times New Roman" w:cs="Times New Roman"/>
        </w:rPr>
        <w:t xml:space="preserve">seedbed, ample soil moisture, and freedom from competing vegetation are required for optimal regeneration of shortleaf pine from seed. Some residual overstory protection from larger trees can also improve conditions for </w:t>
      </w:r>
      <w:r w:rsidR="005F2242">
        <w:rPr>
          <w:rFonts w:ascii="Times New Roman" w:hAnsi="Times New Roman" w:cs="Times New Roman"/>
        </w:rPr>
        <w:t>regeneration from seed by modera</w:t>
      </w:r>
      <w:r w:rsidR="00D17DD9">
        <w:rPr>
          <w:rFonts w:ascii="Times New Roman" w:hAnsi="Times New Roman" w:cs="Times New Roman"/>
        </w:rPr>
        <w:t xml:space="preserve">ting conditions </w:t>
      </w:r>
      <w:r w:rsidR="005F2242">
        <w:rPr>
          <w:rFonts w:ascii="Times New Roman" w:hAnsi="Times New Roman" w:cs="Times New Roman"/>
        </w:rPr>
        <w:t xml:space="preserve">for germination </w:t>
      </w:r>
      <w:r w:rsidR="00D17DD9">
        <w:rPr>
          <w:rFonts w:ascii="Times New Roman" w:hAnsi="Times New Roman" w:cs="Times New Roman"/>
        </w:rPr>
        <w:t xml:space="preserve">from </w:t>
      </w:r>
      <w:r w:rsidR="005F2242">
        <w:rPr>
          <w:rFonts w:ascii="Times New Roman" w:hAnsi="Times New Roman" w:cs="Times New Roman"/>
        </w:rPr>
        <w:t>excessive</w:t>
      </w:r>
      <w:r w:rsidR="00D17DD9">
        <w:rPr>
          <w:rFonts w:ascii="Times New Roman" w:hAnsi="Times New Roman" w:cs="Times New Roman"/>
        </w:rPr>
        <w:t xml:space="preserve"> dryness or late frosts in the spring (</w:t>
      </w:r>
      <w:proofErr w:type="spellStart"/>
      <w:r w:rsidR="00D17DD9">
        <w:rPr>
          <w:rFonts w:ascii="Times New Roman" w:hAnsi="Times New Roman" w:cs="Times New Roman"/>
        </w:rPr>
        <w:t>Dennington</w:t>
      </w:r>
      <w:proofErr w:type="spellEnd"/>
      <w:r w:rsidR="00D17DD9">
        <w:rPr>
          <w:rFonts w:ascii="Times New Roman" w:hAnsi="Times New Roman" w:cs="Times New Roman"/>
        </w:rPr>
        <w:t xml:space="preserve"> 1992, Guldin 1986</w:t>
      </w:r>
      <w:r w:rsidR="00C87B47">
        <w:rPr>
          <w:rFonts w:ascii="Times New Roman" w:hAnsi="Times New Roman" w:cs="Times New Roman"/>
        </w:rPr>
        <w:t>, Shelton 1995</w:t>
      </w:r>
      <w:r w:rsidR="00D17DD9">
        <w:rPr>
          <w:rFonts w:ascii="Times New Roman" w:hAnsi="Times New Roman" w:cs="Times New Roman"/>
        </w:rPr>
        <w:t xml:space="preserve">). </w:t>
      </w:r>
      <w:r w:rsidR="009A704E">
        <w:rPr>
          <w:rFonts w:ascii="Times New Roman" w:hAnsi="Times New Roman" w:cs="Times New Roman"/>
        </w:rPr>
        <w:t>Epigeal germination occurs in the spring following dissemination (</w:t>
      </w:r>
      <w:r w:rsidR="00CE1F36">
        <w:rPr>
          <w:rFonts w:ascii="Times New Roman" w:hAnsi="Times New Roman" w:cs="Times New Roman"/>
        </w:rPr>
        <w:t>Baker 1992, Haney 1962</w:t>
      </w:r>
      <w:r w:rsidR="00D17DD9">
        <w:rPr>
          <w:rFonts w:ascii="Times New Roman" w:hAnsi="Times New Roman" w:cs="Times New Roman"/>
        </w:rPr>
        <w:t xml:space="preserve">). </w:t>
      </w:r>
    </w:p>
    <w:p w:rsidR="00606ACA" w:rsidRDefault="00606ACA">
      <w:pPr>
        <w:rPr>
          <w:rFonts w:ascii="Times New Roman" w:hAnsi="Times New Roman" w:cs="Times New Roman"/>
          <w:b/>
          <w:i/>
        </w:rPr>
      </w:pPr>
      <w:r>
        <w:rPr>
          <w:rFonts w:ascii="Times New Roman" w:hAnsi="Times New Roman" w:cs="Times New Roman"/>
          <w:b/>
          <w:i/>
        </w:rPr>
        <w:t>Sprouting</w:t>
      </w:r>
    </w:p>
    <w:p w:rsidR="002B004B" w:rsidRDefault="00C27B61" w:rsidP="00447905">
      <w:pPr>
        <w:spacing w:after="0" w:line="480" w:lineRule="auto"/>
        <w:ind w:firstLine="720"/>
        <w:rPr>
          <w:rFonts w:ascii="Times New Roman" w:hAnsi="Times New Roman" w:cs="Times New Roman"/>
        </w:rPr>
      </w:pPr>
      <w:r w:rsidRPr="00C27B61">
        <w:rPr>
          <w:rFonts w:ascii="Times New Roman" w:hAnsi="Times New Roman" w:cs="Times New Roman"/>
        </w:rPr>
        <w:t>Sprouting is an induced response to a dramatic change in local environmenta</w:t>
      </w:r>
      <w:r w:rsidR="006D65DD">
        <w:rPr>
          <w:rFonts w:ascii="Times New Roman" w:hAnsi="Times New Roman" w:cs="Times New Roman"/>
        </w:rPr>
        <w:t>l conditions or to injury of the</w:t>
      </w:r>
      <w:r w:rsidRPr="00C27B61">
        <w:rPr>
          <w:rFonts w:ascii="Times New Roman" w:hAnsi="Times New Roman" w:cs="Times New Roman"/>
        </w:rPr>
        <w:t xml:space="preserve"> tree that results in the creation of a secondary trunk(s)</w:t>
      </w:r>
      <w:r w:rsidR="005F2242">
        <w:rPr>
          <w:rFonts w:ascii="Times New Roman" w:hAnsi="Times New Roman" w:cs="Times New Roman"/>
        </w:rPr>
        <w:t xml:space="preserve">. </w:t>
      </w:r>
      <w:r w:rsidRPr="00C27B61">
        <w:rPr>
          <w:rFonts w:ascii="Times New Roman" w:hAnsi="Times New Roman" w:cs="Times New Roman"/>
        </w:rPr>
        <w:t xml:space="preserve">Death or inhibition of the apical buds (apical </w:t>
      </w:r>
      <w:proofErr w:type="spellStart"/>
      <w:r w:rsidRPr="00C27B61">
        <w:rPr>
          <w:rFonts w:ascii="Times New Roman" w:hAnsi="Times New Roman" w:cs="Times New Roman"/>
        </w:rPr>
        <w:t>meristem</w:t>
      </w:r>
      <w:proofErr w:type="spellEnd"/>
      <w:r w:rsidRPr="00C27B61">
        <w:rPr>
          <w:rFonts w:ascii="Times New Roman" w:hAnsi="Times New Roman" w:cs="Times New Roman"/>
        </w:rPr>
        <w:t>) typically resu</w:t>
      </w:r>
      <w:r w:rsidR="006D65DD">
        <w:rPr>
          <w:rFonts w:ascii="Times New Roman" w:hAnsi="Times New Roman" w:cs="Times New Roman"/>
        </w:rPr>
        <w:t>lts in sprouting</w:t>
      </w:r>
      <w:r>
        <w:rPr>
          <w:rFonts w:ascii="Times New Roman" w:hAnsi="Times New Roman" w:cs="Times New Roman"/>
        </w:rPr>
        <w:t xml:space="preserve"> (Del </w:t>
      </w:r>
      <w:proofErr w:type="spellStart"/>
      <w:r>
        <w:rPr>
          <w:rFonts w:ascii="Times New Roman" w:hAnsi="Times New Roman" w:cs="Times New Roman"/>
        </w:rPr>
        <w:t>Tredici</w:t>
      </w:r>
      <w:proofErr w:type="spellEnd"/>
      <w:r w:rsidRPr="00C27B61">
        <w:rPr>
          <w:rFonts w:ascii="Times New Roman" w:hAnsi="Times New Roman" w:cs="Times New Roman"/>
        </w:rPr>
        <w:t xml:space="preserve"> 2001).  Almost all temperate hardwood species and some conifer species have the ability to sprout from s</w:t>
      </w:r>
      <w:r>
        <w:rPr>
          <w:rFonts w:ascii="Times New Roman" w:hAnsi="Times New Roman" w:cs="Times New Roman"/>
        </w:rPr>
        <w:t>evered stems (Oliver and Larson</w:t>
      </w:r>
      <w:r w:rsidR="005F2242">
        <w:rPr>
          <w:rFonts w:ascii="Times New Roman" w:hAnsi="Times New Roman" w:cs="Times New Roman"/>
        </w:rPr>
        <w:t xml:space="preserve"> 1996).  </w:t>
      </w:r>
      <w:r w:rsidR="005F2242">
        <w:rPr>
          <w:rFonts w:ascii="Times New Roman" w:hAnsi="Times New Roman" w:cs="Times New Roman"/>
        </w:rPr>
        <w:lastRenderedPageBreak/>
        <w:t>Sprouting occurs most commonly after</w:t>
      </w:r>
      <w:r w:rsidRPr="00C27B61">
        <w:rPr>
          <w:rFonts w:ascii="Times New Roman" w:hAnsi="Times New Roman" w:cs="Times New Roman"/>
        </w:rPr>
        <w:t xml:space="preserve"> disturbances such as windstorms, fire, animals (such as beavers or deer herbivory), and human activities</w:t>
      </w:r>
      <w:r w:rsidR="00E878DB">
        <w:rPr>
          <w:rFonts w:ascii="Times New Roman" w:hAnsi="Times New Roman" w:cs="Times New Roman"/>
        </w:rPr>
        <w:t>, all of which kill the shoots but not the roots of affected trees</w:t>
      </w:r>
      <w:r w:rsidRPr="00C27B61">
        <w:rPr>
          <w:rFonts w:ascii="Times New Roman" w:hAnsi="Times New Roman" w:cs="Times New Roman"/>
        </w:rPr>
        <w:t xml:space="preserve">.  </w:t>
      </w:r>
      <w:r w:rsidR="002B004B">
        <w:rPr>
          <w:rFonts w:ascii="Times New Roman" w:hAnsi="Times New Roman" w:cs="Times New Roman"/>
        </w:rPr>
        <w:t xml:space="preserve">Trees </w:t>
      </w:r>
      <w:r w:rsidR="005F2242">
        <w:rPr>
          <w:rFonts w:ascii="Times New Roman" w:hAnsi="Times New Roman" w:cs="Times New Roman"/>
        </w:rPr>
        <w:t>use</w:t>
      </w:r>
      <w:r w:rsidRPr="00C27B61">
        <w:rPr>
          <w:rFonts w:ascii="Times New Roman" w:hAnsi="Times New Roman" w:cs="Times New Roman"/>
        </w:rPr>
        <w:t xml:space="preserve"> surviving </w:t>
      </w:r>
      <w:proofErr w:type="spellStart"/>
      <w:r w:rsidRPr="00C27B61">
        <w:rPr>
          <w:rFonts w:ascii="Times New Roman" w:hAnsi="Times New Roman" w:cs="Times New Roman"/>
        </w:rPr>
        <w:t>meristems</w:t>
      </w:r>
      <w:proofErr w:type="spellEnd"/>
      <w:r w:rsidRPr="00C27B61">
        <w:rPr>
          <w:rFonts w:ascii="Times New Roman" w:hAnsi="Times New Roman" w:cs="Times New Roman"/>
        </w:rPr>
        <w:t xml:space="preserve"> and stored carbohydrate reserves in order to sprout after damage</w:t>
      </w:r>
      <w:r>
        <w:rPr>
          <w:rFonts w:ascii="Times New Roman" w:hAnsi="Times New Roman" w:cs="Times New Roman"/>
        </w:rPr>
        <w:t xml:space="preserve"> is inflicted (Bond and </w:t>
      </w:r>
      <w:proofErr w:type="spellStart"/>
      <w:r>
        <w:rPr>
          <w:rFonts w:ascii="Times New Roman" w:hAnsi="Times New Roman" w:cs="Times New Roman"/>
        </w:rPr>
        <w:t>Midgley</w:t>
      </w:r>
      <w:proofErr w:type="spellEnd"/>
      <w:r w:rsidRPr="00C27B61">
        <w:rPr>
          <w:rFonts w:ascii="Times New Roman" w:hAnsi="Times New Roman" w:cs="Times New Roman"/>
        </w:rPr>
        <w:t xml:space="preserve"> 2001). </w:t>
      </w:r>
      <w:r w:rsidR="005F2242">
        <w:rPr>
          <w:rFonts w:ascii="Times New Roman" w:hAnsi="Times New Roman" w:cs="Times New Roman"/>
        </w:rPr>
        <w:t xml:space="preserve">Sprouts from non-clonal trees should be differentiated from sprouts of clones or clonal growth. </w:t>
      </w:r>
      <w:r w:rsidRPr="00C27B61">
        <w:rPr>
          <w:rFonts w:ascii="Times New Roman" w:hAnsi="Times New Roman" w:cs="Times New Roman"/>
        </w:rPr>
        <w:t>Clones are usually</w:t>
      </w:r>
      <w:r w:rsidR="00B82DA8">
        <w:rPr>
          <w:rFonts w:ascii="Times New Roman" w:hAnsi="Times New Roman" w:cs="Times New Roman"/>
        </w:rPr>
        <w:t xml:space="preserve"> defined as individual tree</w:t>
      </w:r>
      <w:r w:rsidRPr="00C27B61">
        <w:rPr>
          <w:rFonts w:ascii="Times New Roman" w:hAnsi="Times New Roman" w:cs="Times New Roman"/>
        </w:rPr>
        <w:t>s that are produced a considerable distance away from the parent tree and are considered autonomous individuals, whereas sprouts develop on the original</w:t>
      </w:r>
      <w:r w:rsidR="00B82DA8">
        <w:rPr>
          <w:rFonts w:ascii="Times New Roman" w:hAnsi="Times New Roman" w:cs="Times New Roman"/>
        </w:rPr>
        <w:t xml:space="preserve"> root system of the parent tree</w:t>
      </w:r>
      <w:r w:rsidRPr="00C27B61">
        <w:rPr>
          <w:rFonts w:ascii="Times New Roman" w:hAnsi="Times New Roman" w:cs="Times New Roman"/>
        </w:rPr>
        <w:t xml:space="preserve"> and depend on it for survival</w:t>
      </w:r>
      <w:r w:rsidR="006D65DD">
        <w:rPr>
          <w:rFonts w:ascii="Times New Roman" w:hAnsi="Times New Roman" w:cs="Times New Roman"/>
        </w:rPr>
        <w:t>.</w:t>
      </w:r>
      <w:r w:rsidR="00ED7738">
        <w:rPr>
          <w:rFonts w:ascii="Times New Roman" w:hAnsi="Times New Roman" w:cs="Times New Roman"/>
        </w:rPr>
        <w:t xml:space="preserve"> </w:t>
      </w:r>
      <w:proofErr w:type="gramStart"/>
      <w:r w:rsidR="00ED7738">
        <w:rPr>
          <w:rFonts w:ascii="Times New Roman" w:hAnsi="Times New Roman" w:cs="Times New Roman"/>
        </w:rPr>
        <w:t xml:space="preserve">(Bond and </w:t>
      </w:r>
      <w:proofErr w:type="spellStart"/>
      <w:r w:rsidR="00ED7738">
        <w:rPr>
          <w:rFonts w:ascii="Times New Roman" w:hAnsi="Times New Roman" w:cs="Times New Roman"/>
        </w:rPr>
        <w:t>Midgley</w:t>
      </w:r>
      <w:proofErr w:type="spellEnd"/>
      <w:r w:rsidR="00ED7738">
        <w:rPr>
          <w:rFonts w:ascii="Times New Roman" w:hAnsi="Times New Roman" w:cs="Times New Roman"/>
        </w:rPr>
        <w:t xml:space="preserve"> </w:t>
      </w:r>
      <w:r>
        <w:rPr>
          <w:rFonts w:ascii="Times New Roman" w:hAnsi="Times New Roman" w:cs="Times New Roman"/>
        </w:rPr>
        <w:t>2001,</w:t>
      </w:r>
      <w:r w:rsidR="006D65DD">
        <w:rPr>
          <w:rFonts w:ascii="Times New Roman" w:hAnsi="Times New Roman" w:cs="Times New Roman"/>
        </w:rPr>
        <w:t xml:space="preserve"> Del </w:t>
      </w:r>
      <w:proofErr w:type="spellStart"/>
      <w:r w:rsidR="006D65DD">
        <w:rPr>
          <w:rFonts w:ascii="Times New Roman" w:hAnsi="Times New Roman" w:cs="Times New Roman"/>
        </w:rPr>
        <w:t>Tredici</w:t>
      </w:r>
      <w:proofErr w:type="spellEnd"/>
      <w:r w:rsidR="006D65DD">
        <w:rPr>
          <w:rFonts w:ascii="Times New Roman" w:hAnsi="Times New Roman" w:cs="Times New Roman"/>
        </w:rPr>
        <w:t xml:space="preserve"> </w:t>
      </w:r>
      <w:r w:rsidRPr="00C27B61">
        <w:rPr>
          <w:rFonts w:ascii="Times New Roman" w:hAnsi="Times New Roman" w:cs="Times New Roman"/>
        </w:rPr>
        <w:t>2001).</w:t>
      </w:r>
      <w:proofErr w:type="gramEnd"/>
      <w:r w:rsidRPr="00C27B61">
        <w:rPr>
          <w:rFonts w:ascii="Times New Roman" w:hAnsi="Times New Roman" w:cs="Times New Roman"/>
        </w:rPr>
        <w:t xml:space="preserve"> </w:t>
      </w:r>
      <w:r w:rsidR="002B004B">
        <w:rPr>
          <w:rFonts w:ascii="Times New Roman" w:hAnsi="Times New Roman" w:cs="Times New Roman"/>
        </w:rPr>
        <w:t xml:space="preserve">Root collar </w:t>
      </w:r>
      <w:r w:rsidR="002D4433">
        <w:rPr>
          <w:rFonts w:ascii="Times New Roman" w:hAnsi="Times New Roman" w:cs="Times New Roman"/>
        </w:rPr>
        <w:t xml:space="preserve">sprouts </w:t>
      </w:r>
      <w:r w:rsidR="002B004B">
        <w:rPr>
          <w:rFonts w:ascii="Times New Roman" w:hAnsi="Times New Roman" w:cs="Times New Roman"/>
        </w:rPr>
        <w:t xml:space="preserve">are the specific type </w:t>
      </w:r>
      <w:r w:rsidR="002D4433">
        <w:rPr>
          <w:rFonts w:ascii="Times New Roman" w:hAnsi="Times New Roman" w:cs="Times New Roman"/>
        </w:rPr>
        <w:t>of sprout produced</w:t>
      </w:r>
      <w:r w:rsidR="002B004B">
        <w:rPr>
          <w:rFonts w:ascii="Times New Roman" w:hAnsi="Times New Roman" w:cs="Times New Roman"/>
        </w:rPr>
        <w:t xml:space="preserve"> by shortleaf pine</w:t>
      </w:r>
      <w:r w:rsidR="005F2242">
        <w:rPr>
          <w:rFonts w:ascii="Times New Roman" w:hAnsi="Times New Roman" w:cs="Times New Roman"/>
        </w:rPr>
        <w:t>. T</w:t>
      </w:r>
      <w:r w:rsidR="002B004B">
        <w:rPr>
          <w:rFonts w:ascii="Times New Roman" w:hAnsi="Times New Roman" w:cs="Times New Roman"/>
        </w:rPr>
        <w:t>his study focuses on root collar sprout capabilities of shortleaf pine.</w:t>
      </w:r>
    </w:p>
    <w:p w:rsidR="00447905" w:rsidRDefault="00447905" w:rsidP="00447905">
      <w:pPr>
        <w:spacing w:after="0" w:line="480" w:lineRule="auto"/>
        <w:ind w:firstLine="720"/>
        <w:rPr>
          <w:rFonts w:ascii="Times New Roman" w:hAnsi="Times New Roman" w:cs="Times New Roman"/>
        </w:rPr>
      </w:pPr>
    </w:p>
    <w:p w:rsidR="00257114" w:rsidRPr="00257114" w:rsidRDefault="00257114" w:rsidP="00101822">
      <w:pPr>
        <w:spacing w:after="0" w:line="480" w:lineRule="auto"/>
        <w:ind w:firstLine="720"/>
        <w:rPr>
          <w:rFonts w:ascii="Times New Roman" w:hAnsi="Times New Roman" w:cs="Times New Roman"/>
        </w:rPr>
      </w:pPr>
      <w:r w:rsidRPr="00257114">
        <w:rPr>
          <w:rFonts w:ascii="Times New Roman" w:hAnsi="Times New Roman" w:cs="Times New Roman"/>
        </w:rPr>
        <w:t xml:space="preserve">The root collar is defined as the point on the seedling axis where the root and shoot systems merge, or the point on </w:t>
      </w:r>
      <w:r>
        <w:rPr>
          <w:rFonts w:ascii="Times New Roman" w:hAnsi="Times New Roman" w:cs="Times New Roman"/>
        </w:rPr>
        <w:t xml:space="preserve">a </w:t>
      </w:r>
      <w:r w:rsidRPr="00257114">
        <w:rPr>
          <w:rFonts w:ascii="Times New Roman" w:hAnsi="Times New Roman" w:cs="Times New Roman"/>
        </w:rPr>
        <w:t>tree’s stem midway between the soil surface and the</w:t>
      </w:r>
      <w:r w:rsidR="00B82DA8">
        <w:rPr>
          <w:rFonts w:ascii="Times New Roman" w:hAnsi="Times New Roman" w:cs="Times New Roman"/>
        </w:rPr>
        <w:t xml:space="preserve"> cotyledon node</w:t>
      </w:r>
      <w:r w:rsidRPr="00257114">
        <w:rPr>
          <w:rFonts w:ascii="Times New Roman" w:hAnsi="Times New Roman" w:cs="Times New Roman"/>
        </w:rPr>
        <w:t xml:space="preserve"> (</w:t>
      </w:r>
      <w:proofErr w:type="spellStart"/>
      <w:r>
        <w:rPr>
          <w:rFonts w:ascii="Times New Roman" w:hAnsi="Times New Roman" w:cs="Times New Roman"/>
        </w:rPr>
        <w:t>Chavasse</w:t>
      </w:r>
      <w:proofErr w:type="spellEnd"/>
      <w:r>
        <w:rPr>
          <w:rFonts w:ascii="Times New Roman" w:hAnsi="Times New Roman" w:cs="Times New Roman"/>
        </w:rPr>
        <w:t xml:space="preserve"> 1977,</w:t>
      </w:r>
      <w:r w:rsidRPr="00257114">
        <w:rPr>
          <w:rFonts w:ascii="Times New Roman" w:hAnsi="Times New Roman" w:cs="Times New Roman"/>
        </w:rPr>
        <w:t xml:space="preserve"> </w:t>
      </w:r>
      <w:r>
        <w:rPr>
          <w:rFonts w:ascii="Times New Roman" w:hAnsi="Times New Roman" w:cs="Times New Roman"/>
        </w:rPr>
        <w:t xml:space="preserve">Sutton and </w:t>
      </w:r>
      <w:proofErr w:type="spellStart"/>
      <w:r>
        <w:rPr>
          <w:rFonts w:ascii="Times New Roman" w:hAnsi="Times New Roman" w:cs="Times New Roman"/>
        </w:rPr>
        <w:t>Tinus</w:t>
      </w:r>
      <w:proofErr w:type="spellEnd"/>
      <w:r w:rsidRPr="00257114">
        <w:rPr>
          <w:rFonts w:ascii="Times New Roman" w:hAnsi="Times New Roman" w:cs="Times New Roman"/>
        </w:rPr>
        <w:t xml:space="preserve"> 1983).</w:t>
      </w:r>
      <w:r>
        <w:rPr>
          <w:rFonts w:ascii="Times New Roman" w:hAnsi="Times New Roman" w:cs="Times New Roman"/>
        </w:rPr>
        <w:t xml:space="preserve"> </w:t>
      </w:r>
      <w:r w:rsidR="00FD3793">
        <w:rPr>
          <w:rFonts w:ascii="Times New Roman" w:hAnsi="Times New Roman" w:cs="Times New Roman"/>
        </w:rPr>
        <w:t xml:space="preserve">Typically with epigeal species such as shortleaf pine, there is a bump or swollen area at the cotyledon node that divides the </w:t>
      </w:r>
      <w:proofErr w:type="spellStart"/>
      <w:r w:rsidR="00FD3793">
        <w:rPr>
          <w:rFonts w:ascii="Times New Roman" w:hAnsi="Times New Roman" w:cs="Times New Roman"/>
        </w:rPr>
        <w:t>hypocotyl</w:t>
      </w:r>
      <w:proofErr w:type="spellEnd"/>
      <w:r w:rsidR="00FD3793">
        <w:rPr>
          <w:rFonts w:ascii="Times New Roman" w:hAnsi="Times New Roman" w:cs="Times New Roman"/>
        </w:rPr>
        <w:t xml:space="preserve"> from the </w:t>
      </w:r>
      <w:proofErr w:type="spellStart"/>
      <w:r w:rsidR="00FD3793">
        <w:rPr>
          <w:rFonts w:ascii="Times New Roman" w:hAnsi="Times New Roman" w:cs="Times New Roman"/>
        </w:rPr>
        <w:t>epicotyl</w:t>
      </w:r>
      <w:proofErr w:type="spellEnd"/>
      <w:r w:rsidR="00FD3793">
        <w:rPr>
          <w:rFonts w:ascii="Times New Roman" w:hAnsi="Times New Roman" w:cs="Times New Roman"/>
        </w:rPr>
        <w:t xml:space="preserve"> portions of a seedling (Menes and Mohammed 1995). </w:t>
      </w:r>
      <w:r w:rsidR="00B82DA8">
        <w:rPr>
          <w:rFonts w:ascii="Times New Roman" w:hAnsi="Times New Roman" w:cs="Times New Roman"/>
        </w:rPr>
        <w:t>Here dormant buds occur</w:t>
      </w:r>
      <w:r w:rsidRPr="00257114">
        <w:rPr>
          <w:rFonts w:ascii="Times New Roman" w:hAnsi="Times New Roman" w:cs="Times New Roman"/>
        </w:rPr>
        <w:t xml:space="preserve"> on the root collar, and each year they typically grow an amount equal to the growth of the annual ring</w:t>
      </w:r>
      <w:r>
        <w:rPr>
          <w:rFonts w:ascii="Times New Roman" w:hAnsi="Times New Roman" w:cs="Times New Roman"/>
        </w:rPr>
        <w:t xml:space="preserve">. </w:t>
      </w:r>
      <w:r w:rsidRPr="00257114">
        <w:rPr>
          <w:rFonts w:ascii="Times New Roman" w:hAnsi="Times New Roman" w:cs="Times New Roman"/>
        </w:rPr>
        <w:t>This keeps them close to the surface of the trunk, unlike a</w:t>
      </w:r>
      <w:r w:rsidR="00F54FFE">
        <w:rPr>
          <w:rFonts w:ascii="Times New Roman" w:hAnsi="Times New Roman" w:cs="Times New Roman"/>
        </w:rPr>
        <w:t>dventitious buds, which can beco</w:t>
      </w:r>
      <w:r w:rsidRPr="00257114">
        <w:rPr>
          <w:rFonts w:ascii="Times New Roman" w:hAnsi="Times New Roman" w:cs="Times New Roman"/>
        </w:rPr>
        <w:t>me covered by new secondary growth if they fail to sprout within a couple of years after their formation.</w:t>
      </w:r>
      <w:r>
        <w:rPr>
          <w:rFonts w:ascii="Times New Roman" w:hAnsi="Times New Roman" w:cs="Times New Roman"/>
        </w:rPr>
        <w:t xml:space="preserve"> </w:t>
      </w:r>
      <w:r w:rsidRPr="00257114">
        <w:rPr>
          <w:rFonts w:ascii="Times New Roman" w:hAnsi="Times New Roman" w:cs="Times New Roman"/>
        </w:rPr>
        <w:t>Adventitious buds are also found on the ro</w:t>
      </w:r>
      <w:r>
        <w:rPr>
          <w:rFonts w:ascii="Times New Roman" w:hAnsi="Times New Roman" w:cs="Times New Roman"/>
        </w:rPr>
        <w:t xml:space="preserve">ot collar and trunk of a tree. </w:t>
      </w:r>
      <w:r w:rsidRPr="00257114">
        <w:rPr>
          <w:rFonts w:ascii="Times New Roman" w:hAnsi="Times New Roman" w:cs="Times New Roman"/>
        </w:rPr>
        <w:t xml:space="preserve">These buds lack a bud trace that extends all the way </w:t>
      </w:r>
      <w:r>
        <w:rPr>
          <w:rFonts w:ascii="Times New Roman" w:hAnsi="Times New Roman" w:cs="Times New Roman"/>
        </w:rPr>
        <w:t xml:space="preserve">to the pith (Del </w:t>
      </w:r>
      <w:proofErr w:type="spellStart"/>
      <w:r>
        <w:rPr>
          <w:rFonts w:ascii="Times New Roman" w:hAnsi="Times New Roman" w:cs="Times New Roman"/>
        </w:rPr>
        <w:t>Tredici</w:t>
      </w:r>
      <w:proofErr w:type="spellEnd"/>
      <w:r>
        <w:rPr>
          <w:rFonts w:ascii="Times New Roman" w:hAnsi="Times New Roman" w:cs="Times New Roman"/>
        </w:rPr>
        <w:t xml:space="preserve"> 2001 Kozlowski</w:t>
      </w:r>
      <w:r w:rsidRPr="00257114">
        <w:rPr>
          <w:rFonts w:ascii="Times New Roman" w:hAnsi="Times New Roman" w:cs="Times New Roman"/>
        </w:rPr>
        <w:t xml:space="preserve"> 1971</w:t>
      </w:r>
      <w:r>
        <w:rPr>
          <w:rFonts w:ascii="Times New Roman" w:hAnsi="Times New Roman" w:cs="Times New Roman"/>
        </w:rPr>
        <w:t>, Pallardy</w:t>
      </w:r>
      <w:r w:rsidRPr="00257114">
        <w:rPr>
          <w:rFonts w:ascii="Times New Roman" w:hAnsi="Times New Roman" w:cs="Times New Roman"/>
        </w:rPr>
        <w:t xml:space="preserve"> 2008).</w:t>
      </w:r>
      <w:r>
        <w:rPr>
          <w:rFonts w:ascii="Times New Roman" w:hAnsi="Times New Roman" w:cs="Times New Roman"/>
        </w:rPr>
        <w:t xml:space="preserve"> </w:t>
      </w:r>
      <w:r w:rsidRPr="00257114">
        <w:rPr>
          <w:rFonts w:ascii="Times New Roman" w:hAnsi="Times New Roman" w:cs="Times New Roman"/>
        </w:rPr>
        <w:t>Dormant buds and adventitious buds can both produce sprouts at or below the ground surface</w:t>
      </w:r>
      <w:r w:rsidR="000726BA">
        <w:rPr>
          <w:rFonts w:ascii="Times New Roman" w:hAnsi="Times New Roman" w:cs="Times New Roman"/>
        </w:rPr>
        <w:t xml:space="preserve"> (Barnes and others</w:t>
      </w:r>
      <w:r w:rsidRPr="00257114">
        <w:rPr>
          <w:rFonts w:ascii="Times New Roman" w:hAnsi="Times New Roman" w:cs="Times New Roman"/>
        </w:rPr>
        <w:t xml:space="preserve"> 1998).</w:t>
      </w:r>
      <w:r>
        <w:rPr>
          <w:rFonts w:ascii="Times New Roman" w:hAnsi="Times New Roman" w:cs="Times New Roman"/>
        </w:rPr>
        <w:t xml:space="preserve"> </w:t>
      </w:r>
      <w:r w:rsidRPr="00257114">
        <w:rPr>
          <w:rFonts w:ascii="Times New Roman" w:hAnsi="Times New Roman" w:cs="Times New Roman"/>
        </w:rPr>
        <w:t>The location of these buds on the trunk often determines their future ontogeny.  If sprouts originate from buds located above ground level, they are dependent on the existing root system and will be exposed to decay and disease that occurs in the parent trunk and root syst</w:t>
      </w:r>
      <w:r>
        <w:rPr>
          <w:rFonts w:ascii="Times New Roman" w:hAnsi="Times New Roman" w:cs="Times New Roman"/>
        </w:rPr>
        <w:t>em over time. Conversely</w:t>
      </w:r>
      <w:r w:rsidRPr="00257114">
        <w:rPr>
          <w:rFonts w:ascii="Times New Roman" w:hAnsi="Times New Roman" w:cs="Times New Roman"/>
        </w:rPr>
        <w:t>, if the sprouts originate from buds located at or below ground level, it is possible that the sprout could form adventitious roots due to its c</w:t>
      </w:r>
      <w:r>
        <w:rPr>
          <w:rFonts w:ascii="Times New Roman" w:hAnsi="Times New Roman" w:cs="Times New Roman"/>
        </w:rPr>
        <w:t xml:space="preserve">ontact with mineral </w:t>
      </w:r>
      <w:r>
        <w:rPr>
          <w:rFonts w:ascii="Times New Roman" w:hAnsi="Times New Roman" w:cs="Times New Roman"/>
        </w:rPr>
        <w:lastRenderedPageBreak/>
        <w:t xml:space="preserve">soil. </w:t>
      </w:r>
      <w:r w:rsidRPr="00257114">
        <w:rPr>
          <w:rFonts w:ascii="Times New Roman" w:hAnsi="Times New Roman" w:cs="Times New Roman"/>
        </w:rPr>
        <w:t xml:space="preserve">Sprouts of this origin have a much higher probability of growing </w:t>
      </w:r>
      <w:r>
        <w:rPr>
          <w:rFonts w:ascii="Times New Roman" w:hAnsi="Times New Roman" w:cs="Times New Roman"/>
        </w:rPr>
        <w:t xml:space="preserve">into a mature tree (Del </w:t>
      </w:r>
      <w:proofErr w:type="spellStart"/>
      <w:r>
        <w:rPr>
          <w:rFonts w:ascii="Times New Roman" w:hAnsi="Times New Roman" w:cs="Times New Roman"/>
        </w:rPr>
        <w:t>Tredici</w:t>
      </w:r>
      <w:proofErr w:type="spellEnd"/>
      <w:r w:rsidRPr="00257114">
        <w:rPr>
          <w:rFonts w:ascii="Times New Roman" w:hAnsi="Times New Roman" w:cs="Times New Roman"/>
        </w:rPr>
        <w:t xml:space="preserve"> 2001).</w:t>
      </w:r>
    </w:p>
    <w:p w:rsidR="00C27B61" w:rsidRPr="00257114" w:rsidRDefault="00257114" w:rsidP="00533CFD">
      <w:pPr>
        <w:spacing w:after="0" w:line="480" w:lineRule="auto"/>
        <w:rPr>
          <w:rFonts w:ascii="Times New Roman" w:hAnsi="Times New Roman" w:cs="Times New Roman"/>
        </w:rPr>
      </w:pPr>
      <w:r w:rsidRPr="00867EB3">
        <w:rPr>
          <w:sz w:val="24"/>
          <w:szCs w:val="24"/>
        </w:rPr>
        <w:tab/>
      </w:r>
      <w:r w:rsidRPr="00257114">
        <w:rPr>
          <w:rFonts w:ascii="Times New Roman" w:hAnsi="Times New Roman" w:cs="Times New Roman"/>
        </w:rPr>
        <w:t>Tree species that produce root collar sprouts often are well adapted to regeneration by vegetative means</w:t>
      </w:r>
      <w:r w:rsidR="00E878DB">
        <w:rPr>
          <w:rFonts w:ascii="Times New Roman" w:hAnsi="Times New Roman" w:cs="Times New Roman"/>
        </w:rPr>
        <w:t>,</w:t>
      </w:r>
      <w:r w:rsidRPr="00257114">
        <w:rPr>
          <w:rFonts w:ascii="Times New Roman" w:hAnsi="Times New Roman" w:cs="Times New Roman"/>
        </w:rPr>
        <w:t xml:space="preserve"> and </w:t>
      </w:r>
      <w:r w:rsidR="00E878DB">
        <w:rPr>
          <w:rFonts w:ascii="Times New Roman" w:hAnsi="Times New Roman" w:cs="Times New Roman"/>
        </w:rPr>
        <w:t xml:space="preserve">in general </w:t>
      </w:r>
      <w:r w:rsidRPr="00257114">
        <w:rPr>
          <w:rFonts w:ascii="Times New Roman" w:hAnsi="Times New Roman" w:cs="Times New Roman"/>
        </w:rPr>
        <w:t xml:space="preserve">may be lacking in ability to regenerate by seed or other sprouting means.  Species that are capable of sprouting (all sprout types) tend to produce fewer seeds, therefore maintaining smaller </w:t>
      </w:r>
      <w:r>
        <w:rPr>
          <w:rFonts w:ascii="Times New Roman" w:hAnsi="Times New Roman" w:cs="Times New Roman"/>
        </w:rPr>
        <w:t xml:space="preserve">or more ephemeral </w:t>
      </w:r>
      <w:r w:rsidRPr="00257114">
        <w:rPr>
          <w:rFonts w:ascii="Times New Roman" w:hAnsi="Times New Roman" w:cs="Times New Roman"/>
        </w:rPr>
        <w:t>seed banks.  As a result of this,</w:t>
      </w:r>
      <w:r w:rsidR="00BD3903">
        <w:rPr>
          <w:rFonts w:ascii="Times New Roman" w:hAnsi="Times New Roman" w:cs="Times New Roman"/>
        </w:rPr>
        <w:t xml:space="preserve"> many sprout producing species</w:t>
      </w:r>
      <w:r w:rsidRPr="00257114">
        <w:rPr>
          <w:rFonts w:ascii="Times New Roman" w:hAnsi="Times New Roman" w:cs="Times New Roman"/>
        </w:rPr>
        <w:t xml:space="preserve"> produce fewer seedlings from seed, which results in poorer seedling survival as compared to species that depend on seed as their main source of reproduction (Barnes</w:t>
      </w:r>
      <w:r w:rsidR="000726BA">
        <w:rPr>
          <w:rFonts w:ascii="Times New Roman" w:hAnsi="Times New Roman" w:cs="Times New Roman"/>
        </w:rPr>
        <w:t xml:space="preserve"> and others</w:t>
      </w:r>
      <w:r>
        <w:rPr>
          <w:rFonts w:ascii="Times New Roman" w:hAnsi="Times New Roman" w:cs="Times New Roman"/>
        </w:rPr>
        <w:t xml:space="preserve"> 1998, Bond and </w:t>
      </w:r>
      <w:proofErr w:type="spellStart"/>
      <w:r>
        <w:rPr>
          <w:rFonts w:ascii="Times New Roman" w:hAnsi="Times New Roman" w:cs="Times New Roman"/>
        </w:rPr>
        <w:t>Midgley</w:t>
      </w:r>
      <w:proofErr w:type="spellEnd"/>
      <w:r w:rsidRPr="00257114">
        <w:rPr>
          <w:rFonts w:ascii="Times New Roman" w:hAnsi="Times New Roman" w:cs="Times New Roman"/>
        </w:rPr>
        <w:t xml:space="preserve"> 2001). </w:t>
      </w:r>
      <w:r w:rsidR="00BD3903">
        <w:rPr>
          <w:rFonts w:ascii="Times New Roman" w:hAnsi="Times New Roman" w:cs="Times New Roman"/>
        </w:rPr>
        <w:t xml:space="preserve">Shortleaf pine </w:t>
      </w:r>
      <w:r w:rsidR="00682442">
        <w:rPr>
          <w:rFonts w:ascii="Times New Roman" w:hAnsi="Times New Roman" w:cs="Times New Roman"/>
        </w:rPr>
        <w:t>does not reproduce from seed as well as the other southern pine species, but it is</w:t>
      </w:r>
      <w:r w:rsidR="00BD3903">
        <w:rPr>
          <w:rFonts w:ascii="Times New Roman" w:hAnsi="Times New Roman" w:cs="Times New Roman"/>
        </w:rPr>
        <w:t xml:space="preserve"> </w:t>
      </w:r>
      <w:r w:rsidR="00682442">
        <w:rPr>
          <w:rFonts w:ascii="Times New Roman" w:hAnsi="Times New Roman" w:cs="Times New Roman"/>
        </w:rPr>
        <w:t xml:space="preserve">fairly well </w:t>
      </w:r>
      <w:r w:rsidR="00BD3903">
        <w:rPr>
          <w:rFonts w:ascii="Times New Roman" w:hAnsi="Times New Roman" w:cs="Times New Roman"/>
        </w:rPr>
        <w:t>suited for both of these reproduc</w:t>
      </w:r>
      <w:r w:rsidR="00B82DA8">
        <w:rPr>
          <w:rFonts w:ascii="Times New Roman" w:hAnsi="Times New Roman" w:cs="Times New Roman"/>
        </w:rPr>
        <w:t>tive methods</w:t>
      </w:r>
      <w:r w:rsidR="00682442">
        <w:rPr>
          <w:rFonts w:ascii="Times New Roman" w:hAnsi="Times New Roman" w:cs="Times New Roman"/>
        </w:rPr>
        <w:t xml:space="preserve"> (Guldin 1986)</w:t>
      </w:r>
      <w:r w:rsidR="00BD3903">
        <w:rPr>
          <w:rFonts w:ascii="Times New Roman" w:hAnsi="Times New Roman" w:cs="Times New Roman"/>
        </w:rPr>
        <w:t xml:space="preserve">. </w:t>
      </w:r>
    </w:p>
    <w:p w:rsidR="00606ACA" w:rsidRDefault="00606ACA" w:rsidP="00533CFD">
      <w:pPr>
        <w:spacing w:line="480" w:lineRule="auto"/>
        <w:rPr>
          <w:rFonts w:ascii="Times New Roman" w:hAnsi="Times New Roman" w:cs="Times New Roman"/>
          <w:b/>
          <w:i/>
        </w:rPr>
      </w:pPr>
      <w:r>
        <w:rPr>
          <w:rFonts w:ascii="Times New Roman" w:hAnsi="Times New Roman" w:cs="Times New Roman"/>
          <w:b/>
          <w:i/>
        </w:rPr>
        <w:t xml:space="preserve">Shortleaf </w:t>
      </w:r>
      <w:r w:rsidR="001E6E96">
        <w:rPr>
          <w:rFonts w:ascii="Times New Roman" w:hAnsi="Times New Roman" w:cs="Times New Roman"/>
          <w:b/>
          <w:i/>
        </w:rPr>
        <w:t xml:space="preserve">Pine </w:t>
      </w:r>
      <w:r>
        <w:rPr>
          <w:rFonts w:ascii="Times New Roman" w:hAnsi="Times New Roman" w:cs="Times New Roman"/>
          <w:b/>
          <w:i/>
        </w:rPr>
        <w:t>Sprouting</w:t>
      </w:r>
    </w:p>
    <w:p w:rsidR="00682B4F" w:rsidRDefault="001E6E96" w:rsidP="00533CFD">
      <w:pPr>
        <w:spacing w:line="480" w:lineRule="auto"/>
        <w:rPr>
          <w:rFonts w:ascii="Times New Roman" w:hAnsi="Times New Roman" w:cs="Times New Roman"/>
        </w:rPr>
      </w:pPr>
      <w:r>
        <w:rPr>
          <w:rFonts w:ascii="Times New Roman" w:hAnsi="Times New Roman" w:cs="Times New Roman"/>
        </w:rPr>
        <w:tab/>
      </w:r>
      <w:r w:rsidR="00940A3D">
        <w:rPr>
          <w:rFonts w:ascii="Times New Roman" w:hAnsi="Times New Roman" w:cs="Times New Roman"/>
        </w:rPr>
        <w:t xml:space="preserve">The ability of shortleaf pine to </w:t>
      </w:r>
      <w:r w:rsidR="00B82DA8">
        <w:rPr>
          <w:rFonts w:ascii="Times New Roman" w:hAnsi="Times New Roman" w:cs="Times New Roman"/>
        </w:rPr>
        <w:t>sprout enables the species to prosper</w:t>
      </w:r>
      <w:r w:rsidR="0067162F">
        <w:rPr>
          <w:rFonts w:ascii="Times New Roman" w:hAnsi="Times New Roman" w:cs="Times New Roman"/>
        </w:rPr>
        <w:t xml:space="preserve"> on areas with frequent, low intensity </w:t>
      </w:r>
      <w:r w:rsidR="00940A3D">
        <w:rPr>
          <w:rFonts w:ascii="Times New Roman" w:hAnsi="Times New Roman" w:cs="Times New Roman"/>
        </w:rPr>
        <w:t>disturbances where other species may decline over time (Lawson 1990</w:t>
      </w:r>
      <w:r w:rsidR="0067162F">
        <w:rPr>
          <w:rFonts w:ascii="Times New Roman" w:hAnsi="Times New Roman" w:cs="Times New Roman"/>
        </w:rPr>
        <w:t>, Williams 1998</w:t>
      </w:r>
      <w:r w:rsidR="00940A3D">
        <w:rPr>
          <w:rFonts w:ascii="Times New Roman" w:hAnsi="Times New Roman" w:cs="Times New Roman"/>
        </w:rPr>
        <w:t xml:space="preserve">). </w:t>
      </w:r>
      <w:r>
        <w:rPr>
          <w:rFonts w:ascii="Times New Roman" w:hAnsi="Times New Roman" w:cs="Times New Roman"/>
        </w:rPr>
        <w:t xml:space="preserve">Sprouting capability in shortleaf pine is extant to sizes of six to eight inches diameter at breast height (DBH). </w:t>
      </w:r>
      <w:r w:rsidR="00477E76">
        <w:rPr>
          <w:rFonts w:ascii="Times New Roman" w:hAnsi="Times New Roman" w:cs="Times New Roman"/>
        </w:rPr>
        <w:t xml:space="preserve">The sprouting </w:t>
      </w:r>
      <w:r w:rsidR="006361CF">
        <w:rPr>
          <w:rFonts w:ascii="Times New Roman" w:hAnsi="Times New Roman" w:cs="Times New Roman"/>
        </w:rPr>
        <w:t>c</w:t>
      </w:r>
      <w:r w:rsidR="00477E76">
        <w:rPr>
          <w:rFonts w:ascii="Times New Roman" w:hAnsi="Times New Roman" w:cs="Times New Roman"/>
        </w:rPr>
        <w:t>a</w:t>
      </w:r>
      <w:r w:rsidR="006361CF">
        <w:rPr>
          <w:rFonts w:ascii="Times New Roman" w:hAnsi="Times New Roman" w:cs="Times New Roman"/>
        </w:rPr>
        <w:t>pa</w:t>
      </w:r>
      <w:r w:rsidR="00477E76">
        <w:rPr>
          <w:rFonts w:ascii="Times New Roman" w:hAnsi="Times New Roman" w:cs="Times New Roman"/>
        </w:rPr>
        <w:t xml:space="preserve">bility of trees decreases with age </w:t>
      </w:r>
      <w:r w:rsidR="00582CC4">
        <w:rPr>
          <w:rFonts w:ascii="Times New Roman" w:hAnsi="Times New Roman" w:cs="Times New Roman"/>
        </w:rPr>
        <w:t>and</w:t>
      </w:r>
      <w:r w:rsidR="00477E76">
        <w:rPr>
          <w:rFonts w:ascii="Times New Roman" w:hAnsi="Times New Roman" w:cs="Times New Roman"/>
        </w:rPr>
        <w:t xml:space="preserve"> size much like other species ca</w:t>
      </w:r>
      <w:r w:rsidR="002F3AE1">
        <w:rPr>
          <w:rFonts w:ascii="Times New Roman" w:hAnsi="Times New Roman" w:cs="Times New Roman"/>
        </w:rPr>
        <w:t>pable of sprouting (Hardin and others</w:t>
      </w:r>
      <w:r w:rsidR="00477E76">
        <w:rPr>
          <w:rFonts w:ascii="Times New Roman" w:hAnsi="Times New Roman" w:cs="Times New Roman"/>
        </w:rPr>
        <w:t xml:space="preserve"> 2001,</w:t>
      </w:r>
      <w:r w:rsidR="00165C52">
        <w:rPr>
          <w:rFonts w:ascii="Times New Roman" w:hAnsi="Times New Roman" w:cs="Times New Roman"/>
        </w:rPr>
        <w:t xml:space="preserve"> Mattoon 1915, </w:t>
      </w:r>
      <w:r w:rsidR="00477E76">
        <w:rPr>
          <w:rFonts w:ascii="Times New Roman" w:hAnsi="Times New Roman" w:cs="Times New Roman"/>
        </w:rPr>
        <w:t>McGee 1978).</w:t>
      </w:r>
      <w:r w:rsidR="00E878DB">
        <w:rPr>
          <w:rFonts w:ascii="Times New Roman" w:hAnsi="Times New Roman" w:cs="Times New Roman"/>
        </w:rPr>
        <w:t xml:space="preserve"> In shortleaf pine, s</w:t>
      </w:r>
      <w:r w:rsidR="00FA38A6">
        <w:rPr>
          <w:rFonts w:ascii="Times New Roman" w:hAnsi="Times New Roman" w:cs="Times New Roman"/>
        </w:rPr>
        <w:t>prouts typically initiate just above a physiological adaptation called the basal crook</w:t>
      </w:r>
      <w:r w:rsidR="002F3AE1">
        <w:rPr>
          <w:rFonts w:ascii="Times New Roman" w:hAnsi="Times New Roman" w:cs="Times New Roman"/>
        </w:rPr>
        <w:t xml:space="preserve"> (Lilly and others 2011)</w:t>
      </w:r>
      <w:r w:rsidR="00FA38A6">
        <w:rPr>
          <w:rFonts w:ascii="Times New Roman" w:hAnsi="Times New Roman" w:cs="Times New Roman"/>
        </w:rPr>
        <w:t xml:space="preserve">. </w:t>
      </w:r>
      <w:r w:rsidR="007726E2">
        <w:rPr>
          <w:rFonts w:ascii="Times New Roman" w:hAnsi="Times New Roman" w:cs="Times New Roman"/>
        </w:rPr>
        <w:t xml:space="preserve">The basal crook is a root section one to three inches long that grows parallel to the ground surface before turning vertically back into the taproot while the seedling is developing (Mattoon 1915). </w:t>
      </w:r>
      <w:r w:rsidR="00FA38A6">
        <w:rPr>
          <w:rFonts w:ascii="Times New Roman" w:hAnsi="Times New Roman" w:cs="Times New Roman"/>
        </w:rPr>
        <w:t xml:space="preserve">The basal crook </w:t>
      </w:r>
      <w:r w:rsidR="0002427E">
        <w:rPr>
          <w:rFonts w:ascii="Times New Roman" w:hAnsi="Times New Roman" w:cs="Times New Roman"/>
        </w:rPr>
        <w:t xml:space="preserve">typically </w:t>
      </w:r>
      <w:r w:rsidR="006263B1">
        <w:rPr>
          <w:rFonts w:ascii="Times New Roman" w:hAnsi="Times New Roman" w:cs="Times New Roman"/>
        </w:rPr>
        <w:t>begins to develop</w:t>
      </w:r>
      <w:r w:rsidR="00FA38A6">
        <w:rPr>
          <w:rFonts w:ascii="Times New Roman" w:hAnsi="Times New Roman" w:cs="Times New Roman"/>
        </w:rPr>
        <w:t xml:space="preserve"> within two to three months </w:t>
      </w:r>
      <w:r w:rsidR="00C44FF0">
        <w:rPr>
          <w:rFonts w:ascii="Times New Roman" w:hAnsi="Times New Roman" w:cs="Times New Roman"/>
        </w:rPr>
        <w:t xml:space="preserve">after germination </w:t>
      </w:r>
      <w:r w:rsidR="0002427E">
        <w:rPr>
          <w:rFonts w:ascii="Times New Roman" w:hAnsi="Times New Roman" w:cs="Times New Roman"/>
        </w:rPr>
        <w:t>and is usual</w:t>
      </w:r>
      <w:r w:rsidR="006263B1">
        <w:rPr>
          <w:rFonts w:ascii="Times New Roman" w:hAnsi="Times New Roman" w:cs="Times New Roman"/>
        </w:rPr>
        <w:t xml:space="preserve">ly finished developing in two to three years </w:t>
      </w:r>
      <w:r w:rsidR="00C44FF0">
        <w:rPr>
          <w:rFonts w:ascii="Times New Roman" w:hAnsi="Times New Roman" w:cs="Times New Roman"/>
        </w:rPr>
        <w:t>on vigorous seedlings growing</w:t>
      </w:r>
      <w:r w:rsidR="00FA38A6">
        <w:rPr>
          <w:rFonts w:ascii="Times New Roman" w:hAnsi="Times New Roman" w:cs="Times New Roman"/>
        </w:rPr>
        <w:t xml:space="preserve"> in full sunlight</w:t>
      </w:r>
      <w:r w:rsidR="0002427E">
        <w:rPr>
          <w:rFonts w:ascii="Times New Roman" w:hAnsi="Times New Roman" w:cs="Times New Roman"/>
        </w:rPr>
        <w:t>. Seedlings growing</w:t>
      </w:r>
      <w:r w:rsidR="006263B1">
        <w:rPr>
          <w:rFonts w:ascii="Times New Roman" w:hAnsi="Times New Roman" w:cs="Times New Roman"/>
        </w:rPr>
        <w:t xml:space="preserve"> in the shade or in crowded conditions </w:t>
      </w:r>
      <w:r w:rsidR="0002427E">
        <w:rPr>
          <w:rFonts w:ascii="Times New Roman" w:hAnsi="Times New Roman" w:cs="Times New Roman"/>
        </w:rPr>
        <w:t xml:space="preserve">of natural stands </w:t>
      </w:r>
      <w:r w:rsidR="006263B1">
        <w:rPr>
          <w:rFonts w:ascii="Times New Roman" w:hAnsi="Times New Roman" w:cs="Times New Roman"/>
        </w:rPr>
        <w:t>can take up to ten</w:t>
      </w:r>
      <w:r w:rsidR="00FA38A6">
        <w:rPr>
          <w:rFonts w:ascii="Times New Roman" w:hAnsi="Times New Roman" w:cs="Times New Roman"/>
        </w:rPr>
        <w:t xml:space="preserve"> years to develo</w:t>
      </w:r>
      <w:r w:rsidR="006263B1">
        <w:rPr>
          <w:rFonts w:ascii="Times New Roman" w:hAnsi="Times New Roman" w:cs="Times New Roman"/>
        </w:rPr>
        <w:t>p</w:t>
      </w:r>
      <w:r w:rsidR="00FA38A6">
        <w:rPr>
          <w:rFonts w:ascii="Times New Roman" w:hAnsi="Times New Roman" w:cs="Times New Roman"/>
        </w:rPr>
        <w:t xml:space="preserve"> </w:t>
      </w:r>
      <w:r w:rsidR="00C44FF0">
        <w:rPr>
          <w:rFonts w:ascii="Times New Roman" w:hAnsi="Times New Roman" w:cs="Times New Roman"/>
        </w:rPr>
        <w:t xml:space="preserve">a crook </w:t>
      </w:r>
      <w:r w:rsidR="00582CC4">
        <w:rPr>
          <w:rFonts w:ascii="Times New Roman" w:hAnsi="Times New Roman" w:cs="Times New Roman"/>
        </w:rPr>
        <w:t xml:space="preserve">if one develops at all </w:t>
      </w:r>
      <w:r w:rsidR="00FA38A6">
        <w:rPr>
          <w:rFonts w:ascii="Times New Roman" w:hAnsi="Times New Roman" w:cs="Times New Roman"/>
        </w:rPr>
        <w:t xml:space="preserve">(Little and </w:t>
      </w:r>
      <w:proofErr w:type="spellStart"/>
      <w:r w:rsidR="00FA38A6">
        <w:rPr>
          <w:rFonts w:ascii="Times New Roman" w:hAnsi="Times New Roman" w:cs="Times New Roman"/>
        </w:rPr>
        <w:t>Somes</w:t>
      </w:r>
      <w:proofErr w:type="spellEnd"/>
      <w:r w:rsidR="00FA38A6">
        <w:rPr>
          <w:rFonts w:ascii="Times New Roman" w:hAnsi="Times New Roman" w:cs="Times New Roman"/>
        </w:rPr>
        <w:t xml:space="preserve"> 1956</w:t>
      </w:r>
      <w:r w:rsidR="00582CC4">
        <w:rPr>
          <w:rFonts w:ascii="Times New Roman" w:hAnsi="Times New Roman" w:cs="Times New Roman"/>
        </w:rPr>
        <w:t xml:space="preserve">, </w:t>
      </w:r>
      <w:r w:rsidR="006263B1">
        <w:rPr>
          <w:rFonts w:ascii="Times New Roman" w:hAnsi="Times New Roman" w:cs="Times New Roman"/>
        </w:rPr>
        <w:t xml:space="preserve">Little and </w:t>
      </w:r>
      <w:proofErr w:type="spellStart"/>
      <w:r w:rsidR="006263B1">
        <w:rPr>
          <w:rFonts w:ascii="Times New Roman" w:hAnsi="Times New Roman" w:cs="Times New Roman"/>
        </w:rPr>
        <w:t>Mergen</w:t>
      </w:r>
      <w:proofErr w:type="spellEnd"/>
      <w:r w:rsidR="006263B1">
        <w:rPr>
          <w:rFonts w:ascii="Times New Roman" w:hAnsi="Times New Roman" w:cs="Times New Roman"/>
        </w:rPr>
        <w:t xml:space="preserve"> 1966, </w:t>
      </w:r>
      <w:r w:rsidR="00582CC4">
        <w:rPr>
          <w:rFonts w:ascii="Times New Roman" w:hAnsi="Times New Roman" w:cs="Times New Roman"/>
        </w:rPr>
        <w:t>Stone and Stone 1954</w:t>
      </w:r>
      <w:r w:rsidR="00FA38A6">
        <w:rPr>
          <w:rFonts w:ascii="Times New Roman" w:hAnsi="Times New Roman" w:cs="Times New Roman"/>
        </w:rPr>
        <w:t>)</w:t>
      </w:r>
      <w:r w:rsidR="00582CC4">
        <w:rPr>
          <w:rFonts w:ascii="Times New Roman" w:hAnsi="Times New Roman" w:cs="Times New Roman"/>
        </w:rPr>
        <w:t>.</w:t>
      </w:r>
      <w:r w:rsidR="004B536F">
        <w:rPr>
          <w:rFonts w:ascii="Times New Roman" w:hAnsi="Times New Roman" w:cs="Times New Roman"/>
        </w:rPr>
        <w:t xml:space="preserve"> </w:t>
      </w:r>
    </w:p>
    <w:p w:rsidR="00606ACA" w:rsidRPr="00606ACA" w:rsidRDefault="00F26926" w:rsidP="007726E2">
      <w:pPr>
        <w:spacing w:line="480" w:lineRule="auto"/>
        <w:ind w:firstLine="720"/>
        <w:rPr>
          <w:rFonts w:ascii="Times New Roman" w:hAnsi="Times New Roman" w:cs="Times New Roman"/>
        </w:rPr>
      </w:pPr>
      <w:r>
        <w:rPr>
          <w:rFonts w:ascii="Times New Roman" w:hAnsi="Times New Roman" w:cs="Times New Roman"/>
        </w:rPr>
        <w:t xml:space="preserve">The basal crook lowers </w:t>
      </w:r>
      <w:r w:rsidR="00B82DA8">
        <w:rPr>
          <w:rFonts w:ascii="Times New Roman" w:hAnsi="Times New Roman" w:cs="Times New Roman"/>
        </w:rPr>
        <w:t xml:space="preserve">the position of </w:t>
      </w:r>
      <w:r>
        <w:rPr>
          <w:rFonts w:ascii="Times New Roman" w:hAnsi="Times New Roman" w:cs="Times New Roman"/>
        </w:rPr>
        <w:t>sprout-producing dormant buds in the soil surface</w:t>
      </w:r>
      <w:r w:rsidR="001A4421">
        <w:rPr>
          <w:rFonts w:ascii="Times New Roman" w:hAnsi="Times New Roman" w:cs="Times New Roman"/>
        </w:rPr>
        <w:t xml:space="preserve"> (Lilly and others 2010)</w:t>
      </w:r>
      <w:r>
        <w:rPr>
          <w:rFonts w:ascii="Times New Roman" w:hAnsi="Times New Roman" w:cs="Times New Roman"/>
        </w:rPr>
        <w:t xml:space="preserve">. </w:t>
      </w:r>
      <w:r w:rsidR="007726E2">
        <w:rPr>
          <w:rFonts w:ascii="Times New Roman" w:hAnsi="Times New Roman" w:cs="Times New Roman"/>
        </w:rPr>
        <w:t xml:space="preserve">Shortleaf pine can also produce bole sprouts from dormant buds in the trunk or main </w:t>
      </w:r>
      <w:r w:rsidR="007726E2">
        <w:rPr>
          <w:rFonts w:ascii="Times New Roman" w:hAnsi="Times New Roman" w:cs="Times New Roman"/>
        </w:rPr>
        <w:lastRenderedPageBreak/>
        <w:t xml:space="preserve">branches after most of the foliage is consumed by a fire, or in trees that have been in shaded conditions that suddenly become open (Little and </w:t>
      </w:r>
      <w:proofErr w:type="spellStart"/>
      <w:r w:rsidR="007726E2">
        <w:rPr>
          <w:rFonts w:ascii="Times New Roman" w:hAnsi="Times New Roman" w:cs="Times New Roman"/>
        </w:rPr>
        <w:t>Somes</w:t>
      </w:r>
      <w:proofErr w:type="spellEnd"/>
      <w:r w:rsidR="007726E2">
        <w:rPr>
          <w:rFonts w:ascii="Times New Roman" w:hAnsi="Times New Roman" w:cs="Times New Roman"/>
        </w:rPr>
        <w:t xml:space="preserve"> 1956). </w:t>
      </w:r>
      <w:r w:rsidR="00B82DA8">
        <w:rPr>
          <w:rFonts w:ascii="Times New Roman" w:hAnsi="Times New Roman" w:cs="Times New Roman"/>
        </w:rPr>
        <w:t>D</w:t>
      </w:r>
      <w:r>
        <w:rPr>
          <w:rFonts w:ascii="Times New Roman" w:hAnsi="Times New Roman" w:cs="Times New Roman"/>
        </w:rPr>
        <w:t>ormant buds</w:t>
      </w:r>
      <w:r w:rsidR="00B82DA8">
        <w:rPr>
          <w:rFonts w:ascii="Times New Roman" w:hAnsi="Times New Roman" w:cs="Times New Roman"/>
        </w:rPr>
        <w:t xml:space="preserve"> below the ground surface are protected</w:t>
      </w:r>
      <w:r>
        <w:rPr>
          <w:rFonts w:ascii="Times New Roman" w:hAnsi="Times New Roman" w:cs="Times New Roman"/>
        </w:rPr>
        <w:t xml:space="preserve"> from high temperatures during fires. Bud</w:t>
      </w:r>
      <w:r w:rsidR="00B82DA8">
        <w:rPr>
          <w:rFonts w:ascii="Times New Roman" w:hAnsi="Times New Roman" w:cs="Times New Roman"/>
        </w:rPr>
        <w:t>s above the duff layer have lower</w:t>
      </w:r>
      <w:r w:rsidR="00D809B0">
        <w:rPr>
          <w:rFonts w:ascii="Times New Roman" w:hAnsi="Times New Roman" w:cs="Times New Roman"/>
        </w:rPr>
        <w:t xml:space="preserve"> probability</w:t>
      </w:r>
      <w:r>
        <w:rPr>
          <w:rFonts w:ascii="Times New Roman" w:hAnsi="Times New Roman" w:cs="Times New Roman"/>
        </w:rPr>
        <w:t xml:space="preserve"> </w:t>
      </w:r>
      <w:r w:rsidR="00D809B0">
        <w:rPr>
          <w:rFonts w:ascii="Times New Roman" w:hAnsi="Times New Roman" w:cs="Times New Roman"/>
        </w:rPr>
        <w:t>of survival</w:t>
      </w:r>
      <w:r>
        <w:rPr>
          <w:rFonts w:ascii="Times New Roman" w:hAnsi="Times New Roman" w:cs="Times New Roman"/>
        </w:rPr>
        <w:t xml:space="preserve"> (Stone and Stone 1954). Dormant buds </w:t>
      </w:r>
      <w:r w:rsidR="006263B1">
        <w:rPr>
          <w:rFonts w:ascii="Times New Roman" w:hAnsi="Times New Roman" w:cs="Times New Roman"/>
        </w:rPr>
        <w:t xml:space="preserve">originally form in the axils of primary needles, which determine the </w:t>
      </w:r>
      <w:r w:rsidR="00B82DA8">
        <w:rPr>
          <w:rFonts w:ascii="Times New Roman" w:hAnsi="Times New Roman" w:cs="Times New Roman"/>
        </w:rPr>
        <w:t>height of dormant buds</w:t>
      </w:r>
      <w:r w:rsidR="006263B1">
        <w:rPr>
          <w:rFonts w:ascii="Times New Roman" w:hAnsi="Times New Roman" w:cs="Times New Roman"/>
        </w:rPr>
        <w:t xml:space="preserve"> in relation to ground level. </w:t>
      </w:r>
      <w:r w:rsidR="00940A3D">
        <w:rPr>
          <w:rFonts w:ascii="Times New Roman" w:hAnsi="Times New Roman" w:cs="Times New Roman"/>
        </w:rPr>
        <w:t>With artificial</w:t>
      </w:r>
      <w:r w:rsidR="0002427E">
        <w:rPr>
          <w:rFonts w:ascii="Times New Roman" w:hAnsi="Times New Roman" w:cs="Times New Roman"/>
        </w:rPr>
        <w:t xml:space="preserve">ly regenerated shortleaf pine, </w:t>
      </w:r>
      <w:r w:rsidR="00682B4F">
        <w:rPr>
          <w:rFonts w:ascii="Times New Roman" w:hAnsi="Times New Roman" w:cs="Times New Roman"/>
        </w:rPr>
        <w:t xml:space="preserve">planting </w:t>
      </w:r>
      <w:r w:rsidR="00B82DA8">
        <w:rPr>
          <w:rFonts w:ascii="Times New Roman" w:hAnsi="Times New Roman" w:cs="Times New Roman"/>
        </w:rPr>
        <w:t xml:space="preserve">depth </w:t>
      </w:r>
      <w:r w:rsidR="0002427E">
        <w:rPr>
          <w:rFonts w:ascii="Times New Roman" w:hAnsi="Times New Roman" w:cs="Times New Roman"/>
        </w:rPr>
        <w:t>will</w:t>
      </w:r>
      <w:r w:rsidR="00B82DA8">
        <w:rPr>
          <w:rFonts w:ascii="Times New Roman" w:hAnsi="Times New Roman" w:cs="Times New Roman"/>
        </w:rPr>
        <w:t xml:space="preserve"> have an impact on the </w:t>
      </w:r>
      <w:r w:rsidR="0002427E">
        <w:rPr>
          <w:rFonts w:ascii="Times New Roman" w:hAnsi="Times New Roman" w:cs="Times New Roman"/>
        </w:rPr>
        <w:t>location of</w:t>
      </w:r>
      <w:r w:rsidR="00B82DA8">
        <w:rPr>
          <w:rFonts w:ascii="Times New Roman" w:hAnsi="Times New Roman" w:cs="Times New Roman"/>
        </w:rPr>
        <w:t xml:space="preserve"> dormant buds</w:t>
      </w:r>
      <w:r w:rsidR="0002427E">
        <w:rPr>
          <w:rFonts w:ascii="Times New Roman" w:hAnsi="Times New Roman" w:cs="Times New Roman"/>
        </w:rPr>
        <w:t xml:space="preserve"> in relation to the ground level and the protection of buds</w:t>
      </w:r>
      <w:r w:rsidR="00D809B0">
        <w:rPr>
          <w:rFonts w:ascii="Times New Roman" w:hAnsi="Times New Roman" w:cs="Times New Roman"/>
        </w:rPr>
        <w:t xml:space="preserve"> by the duff </w:t>
      </w:r>
      <w:r w:rsidR="00682B4F">
        <w:rPr>
          <w:rFonts w:ascii="Times New Roman" w:hAnsi="Times New Roman" w:cs="Times New Roman"/>
        </w:rPr>
        <w:t>layer</w:t>
      </w:r>
      <w:r w:rsidR="007726E2">
        <w:rPr>
          <w:rFonts w:ascii="Times New Roman" w:hAnsi="Times New Roman" w:cs="Times New Roman"/>
        </w:rPr>
        <w:t xml:space="preserve">. The depth of the dormant buds in the duff layer and the thickness of the duff layer </w:t>
      </w:r>
      <w:r w:rsidR="00940A3D">
        <w:rPr>
          <w:rFonts w:ascii="Times New Roman" w:hAnsi="Times New Roman" w:cs="Times New Roman"/>
        </w:rPr>
        <w:t>are more difficult to account for with natura</w:t>
      </w:r>
      <w:r w:rsidR="0085398C">
        <w:rPr>
          <w:rFonts w:ascii="Times New Roman" w:hAnsi="Times New Roman" w:cs="Times New Roman"/>
        </w:rPr>
        <w:t xml:space="preserve">lly regenerated shortleaf pine </w:t>
      </w:r>
      <w:r w:rsidR="006263B1">
        <w:rPr>
          <w:rFonts w:ascii="Times New Roman" w:hAnsi="Times New Roman" w:cs="Times New Roman"/>
        </w:rPr>
        <w:t>(Will and others 2013).</w:t>
      </w:r>
      <w:r w:rsidR="005A41CE">
        <w:rPr>
          <w:rFonts w:ascii="Times New Roman" w:hAnsi="Times New Roman" w:cs="Times New Roman"/>
        </w:rPr>
        <w:t xml:space="preserve"> </w:t>
      </w:r>
      <w:r>
        <w:rPr>
          <w:rFonts w:ascii="Times New Roman" w:hAnsi="Times New Roman" w:cs="Times New Roman"/>
        </w:rPr>
        <w:t xml:space="preserve"> Buds begin growth if the stem is severed (animal herbivory or human disturbance) or burned. </w:t>
      </w:r>
      <w:r w:rsidR="001A4421">
        <w:rPr>
          <w:rFonts w:ascii="Times New Roman" w:hAnsi="Times New Roman" w:cs="Times New Roman"/>
        </w:rPr>
        <w:t xml:space="preserve"> As many as eighty sprouts may be produced but typically one to three will become dominant over time (Mattoon 1915).</w:t>
      </w:r>
    </w:p>
    <w:p w:rsidR="00606ACA" w:rsidRDefault="00606ACA">
      <w:pPr>
        <w:rPr>
          <w:rFonts w:ascii="Times New Roman" w:hAnsi="Times New Roman" w:cs="Times New Roman"/>
          <w:b/>
          <w:i/>
        </w:rPr>
      </w:pPr>
      <w:r>
        <w:rPr>
          <w:rFonts w:ascii="Times New Roman" w:hAnsi="Times New Roman" w:cs="Times New Roman"/>
          <w:b/>
          <w:i/>
        </w:rPr>
        <w:t>The Decline of Shortleaf Pine</w:t>
      </w:r>
    </w:p>
    <w:p w:rsidR="000037B8" w:rsidRDefault="00CC24E2" w:rsidP="001632E7">
      <w:pPr>
        <w:spacing w:line="480" w:lineRule="auto"/>
        <w:ind w:firstLine="720"/>
        <w:rPr>
          <w:rFonts w:ascii="Times New Roman" w:hAnsi="Times New Roman" w:cs="Times New Roman"/>
        </w:rPr>
      </w:pPr>
      <w:r>
        <w:rPr>
          <w:rFonts w:ascii="Times New Roman" w:hAnsi="Times New Roman" w:cs="Times New Roman"/>
        </w:rPr>
        <w:t xml:space="preserve">Forest types containing shortleaf pine as a major component have been on the decline for </w:t>
      </w:r>
      <w:r w:rsidR="009B2355">
        <w:rPr>
          <w:rFonts w:ascii="Times New Roman" w:hAnsi="Times New Roman" w:cs="Times New Roman"/>
        </w:rPr>
        <w:t>many decades. In the early 1950</w:t>
      </w:r>
      <w:r w:rsidR="00253271">
        <w:rPr>
          <w:rFonts w:ascii="Times New Roman" w:hAnsi="Times New Roman" w:cs="Times New Roman"/>
        </w:rPr>
        <w:t>s an estimated 16 to 17</w:t>
      </w:r>
      <w:r>
        <w:rPr>
          <w:rFonts w:ascii="Times New Roman" w:hAnsi="Times New Roman" w:cs="Times New Roman"/>
        </w:rPr>
        <w:t xml:space="preserve"> million </w:t>
      </w:r>
      <w:r w:rsidR="00253271">
        <w:rPr>
          <w:rFonts w:ascii="Times New Roman" w:hAnsi="Times New Roman" w:cs="Times New Roman"/>
        </w:rPr>
        <w:t>acres</w:t>
      </w:r>
      <w:r>
        <w:rPr>
          <w:rFonts w:ascii="Times New Roman" w:hAnsi="Times New Roman" w:cs="Times New Roman"/>
        </w:rPr>
        <w:t xml:space="preserve"> of </w:t>
      </w:r>
      <w:r w:rsidR="009B2355">
        <w:rPr>
          <w:rFonts w:ascii="Times New Roman" w:hAnsi="Times New Roman" w:cs="Times New Roman"/>
        </w:rPr>
        <w:t>forests dominated by shortleaf pine</w:t>
      </w:r>
      <w:r w:rsidR="0002427E">
        <w:rPr>
          <w:rFonts w:ascii="Times New Roman" w:hAnsi="Times New Roman" w:cs="Times New Roman"/>
        </w:rPr>
        <w:t xml:space="preserve"> </w:t>
      </w:r>
      <w:r>
        <w:rPr>
          <w:rFonts w:ascii="Times New Roman" w:hAnsi="Times New Roman" w:cs="Times New Roman"/>
        </w:rPr>
        <w:t xml:space="preserve">existed across its range </w:t>
      </w:r>
      <w:r w:rsidR="009B2355">
        <w:rPr>
          <w:rFonts w:ascii="Times New Roman" w:hAnsi="Times New Roman" w:cs="Times New Roman"/>
        </w:rPr>
        <w:t xml:space="preserve">and is considered the </w:t>
      </w:r>
      <w:r>
        <w:rPr>
          <w:rFonts w:ascii="Times New Roman" w:hAnsi="Times New Roman" w:cs="Times New Roman"/>
        </w:rPr>
        <w:t>peak in the total amount of acreage in short</w:t>
      </w:r>
      <w:r w:rsidR="000F4B14">
        <w:rPr>
          <w:rFonts w:ascii="Times New Roman" w:hAnsi="Times New Roman" w:cs="Times New Roman"/>
        </w:rPr>
        <w:t>leaf pine</w:t>
      </w:r>
      <w:r w:rsidR="009B2355">
        <w:rPr>
          <w:rFonts w:ascii="Times New Roman" w:hAnsi="Times New Roman" w:cs="Times New Roman"/>
        </w:rPr>
        <w:t xml:space="preserve"> </w:t>
      </w:r>
      <w:r w:rsidR="0067162F">
        <w:rPr>
          <w:rFonts w:ascii="Times New Roman" w:hAnsi="Times New Roman" w:cs="Times New Roman"/>
        </w:rPr>
        <w:t>forests</w:t>
      </w:r>
      <w:r w:rsidR="009B2355">
        <w:rPr>
          <w:rFonts w:ascii="Times New Roman" w:hAnsi="Times New Roman" w:cs="Times New Roman"/>
        </w:rPr>
        <w:t xml:space="preserve"> (McWilliams and others 1986).</w:t>
      </w:r>
      <w:r w:rsidR="000F4B14">
        <w:rPr>
          <w:rFonts w:ascii="Times New Roman" w:hAnsi="Times New Roman" w:cs="Times New Roman"/>
        </w:rPr>
        <w:t xml:space="preserve"> </w:t>
      </w:r>
      <w:r w:rsidR="006444FA">
        <w:rPr>
          <w:rFonts w:ascii="Times New Roman" w:hAnsi="Times New Roman" w:cs="Times New Roman"/>
        </w:rPr>
        <w:t>Today the vast majority of shortleaf pine forest ecosystems are in mature, late-succession</w:t>
      </w:r>
      <w:r w:rsidR="0092420F">
        <w:rPr>
          <w:rFonts w:ascii="Times New Roman" w:hAnsi="Times New Roman" w:cs="Times New Roman"/>
        </w:rPr>
        <w:t>al stages with little likelihood</w:t>
      </w:r>
      <w:r w:rsidR="006444FA">
        <w:rPr>
          <w:rFonts w:ascii="Times New Roman" w:hAnsi="Times New Roman" w:cs="Times New Roman"/>
        </w:rPr>
        <w:t xml:space="preserve"> for regeneration </w:t>
      </w:r>
      <w:r w:rsidR="00D809B0">
        <w:rPr>
          <w:rFonts w:ascii="Times New Roman" w:hAnsi="Times New Roman" w:cs="Times New Roman"/>
        </w:rPr>
        <w:t xml:space="preserve">to occur </w:t>
      </w:r>
      <w:r w:rsidR="006444FA">
        <w:rPr>
          <w:rFonts w:ascii="Times New Roman" w:hAnsi="Times New Roman" w:cs="Times New Roman"/>
        </w:rPr>
        <w:t>(</w:t>
      </w:r>
      <w:proofErr w:type="spellStart"/>
      <w:r w:rsidR="006444FA">
        <w:rPr>
          <w:rFonts w:ascii="Times New Roman" w:hAnsi="Times New Roman" w:cs="Times New Roman"/>
        </w:rPr>
        <w:t>Oswalt</w:t>
      </w:r>
      <w:proofErr w:type="spellEnd"/>
      <w:r w:rsidR="006444FA">
        <w:rPr>
          <w:rFonts w:ascii="Times New Roman" w:hAnsi="Times New Roman" w:cs="Times New Roman"/>
        </w:rPr>
        <w:t xml:space="preserve"> 2012). Many factors combined t</w:t>
      </w:r>
      <w:r w:rsidR="009B2355">
        <w:rPr>
          <w:rFonts w:ascii="Times New Roman" w:hAnsi="Times New Roman" w:cs="Times New Roman"/>
        </w:rPr>
        <w:t>o create the present conditions</w:t>
      </w:r>
      <w:r w:rsidR="006444FA">
        <w:rPr>
          <w:rFonts w:ascii="Times New Roman" w:hAnsi="Times New Roman" w:cs="Times New Roman"/>
        </w:rPr>
        <w:t xml:space="preserve">.  </w:t>
      </w:r>
      <w:r w:rsidR="000F4B14">
        <w:rPr>
          <w:rFonts w:ascii="Times New Roman" w:hAnsi="Times New Roman" w:cs="Times New Roman"/>
        </w:rPr>
        <w:t>Agricultural lands wer</w:t>
      </w:r>
      <w:r w:rsidR="006444FA">
        <w:rPr>
          <w:rFonts w:ascii="Times New Roman" w:hAnsi="Times New Roman" w:cs="Times New Roman"/>
        </w:rPr>
        <w:t xml:space="preserve">e being retired at a rate of </w:t>
      </w:r>
      <w:r w:rsidR="00253271">
        <w:rPr>
          <w:rFonts w:ascii="Times New Roman" w:hAnsi="Times New Roman" w:cs="Times New Roman"/>
        </w:rPr>
        <w:t>1.5 million acres</w:t>
      </w:r>
      <w:r w:rsidR="006444FA">
        <w:rPr>
          <w:rFonts w:ascii="Times New Roman" w:hAnsi="Times New Roman" w:cs="Times New Roman"/>
        </w:rPr>
        <w:t xml:space="preserve"> per</w:t>
      </w:r>
      <w:r w:rsidR="000F4B14">
        <w:rPr>
          <w:rFonts w:ascii="Times New Roman" w:hAnsi="Times New Roman" w:cs="Times New Roman"/>
        </w:rPr>
        <w:t xml:space="preserve"> year from 1945 to 1965, which provided suitable seedbed conditions for </w:t>
      </w:r>
      <w:r w:rsidR="0002427E">
        <w:rPr>
          <w:rFonts w:ascii="Times New Roman" w:hAnsi="Times New Roman" w:cs="Times New Roman"/>
        </w:rPr>
        <w:t xml:space="preserve">natural </w:t>
      </w:r>
      <w:r w:rsidR="000F4B14">
        <w:rPr>
          <w:rFonts w:ascii="Times New Roman" w:hAnsi="Times New Roman" w:cs="Times New Roman"/>
        </w:rPr>
        <w:t>regeneration of many pine species</w:t>
      </w:r>
      <w:r w:rsidR="0092420F">
        <w:rPr>
          <w:rFonts w:ascii="Times New Roman" w:hAnsi="Times New Roman" w:cs="Times New Roman"/>
        </w:rPr>
        <w:t xml:space="preserve"> including shortleaf pine</w:t>
      </w:r>
      <w:r w:rsidR="000F4B14">
        <w:rPr>
          <w:rFonts w:ascii="Times New Roman" w:hAnsi="Times New Roman" w:cs="Times New Roman"/>
        </w:rPr>
        <w:t xml:space="preserve"> </w:t>
      </w:r>
      <w:r w:rsidR="0002427E">
        <w:rPr>
          <w:rFonts w:ascii="Times New Roman" w:hAnsi="Times New Roman" w:cs="Times New Roman"/>
        </w:rPr>
        <w:t xml:space="preserve">if a seed source was present nearby </w:t>
      </w:r>
      <w:r w:rsidR="000F4B14">
        <w:rPr>
          <w:rFonts w:ascii="Times New Roman" w:hAnsi="Times New Roman" w:cs="Times New Roman"/>
        </w:rPr>
        <w:t>(Boyce and Knight 1979).</w:t>
      </w:r>
      <w:r w:rsidR="0002427E">
        <w:rPr>
          <w:rFonts w:ascii="Times New Roman" w:hAnsi="Times New Roman" w:cs="Times New Roman"/>
        </w:rPr>
        <w:t xml:space="preserve"> Forest industry favored faster-growing loblolly pine and discriminated against slower-growing shortleaf pine </w:t>
      </w:r>
      <w:r w:rsidR="005911D5">
        <w:rPr>
          <w:rFonts w:ascii="Times New Roman" w:hAnsi="Times New Roman" w:cs="Times New Roman"/>
        </w:rPr>
        <w:t xml:space="preserve">even on </w:t>
      </w:r>
      <w:r w:rsidR="0002427E">
        <w:rPr>
          <w:rFonts w:ascii="Times New Roman" w:hAnsi="Times New Roman" w:cs="Times New Roman"/>
        </w:rPr>
        <w:t xml:space="preserve">areas that shortleaf pine used </w:t>
      </w:r>
      <w:r w:rsidR="005911D5">
        <w:rPr>
          <w:rFonts w:ascii="Times New Roman" w:hAnsi="Times New Roman" w:cs="Times New Roman"/>
        </w:rPr>
        <w:t xml:space="preserve">to occur </w:t>
      </w:r>
      <w:r w:rsidR="0002427E">
        <w:rPr>
          <w:rFonts w:ascii="Times New Roman" w:hAnsi="Times New Roman" w:cs="Times New Roman"/>
        </w:rPr>
        <w:t xml:space="preserve">during </w:t>
      </w:r>
      <w:r w:rsidR="005911D5">
        <w:rPr>
          <w:rFonts w:ascii="Times New Roman" w:hAnsi="Times New Roman" w:cs="Times New Roman"/>
        </w:rPr>
        <w:t>a</w:t>
      </w:r>
      <w:r w:rsidR="0002427E">
        <w:rPr>
          <w:rFonts w:ascii="Times New Roman" w:hAnsi="Times New Roman" w:cs="Times New Roman"/>
        </w:rPr>
        <w:t>forestation of abandoned agricultural fields.</w:t>
      </w:r>
      <w:r w:rsidR="000F4B14">
        <w:rPr>
          <w:rFonts w:ascii="Times New Roman" w:hAnsi="Times New Roman" w:cs="Times New Roman"/>
        </w:rPr>
        <w:t xml:space="preserve"> </w:t>
      </w:r>
      <w:r w:rsidR="001D4ACB">
        <w:rPr>
          <w:rFonts w:ascii="Times New Roman" w:hAnsi="Times New Roman" w:cs="Times New Roman"/>
        </w:rPr>
        <w:t>Laws forcing the cessation of free-range livestock grazing on private and public lands across most of the United St</w:t>
      </w:r>
      <w:r w:rsidR="00194F7C">
        <w:rPr>
          <w:rFonts w:ascii="Times New Roman" w:hAnsi="Times New Roman" w:cs="Times New Roman"/>
        </w:rPr>
        <w:t>ates by</w:t>
      </w:r>
      <w:r w:rsidR="0067162F">
        <w:rPr>
          <w:rFonts w:ascii="Times New Roman" w:hAnsi="Times New Roman" w:cs="Times New Roman"/>
        </w:rPr>
        <w:t xml:space="preserve"> the 1930</w:t>
      </w:r>
      <w:r w:rsidR="00194F7C">
        <w:rPr>
          <w:rFonts w:ascii="Times New Roman" w:hAnsi="Times New Roman" w:cs="Times New Roman"/>
        </w:rPr>
        <w:t xml:space="preserve">s </w:t>
      </w:r>
      <w:r w:rsidR="0092420F">
        <w:rPr>
          <w:rFonts w:ascii="Times New Roman" w:hAnsi="Times New Roman" w:cs="Times New Roman"/>
        </w:rPr>
        <w:t>and 19</w:t>
      </w:r>
      <w:r w:rsidR="0067162F">
        <w:rPr>
          <w:rFonts w:ascii="Times New Roman" w:hAnsi="Times New Roman" w:cs="Times New Roman"/>
        </w:rPr>
        <w:t>40</w:t>
      </w:r>
      <w:r w:rsidR="00194F7C">
        <w:rPr>
          <w:rFonts w:ascii="Times New Roman" w:hAnsi="Times New Roman" w:cs="Times New Roman"/>
        </w:rPr>
        <w:t xml:space="preserve">s </w:t>
      </w:r>
      <w:r w:rsidR="0067162F">
        <w:rPr>
          <w:rFonts w:ascii="Times New Roman" w:hAnsi="Times New Roman" w:cs="Times New Roman"/>
        </w:rPr>
        <w:t>also have contributed to the reduction in</w:t>
      </w:r>
      <w:r w:rsidR="00FF1A10">
        <w:rPr>
          <w:rFonts w:ascii="Times New Roman" w:hAnsi="Times New Roman" w:cs="Times New Roman"/>
        </w:rPr>
        <w:t xml:space="preserve"> the amount of area with suitable conditions for shortleaf pine regeneration. Tennessee enacted such a law in 1947</w:t>
      </w:r>
      <w:r w:rsidR="009B2355">
        <w:rPr>
          <w:rFonts w:ascii="Times New Roman" w:hAnsi="Times New Roman" w:cs="Times New Roman"/>
        </w:rPr>
        <w:t xml:space="preserve"> for all counties </w:t>
      </w:r>
      <w:r w:rsidR="009B2355">
        <w:rPr>
          <w:rFonts w:ascii="Times New Roman" w:hAnsi="Times New Roman" w:cs="Times New Roman"/>
        </w:rPr>
        <w:lastRenderedPageBreak/>
        <w:t>in the S</w:t>
      </w:r>
      <w:r w:rsidR="001D4ACB">
        <w:rPr>
          <w:rFonts w:ascii="Times New Roman" w:hAnsi="Times New Roman" w:cs="Times New Roman"/>
        </w:rPr>
        <w:t>tate</w:t>
      </w:r>
      <w:r w:rsidR="00FF1A10">
        <w:rPr>
          <w:rFonts w:ascii="Times New Roman" w:hAnsi="Times New Roman" w:cs="Times New Roman"/>
        </w:rPr>
        <w:t xml:space="preserve"> (Todd 1980).</w:t>
      </w:r>
      <w:r w:rsidR="001D4ACB">
        <w:rPr>
          <w:rFonts w:ascii="Times New Roman" w:hAnsi="Times New Roman" w:cs="Times New Roman"/>
        </w:rPr>
        <w:t xml:space="preserve"> The implementatio</w:t>
      </w:r>
      <w:r w:rsidR="00A21F30">
        <w:rPr>
          <w:rFonts w:ascii="Times New Roman" w:hAnsi="Times New Roman" w:cs="Times New Roman"/>
        </w:rPr>
        <w:t>n of t</w:t>
      </w:r>
      <w:r w:rsidR="0092420F">
        <w:rPr>
          <w:rFonts w:ascii="Times New Roman" w:hAnsi="Times New Roman" w:cs="Times New Roman"/>
        </w:rPr>
        <w:t xml:space="preserve">he Smokey Bear campaign </w:t>
      </w:r>
      <w:r w:rsidR="00A21F30">
        <w:rPr>
          <w:rFonts w:ascii="Times New Roman" w:hAnsi="Times New Roman" w:cs="Times New Roman"/>
        </w:rPr>
        <w:t>by</w:t>
      </w:r>
      <w:r w:rsidR="001D4ACB">
        <w:rPr>
          <w:rFonts w:ascii="Times New Roman" w:hAnsi="Times New Roman" w:cs="Times New Roman"/>
        </w:rPr>
        <w:t xml:space="preserve"> the United States Forest Service in 1944 became an effective tool for </w:t>
      </w:r>
      <w:r w:rsidR="000037B8">
        <w:rPr>
          <w:rFonts w:ascii="Times New Roman" w:hAnsi="Times New Roman" w:cs="Times New Roman"/>
        </w:rPr>
        <w:t>thwarting</w:t>
      </w:r>
      <w:r w:rsidR="001D4ACB">
        <w:rPr>
          <w:rFonts w:ascii="Times New Roman" w:hAnsi="Times New Roman" w:cs="Times New Roman"/>
        </w:rPr>
        <w:t xml:space="preserve"> </w:t>
      </w:r>
      <w:r w:rsidR="00A21F30">
        <w:rPr>
          <w:rFonts w:ascii="Times New Roman" w:hAnsi="Times New Roman" w:cs="Times New Roman"/>
        </w:rPr>
        <w:t>anthropogenic and naturally occurring wildfires across the Southeast</w:t>
      </w:r>
      <w:r w:rsidR="001D4ACB">
        <w:rPr>
          <w:rFonts w:ascii="Times New Roman" w:hAnsi="Times New Roman" w:cs="Times New Roman"/>
        </w:rPr>
        <w:t xml:space="preserve">. </w:t>
      </w:r>
      <w:r w:rsidR="000037B8">
        <w:rPr>
          <w:rFonts w:ascii="Times New Roman" w:hAnsi="Times New Roman" w:cs="Times New Roman"/>
        </w:rPr>
        <w:t xml:space="preserve">Prior to this campaign, areas of </w:t>
      </w:r>
      <w:r w:rsidR="00A21F30">
        <w:rPr>
          <w:rFonts w:ascii="Times New Roman" w:hAnsi="Times New Roman" w:cs="Times New Roman"/>
        </w:rPr>
        <w:t>Arkansas</w:t>
      </w:r>
      <w:r w:rsidR="006444FA">
        <w:rPr>
          <w:rFonts w:ascii="Times New Roman" w:hAnsi="Times New Roman" w:cs="Times New Roman"/>
        </w:rPr>
        <w:t xml:space="preserve"> where sho</w:t>
      </w:r>
      <w:r w:rsidR="007726E2">
        <w:rPr>
          <w:rFonts w:ascii="Times New Roman" w:hAnsi="Times New Roman" w:cs="Times New Roman"/>
        </w:rPr>
        <w:t>rtleaf pine is the dominant pine</w:t>
      </w:r>
      <w:r w:rsidR="006444FA">
        <w:rPr>
          <w:rFonts w:ascii="Times New Roman" w:hAnsi="Times New Roman" w:cs="Times New Roman"/>
        </w:rPr>
        <w:t xml:space="preserve"> species</w:t>
      </w:r>
      <w:r w:rsidR="00A21F30">
        <w:rPr>
          <w:rFonts w:ascii="Times New Roman" w:hAnsi="Times New Roman" w:cs="Times New Roman"/>
        </w:rPr>
        <w:t xml:space="preserve"> had fir</w:t>
      </w:r>
      <w:r w:rsidR="006444FA">
        <w:rPr>
          <w:rFonts w:ascii="Times New Roman" w:hAnsi="Times New Roman" w:cs="Times New Roman"/>
        </w:rPr>
        <w:t>e return</w:t>
      </w:r>
      <w:r w:rsidR="0092420F">
        <w:rPr>
          <w:rFonts w:ascii="Times New Roman" w:hAnsi="Times New Roman" w:cs="Times New Roman"/>
        </w:rPr>
        <w:t xml:space="preserve"> intervals of</w:t>
      </w:r>
      <w:r w:rsidR="00994C66">
        <w:rPr>
          <w:rFonts w:ascii="Times New Roman" w:hAnsi="Times New Roman" w:cs="Times New Roman"/>
        </w:rPr>
        <w:t xml:space="preserve"> two</w:t>
      </w:r>
      <w:r w:rsidR="000037B8">
        <w:rPr>
          <w:rFonts w:ascii="Times New Roman" w:hAnsi="Times New Roman" w:cs="Times New Roman"/>
        </w:rPr>
        <w:t xml:space="preserve"> to twenty years</w:t>
      </w:r>
      <w:r w:rsidR="0092420F">
        <w:rPr>
          <w:rFonts w:ascii="Times New Roman" w:hAnsi="Times New Roman" w:cs="Times New Roman"/>
        </w:rPr>
        <w:t>, but after the campaign began</w:t>
      </w:r>
      <w:r w:rsidR="00C87B47">
        <w:rPr>
          <w:rFonts w:ascii="Times New Roman" w:hAnsi="Times New Roman" w:cs="Times New Roman"/>
        </w:rPr>
        <w:t xml:space="preserve"> this interval increased to fifty years or longer. </w:t>
      </w:r>
      <w:r w:rsidR="001D4ACB">
        <w:rPr>
          <w:rFonts w:ascii="Times New Roman" w:hAnsi="Times New Roman" w:cs="Times New Roman"/>
        </w:rPr>
        <w:t>A</w:t>
      </w:r>
      <w:r w:rsidR="0095404C">
        <w:rPr>
          <w:rFonts w:ascii="Times New Roman" w:hAnsi="Times New Roman" w:cs="Times New Roman"/>
        </w:rPr>
        <w:t xml:space="preserve"> reduction in large-scale</w:t>
      </w:r>
      <w:r w:rsidR="001D4ACB">
        <w:rPr>
          <w:rFonts w:ascii="Times New Roman" w:hAnsi="Times New Roman" w:cs="Times New Roman"/>
        </w:rPr>
        <w:t xml:space="preserve"> logging indu</w:t>
      </w:r>
      <w:r w:rsidR="0095404C">
        <w:rPr>
          <w:rFonts w:ascii="Times New Roman" w:hAnsi="Times New Roman" w:cs="Times New Roman"/>
        </w:rPr>
        <w:t>stries</w:t>
      </w:r>
      <w:r w:rsidR="001D4ACB">
        <w:rPr>
          <w:rFonts w:ascii="Times New Roman" w:hAnsi="Times New Roman" w:cs="Times New Roman"/>
        </w:rPr>
        <w:t xml:space="preserve"> at about the same time also reduced </w:t>
      </w:r>
      <w:r w:rsidR="00524FE1">
        <w:rPr>
          <w:rFonts w:ascii="Times New Roman" w:hAnsi="Times New Roman" w:cs="Times New Roman"/>
        </w:rPr>
        <w:t>favorable regeneration situations</w:t>
      </w:r>
      <w:r w:rsidR="001D4ACB">
        <w:rPr>
          <w:rFonts w:ascii="Times New Roman" w:hAnsi="Times New Roman" w:cs="Times New Roman"/>
        </w:rPr>
        <w:t xml:space="preserve"> (Brose and others 2001, Elliot and </w:t>
      </w:r>
      <w:proofErr w:type="spellStart"/>
      <w:r w:rsidR="001D4ACB">
        <w:rPr>
          <w:rFonts w:ascii="Times New Roman" w:hAnsi="Times New Roman" w:cs="Times New Roman"/>
        </w:rPr>
        <w:t>Vose</w:t>
      </w:r>
      <w:proofErr w:type="spellEnd"/>
      <w:r w:rsidR="001D4ACB">
        <w:rPr>
          <w:rFonts w:ascii="Times New Roman" w:hAnsi="Times New Roman" w:cs="Times New Roman"/>
        </w:rPr>
        <w:t xml:space="preserve"> 2005</w:t>
      </w:r>
      <w:r w:rsidR="00C87B47">
        <w:rPr>
          <w:rFonts w:ascii="Times New Roman" w:hAnsi="Times New Roman" w:cs="Times New Roman"/>
        </w:rPr>
        <w:t xml:space="preserve">, </w:t>
      </w:r>
      <w:proofErr w:type="spellStart"/>
      <w:r w:rsidR="00994C66">
        <w:rPr>
          <w:rFonts w:ascii="Times New Roman" w:hAnsi="Times New Roman" w:cs="Times New Roman"/>
        </w:rPr>
        <w:t>Engbring</w:t>
      </w:r>
      <w:proofErr w:type="spellEnd"/>
      <w:r w:rsidR="00994C66">
        <w:rPr>
          <w:rFonts w:ascii="Times New Roman" w:hAnsi="Times New Roman" w:cs="Times New Roman"/>
        </w:rPr>
        <w:t xml:space="preserve"> and others 2008, </w:t>
      </w:r>
      <w:proofErr w:type="spellStart"/>
      <w:r w:rsidR="00C87B47">
        <w:rPr>
          <w:rFonts w:ascii="Times New Roman" w:hAnsi="Times New Roman" w:cs="Times New Roman"/>
        </w:rPr>
        <w:t>Guyette</w:t>
      </w:r>
      <w:proofErr w:type="spellEnd"/>
      <w:r w:rsidR="00C87B47">
        <w:rPr>
          <w:rFonts w:ascii="Times New Roman" w:hAnsi="Times New Roman" w:cs="Times New Roman"/>
        </w:rPr>
        <w:t xml:space="preserve"> and others 2006</w:t>
      </w:r>
      <w:r w:rsidR="001D4ACB">
        <w:rPr>
          <w:rFonts w:ascii="Times New Roman" w:hAnsi="Times New Roman" w:cs="Times New Roman"/>
        </w:rPr>
        <w:t>)</w:t>
      </w:r>
      <w:r>
        <w:rPr>
          <w:rFonts w:ascii="Times New Roman" w:hAnsi="Times New Roman" w:cs="Times New Roman"/>
        </w:rPr>
        <w:t>.</w:t>
      </w:r>
      <w:r w:rsidR="00690C55">
        <w:rPr>
          <w:rFonts w:ascii="Times New Roman" w:hAnsi="Times New Roman" w:cs="Times New Roman"/>
        </w:rPr>
        <w:t xml:space="preserve">  </w:t>
      </w:r>
    </w:p>
    <w:p w:rsidR="007726E2" w:rsidRDefault="006444FA" w:rsidP="001632E7">
      <w:pPr>
        <w:spacing w:line="480" w:lineRule="auto"/>
        <w:ind w:firstLine="720"/>
        <w:rPr>
          <w:rFonts w:ascii="Times New Roman" w:hAnsi="Times New Roman" w:cs="Times New Roman"/>
        </w:rPr>
      </w:pPr>
      <w:r>
        <w:rPr>
          <w:rFonts w:ascii="Times New Roman" w:hAnsi="Times New Roman" w:cs="Times New Roman"/>
        </w:rPr>
        <w:t>Other cause</w:t>
      </w:r>
      <w:r w:rsidR="000037B8">
        <w:rPr>
          <w:rFonts w:ascii="Times New Roman" w:hAnsi="Times New Roman" w:cs="Times New Roman"/>
        </w:rPr>
        <w:t xml:space="preserve">s for reductions in </w:t>
      </w:r>
      <w:r w:rsidR="009B2355">
        <w:rPr>
          <w:rFonts w:ascii="Times New Roman" w:hAnsi="Times New Roman" w:cs="Times New Roman"/>
        </w:rPr>
        <w:t>fo</w:t>
      </w:r>
      <w:r w:rsidR="007726E2">
        <w:rPr>
          <w:rFonts w:ascii="Times New Roman" w:hAnsi="Times New Roman" w:cs="Times New Roman"/>
        </w:rPr>
        <w:t>rest</w:t>
      </w:r>
      <w:r w:rsidR="009B2355">
        <w:rPr>
          <w:rFonts w:ascii="Times New Roman" w:hAnsi="Times New Roman" w:cs="Times New Roman"/>
        </w:rPr>
        <w:t xml:space="preserve"> dominated by shortleaf pine</w:t>
      </w:r>
      <w:r w:rsidR="0095404C">
        <w:rPr>
          <w:rFonts w:ascii="Times New Roman" w:hAnsi="Times New Roman" w:cs="Times New Roman"/>
        </w:rPr>
        <w:t xml:space="preserve"> include urbanization, hybridization</w:t>
      </w:r>
      <w:r w:rsidR="00D809B0">
        <w:rPr>
          <w:rFonts w:ascii="Times New Roman" w:hAnsi="Times New Roman" w:cs="Times New Roman"/>
        </w:rPr>
        <w:t xml:space="preserve"> with loblolly pine</w:t>
      </w:r>
      <w:r w:rsidR="0095404C">
        <w:rPr>
          <w:rFonts w:ascii="Times New Roman" w:hAnsi="Times New Roman" w:cs="Times New Roman"/>
        </w:rPr>
        <w:t xml:space="preserve">, </w:t>
      </w:r>
      <w:r w:rsidR="0092420F">
        <w:rPr>
          <w:rFonts w:ascii="Times New Roman" w:hAnsi="Times New Roman" w:cs="Times New Roman"/>
        </w:rPr>
        <w:t>and t</w:t>
      </w:r>
      <w:r w:rsidR="00D809B0">
        <w:rPr>
          <w:rFonts w:ascii="Times New Roman" w:hAnsi="Times New Roman" w:cs="Times New Roman"/>
        </w:rPr>
        <w:t>he increased establishment</w:t>
      </w:r>
      <w:r>
        <w:rPr>
          <w:rFonts w:ascii="Times New Roman" w:hAnsi="Times New Roman" w:cs="Times New Roman"/>
        </w:rPr>
        <w:t xml:space="preserve"> of </w:t>
      </w:r>
      <w:r w:rsidR="0092420F">
        <w:rPr>
          <w:rFonts w:ascii="Times New Roman" w:hAnsi="Times New Roman" w:cs="Times New Roman"/>
        </w:rPr>
        <w:t>loblolly pine plantations</w:t>
      </w:r>
      <w:r w:rsidR="000037B8">
        <w:rPr>
          <w:rFonts w:ascii="Times New Roman" w:hAnsi="Times New Roman" w:cs="Times New Roman"/>
        </w:rPr>
        <w:t xml:space="preserve"> (</w:t>
      </w:r>
      <w:r w:rsidR="0095404C">
        <w:rPr>
          <w:rFonts w:ascii="Times New Roman" w:hAnsi="Times New Roman" w:cs="Times New Roman"/>
        </w:rPr>
        <w:t xml:space="preserve">Lilly and others 2012a, </w:t>
      </w:r>
      <w:r w:rsidR="000037B8">
        <w:rPr>
          <w:rFonts w:ascii="Times New Roman" w:hAnsi="Times New Roman" w:cs="Times New Roman"/>
        </w:rPr>
        <w:t>McWilliams and others 1986).</w:t>
      </w:r>
      <w:r w:rsidR="000B7363">
        <w:rPr>
          <w:rFonts w:ascii="Times New Roman" w:hAnsi="Times New Roman" w:cs="Times New Roman"/>
        </w:rPr>
        <w:t xml:space="preserve"> </w:t>
      </w:r>
      <w:r w:rsidR="0044564B">
        <w:rPr>
          <w:rFonts w:ascii="Times New Roman" w:hAnsi="Times New Roman" w:cs="Times New Roman"/>
        </w:rPr>
        <w:t>Urbanization of crop and forest lands and increases in h</w:t>
      </w:r>
      <w:r w:rsidR="0092420F">
        <w:rPr>
          <w:rFonts w:ascii="Times New Roman" w:hAnsi="Times New Roman" w:cs="Times New Roman"/>
        </w:rPr>
        <w:t xml:space="preserve">uman populations will remain </w:t>
      </w:r>
      <w:r w:rsidR="0044564B">
        <w:rPr>
          <w:rFonts w:ascii="Times New Roman" w:hAnsi="Times New Roman" w:cs="Times New Roman"/>
        </w:rPr>
        <w:t>important factor</w:t>
      </w:r>
      <w:r w:rsidR="0092420F">
        <w:rPr>
          <w:rFonts w:ascii="Times New Roman" w:hAnsi="Times New Roman" w:cs="Times New Roman"/>
        </w:rPr>
        <w:t>s</w:t>
      </w:r>
      <w:r w:rsidR="0044564B">
        <w:rPr>
          <w:rFonts w:ascii="Times New Roman" w:hAnsi="Times New Roman" w:cs="Times New Roman"/>
        </w:rPr>
        <w:t xml:space="preserve"> in the </w:t>
      </w:r>
      <w:r w:rsidR="009B2355">
        <w:rPr>
          <w:rFonts w:ascii="Times New Roman" w:hAnsi="Times New Roman" w:cs="Times New Roman"/>
        </w:rPr>
        <w:t>loss of shortleaf pine</w:t>
      </w:r>
      <w:r w:rsidR="0044564B">
        <w:rPr>
          <w:rFonts w:ascii="Times New Roman" w:hAnsi="Times New Roman" w:cs="Times New Roman"/>
        </w:rPr>
        <w:t xml:space="preserve"> forests on private lands for years to come. </w:t>
      </w:r>
      <w:r w:rsidR="002D3DDF">
        <w:rPr>
          <w:rFonts w:ascii="Times New Roman" w:hAnsi="Times New Roman" w:cs="Times New Roman"/>
        </w:rPr>
        <w:t xml:space="preserve">Forest land in the southern United States decreased by 21 million acres during the twentieth century, and seventy percent of this decline was due to losses in southern pine forest types (Smith and others 2001). </w:t>
      </w:r>
      <w:r w:rsidR="0044564B">
        <w:rPr>
          <w:rFonts w:ascii="Times New Roman" w:hAnsi="Times New Roman" w:cs="Times New Roman"/>
        </w:rPr>
        <w:t>The percentage of developed land in the southern United States is expected to increase from 5.2 percent in 1</w:t>
      </w:r>
      <w:r w:rsidR="009B2355">
        <w:rPr>
          <w:rFonts w:ascii="Times New Roman" w:hAnsi="Times New Roman" w:cs="Times New Roman"/>
        </w:rPr>
        <w:t>997 to 9.2 percent by 2025. S</w:t>
      </w:r>
      <w:r w:rsidR="0044564B">
        <w:rPr>
          <w:rFonts w:ascii="Times New Roman" w:hAnsi="Times New Roman" w:cs="Times New Roman"/>
        </w:rPr>
        <w:t>even of the ten states in the southern United States had the largest average annual additions of developed land betw</w:t>
      </w:r>
      <w:r w:rsidR="002D3DDF">
        <w:rPr>
          <w:rFonts w:ascii="Times New Roman" w:hAnsi="Times New Roman" w:cs="Times New Roman"/>
        </w:rPr>
        <w:t>een 1982 and 1997. O</w:t>
      </w:r>
      <w:r w:rsidR="0044564B">
        <w:rPr>
          <w:rFonts w:ascii="Times New Roman" w:hAnsi="Times New Roman" w:cs="Times New Roman"/>
        </w:rPr>
        <w:t>ver the last forty years the southern United States has had the largest population growth increase of any region in the country (</w:t>
      </w:r>
      <w:proofErr w:type="spellStart"/>
      <w:r w:rsidR="0044564B">
        <w:rPr>
          <w:rFonts w:ascii="Times New Roman" w:hAnsi="Times New Roman" w:cs="Times New Roman"/>
        </w:rPr>
        <w:t>Alig</w:t>
      </w:r>
      <w:proofErr w:type="spellEnd"/>
      <w:r w:rsidR="0044564B">
        <w:rPr>
          <w:rFonts w:ascii="Times New Roman" w:hAnsi="Times New Roman" w:cs="Times New Roman"/>
        </w:rPr>
        <w:t xml:space="preserve"> and others 2004</w:t>
      </w:r>
    </w:p>
    <w:p w:rsidR="000B7363" w:rsidRDefault="002219D9" w:rsidP="001632E7">
      <w:pPr>
        <w:spacing w:line="480" w:lineRule="auto"/>
        <w:ind w:firstLine="720"/>
        <w:rPr>
          <w:rFonts w:ascii="Times New Roman" w:hAnsi="Times New Roman" w:cs="Times New Roman"/>
        </w:rPr>
      </w:pPr>
      <w:r>
        <w:rPr>
          <w:rFonts w:ascii="Times New Roman" w:hAnsi="Times New Roman" w:cs="Times New Roman"/>
        </w:rPr>
        <w:t>The possibility of natural hybridization of loblolly and shortleaf pine was f</w:t>
      </w:r>
      <w:r w:rsidR="009B2355">
        <w:rPr>
          <w:rFonts w:ascii="Times New Roman" w:hAnsi="Times New Roman" w:cs="Times New Roman"/>
        </w:rPr>
        <w:t>irst reported in the early 1950</w:t>
      </w:r>
      <w:r>
        <w:rPr>
          <w:rFonts w:ascii="Times New Roman" w:hAnsi="Times New Roman" w:cs="Times New Roman"/>
        </w:rPr>
        <w:t xml:space="preserve">s by </w:t>
      </w:r>
      <w:proofErr w:type="spellStart"/>
      <w:r>
        <w:rPr>
          <w:rFonts w:ascii="Times New Roman" w:hAnsi="Times New Roman" w:cs="Times New Roman"/>
        </w:rPr>
        <w:t>Zobel</w:t>
      </w:r>
      <w:proofErr w:type="spellEnd"/>
      <w:r>
        <w:rPr>
          <w:rFonts w:ascii="Times New Roman" w:hAnsi="Times New Roman" w:cs="Times New Roman"/>
        </w:rPr>
        <w:t xml:space="preserve"> (1953). Since then, hybridization has been proven to occur in the</w:t>
      </w:r>
      <w:r w:rsidR="00FD0AB2">
        <w:rPr>
          <w:rFonts w:ascii="Times New Roman" w:hAnsi="Times New Roman" w:cs="Times New Roman"/>
        </w:rPr>
        <w:t>ir</w:t>
      </w:r>
      <w:r>
        <w:rPr>
          <w:rFonts w:ascii="Times New Roman" w:hAnsi="Times New Roman" w:cs="Times New Roman"/>
        </w:rPr>
        <w:t xml:space="preserve"> sympatric and </w:t>
      </w:r>
      <w:proofErr w:type="spellStart"/>
      <w:r>
        <w:rPr>
          <w:rFonts w:ascii="Times New Roman" w:hAnsi="Times New Roman" w:cs="Times New Roman"/>
        </w:rPr>
        <w:t>allopatric</w:t>
      </w:r>
      <w:proofErr w:type="spellEnd"/>
      <w:r>
        <w:rPr>
          <w:rFonts w:ascii="Times New Roman" w:hAnsi="Times New Roman" w:cs="Times New Roman"/>
        </w:rPr>
        <w:t xml:space="preserve"> ranges </w:t>
      </w:r>
      <w:r w:rsidR="00203E53">
        <w:rPr>
          <w:rFonts w:ascii="Times New Roman" w:hAnsi="Times New Roman" w:cs="Times New Roman"/>
        </w:rPr>
        <w:t xml:space="preserve">(where loblolly pine plantations have been established outside of its natural range) </w:t>
      </w:r>
      <w:r>
        <w:rPr>
          <w:rFonts w:ascii="Times New Roman" w:hAnsi="Times New Roman" w:cs="Times New Roman"/>
        </w:rPr>
        <w:t>of these two species. Areas west of the Miss</w:t>
      </w:r>
      <w:r w:rsidR="0092420F">
        <w:rPr>
          <w:rFonts w:ascii="Times New Roman" w:hAnsi="Times New Roman" w:cs="Times New Roman"/>
        </w:rPr>
        <w:t>issippi River have been confirmed to hav</w:t>
      </w:r>
      <w:r>
        <w:rPr>
          <w:rFonts w:ascii="Times New Roman" w:hAnsi="Times New Roman" w:cs="Times New Roman"/>
        </w:rPr>
        <w:t>e higher rates of hybridization t</w:t>
      </w:r>
      <w:r w:rsidR="00892186">
        <w:rPr>
          <w:rFonts w:ascii="Times New Roman" w:hAnsi="Times New Roman" w:cs="Times New Roman"/>
        </w:rPr>
        <w:t>han eastern areas of the two species’</w:t>
      </w:r>
      <w:r>
        <w:rPr>
          <w:rFonts w:ascii="Times New Roman" w:hAnsi="Times New Roman" w:cs="Times New Roman"/>
        </w:rPr>
        <w:t xml:space="preserve"> ranges (Stewart and others 2010). </w:t>
      </w:r>
      <w:r w:rsidR="00B94F02">
        <w:rPr>
          <w:rFonts w:ascii="Times New Roman" w:hAnsi="Times New Roman" w:cs="Times New Roman"/>
        </w:rPr>
        <w:t xml:space="preserve">Hybrid trees have intermediate traits of the two parent species including a less developed basal crook that does not sprout as prolifically as pure shortleaf pine. Hybrids also show intermediate fire tolerance. Increasing variability in </w:t>
      </w:r>
      <w:r w:rsidR="00B94F02">
        <w:rPr>
          <w:rFonts w:ascii="Times New Roman" w:hAnsi="Times New Roman" w:cs="Times New Roman"/>
        </w:rPr>
        <w:lastRenderedPageBreak/>
        <w:t>climate</w:t>
      </w:r>
      <w:r w:rsidR="00FD0AB2">
        <w:rPr>
          <w:rFonts w:ascii="Times New Roman" w:hAnsi="Times New Roman" w:cs="Times New Roman"/>
        </w:rPr>
        <w:t xml:space="preserve"> has resulted in overlapping</w:t>
      </w:r>
      <w:r w:rsidR="00B94F02">
        <w:rPr>
          <w:rFonts w:ascii="Times New Roman" w:hAnsi="Times New Roman" w:cs="Times New Roman"/>
        </w:rPr>
        <w:t xml:space="preserve"> pollen dissemination periods and </w:t>
      </w:r>
      <w:proofErr w:type="spellStart"/>
      <w:r w:rsidR="00B94F02">
        <w:rPr>
          <w:rFonts w:ascii="Times New Roman" w:hAnsi="Times New Roman" w:cs="Times New Roman"/>
        </w:rPr>
        <w:t>strobili</w:t>
      </w:r>
      <w:proofErr w:type="spellEnd"/>
      <w:r w:rsidR="00B94F02">
        <w:rPr>
          <w:rFonts w:ascii="Times New Roman" w:hAnsi="Times New Roman" w:cs="Times New Roman"/>
        </w:rPr>
        <w:t xml:space="preserve"> receptivity</w:t>
      </w:r>
      <w:r w:rsidR="00D6103F">
        <w:rPr>
          <w:rFonts w:ascii="Times New Roman" w:hAnsi="Times New Roman" w:cs="Times New Roman"/>
        </w:rPr>
        <w:t>, which</w:t>
      </w:r>
      <w:r w:rsidR="00B94F02">
        <w:rPr>
          <w:rFonts w:ascii="Times New Roman" w:hAnsi="Times New Roman" w:cs="Times New Roman"/>
        </w:rPr>
        <w:t xml:space="preserve"> has helped increase the frequency of hybrids. In addition, fire suppression </w:t>
      </w:r>
      <w:r w:rsidR="00D6103F">
        <w:rPr>
          <w:rFonts w:ascii="Times New Roman" w:hAnsi="Times New Roman" w:cs="Times New Roman"/>
        </w:rPr>
        <w:t xml:space="preserve">and planting loblolly with distant seed sources </w:t>
      </w:r>
      <w:r w:rsidR="00B94F02">
        <w:rPr>
          <w:rFonts w:ascii="Times New Roman" w:hAnsi="Times New Roman" w:cs="Times New Roman"/>
        </w:rPr>
        <w:t xml:space="preserve">has favored </w:t>
      </w:r>
      <w:r w:rsidR="008A43E8">
        <w:rPr>
          <w:rFonts w:ascii="Times New Roman" w:hAnsi="Times New Roman" w:cs="Times New Roman"/>
        </w:rPr>
        <w:t xml:space="preserve">and increased </w:t>
      </w:r>
      <w:r w:rsidR="00B94F02">
        <w:rPr>
          <w:rFonts w:ascii="Times New Roman" w:hAnsi="Times New Roman" w:cs="Times New Roman"/>
        </w:rPr>
        <w:t xml:space="preserve">the establishment </w:t>
      </w:r>
      <w:r w:rsidR="008A43E8">
        <w:rPr>
          <w:rFonts w:ascii="Times New Roman" w:hAnsi="Times New Roman" w:cs="Times New Roman"/>
        </w:rPr>
        <w:t xml:space="preserve">rates </w:t>
      </w:r>
      <w:r w:rsidR="00B94F02">
        <w:rPr>
          <w:rFonts w:ascii="Times New Roman" w:hAnsi="Times New Roman" w:cs="Times New Roman"/>
        </w:rPr>
        <w:t>of hybrids where loblolly and shortleaf pine grow together (Lilly and others 2012a, Stewart and others 2013</w:t>
      </w:r>
      <w:r w:rsidR="00D6103F">
        <w:rPr>
          <w:rFonts w:ascii="Times New Roman" w:hAnsi="Times New Roman" w:cs="Times New Roman"/>
        </w:rPr>
        <w:t xml:space="preserve">, </w:t>
      </w:r>
      <w:r w:rsidR="00B94F02">
        <w:rPr>
          <w:rFonts w:ascii="Times New Roman" w:hAnsi="Times New Roman" w:cs="Times New Roman"/>
        </w:rPr>
        <w:t>Williams 1998).</w:t>
      </w:r>
      <w:r w:rsidR="008A43E8">
        <w:rPr>
          <w:rFonts w:ascii="Times New Roman" w:hAnsi="Times New Roman" w:cs="Times New Roman"/>
        </w:rPr>
        <w:t xml:space="preserve"> Hybrids are generalists between the two species</w:t>
      </w:r>
      <w:r w:rsidR="00892186">
        <w:rPr>
          <w:rFonts w:ascii="Times New Roman" w:hAnsi="Times New Roman" w:cs="Times New Roman"/>
        </w:rPr>
        <w:t xml:space="preserve"> and are </w:t>
      </w:r>
      <w:r w:rsidR="00D6103F">
        <w:rPr>
          <w:rFonts w:ascii="Times New Roman" w:hAnsi="Times New Roman" w:cs="Times New Roman"/>
        </w:rPr>
        <w:t>intermediate in their ice and cold hardiness, resistance to fusiform rust, drought tolerance, growth rate, and morphology</w:t>
      </w:r>
      <w:r w:rsidR="00892186">
        <w:rPr>
          <w:rFonts w:ascii="Times New Roman" w:hAnsi="Times New Roman" w:cs="Times New Roman"/>
        </w:rPr>
        <w:t xml:space="preserve"> </w:t>
      </w:r>
      <w:r w:rsidR="00D6103F">
        <w:rPr>
          <w:rFonts w:ascii="Times New Roman" w:hAnsi="Times New Roman" w:cs="Times New Roman"/>
        </w:rPr>
        <w:t>(</w:t>
      </w:r>
      <w:r w:rsidR="001B68E8">
        <w:rPr>
          <w:rFonts w:ascii="Times New Roman" w:hAnsi="Times New Roman" w:cs="Times New Roman"/>
        </w:rPr>
        <w:t xml:space="preserve">Hicks 1973, </w:t>
      </w:r>
      <w:r w:rsidR="00D6103F">
        <w:rPr>
          <w:rFonts w:ascii="Times New Roman" w:hAnsi="Times New Roman" w:cs="Times New Roman"/>
        </w:rPr>
        <w:t>Will and others 2013)</w:t>
      </w:r>
      <w:r w:rsidR="001B68E8">
        <w:rPr>
          <w:rFonts w:ascii="Times New Roman" w:hAnsi="Times New Roman" w:cs="Times New Roman"/>
        </w:rPr>
        <w:t>.</w:t>
      </w:r>
      <w:r>
        <w:rPr>
          <w:rFonts w:ascii="Times New Roman" w:hAnsi="Times New Roman" w:cs="Times New Roman"/>
        </w:rPr>
        <w:t xml:space="preserve"> </w:t>
      </w:r>
      <w:r w:rsidR="008A43E8">
        <w:rPr>
          <w:rFonts w:ascii="Times New Roman" w:hAnsi="Times New Roman" w:cs="Times New Roman"/>
        </w:rPr>
        <w:t xml:space="preserve">Hybrids are undesirable in regions where shortleaf pine is the dominant pine species. </w:t>
      </w:r>
      <w:r w:rsidR="005F6C24">
        <w:rPr>
          <w:rFonts w:ascii="Times New Roman" w:hAnsi="Times New Roman" w:cs="Times New Roman"/>
        </w:rPr>
        <w:t xml:space="preserve">The lack of predictability in natural </w:t>
      </w:r>
      <w:r w:rsidR="009443B0">
        <w:rPr>
          <w:rFonts w:ascii="Times New Roman" w:hAnsi="Times New Roman" w:cs="Times New Roman"/>
        </w:rPr>
        <w:t>hybrid traits and their moderate level of</w:t>
      </w:r>
      <w:r w:rsidR="005F6C24">
        <w:rPr>
          <w:rFonts w:ascii="Times New Roman" w:hAnsi="Times New Roman" w:cs="Times New Roman"/>
        </w:rPr>
        <w:t xml:space="preserve"> hardiness to harsh environmental factors such as ice and frequent fire </w:t>
      </w:r>
      <w:r w:rsidR="009443B0">
        <w:rPr>
          <w:rFonts w:ascii="Times New Roman" w:hAnsi="Times New Roman" w:cs="Times New Roman"/>
        </w:rPr>
        <w:t>make</w:t>
      </w:r>
      <w:r w:rsidR="005F6C24">
        <w:rPr>
          <w:rFonts w:ascii="Times New Roman" w:hAnsi="Times New Roman" w:cs="Times New Roman"/>
        </w:rPr>
        <w:t xml:space="preserve"> t</w:t>
      </w:r>
      <w:r w:rsidR="008A43E8">
        <w:rPr>
          <w:rFonts w:ascii="Times New Roman" w:hAnsi="Times New Roman" w:cs="Times New Roman"/>
        </w:rPr>
        <w:t>hem less desirable</w:t>
      </w:r>
      <w:r w:rsidR="002D3DDF">
        <w:rPr>
          <w:rFonts w:ascii="Times New Roman" w:hAnsi="Times New Roman" w:cs="Times New Roman"/>
        </w:rPr>
        <w:t xml:space="preserve"> compared to </w:t>
      </w:r>
      <w:r w:rsidR="008A43E8">
        <w:rPr>
          <w:rFonts w:ascii="Times New Roman" w:hAnsi="Times New Roman" w:cs="Times New Roman"/>
        </w:rPr>
        <w:t xml:space="preserve">pure </w:t>
      </w:r>
      <w:r w:rsidR="002D3DDF">
        <w:rPr>
          <w:rFonts w:ascii="Times New Roman" w:hAnsi="Times New Roman" w:cs="Times New Roman"/>
        </w:rPr>
        <w:t>shortleaf pine</w:t>
      </w:r>
      <w:r w:rsidR="005F6C24">
        <w:rPr>
          <w:rFonts w:ascii="Times New Roman" w:hAnsi="Times New Roman" w:cs="Times New Roman"/>
        </w:rPr>
        <w:t>.</w:t>
      </w:r>
      <w:r>
        <w:rPr>
          <w:rFonts w:ascii="Times New Roman" w:hAnsi="Times New Roman" w:cs="Times New Roman"/>
        </w:rPr>
        <w:t xml:space="preserve"> </w:t>
      </w:r>
      <w:r w:rsidR="0044564B">
        <w:rPr>
          <w:rFonts w:ascii="Times New Roman" w:hAnsi="Times New Roman" w:cs="Times New Roman"/>
        </w:rPr>
        <w:t xml:space="preserve"> </w:t>
      </w:r>
      <w:r w:rsidR="000037B8">
        <w:rPr>
          <w:rFonts w:ascii="Times New Roman" w:hAnsi="Times New Roman" w:cs="Times New Roman"/>
        </w:rPr>
        <w:t xml:space="preserve"> </w:t>
      </w:r>
    </w:p>
    <w:p w:rsidR="009443B0" w:rsidRDefault="001910CA" w:rsidP="001632E7">
      <w:pPr>
        <w:spacing w:line="480" w:lineRule="auto"/>
        <w:ind w:firstLine="720"/>
        <w:rPr>
          <w:rFonts w:ascii="Times New Roman" w:hAnsi="Times New Roman" w:cs="Times New Roman"/>
        </w:rPr>
      </w:pPr>
      <w:r>
        <w:rPr>
          <w:rFonts w:ascii="Times New Roman" w:hAnsi="Times New Roman" w:cs="Times New Roman"/>
        </w:rPr>
        <w:t>Loblolly pine has become the dominant southern yellow pine in the southern United States</w:t>
      </w:r>
      <w:r w:rsidR="00892186">
        <w:rPr>
          <w:rFonts w:ascii="Times New Roman" w:hAnsi="Times New Roman" w:cs="Times New Roman"/>
        </w:rPr>
        <w:t xml:space="preserve"> over the last sixty years</w:t>
      </w:r>
      <w:r>
        <w:rPr>
          <w:rFonts w:ascii="Times New Roman" w:hAnsi="Times New Roman" w:cs="Times New Roman"/>
        </w:rPr>
        <w:t xml:space="preserve">. It is planted extensively across the region for pulpwood </w:t>
      </w:r>
      <w:r w:rsidR="00892186">
        <w:rPr>
          <w:rFonts w:ascii="Times New Roman" w:hAnsi="Times New Roman" w:cs="Times New Roman"/>
        </w:rPr>
        <w:t xml:space="preserve">products </w:t>
      </w:r>
      <w:r w:rsidR="0051018C">
        <w:rPr>
          <w:rFonts w:ascii="Times New Roman" w:hAnsi="Times New Roman" w:cs="Times New Roman"/>
        </w:rPr>
        <w:t>and</w:t>
      </w:r>
      <w:r>
        <w:rPr>
          <w:rFonts w:ascii="Times New Roman" w:hAnsi="Times New Roman" w:cs="Times New Roman"/>
        </w:rPr>
        <w:t xml:space="preserve"> to a lesser extent sawtimber. </w:t>
      </w:r>
      <w:r w:rsidR="00450054">
        <w:rPr>
          <w:rFonts w:ascii="Times New Roman" w:hAnsi="Times New Roman" w:cs="Times New Roman"/>
        </w:rPr>
        <w:t>In the 1970</w:t>
      </w:r>
      <w:r w:rsidR="009B25CD">
        <w:rPr>
          <w:rFonts w:ascii="Times New Roman" w:hAnsi="Times New Roman" w:cs="Times New Roman"/>
        </w:rPr>
        <w:t>s</w:t>
      </w:r>
      <w:r w:rsidR="0051018C">
        <w:rPr>
          <w:rFonts w:ascii="Times New Roman" w:hAnsi="Times New Roman" w:cs="Times New Roman"/>
        </w:rPr>
        <w:t>,</w:t>
      </w:r>
      <w:r w:rsidR="009B25CD">
        <w:rPr>
          <w:rFonts w:ascii="Times New Roman" w:hAnsi="Times New Roman" w:cs="Times New Roman"/>
        </w:rPr>
        <w:t xml:space="preserve"> there were</w:t>
      </w:r>
      <w:r w:rsidR="00DA7DD7">
        <w:rPr>
          <w:rFonts w:ascii="Times New Roman" w:hAnsi="Times New Roman" w:cs="Times New Roman"/>
        </w:rPr>
        <w:t xml:space="preserve"> 2.7</w:t>
      </w:r>
      <w:r w:rsidR="009B25CD">
        <w:rPr>
          <w:rFonts w:ascii="Times New Roman" w:hAnsi="Times New Roman" w:cs="Times New Roman"/>
        </w:rPr>
        <w:t xml:space="preserve"> </w:t>
      </w:r>
      <w:r w:rsidR="00DA7DD7">
        <w:rPr>
          <w:rFonts w:ascii="Times New Roman" w:hAnsi="Times New Roman" w:cs="Times New Roman"/>
        </w:rPr>
        <w:t>million acres</w:t>
      </w:r>
      <w:r w:rsidR="009B25CD">
        <w:rPr>
          <w:rFonts w:ascii="Times New Roman" w:hAnsi="Times New Roman" w:cs="Times New Roman"/>
        </w:rPr>
        <w:t xml:space="preserve"> of loblolly pine plantations. By the late 1980’s </w:t>
      </w:r>
      <w:r w:rsidR="00DA7DD7">
        <w:rPr>
          <w:rFonts w:ascii="Times New Roman" w:hAnsi="Times New Roman" w:cs="Times New Roman"/>
        </w:rPr>
        <w:t>that number had increased to 5.9 million acres</w:t>
      </w:r>
      <w:r w:rsidR="009B25CD">
        <w:rPr>
          <w:rFonts w:ascii="Times New Roman" w:hAnsi="Times New Roman" w:cs="Times New Roman"/>
        </w:rPr>
        <w:t xml:space="preserve"> (Shultz 1997)</w:t>
      </w:r>
      <w:r w:rsidR="00253271">
        <w:rPr>
          <w:rFonts w:ascii="Times New Roman" w:hAnsi="Times New Roman" w:cs="Times New Roman"/>
        </w:rPr>
        <w:t>. By 1990, over half of the 33.8</w:t>
      </w:r>
      <w:r w:rsidR="009B25CD">
        <w:rPr>
          <w:rFonts w:ascii="Times New Roman" w:hAnsi="Times New Roman" w:cs="Times New Roman"/>
        </w:rPr>
        <w:t xml:space="preserve"> mil</w:t>
      </w:r>
      <w:r w:rsidR="00253271">
        <w:rPr>
          <w:rFonts w:ascii="Times New Roman" w:hAnsi="Times New Roman" w:cs="Times New Roman"/>
        </w:rPr>
        <w:t>lion acres</w:t>
      </w:r>
      <w:r w:rsidR="009B25CD">
        <w:rPr>
          <w:rFonts w:ascii="Times New Roman" w:hAnsi="Times New Roman" w:cs="Times New Roman"/>
        </w:rPr>
        <w:t xml:space="preserve"> of southern yellow pine timberland was loblolly pin</w:t>
      </w:r>
      <w:r w:rsidR="00253271">
        <w:rPr>
          <w:rFonts w:ascii="Times New Roman" w:hAnsi="Times New Roman" w:cs="Times New Roman"/>
        </w:rPr>
        <w:t xml:space="preserve">e. As of the late 1990s, over 37 million acres </w:t>
      </w:r>
      <w:r w:rsidR="009B25CD">
        <w:rPr>
          <w:rFonts w:ascii="Times New Roman" w:hAnsi="Times New Roman" w:cs="Times New Roman"/>
        </w:rPr>
        <w:t>of natural and artificial</w:t>
      </w:r>
      <w:r w:rsidR="00B9049B">
        <w:rPr>
          <w:rFonts w:ascii="Times New Roman" w:hAnsi="Times New Roman" w:cs="Times New Roman"/>
        </w:rPr>
        <w:t>ly regenerated</w:t>
      </w:r>
      <w:r w:rsidR="009B25CD">
        <w:rPr>
          <w:rFonts w:ascii="Times New Roman" w:hAnsi="Times New Roman" w:cs="Times New Roman"/>
        </w:rPr>
        <w:t xml:space="preserve"> loblolly pine existed in the South (Cost and others 1990, South and Buckner 2003). Many areas of natural shortleaf-loblolly pine forests have been converted to loblolly plantations, and loblolly plantations have been created north of its native range where shortleaf pine was the predominant pine species </w:t>
      </w:r>
      <w:r w:rsidR="002939EE">
        <w:rPr>
          <w:rFonts w:ascii="Times New Roman" w:hAnsi="Times New Roman" w:cs="Times New Roman"/>
        </w:rPr>
        <w:t xml:space="preserve">thus </w:t>
      </w:r>
      <w:r w:rsidR="00450054">
        <w:rPr>
          <w:rFonts w:ascii="Times New Roman" w:hAnsi="Times New Roman" w:cs="Times New Roman"/>
        </w:rPr>
        <w:t>alter</w:t>
      </w:r>
      <w:r w:rsidR="00892186">
        <w:rPr>
          <w:rFonts w:ascii="Times New Roman" w:hAnsi="Times New Roman" w:cs="Times New Roman"/>
        </w:rPr>
        <w:t>ing short</w:t>
      </w:r>
      <w:r w:rsidR="00580AF7">
        <w:rPr>
          <w:rFonts w:ascii="Times New Roman" w:hAnsi="Times New Roman" w:cs="Times New Roman"/>
        </w:rPr>
        <w:t>leaf pine presence o</w:t>
      </w:r>
      <w:r w:rsidR="00450054">
        <w:rPr>
          <w:rFonts w:ascii="Times New Roman" w:hAnsi="Times New Roman" w:cs="Times New Roman"/>
        </w:rPr>
        <w:t>n</w:t>
      </w:r>
      <w:r w:rsidR="00892186">
        <w:rPr>
          <w:rFonts w:ascii="Times New Roman" w:hAnsi="Times New Roman" w:cs="Times New Roman"/>
        </w:rPr>
        <w:t xml:space="preserve"> the landscape </w:t>
      </w:r>
      <w:r w:rsidR="009B25CD">
        <w:rPr>
          <w:rFonts w:ascii="Times New Roman" w:hAnsi="Times New Roman" w:cs="Times New Roman"/>
        </w:rPr>
        <w:t>(</w:t>
      </w:r>
      <w:r w:rsidR="0064074E">
        <w:rPr>
          <w:rFonts w:ascii="Times New Roman" w:hAnsi="Times New Roman" w:cs="Times New Roman"/>
        </w:rPr>
        <w:t>Stewart and others 2013</w:t>
      </w:r>
      <w:r w:rsidR="009B25CD">
        <w:rPr>
          <w:rFonts w:ascii="Times New Roman" w:hAnsi="Times New Roman" w:cs="Times New Roman"/>
        </w:rPr>
        <w:t xml:space="preserve">). </w:t>
      </w:r>
    </w:p>
    <w:p w:rsidR="0067162F" w:rsidRPr="00606ACA" w:rsidRDefault="0067162F" w:rsidP="001632E7">
      <w:pPr>
        <w:spacing w:line="480" w:lineRule="auto"/>
        <w:ind w:firstLine="720"/>
        <w:rPr>
          <w:rFonts w:ascii="Times New Roman" w:hAnsi="Times New Roman" w:cs="Times New Roman"/>
        </w:rPr>
      </w:pPr>
      <w:r>
        <w:rPr>
          <w:rFonts w:ascii="Times New Roman" w:hAnsi="Times New Roman" w:cs="Times New Roman"/>
        </w:rPr>
        <w:t>The diminution of shortleaf pine across the landscape continues to occur.</w:t>
      </w:r>
      <w:r w:rsidR="00715028">
        <w:rPr>
          <w:rFonts w:ascii="Times New Roman" w:hAnsi="Times New Roman" w:cs="Times New Roman"/>
        </w:rPr>
        <w:t xml:space="preserve"> </w:t>
      </w:r>
      <w:r w:rsidR="00194F7C">
        <w:rPr>
          <w:rFonts w:ascii="Times New Roman" w:hAnsi="Times New Roman" w:cs="Times New Roman"/>
        </w:rPr>
        <w:t xml:space="preserve">During the 1980’s, </w:t>
      </w:r>
      <w:r w:rsidR="00450054">
        <w:rPr>
          <w:rFonts w:ascii="Times New Roman" w:hAnsi="Times New Roman" w:cs="Times New Roman"/>
        </w:rPr>
        <w:t>forests dominated by shortleaf pine</w:t>
      </w:r>
      <w:r w:rsidR="00194F7C">
        <w:rPr>
          <w:rFonts w:ascii="Times New Roman" w:hAnsi="Times New Roman" w:cs="Times New Roman"/>
        </w:rPr>
        <w:t xml:space="preserve"> covered approximately 12.6 million acres</w:t>
      </w:r>
      <w:r w:rsidR="00FE49DB">
        <w:rPr>
          <w:rFonts w:ascii="Times New Roman" w:hAnsi="Times New Roman" w:cs="Times New Roman"/>
        </w:rPr>
        <w:t xml:space="preserve"> across its 22 state native range. By 201</w:t>
      </w:r>
      <w:r w:rsidR="00DA7DD7">
        <w:rPr>
          <w:rFonts w:ascii="Times New Roman" w:hAnsi="Times New Roman" w:cs="Times New Roman"/>
        </w:rPr>
        <w:t>0 this acreage had shrunk to 6.1</w:t>
      </w:r>
      <w:r w:rsidR="00FE49DB">
        <w:rPr>
          <w:rFonts w:ascii="Times New Roman" w:hAnsi="Times New Roman" w:cs="Times New Roman"/>
        </w:rPr>
        <w:t xml:space="preserve"> million acres, a reduction of 52 percent. United States Forest Service Forest</w:t>
      </w:r>
      <w:r w:rsidR="00787B97">
        <w:rPr>
          <w:rFonts w:ascii="Times New Roman" w:hAnsi="Times New Roman" w:cs="Times New Roman"/>
        </w:rPr>
        <w:t xml:space="preserve"> Inventory and Analysis data have</w:t>
      </w:r>
      <w:r w:rsidR="00FE49DB">
        <w:rPr>
          <w:rFonts w:ascii="Times New Roman" w:hAnsi="Times New Roman" w:cs="Times New Roman"/>
        </w:rPr>
        <w:t xml:space="preserve"> shown a lack of young shortleaf pine forests. Large and medium size class forests (five inches DBH and larger at a 50 percent stocking level) make up 93 percent of the shortleaf pine resource (</w:t>
      </w:r>
      <w:proofErr w:type="spellStart"/>
      <w:r w:rsidR="00FE49DB">
        <w:rPr>
          <w:rFonts w:ascii="Times New Roman" w:hAnsi="Times New Roman" w:cs="Times New Roman"/>
        </w:rPr>
        <w:t>Oswalt</w:t>
      </w:r>
      <w:proofErr w:type="spellEnd"/>
      <w:r w:rsidR="00450054">
        <w:rPr>
          <w:rFonts w:ascii="Times New Roman" w:hAnsi="Times New Roman" w:cs="Times New Roman"/>
        </w:rPr>
        <w:t xml:space="preserve"> 2012). Moser and others (2007) indicate</w:t>
      </w:r>
      <w:r w:rsidR="00FE49DB">
        <w:rPr>
          <w:rFonts w:ascii="Times New Roman" w:hAnsi="Times New Roman" w:cs="Times New Roman"/>
        </w:rPr>
        <w:t xml:space="preserve"> that only eight </w:t>
      </w:r>
      <w:r w:rsidR="00FE49DB">
        <w:rPr>
          <w:rFonts w:ascii="Times New Roman" w:hAnsi="Times New Roman" w:cs="Times New Roman"/>
        </w:rPr>
        <w:lastRenderedPageBreak/>
        <w:t>percent of shortleaf pine timberland is in the seedling-sapling size classes, while thirteen percent can be classified as seedling-sapling in shortleaf pine-oak forest types.</w:t>
      </w:r>
      <w:r w:rsidR="007726E2">
        <w:rPr>
          <w:rFonts w:ascii="Times New Roman" w:hAnsi="Times New Roman" w:cs="Times New Roman"/>
        </w:rPr>
        <w:t xml:space="preserve"> These statistics predict</w:t>
      </w:r>
      <w:r w:rsidR="00524FE1">
        <w:rPr>
          <w:rFonts w:ascii="Times New Roman" w:hAnsi="Times New Roman" w:cs="Times New Roman"/>
        </w:rPr>
        <w:t xml:space="preserve"> the </w:t>
      </w:r>
      <w:r w:rsidR="0051018C">
        <w:rPr>
          <w:rFonts w:ascii="Times New Roman" w:hAnsi="Times New Roman" w:cs="Times New Roman"/>
        </w:rPr>
        <w:t xml:space="preserve">continued </w:t>
      </w:r>
      <w:r w:rsidR="00524FE1">
        <w:rPr>
          <w:rFonts w:ascii="Times New Roman" w:hAnsi="Times New Roman" w:cs="Times New Roman"/>
        </w:rPr>
        <w:t>diminishment of shortleaf pine forest types as older forest</w:t>
      </w:r>
      <w:r w:rsidR="00450054">
        <w:rPr>
          <w:rFonts w:ascii="Times New Roman" w:hAnsi="Times New Roman" w:cs="Times New Roman"/>
        </w:rPr>
        <w:t>s</w:t>
      </w:r>
      <w:r w:rsidR="00524FE1">
        <w:rPr>
          <w:rFonts w:ascii="Times New Roman" w:hAnsi="Times New Roman" w:cs="Times New Roman"/>
        </w:rPr>
        <w:t xml:space="preserve"> succeed into hardwoods or are converted to other uses. </w:t>
      </w:r>
      <w:r w:rsidR="00FE49DB">
        <w:rPr>
          <w:rFonts w:ascii="Times New Roman" w:hAnsi="Times New Roman" w:cs="Times New Roman"/>
        </w:rPr>
        <w:t xml:space="preserve"> </w:t>
      </w:r>
    </w:p>
    <w:p w:rsidR="00606ACA" w:rsidRDefault="00606ACA">
      <w:pPr>
        <w:rPr>
          <w:rFonts w:ascii="Times New Roman" w:hAnsi="Times New Roman" w:cs="Times New Roman"/>
          <w:b/>
          <w:i/>
        </w:rPr>
      </w:pPr>
      <w:r>
        <w:rPr>
          <w:rFonts w:ascii="Times New Roman" w:hAnsi="Times New Roman" w:cs="Times New Roman"/>
          <w:b/>
          <w:i/>
        </w:rPr>
        <w:t>Renewed Interest in Shortleaf Pine</w:t>
      </w:r>
    </w:p>
    <w:p w:rsidR="008C3862" w:rsidRDefault="00724A74" w:rsidP="001632E7">
      <w:pPr>
        <w:spacing w:line="480" w:lineRule="auto"/>
        <w:rPr>
          <w:rFonts w:ascii="Times New Roman" w:hAnsi="Times New Roman" w:cs="Times New Roman"/>
        </w:rPr>
      </w:pPr>
      <w:r>
        <w:rPr>
          <w:rFonts w:ascii="Times New Roman" w:hAnsi="Times New Roman" w:cs="Times New Roman"/>
        </w:rPr>
        <w:tab/>
      </w:r>
      <w:r w:rsidR="0051018C">
        <w:rPr>
          <w:rFonts w:ascii="Times New Roman" w:hAnsi="Times New Roman" w:cs="Times New Roman"/>
        </w:rPr>
        <w:t>The first i</w:t>
      </w:r>
      <w:r w:rsidR="00A778E3">
        <w:rPr>
          <w:rFonts w:ascii="Times New Roman" w:hAnsi="Times New Roman" w:cs="Times New Roman"/>
        </w:rPr>
        <w:t>nterest in restoring degraded shortleaf pine eco</w:t>
      </w:r>
      <w:r w:rsidR="00450054">
        <w:rPr>
          <w:rFonts w:ascii="Times New Roman" w:hAnsi="Times New Roman" w:cs="Times New Roman"/>
        </w:rPr>
        <w:t>systems began in the early 1990</w:t>
      </w:r>
      <w:r w:rsidR="009E4D3E">
        <w:rPr>
          <w:rFonts w:ascii="Times New Roman" w:hAnsi="Times New Roman" w:cs="Times New Roman"/>
        </w:rPr>
        <w:t>s in</w:t>
      </w:r>
      <w:r w:rsidR="00685A60">
        <w:rPr>
          <w:rFonts w:ascii="Times New Roman" w:hAnsi="Times New Roman" w:cs="Times New Roman"/>
        </w:rPr>
        <w:t xml:space="preserve"> the Ouachita National Forest of</w:t>
      </w:r>
      <w:r w:rsidR="00A778E3">
        <w:rPr>
          <w:rFonts w:ascii="Times New Roman" w:hAnsi="Times New Roman" w:cs="Times New Roman"/>
        </w:rPr>
        <w:t xml:space="preserve"> Arkansas. </w:t>
      </w:r>
      <w:r w:rsidR="006760C0">
        <w:rPr>
          <w:rFonts w:ascii="Times New Roman" w:hAnsi="Times New Roman" w:cs="Times New Roman"/>
        </w:rPr>
        <w:t>S</w:t>
      </w:r>
      <w:r w:rsidR="0051018C">
        <w:rPr>
          <w:rFonts w:ascii="Times New Roman" w:hAnsi="Times New Roman" w:cs="Times New Roman"/>
        </w:rPr>
        <w:t>hortleaf pine ecosystems</w:t>
      </w:r>
      <w:r w:rsidR="00951152">
        <w:rPr>
          <w:rFonts w:ascii="Times New Roman" w:hAnsi="Times New Roman" w:cs="Times New Roman"/>
        </w:rPr>
        <w:t xml:space="preserve"> </w:t>
      </w:r>
      <w:r w:rsidR="00685A60">
        <w:rPr>
          <w:rFonts w:ascii="Times New Roman" w:hAnsi="Times New Roman" w:cs="Times New Roman"/>
        </w:rPr>
        <w:t>in this National F</w:t>
      </w:r>
      <w:r w:rsidR="006760C0">
        <w:rPr>
          <w:rFonts w:ascii="Times New Roman" w:hAnsi="Times New Roman" w:cs="Times New Roman"/>
        </w:rPr>
        <w:t xml:space="preserve">orest </w:t>
      </w:r>
      <w:r w:rsidR="00951152">
        <w:rPr>
          <w:rFonts w:ascii="Times New Roman" w:hAnsi="Times New Roman" w:cs="Times New Roman"/>
        </w:rPr>
        <w:t>were beginning to experience declines i</w:t>
      </w:r>
      <w:r w:rsidR="009E4D3E">
        <w:rPr>
          <w:rFonts w:ascii="Times New Roman" w:hAnsi="Times New Roman" w:cs="Times New Roman"/>
        </w:rPr>
        <w:t xml:space="preserve">n some endemic plant, insect, and animal </w:t>
      </w:r>
      <w:r w:rsidR="00951152">
        <w:rPr>
          <w:rFonts w:ascii="Times New Roman" w:hAnsi="Times New Roman" w:cs="Times New Roman"/>
        </w:rPr>
        <w:t>species due to the dense forest cond</w:t>
      </w:r>
      <w:r w:rsidR="00685A60">
        <w:rPr>
          <w:rFonts w:ascii="Times New Roman" w:hAnsi="Times New Roman" w:cs="Times New Roman"/>
        </w:rPr>
        <w:t xml:space="preserve">itions caused by </w:t>
      </w:r>
      <w:r w:rsidR="00951152">
        <w:rPr>
          <w:rFonts w:ascii="Times New Roman" w:hAnsi="Times New Roman" w:cs="Times New Roman"/>
        </w:rPr>
        <w:t>fire</w:t>
      </w:r>
      <w:r w:rsidR="00685A60">
        <w:rPr>
          <w:rFonts w:ascii="Times New Roman" w:hAnsi="Times New Roman" w:cs="Times New Roman"/>
        </w:rPr>
        <w:t xml:space="preserve"> suppression</w:t>
      </w:r>
      <w:r w:rsidR="00951152">
        <w:rPr>
          <w:rFonts w:ascii="Times New Roman" w:hAnsi="Times New Roman" w:cs="Times New Roman"/>
        </w:rPr>
        <w:t xml:space="preserve"> and limited timber </w:t>
      </w:r>
      <w:r w:rsidR="00685A60">
        <w:rPr>
          <w:rFonts w:ascii="Times New Roman" w:hAnsi="Times New Roman" w:cs="Times New Roman"/>
        </w:rPr>
        <w:t xml:space="preserve">thinning and </w:t>
      </w:r>
      <w:r w:rsidR="00951152">
        <w:rPr>
          <w:rFonts w:ascii="Times New Roman" w:hAnsi="Times New Roman" w:cs="Times New Roman"/>
        </w:rPr>
        <w:t xml:space="preserve">harvesting. </w:t>
      </w:r>
      <w:r w:rsidR="00787B97">
        <w:rPr>
          <w:rFonts w:ascii="Times New Roman" w:hAnsi="Times New Roman" w:cs="Times New Roman"/>
        </w:rPr>
        <w:t>The presence of the endangered red-cockaded woodpecker on the National Forest</w:t>
      </w:r>
      <w:r w:rsidR="00A60818" w:rsidRPr="00A60818">
        <w:rPr>
          <w:rFonts w:ascii="Times New Roman" w:hAnsi="Times New Roman" w:cs="Times New Roman"/>
        </w:rPr>
        <w:t xml:space="preserve"> </w:t>
      </w:r>
      <w:r w:rsidR="00A60818">
        <w:rPr>
          <w:rFonts w:ascii="Times New Roman" w:hAnsi="Times New Roman" w:cs="Times New Roman"/>
        </w:rPr>
        <w:t>forced changes in forest management practices. T</w:t>
      </w:r>
      <w:r w:rsidR="00787B97">
        <w:rPr>
          <w:rFonts w:ascii="Times New Roman" w:hAnsi="Times New Roman" w:cs="Times New Roman"/>
        </w:rPr>
        <w:t xml:space="preserve">he inability of past management </w:t>
      </w:r>
      <w:r w:rsidR="00A60818">
        <w:rPr>
          <w:rFonts w:ascii="Times New Roman" w:hAnsi="Times New Roman" w:cs="Times New Roman"/>
        </w:rPr>
        <w:t>to create suitable habitat, which usually involved</w:t>
      </w:r>
      <w:r w:rsidR="008C3862">
        <w:rPr>
          <w:rFonts w:ascii="Times New Roman" w:hAnsi="Times New Roman" w:cs="Times New Roman"/>
        </w:rPr>
        <w:t xml:space="preserve"> clearcutting on 80 year rotations and subsequent development of hardwood</w:t>
      </w:r>
      <w:r w:rsidR="00B223C1">
        <w:rPr>
          <w:rFonts w:ascii="Times New Roman" w:hAnsi="Times New Roman" w:cs="Times New Roman"/>
        </w:rPr>
        <w:t xml:space="preserve"> </w:t>
      </w:r>
      <w:proofErr w:type="spellStart"/>
      <w:r w:rsidR="008C3862">
        <w:rPr>
          <w:rFonts w:ascii="Times New Roman" w:hAnsi="Times New Roman" w:cs="Times New Roman"/>
        </w:rPr>
        <w:t>midstories</w:t>
      </w:r>
      <w:proofErr w:type="spellEnd"/>
      <w:r w:rsidR="00A60818">
        <w:rPr>
          <w:rFonts w:ascii="Times New Roman" w:hAnsi="Times New Roman" w:cs="Times New Roman"/>
        </w:rPr>
        <w:t>, failed</w:t>
      </w:r>
      <w:r w:rsidR="00787B97">
        <w:rPr>
          <w:rFonts w:ascii="Times New Roman" w:hAnsi="Times New Roman" w:cs="Times New Roman"/>
        </w:rPr>
        <w:t xml:space="preserve"> to create suitabl</w:t>
      </w:r>
      <w:r w:rsidR="00A60818">
        <w:rPr>
          <w:rFonts w:ascii="Times New Roman" w:hAnsi="Times New Roman" w:cs="Times New Roman"/>
        </w:rPr>
        <w:t xml:space="preserve">e habitat for the species. </w:t>
      </w:r>
      <w:r w:rsidR="00A778E3">
        <w:rPr>
          <w:rFonts w:ascii="Times New Roman" w:hAnsi="Times New Roman" w:cs="Times New Roman"/>
        </w:rPr>
        <w:t xml:space="preserve">Application of thinnings </w:t>
      </w:r>
      <w:r w:rsidR="00787B97">
        <w:rPr>
          <w:rFonts w:ascii="Times New Roman" w:hAnsi="Times New Roman" w:cs="Times New Roman"/>
        </w:rPr>
        <w:t xml:space="preserve">in the pine component, cutting the midstory hardwood component, </w:t>
      </w:r>
      <w:r w:rsidR="00A778E3">
        <w:rPr>
          <w:rFonts w:ascii="Times New Roman" w:hAnsi="Times New Roman" w:cs="Times New Roman"/>
        </w:rPr>
        <w:t>a</w:t>
      </w:r>
      <w:r w:rsidR="00685A60">
        <w:rPr>
          <w:rFonts w:ascii="Times New Roman" w:hAnsi="Times New Roman" w:cs="Times New Roman"/>
        </w:rPr>
        <w:t>nd regular, periodic burns</w:t>
      </w:r>
      <w:r w:rsidR="00787B97">
        <w:rPr>
          <w:rFonts w:ascii="Times New Roman" w:hAnsi="Times New Roman" w:cs="Times New Roman"/>
        </w:rPr>
        <w:t xml:space="preserve"> </w:t>
      </w:r>
      <w:r w:rsidR="00685A60">
        <w:rPr>
          <w:rFonts w:ascii="Times New Roman" w:hAnsi="Times New Roman" w:cs="Times New Roman"/>
        </w:rPr>
        <w:t>were implemented on the forest</w:t>
      </w:r>
      <w:r w:rsidR="00A778E3">
        <w:rPr>
          <w:rFonts w:ascii="Times New Roman" w:hAnsi="Times New Roman" w:cs="Times New Roman"/>
        </w:rPr>
        <w:t xml:space="preserve"> to restore imperiled ecosystems in which shortleaf pine is a major component (</w:t>
      </w:r>
      <w:proofErr w:type="spellStart"/>
      <w:r w:rsidR="00A778E3">
        <w:rPr>
          <w:rFonts w:ascii="Times New Roman" w:hAnsi="Times New Roman" w:cs="Times New Roman"/>
        </w:rPr>
        <w:t>Bukenhofer</w:t>
      </w:r>
      <w:proofErr w:type="spellEnd"/>
      <w:r w:rsidR="00A778E3">
        <w:rPr>
          <w:rFonts w:ascii="Times New Roman" w:hAnsi="Times New Roman" w:cs="Times New Roman"/>
        </w:rPr>
        <w:t xml:space="preserve"> and others 1994, </w:t>
      </w:r>
      <w:proofErr w:type="spellStart"/>
      <w:r w:rsidR="00BC06BC">
        <w:rPr>
          <w:rFonts w:ascii="Times New Roman" w:hAnsi="Times New Roman" w:cs="Times New Roman"/>
        </w:rPr>
        <w:t>Bukenhofer</w:t>
      </w:r>
      <w:proofErr w:type="spellEnd"/>
      <w:r w:rsidR="00BC06BC">
        <w:rPr>
          <w:rFonts w:ascii="Times New Roman" w:hAnsi="Times New Roman" w:cs="Times New Roman"/>
        </w:rPr>
        <w:t xml:space="preserve"> and Hedrick 2013</w:t>
      </w:r>
      <w:r w:rsidR="00A778E3">
        <w:rPr>
          <w:rFonts w:ascii="Times New Roman" w:hAnsi="Times New Roman" w:cs="Times New Roman"/>
        </w:rPr>
        <w:t>)</w:t>
      </w:r>
      <w:r w:rsidR="009E4D3E">
        <w:rPr>
          <w:rFonts w:ascii="Times New Roman" w:hAnsi="Times New Roman" w:cs="Times New Roman"/>
        </w:rPr>
        <w:t xml:space="preserve">. </w:t>
      </w:r>
      <w:r w:rsidR="001A101D">
        <w:rPr>
          <w:rFonts w:ascii="Times New Roman" w:hAnsi="Times New Roman" w:cs="Times New Roman"/>
        </w:rPr>
        <w:t xml:space="preserve">The thinning treatments produce timber volume that is sold following guidelines of the U.S. Forest Service timber program, and some of these revenues can be retained under the </w:t>
      </w:r>
      <w:proofErr w:type="spellStart"/>
      <w:r w:rsidR="001A101D">
        <w:rPr>
          <w:rFonts w:ascii="Times New Roman" w:hAnsi="Times New Roman" w:cs="Times New Roman"/>
        </w:rPr>
        <w:t>Knutsen</w:t>
      </w:r>
      <w:proofErr w:type="spellEnd"/>
      <w:r w:rsidR="001A101D">
        <w:rPr>
          <w:rFonts w:ascii="Times New Roman" w:hAnsi="Times New Roman" w:cs="Times New Roman"/>
        </w:rPr>
        <w:t xml:space="preserve">-Vandenberg Act of 1933for improvement of the sale area. These activities include hardwood midstory removal and prescribed fire application for improvement of red-cockaded woodpecker habitat </w:t>
      </w:r>
      <w:r w:rsidR="00BC06BC">
        <w:rPr>
          <w:rFonts w:ascii="Times New Roman" w:hAnsi="Times New Roman" w:cs="Times New Roman"/>
        </w:rPr>
        <w:t xml:space="preserve">(Guldin and others 2004). </w:t>
      </w:r>
      <w:r w:rsidR="00717F26">
        <w:rPr>
          <w:rFonts w:ascii="Times New Roman" w:hAnsi="Times New Roman" w:cs="Times New Roman"/>
        </w:rPr>
        <w:t xml:space="preserve"> </w:t>
      </w:r>
    </w:p>
    <w:p w:rsidR="008C3862" w:rsidRPr="00C47597" w:rsidRDefault="00951152" w:rsidP="00C47597">
      <w:pPr>
        <w:spacing w:line="480" w:lineRule="auto"/>
        <w:ind w:firstLine="720"/>
        <w:rPr>
          <w:rFonts w:ascii="Times New Roman" w:hAnsi="Times New Roman" w:cs="Times New Roman"/>
        </w:rPr>
      </w:pPr>
      <w:r>
        <w:rPr>
          <w:rFonts w:ascii="Times New Roman" w:hAnsi="Times New Roman" w:cs="Times New Roman"/>
        </w:rPr>
        <w:t>Major improvements in spe</w:t>
      </w:r>
      <w:r w:rsidR="009E4D3E">
        <w:rPr>
          <w:rFonts w:ascii="Times New Roman" w:hAnsi="Times New Roman" w:cs="Times New Roman"/>
        </w:rPr>
        <w:t>cies diversity and richness have</w:t>
      </w:r>
      <w:r>
        <w:rPr>
          <w:rFonts w:ascii="Times New Roman" w:hAnsi="Times New Roman" w:cs="Times New Roman"/>
        </w:rPr>
        <w:t xml:space="preserve"> </w:t>
      </w:r>
      <w:r w:rsidR="00685A60">
        <w:rPr>
          <w:rFonts w:ascii="Times New Roman" w:hAnsi="Times New Roman" w:cs="Times New Roman"/>
        </w:rPr>
        <w:t>occurred</w:t>
      </w:r>
      <w:r w:rsidR="009E4D3E">
        <w:rPr>
          <w:rFonts w:ascii="Times New Roman" w:hAnsi="Times New Roman" w:cs="Times New Roman"/>
        </w:rPr>
        <w:t xml:space="preserve"> since</w:t>
      </w:r>
      <w:r>
        <w:rPr>
          <w:rFonts w:ascii="Times New Roman" w:hAnsi="Times New Roman" w:cs="Times New Roman"/>
        </w:rPr>
        <w:t xml:space="preserve"> </w:t>
      </w:r>
      <w:r w:rsidR="00450054">
        <w:rPr>
          <w:rFonts w:ascii="Times New Roman" w:hAnsi="Times New Roman" w:cs="Times New Roman"/>
        </w:rPr>
        <w:t xml:space="preserve">disturbance </w:t>
      </w:r>
      <w:r>
        <w:rPr>
          <w:rFonts w:ascii="Times New Roman" w:hAnsi="Times New Roman" w:cs="Times New Roman"/>
        </w:rPr>
        <w:t xml:space="preserve">treatments were applied. </w:t>
      </w:r>
      <w:r w:rsidR="00685A60">
        <w:rPr>
          <w:rFonts w:ascii="Times New Roman" w:hAnsi="Times New Roman" w:cs="Times New Roman"/>
        </w:rPr>
        <w:t>Major r</w:t>
      </w:r>
      <w:r w:rsidR="00717F26">
        <w:rPr>
          <w:rFonts w:ascii="Times New Roman" w:hAnsi="Times New Roman" w:cs="Times New Roman"/>
        </w:rPr>
        <w:t>estoration efforts were limited to the western portions o</w:t>
      </w:r>
      <w:r w:rsidR="0051018C">
        <w:rPr>
          <w:rFonts w:ascii="Times New Roman" w:hAnsi="Times New Roman" w:cs="Times New Roman"/>
        </w:rPr>
        <w:t>f the species’ range until</w:t>
      </w:r>
      <w:r w:rsidR="00717F26">
        <w:rPr>
          <w:rFonts w:ascii="Times New Roman" w:hAnsi="Times New Roman" w:cs="Times New Roman"/>
        </w:rPr>
        <w:t xml:space="preserve"> 2010 when the</w:t>
      </w:r>
      <w:r w:rsidR="00450054">
        <w:rPr>
          <w:rFonts w:ascii="Times New Roman" w:hAnsi="Times New Roman" w:cs="Times New Roman"/>
        </w:rPr>
        <w:t xml:space="preserve"> Shortleaf Pine Initiative began</w:t>
      </w:r>
      <w:r w:rsidR="00685A60">
        <w:rPr>
          <w:rFonts w:ascii="Times New Roman" w:hAnsi="Times New Roman" w:cs="Times New Roman"/>
        </w:rPr>
        <w:t>.</w:t>
      </w:r>
      <w:r w:rsidR="00717F26">
        <w:rPr>
          <w:rFonts w:ascii="Times New Roman" w:hAnsi="Times New Roman" w:cs="Times New Roman"/>
        </w:rPr>
        <w:t xml:space="preserve"> </w:t>
      </w:r>
      <w:r w:rsidR="00685A60">
        <w:rPr>
          <w:rFonts w:ascii="Times New Roman" w:hAnsi="Times New Roman" w:cs="Times New Roman"/>
        </w:rPr>
        <w:t xml:space="preserve">This initiative brought together researchers, managers, and professionals from all facets of the forestry profession </w:t>
      </w:r>
      <w:r w:rsidR="0051018C">
        <w:rPr>
          <w:rFonts w:ascii="Times New Roman" w:hAnsi="Times New Roman" w:cs="Times New Roman"/>
        </w:rPr>
        <w:t>to address the</w:t>
      </w:r>
      <w:r w:rsidR="00717F26">
        <w:rPr>
          <w:rFonts w:ascii="Times New Roman" w:hAnsi="Times New Roman" w:cs="Times New Roman"/>
        </w:rPr>
        <w:t xml:space="preserve"> </w:t>
      </w:r>
      <w:r w:rsidR="002939EE">
        <w:rPr>
          <w:rFonts w:ascii="Times New Roman" w:hAnsi="Times New Roman" w:cs="Times New Roman"/>
        </w:rPr>
        <w:t xml:space="preserve">needs and </w:t>
      </w:r>
      <w:r w:rsidR="00717F26">
        <w:rPr>
          <w:rFonts w:ascii="Times New Roman" w:hAnsi="Times New Roman" w:cs="Times New Roman"/>
        </w:rPr>
        <w:t>methods for restoring degraded shortleaf pine ecosystems</w:t>
      </w:r>
      <w:r w:rsidR="0051018C">
        <w:rPr>
          <w:rFonts w:ascii="Times New Roman" w:hAnsi="Times New Roman" w:cs="Times New Roman"/>
        </w:rPr>
        <w:t xml:space="preserve"> across its range</w:t>
      </w:r>
      <w:r w:rsidR="00717F26">
        <w:rPr>
          <w:rFonts w:ascii="Times New Roman" w:hAnsi="Times New Roman" w:cs="Times New Roman"/>
        </w:rPr>
        <w:t xml:space="preserve"> (Atkinson 2012). </w:t>
      </w:r>
      <w:r>
        <w:rPr>
          <w:rFonts w:ascii="Times New Roman" w:hAnsi="Times New Roman" w:cs="Times New Roman"/>
        </w:rPr>
        <w:t xml:space="preserve">Advisory and planning committees </w:t>
      </w:r>
      <w:r>
        <w:rPr>
          <w:rFonts w:ascii="Times New Roman" w:hAnsi="Times New Roman" w:cs="Times New Roman"/>
        </w:rPr>
        <w:lastRenderedPageBreak/>
        <w:t xml:space="preserve">have been formed to </w:t>
      </w:r>
      <w:r w:rsidR="00431660">
        <w:rPr>
          <w:rFonts w:ascii="Times New Roman" w:hAnsi="Times New Roman" w:cs="Times New Roman"/>
        </w:rPr>
        <w:t xml:space="preserve">plan and execute </w:t>
      </w:r>
      <w:r w:rsidR="00450054">
        <w:rPr>
          <w:rFonts w:ascii="Times New Roman" w:hAnsi="Times New Roman" w:cs="Times New Roman"/>
        </w:rPr>
        <w:t>management actions and research needed to increase the acreage of shortleaf pine in its native range</w:t>
      </w:r>
    </w:p>
    <w:p w:rsidR="00606ACA" w:rsidRDefault="00606ACA">
      <w:pPr>
        <w:rPr>
          <w:rFonts w:ascii="Times New Roman" w:hAnsi="Times New Roman" w:cs="Times New Roman"/>
          <w:b/>
          <w:i/>
        </w:rPr>
      </w:pPr>
      <w:r>
        <w:rPr>
          <w:rFonts w:ascii="Times New Roman" w:hAnsi="Times New Roman" w:cs="Times New Roman"/>
          <w:b/>
          <w:i/>
        </w:rPr>
        <w:t>Management Implications</w:t>
      </w:r>
    </w:p>
    <w:p w:rsidR="001632E7" w:rsidRDefault="002446A5" w:rsidP="001632E7">
      <w:pPr>
        <w:spacing w:line="480" w:lineRule="auto"/>
        <w:ind w:firstLine="720"/>
        <w:rPr>
          <w:rFonts w:ascii="Times New Roman" w:hAnsi="Times New Roman" w:cs="Times New Roman"/>
        </w:rPr>
      </w:pPr>
      <w:r>
        <w:rPr>
          <w:rFonts w:ascii="Times New Roman" w:hAnsi="Times New Roman" w:cs="Times New Roman"/>
        </w:rPr>
        <w:t xml:space="preserve">A thorough understanding of the sprouting capability of young shortleaf pine will aid in its </w:t>
      </w:r>
      <w:r w:rsidR="008C3862">
        <w:rPr>
          <w:rFonts w:ascii="Times New Roman" w:hAnsi="Times New Roman" w:cs="Times New Roman"/>
        </w:rPr>
        <w:t xml:space="preserve">management and </w:t>
      </w:r>
      <w:r>
        <w:rPr>
          <w:rFonts w:ascii="Times New Roman" w:hAnsi="Times New Roman" w:cs="Times New Roman"/>
        </w:rPr>
        <w:t xml:space="preserve">restoration. </w:t>
      </w:r>
      <w:r w:rsidR="005F64D9">
        <w:rPr>
          <w:rFonts w:ascii="Times New Roman" w:hAnsi="Times New Roman" w:cs="Times New Roman"/>
        </w:rPr>
        <w:t>Knowledge of how vig</w:t>
      </w:r>
      <w:r w:rsidR="008C3862">
        <w:rPr>
          <w:rFonts w:ascii="Times New Roman" w:hAnsi="Times New Roman" w:cs="Times New Roman"/>
        </w:rPr>
        <w:t>orously</w:t>
      </w:r>
      <w:r w:rsidR="005F64D9">
        <w:rPr>
          <w:rFonts w:ascii="Times New Roman" w:hAnsi="Times New Roman" w:cs="Times New Roman"/>
        </w:rPr>
        <w:t xml:space="preserve"> </w:t>
      </w:r>
      <w:r w:rsidR="00450054">
        <w:rPr>
          <w:rFonts w:ascii="Times New Roman" w:hAnsi="Times New Roman" w:cs="Times New Roman"/>
        </w:rPr>
        <w:t xml:space="preserve">shortleaf pine </w:t>
      </w:r>
      <w:r w:rsidR="005F64D9">
        <w:rPr>
          <w:rFonts w:ascii="Times New Roman" w:hAnsi="Times New Roman" w:cs="Times New Roman"/>
        </w:rPr>
        <w:t xml:space="preserve">seedlings and saplings </w:t>
      </w:r>
      <w:r w:rsidR="008C3862">
        <w:rPr>
          <w:rFonts w:ascii="Times New Roman" w:hAnsi="Times New Roman" w:cs="Times New Roman"/>
        </w:rPr>
        <w:t>of different age and size</w:t>
      </w:r>
      <w:r w:rsidR="005A3D5D">
        <w:rPr>
          <w:rFonts w:ascii="Times New Roman" w:hAnsi="Times New Roman" w:cs="Times New Roman"/>
        </w:rPr>
        <w:t>s</w:t>
      </w:r>
      <w:r w:rsidR="008C3862">
        <w:rPr>
          <w:rFonts w:ascii="Times New Roman" w:hAnsi="Times New Roman" w:cs="Times New Roman"/>
        </w:rPr>
        <w:t xml:space="preserve"> </w:t>
      </w:r>
      <w:r w:rsidR="005F64D9">
        <w:rPr>
          <w:rFonts w:ascii="Times New Roman" w:hAnsi="Times New Roman" w:cs="Times New Roman"/>
        </w:rPr>
        <w:t>sprout</w:t>
      </w:r>
      <w:r w:rsidR="009E4D3E">
        <w:rPr>
          <w:rFonts w:ascii="Times New Roman" w:hAnsi="Times New Roman" w:cs="Times New Roman"/>
        </w:rPr>
        <w:t xml:space="preserve"> in response to disturbance</w:t>
      </w:r>
      <w:r w:rsidR="008C3862">
        <w:rPr>
          <w:rFonts w:ascii="Times New Roman" w:hAnsi="Times New Roman" w:cs="Times New Roman"/>
        </w:rPr>
        <w:t>,</w:t>
      </w:r>
      <w:r w:rsidR="005F64D9">
        <w:rPr>
          <w:rFonts w:ascii="Times New Roman" w:hAnsi="Times New Roman" w:cs="Times New Roman"/>
        </w:rPr>
        <w:t xml:space="preserve"> as well as when during the growin</w:t>
      </w:r>
      <w:r w:rsidR="00450054">
        <w:rPr>
          <w:rFonts w:ascii="Times New Roman" w:hAnsi="Times New Roman" w:cs="Times New Roman"/>
        </w:rPr>
        <w:t>g season to apply burns</w:t>
      </w:r>
      <w:r w:rsidR="008C3862">
        <w:rPr>
          <w:rFonts w:ascii="Times New Roman" w:hAnsi="Times New Roman" w:cs="Times New Roman"/>
        </w:rPr>
        <w:t>,</w:t>
      </w:r>
      <w:r w:rsidR="00450054">
        <w:rPr>
          <w:rFonts w:ascii="Times New Roman" w:hAnsi="Times New Roman" w:cs="Times New Roman"/>
        </w:rPr>
        <w:t xml:space="preserve"> may result in</w:t>
      </w:r>
      <w:r w:rsidR="005F64D9">
        <w:rPr>
          <w:rFonts w:ascii="Times New Roman" w:hAnsi="Times New Roman" w:cs="Times New Roman"/>
        </w:rPr>
        <w:t xml:space="preserve"> specific management </w:t>
      </w:r>
      <w:r w:rsidR="00450054">
        <w:rPr>
          <w:rFonts w:ascii="Times New Roman" w:hAnsi="Times New Roman" w:cs="Times New Roman"/>
        </w:rPr>
        <w:t xml:space="preserve">practices </w:t>
      </w:r>
      <w:r w:rsidR="005F64D9">
        <w:rPr>
          <w:rFonts w:ascii="Times New Roman" w:hAnsi="Times New Roman" w:cs="Times New Roman"/>
        </w:rPr>
        <w:t xml:space="preserve">designed to promote shortleaf pine over other </w:t>
      </w:r>
      <w:r w:rsidR="009E4D3E">
        <w:rPr>
          <w:rFonts w:ascii="Times New Roman" w:hAnsi="Times New Roman" w:cs="Times New Roman"/>
        </w:rPr>
        <w:t>less</w:t>
      </w:r>
      <w:r w:rsidR="006017C6">
        <w:rPr>
          <w:rFonts w:ascii="Times New Roman" w:hAnsi="Times New Roman" w:cs="Times New Roman"/>
        </w:rPr>
        <w:t xml:space="preserve"> fire</w:t>
      </w:r>
      <w:r w:rsidR="00450054">
        <w:rPr>
          <w:rFonts w:ascii="Times New Roman" w:hAnsi="Times New Roman" w:cs="Times New Roman"/>
        </w:rPr>
        <w:t xml:space="preserve"> adapted species. Past research has suggested</w:t>
      </w:r>
      <w:r w:rsidR="005F64D9">
        <w:rPr>
          <w:rFonts w:ascii="Times New Roman" w:hAnsi="Times New Roman" w:cs="Times New Roman"/>
        </w:rPr>
        <w:t xml:space="preserve"> that regular, low intensity fires </w:t>
      </w:r>
      <w:r w:rsidR="00D337B7">
        <w:rPr>
          <w:rFonts w:ascii="Times New Roman" w:hAnsi="Times New Roman" w:cs="Times New Roman"/>
        </w:rPr>
        <w:t xml:space="preserve">will maintain shortleaf pine on upland sites and hinder dominance of species less adapted to fire such as loblolly pine </w:t>
      </w:r>
      <w:r w:rsidR="0067162F">
        <w:rPr>
          <w:rFonts w:ascii="Times New Roman" w:hAnsi="Times New Roman" w:cs="Times New Roman"/>
        </w:rPr>
        <w:t>(Williams 1998)</w:t>
      </w:r>
      <w:r>
        <w:rPr>
          <w:rFonts w:ascii="Times New Roman" w:hAnsi="Times New Roman" w:cs="Times New Roman"/>
        </w:rPr>
        <w:t>.</w:t>
      </w:r>
      <w:r w:rsidR="00D337B7">
        <w:rPr>
          <w:rFonts w:ascii="Times New Roman" w:hAnsi="Times New Roman" w:cs="Times New Roman"/>
        </w:rPr>
        <w:t xml:space="preserve"> </w:t>
      </w:r>
      <w:r w:rsidR="00F21483">
        <w:rPr>
          <w:rFonts w:ascii="Times New Roman" w:hAnsi="Times New Roman" w:cs="Times New Roman"/>
        </w:rPr>
        <w:t xml:space="preserve">Loblolly pine </w:t>
      </w:r>
      <w:r w:rsidR="008C3862">
        <w:rPr>
          <w:rFonts w:ascii="Times New Roman" w:hAnsi="Times New Roman" w:cs="Times New Roman"/>
        </w:rPr>
        <w:t xml:space="preserve">does not sprout consistently, and </w:t>
      </w:r>
      <w:r w:rsidR="00D337B7">
        <w:rPr>
          <w:rFonts w:ascii="Times New Roman" w:hAnsi="Times New Roman" w:cs="Times New Roman"/>
        </w:rPr>
        <w:t xml:space="preserve">typically stops </w:t>
      </w:r>
      <w:r w:rsidR="008C3862">
        <w:rPr>
          <w:rFonts w:ascii="Times New Roman" w:hAnsi="Times New Roman" w:cs="Times New Roman"/>
        </w:rPr>
        <w:t xml:space="preserve">any </w:t>
      </w:r>
      <w:r w:rsidR="00D337B7">
        <w:rPr>
          <w:rFonts w:ascii="Times New Roman" w:hAnsi="Times New Roman" w:cs="Times New Roman"/>
        </w:rPr>
        <w:t>sprouting by age three</w:t>
      </w:r>
      <w:r w:rsidR="00F21483">
        <w:rPr>
          <w:rFonts w:ascii="Times New Roman" w:hAnsi="Times New Roman" w:cs="Times New Roman"/>
        </w:rPr>
        <w:t xml:space="preserve"> thus limiting its ability </w:t>
      </w:r>
      <w:r w:rsidR="006017C6">
        <w:rPr>
          <w:rFonts w:ascii="Times New Roman" w:hAnsi="Times New Roman" w:cs="Times New Roman"/>
        </w:rPr>
        <w:t>to survive r</w:t>
      </w:r>
      <w:r w:rsidR="00685A60">
        <w:rPr>
          <w:rFonts w:ascii="Times New Roman" w:hAnsi="Times New Roman" w:cs="Times New Roman"/>
        </w:rPr>
        <w:t>epeated fires while in the seedling and sapling stages</w:t>
      </w:r>
      <w:r w:rsidR="00F21483">
        <w:rPr>
          <w:rFonts w:ascii="Times New Roman" w:hAnsi="Times New Roman" w:cs="Times New Roman"/>
        </w:rPr>
        <w:t xml:space="preserve"> (Shultz 1997)</w:t>
      </w:r>
      <w:r w:rsidR="00AE5535">
        <w:rPr>
          <w:rFonts w:ascii="Times New Roman" w:hAnsi="Times New Roman" w:cs="Times New Roman"/>
        </w:rPr>
        <w:t xml:space="preserve">. </w:t>
      </w:r>
      <w:r w:rsidR="00D918B7">
        <w:rPr>
          <w:rFonts w:ascii="Times New Roman" w:hAnsi="Times New Roman" w:cs="Times New Roman"/>
        </w:rPr>
        <w:t xml:space="preserve"> Thinnings combined with regular, periodic burns similar </w:t>
      </w:r>
      <w:r w:rsidR="00F83399">
        <w:rPr>
          <w:rFonts w:ascii="Times New Roman" w:hAnsi="Times New Roman" w:cs="Times New Roman"/>
        </w:rPr>
        <w:t xml:space="preserve">in intensity </w:t>
      </w:r>
      <w:r w:rsidR="00D918B7">
        <w:rPr>
          <w:rFonts w:ascii="Times New Roman" w:hAnsi="Times New Roman" w:cs="Times New Roman"/>
        </w:rPr>
        <w:t xml:space="preserve">to Native American and European settlement activities prior to 1900 could reduce the abundance and the competitive influence of </w:t>
      </w:r>
      <w:r w:rsidR="006017C6">
        <w:rPr>
          <w:rFonts w:ascii="Times New Roman" w:hAnsi="Times New Roman" w:cs="Times New Roman"/>
        </w:rPr>
        <w:t xml:space="preserve">species </w:t>
      </w:r>
      <w:r w:rsidR="00ED3F99">
        <w:rPr>
          <w:rFonts w:ascii="Times New Roman" w:hAnsi="Times New Roman" w:cs="Times New Roman"/>
        </w:rPr>
        <w:t xml:space="preserve">such as </w:t>
      </w:r>
      <w:r w:rsidR="00D918B7">
        <w:rPr>
          <w:rFonts w:ascii="Times New Roman" w:hAnsi="Times New Roman" w:cs="Times New Roman"/>
        </w:rPr>
        <w:t>red maple</w:t>
      </w:r>
      <w:r w:rsidR="005A3D5D">
        <w:rPr>
          <w:rFonts w:ascii="Times New Roman" w:hAnsi="Times New Roman" w:cs="Times New Roman"/>
        </w:rPr>
        <w:t xml:space="preserve"> on certain site types</w:t>
      </w:r>
      <w:r w:rsidR="0051018C">
        <w:rPr>
          <w:rFonts w:ascii="Times New Roman" w:hAnsi="Times New Roman" w:cs="Times New Roman"/>
        </w:rPr>
        <w:t xml:space="preserve"> in</w:t>
      </w:r>
      <w:r w:rsidR="006017C6">
        <w:rPr>
          <w:rFonts w:ascii="Times New Roman" w:hAnsi="Times New Roman" w:cs="Times New Roman"/>
        </w:rPr>
        <w:t xml:space="preserve"> shortleaf pine’s range </w:t>
      </w:r>
      <w:r w:rsidR="007D439E">
        <w:rPr>
          <w:rFonts w:ascii="Times New Roman" w:hAnsi="Times New Roman" w:cs="Times New Roman"/>
        </w:rPr>
        <w:t>(</w:t>
      </w:r>
      <w:r w:rsidR="00D918B7">
        <w:rPr>
          <w:rFonts w:ascii="Times New Roman" w:hAnsi="Times New Roman" w:cs="Times New Roman"/>
        </w:rPr>
        <w:t>Abrams 1998</w:t>
      </w:r>
      <w:r w:rsidR="007D439E">
        <w:rPr>
          <w:rFonts w:ascii="Times New Roman" w:hAnsi="Times New Roman" w:cs="Times New Roman"/>
        </w:rPr>
        <w:t>).</w:t>
      </w:r>
      <w:r w:rsidR="006017C6">
        <w:rPr>
          <w:rFonts w:ascii="Times New Roman" w:hAnsi="Times New Roman" w:cs="Times New Roman"/>
        </w:rPr>
        <w:t xml:space="preserve"> </w:t>
      </w:r>
    </w:p>
    <w:p w:rsidR="001632E7" w:rsidRDefault="001632E7" w:rsidP="001632E7">
      <w:pPr>
        <w:spacing w:line="480" w:lineRule="auto"/>
        <w:ind w:firstLine="720"/>
        <w:rPr>
          <w:rFonts w:ascii="Times New Roman" w:hAnsi="Times New Roman" w:cs="Times New Roman"/>
        </w:rPr>
      </w:pPr>
      <w:r>
        <w:rPr>
          <w:rFonts w:ascii="Times New Roman" w:hAnsi="Times New Roman" w:cs="Times New Roman"/>
        </w:rPr>
        <w:t>S</w:t>
      </w:r>
      <w:r w:rsidR="006017C6">
        <w:rPr>
          <w:rFonts w:ascii="Times New Roman" w:hAnsi="Times New Roman" w:cs="Times New Roman"/>
        </w:rPr>
        <w:t xml:space="preserve">hortleaf pine is also </w:t>
      </w:r>
      <w:r w:rsidR="00F83399">
        <w:rPr>
          <w:rFonts w:ascii="Times New Roman" w:hAnsi="Times New Roman" w:cs="Times New Roman"/>
        </w:rPr>
        <w:t xml:space="preserve">a </w:t>
      </w:r>
      <w:r w:rsidR="006017C6">
        <w:rPr>
          <w:rFonts w:ascii="Times New Roman" w:hAnsi="Times New Roman" w:cs="Times New Roman"/>
        </w:rPr>
        <w:t xml:space="preserve">suitable </w:t>
      </w:r>
      <w:r w:rsidR="00685A60">
        <w:rPr>
          <w:rFonts w:ascii="Times New Roman" w:hAnsi="Times New Roman" w:cs="Times New Roman"/>
        </w:rPr>
        <w:t xml:space="preserve">species </w:t>
      </w:r>
      <w:r w:rsidR="00BC4BFA">
        <w:rPr>
          <w:rFonts w:ascii="Times New Roman" w:hAnsi="Times New Roman" w:cs="Times New Roman"/>
        </w:rPr>
        <w:t>for</w:t>
      </w:r>
      <w:r w:rsidR="006017C6">
        <w:rPr>
          <w:rFonts w:ascii="Times New Roman" w:hAnsi="Times New Roman" w:cs="Times New Roman"/>
        </w:rPr>
        <w:t xml:space="preserve"> areas that are maintained as early successional savannas </w:t>
      </w:r>
      <w:r w:rsidR="00994C66">
        <w:rPr>
          <w:rFonts w:ascii="Times New Roman" w:hAnsi="Times New Roman" w:cs="Times New Roman"/>
        </w:rPr>
        <w:t>and woodlands</w:t>
      </w:r>
      <w:r>
        <w:rPr>
          <w:rFonts w:ascii="Times New Roman" w:hAnsi="Times New Roman" w:cs="Times New Roman"/>
        </w:rPr>
        <w:t xml:space="preserve"> due to its </w:t>
      </w:r>
      <w:proofErr w:type="spellStart"/>
      <w:r>
        <w:rPr>
          <w:rFonts w:ascii="Times New Roman" w:hAnsi="Times New Roman" w:cs="Times New Roman"/>
        </w:rPr>
        <w:t>silvical</w:t>
      </w:r>
      <w:proofErr w:type="spellEnd"/>
      <w:r>
        <w:rPr>
          <w:rFonts w:ascii="Times New Roman" w:hAnsi="Times New Roman" w:cs="Times New Roman"/>
        </w:rPr>
        <w:t xml:space="preserve"> characteristics</w:t>
      </w:r>
      <w:r w:rsidR="006017C6">
        <w:rPr>
          <w:rFonts w:ascii="Times New Roman" w:hAnsi="Times New Roman" w:cs="Times New Roman"/>
        </w:rPr>
        <w:t>.</w:t>
      </w:r>
      <w:r w:rsidR="00994C66">
        <w:rPr>
          <w:rFonts w:ascii="Times New Roman" w:hAnsi="Times New Roman" w:cs="Times New Roman"/>
        </w:rPr>
        <w:t xml:space="preserve"> </w:t>
      </w:r>
      <w:r w:rsidR="003173F0">
        <w:rPr>
          <w:rFonts w:ascii="Times New Roman" w:hAnsi="Times New Roman" w:cs="Times New Roman"/>
        </w:rPr>
        <w:t>Larger diameter shortleaf pine trees display</w:t>
      </w:r>
      <w:r w:rsidR="00EA1E48">
        <w:rPr>
          <w:rFonts w:ascii="Times New Roman" w:hAnsi="Times New Roman" w:cs="Times New Roman"/>
        </w:rPr>
        <w:t xml:space="preserve"> </w:t>
      </w:r>
      <w:r w:rsidR="005A3D5D">
        <w:rPr>
          <w:rFonts w:ascii="Times New Roman" w:hAnsi="Times New Roman" w:cs="Times New Roman"/>
        </w:rPr>
        <w:t>rot resistance of</w:t>
      </w:r>
      <w:r w:rsidR="00C23E22">
        <w:rPr>
          <w:rFonts w:ascii="Times New Roman" w:hAnsi="Times New Roman" w:cs="Times New Roman"/>
        </w:rPr>
        <w:t xml:space="preserve"> fire scars; thick, insulating bark; drought resistance due to a large taproot;</w:t>
      </w:r>
      <w:r w:rsidR="003173F0">
        <w:rPr>
          <w:rFonts w:ascii="Times New Roman" w:hAnsi="Times New Roman" w:cs="Times New Roman"/>
        </w:rPr>
        <w:t xml:space="preserve"> </w:t>
      </w:r>
      <w:r w:rsidR="00C23E22">
        <w:rPr>
          <w:rFonts w:ascii="Times New Roman" w:hAnsi="Times New Roman" w:cs="Times New Roman"/>
        </w:rPr>
        <w:t>low amounts of flammable resins;</w:t>
      </w:r>
      <w:r w:rsidR="003173F0">
        <w:rPr>
          <w:rFonts w:ascii="Times New Roman" w:hAnsi="Times New Roman" w:cs="Times New Roman"/>
        </w:rPr>
        <w:t xml:space="preserve"> great longevity</w:t>
      </w:r>
      <w:r w:rsidR="00A70C15">
        <w:rPr>
          <w:rFonts w:ascii="Times New Roman" w:hAnsi="Times New Roman" w:cs="Times New Roman"/>
        </w:rPr>
        <w:t xml:space="preserve"> (170 years or greater)</w:t>
      </w:r>
      <w:r w:rsidR="00C23E22">
        <w:rPr>
          <w:rFonts w:ascii="Times New Roman" w:hAnsi="Times New Roman" w:cs="Times New Roman"/>
        </w:rPr>
        <w:t>;</w:t>
      </w:r>
      <w:r w:rsidR="003173F0">
        <w:rPr>
          <w:rFonts w:ascii="Times New Roman" w:hAnsi="Times New Roman" w:cs="Times New Roman"/>
        </w:rPr>
        <w:t xml:space="preserve"> and a longer</w:t>
      </w:r>
      <w:r w:rsidR="00A70C15">
        <w:rPr>
          <w:rFonts w:ascii="Times New Roman" w:hAnsi="Times New Roman" w:cs="Times New Roman"/>
        </w:rPr>
        <w:t xml:space="preserve"> available</w:t>
      </w:r>
      <w:r w:rsidR="003173F0">
        <w:rPr>
          <w:rFonts w:ascii="Times New Roman" w:hAnsi="Times New Roman" w:cs="Times New Roman"/>
        </w:rPr>
        <w:t xml:space="preserve"> growing season than hardwoods</w:t>
      </w:r>
      <w:r w:rsidR="007E4DCF">
        <w:rPr>
          <w:rFonts w:ascii="Times New Roman" w:hAnsi="Times New Roman" w:cs="Times New Roman"/>
        </w:rPr>
        <w:t>.</w:t>
      </w:r>
      <w:r w:rsidR="003173F0">
        <w:rPr>
          <w:rFonts w:ascii="Times New Roman" w:hAnsi="Times New Roman" w:cs="Times New Roman"/>
        </w:rPr>
        <w:t xml:space="preserve"> </w:t>
      </w:r>
      <w:r w:rsidR="007E4DCF">
        <w:rPr>
          <w:rFonts w:ascii="Times New Roman" w:hAnsi="Times New Roman" w:cs="Times New Roman"/>
        </w:rPr>
        <w:t xml:space="preserve">These characteristics </w:t>
      </w:r>
      <w:r w:rsidR="003173F0">
        <w:rPr>
          <w:rFonts w:ascii="Times New Roman" w:hAnsi="Times New Roman" w:cs="Times New Roman"/>
        </w:rPr>
        <w:t xml:space="preserve">make shortleaf pine suitable for </w:t>
      </w:r>
      <w:r w:rsidR="00EA1E48">
        <w:rPr>
          <w:rFonts w:ascii="Times New Roman" w:hAnsi="Times New Roman" w:cs="Times New Roman"/>
        </w:rPr>
        <w:t xml:space="preserve">these early successional plant communities </w:t>
      </w:r>
      <w:r w:rsidR="003173F0">
        <w:rPr>
          <w:rFonts w:ascii="Times New Roman" w:hAnsi="Times New Roman" w:cs="Times New Roman"/>
        </w:rPr>
        <w:t>(</w:t>
      </w:r>
      <w:proofErr w:type="spellStart"/>
      <w:r w:rsidR="003173F0">
        <w:rPr>
          <w:rFonts w:ascii="Times New Roman" w:hAnsi="Times New Roman" w:cs="Times New Roman"/>
        </w:rPr>
        <w:t>Guyette</w:t>
      </w:r>
      <w:proofErr w:type="spellEnd"/>
      <w:r w:rsidR="003173F0">
        <w:rPr>
          <w:rFonts w:ascii="Times New Roman" w:hAnsi="Times New Roman" w:cs="Times New Roman"/>
        </w:rPr>
        <w:t xml:space="preserve"> </w:t>
      </w:r>
      <w:r w:rsidR="007E4DCF">
        <w:rPr>
          <w:rFonts w:ascii="Times New Roman" w:hAnsi="Times New Roman" w:cs="Times New Roman"/>
        </w:rPr>
        <w:t xml:space="preserve">and others </w:t>
      </w:r>
      <w:r w:rsidR="003173F0">
        <w:rPr>
          <w:rFonts w:ascii="Times New Roman" w:hAnsi="Times New Roman" w:cs="Times New Roman"/>
        </w:rPr>
        <w:t xml:space="preserve">2007, Mattoon 1915). </w:t>
      </w:r>
      <w:r w:rsidR="00BC4BFA">
        <w:rPr>
          <w:rFonts w:ascii="Times New Roman" w:hAnsi="Times New Roman" w:cs="Times New Roman"/>
        </w:rPr>
        <w:t>In the past, t</w:t>
      </w:r>
      <w:r w:rsidR="00994C66">
        <w:rPr>
          <w:rFonts w:ascii="Times New Roman" w:hAnsi="Times New Roman" w:cs="Times New Roman"/>
        </w:rPr>
        <w:t>hese ecosystems</w:t>
      </w:r>
      <w:r w:rsidR="00BC4BFA">
        <w:rPr>
          <w:rFonts w:ascii="Times New Roman" w:hAnsi="Times New Roman" w:cs="Times New Roman"/>
        </w:rPr>
        <w:t xml:space="preserve"> were more prevalent in areas of the Cumberland Plateau and Southern Appalachian Mountains on sites with poor edaphic conditions and exposed </w:t>
      </w:r>
      <w:r w:rsidR="00C10898">
        <w:rPr>
          <w:rFonts w:ascii="Times New Roman" w:hAnsi="Times New Roman" w:cs="Times New Roman"/>
        </w:rPr>
        <w:t xml:space="preserve">aspects and </w:t>
      </w:r>
      <w:r w:rsidR="00494EF9">
        <w:rPr>
          <w:rFonts w:ascii="Times New Roman" w:hAnsi="Times New Roman" w:cs="Times New Roman"/>
        </w:rPr>
        <w:t>often had shortleaf pine as a</w:t>
      </w:r>
      <w:r w:rsidR="00BC4BFA">
        <w:rPr>
          <w:rFonts w:ascii="Times New Roman" w:hAnsi="Times New Roman" w:cs="Times New Roman"/>
        </w:rPr>
        <w:t xml:space="preserve"> major vegetation component</w:t>
      </w:r>
      <w:r w:rsidR="00994C66">
        <w:rPr>
          <w:rFonts w:ascii="Times New Roman" w:hAnsi="Times New Roman" w:cs="Times New Roman"/>
        </w:rPr>
        <w:t xml:space="preserve">. Factors such as fire exclusion, drought, and southern pine beetle have depleted these systems </w:t>
      </w:r>
      <w:r w:rsidR="00E73C98">
        <w:rPr>
          <w:rFonts w:ascii="Times New Roman" w:hAnsi="Times New Roman" w:cs="Times New Roman"/>
        </w:rPr>
        <w:t xml:space="preserve">over the past seventy-five years </w:t>
      </w:r>
      <w:r w:rsidR="00994C66">
        <w:rPr>
          <w:rFonts w:ascii="Times New Roman" w:hAnsi="Times New Roman" w:cs="Times New Roman"/>
        </w:rPr>
        <w:t xml:space="preserve">and </w:t>
      </w:r>
      <w:r w:rsidR="007E4DCF">
        <w:rPr>
          <w:rFonts w:ascii="Times New Roman" w:hAnsi="Times New Roman" w:cs="Times New Roman"/>
        </w:rPr>
        <w:t xml:space="preserve">excluded </w:t>
      </w:r>
      <w:r w:rsidR="00494EF9">
        <w:rPr>
          <w:rFonts w:ascii="Times New Roman" w:hAnsi="Times New Roman" w:cs="Times New Roman"/>
        </w:rPr>
        <w:t xml:space="preserve">regeneration (Brose and others 2001, </w:t>
      </w:r>
      <w:r w:rsidR="008032B2">
        <w:rPr>
          <w:rFonts w:ascii="Times New Roman" w:hAnsi="Times New Roman" w:cs="Times New Roman"/>
        </w:rPr>
        <w:t xml:space="preserve">Coffey 2012, </w:t>
      </w:r>
      <w:proofErr w:type="spellStart"/>
      <w:r w:rsidR="00494EF9">
        <w:rPr>
          <w:rFonts w:ascii="Times New Roman" w:hAnsi="Times New Roman" w:cs="Times New Roman"/>
        </w:rPr>
        <w:t>Fesenmeyer</w:t>
      </w:r>
      <w:proofErr w:type="spellEnd"/>
      <w:r w:rsidR="00494EF9">
        <w:rPr>
          <w:rFonts w:ascii="Times New Roman" w:hAnsi="Times New Roman" w:cs="Times New Roman"/>
        </w:rPr>
        <w:t xml:space="preserve"> and Chr</w:t>
      </w:r>
      <w:r w:rsidR="005A3D5D">
        <w:rPr>
          <w:rFonts w:ascii="Times New Roman" w:hAnsi="Times New Roman" w:cs="Times New Roman"/>
        </w:rPr>
        <w:t>istensen 2010). In recent years</w:t>
      </w:r>
      <w:r w:rsidR="00494EF9">
        <w:rPr>
          <w:rFonts w:ascii="Times New Roman" w:hAnsi="Times New Roman" w:cs="Times New Roman"/>
        </w:rPr>
        <w:t xml:space="preserve"> there has been </w:t>
      </w:r>
      <w:r w:rsidR="007E4DCF">
        <w:rPr>
          <w:rFonts w:ascii="Times New Roman" w:hAnsi="Times New Roman" w:cs="Times New Roman"/>
        </w:rPr>
        <w:t xml:space="preserve">more </w:t>
      </w:r>
      <w:r w:rsidR="00494EF9">
        <w:rPr>
          <w:rFonts w:ascii="Times New Roman" w:hAnsi="Times New Roman" w:cs="Times New Roman"/>
        </w:rPr>
        <w:t xml:space="preserve">interest </w:t>
      </w:r>
      <w:r w:rsidR="007E4DCF">
        <w:rPr>
          <w:rFonts w:ascii="Times New Roman" w:hAnsi="Times New Roman" w:cs="Times New Roman"/>
        </w:rPr>
        <w:t>in shortleaf pine</w:t>
      </w:r>
      <w:r w:rsidR="005A3D5D">
        <w:rPr>
          <w:rFonts w:ascii="Times New Roman" w:hAnsi="Times New Roman" w:cs="Times New Roman"/>
        </w:rPr>
        <w:t>,</w:t>
      </w:r>
      <w:r w:rsidR="007E4DCF">
        <w:rPr>
          <w:rFonts w:ascii="Times New Roman" w:hAnsi="Times New Roman" w:cs="Times New Roman"/>
        </w:rPr>
        <w:t xml:space="preserve"> </w:t>
      </w:r>
      <w:r w:rsidR="00C44844">
        <w:rPr>
          <w:rFonts w:ascii="Times New Roman" w:hAnsi="Times New Roman" w:cs="Times New Roman"/>
        </w:rPr>
        <w:t>and steps</w:t>
      </w:r>
      <w:r w:rsidR="005A3D5D">
        <w:rPr>
          <w:rFonts w:ascii="Times New Roman" w:hAnsi="Times New Roman" w:cs="Times New Roman"/>
        </w:rPr>
        <w:t xml:space="preserve"> being taken </w:t>
      </w:r>
      <w:r w:rsidR="005A3D5D">
        <w:rPr>
          <w:rFonts w:ascii="Times New Roman" w:hAnsi="Times New Roman" w:cs="Times New Roman"/>
        </w:rPr>
        <w:lastRenderedPageBreak/>
        <w:t xml:space="preserve">toward </w:t>
      </w:r>
      <w:r w:rsidR="00494EF9">
        <w:rPr>
          <w:rFonts w:ascii="Times New Roman" w:hAnsi="Times New Roman" w:cs="Times New Roman"/>
        </w:rPr>
        <w:t>restoring these ecosystems across the Southern Appalachian Mountains</w:t>
      </w:r>
      <w:r w:rsidR="00C10898">
        <w:rPr>
          <w:rFonts w:ascii="Times New Roman" w:hAnsi="Times New Roman" w:cs="Times New Roman"/>
        </w:rPr>
        <w:t xml:space="preserve"> where it once was a major or minor stand component</w:t>
      </w:r>
      <w:r w:rsidR="00494EF9">
        <w:rPr>
          <w:rFonts w:ascii="Times New Roman" w:hAnsi="Times New Roman" w:cs="Times New Roman"/>
        </w:rPr>
        <w:t xml:space="preserve"> (Elliot and others 2012).</w:t>
      </w:r>
    </w:p>
    <w:p w:rsidR="00760024" w:rsidRDefault="00CE2288" w:rsidP="001632E7">
      <w:pPr>
        <w:spacing w:line="480" w:lineRule="auto"/>
        <w:ind w:firstLine="720"/>
        <w:rPr>
          <w:rFonts w:ascii="Times New Roman" w:hAnsi="Times New Roman" w:cs="Times New Roman"/>
        </w:rPr>
      </w:pPr>
      <w:r>
        <w:rPr>
          <w:rFonts w:ascii="Times New Roman" w:hAnsi="Times New Roman" w:cs="Times New Roman"/>
        </w:rPr>
        <w:t xml:space="preserve">In areas of </w:t>
      </w:r>
      <w:r w:rsidR="00C10898">
        <w:rPr>
          <w:rFonts w:ascii="Times New Roman" w:hAnsi="Times New Roman" w:cs="Times New Roman"/>
        </w:rPr>
        <w:t>the natural range of shortleaf pine</w:t>
      </w:r>
      <w:r>
        <w:rPr>
          <w:rFonts w:ascii="Times New Roman" w:hAnsi="Times New Roman" w:cs="Times New Roman"/>
        </w:rPr>
        <w:t xml:space="preserve"> where it is the o</w:t>
      </w:r>
      <w:r w:rsidR="007E4DCF">
        <w:rPr>
          <w:rFonts w:ascii="Times New Roman" w:hAnsi="Times New Roman" w:cs="Times New Roman"/>
        </w:rPr>
        <w:t>nly or dominant pine species, shortleaf pine</w:t>
      </w:r>
      <w:r>
        <w:rPr>
          <w:rFonts w:ascii="Times New Roman" w:hAnsi="Times New Roman" w:cs="Times New Roman"/>
        </w:rPr>
        <w:t xml:space="preserve"> is often a critical habitat component</w:t>
      </w:r>
      <w:r w:rsidR="005A3D5D">
        <w:rPr>
          <w:rFonts w:ascii="Times New Roman" w:hAnsi="Times New Roman" w:cs="Times New Roman"/>
        </w:rPr>
        <w:t>,</w:t>
      </w:r>
      <w:r>
        <w:rPr>
          <w:rFonts w:ascii="Times New Roman" w:hAnsi="Times New Roman" w:cs="Times New Roman"/>
        </w:rPr>
        <w:t xml:space="preserve"> </w:t>
      </w:r>
      <w:r w:rsidR="005A3D5D">
        <w:rPr>
          <w:rFonts w:ascii="Times New Roman" w:hAnsi="Times New Roman" w:cs="Times New Roman"/>
        </w:rPr>
        <w:t>along with open, grassy</w:t>
      </w:r>
      <w:r w:rsidR="003205F2">
        <w:rPr>
          <w:rFonts w:ascii="Times New Roman" w:hAnsi="Times New Roman" w:cs="Times New Roman"/>
        </w:rPr>
        <w:t xml:space="preserve"> woodlands or savannas </w:t>
      </w:r>
      <w:r w:rsidR="00BC4BFA">
        <w:rPr>
          <w:rFonts w:ascii="Times New Roman" w:hAnsi="Times New Roman" w:cs="Times New Roman"/>
        </w:rPr>
        <w:t xml:space="preserve">for </w:t>
      </w:r>
      <w:r w:rsidR="00C119F5">
        <w:rPr>
          <w:rFonts w:ascii="Times New Roman" w:hAnsi="Times New Roman" w:cs="Times New Roman"/>
        </w:rPr>
        <w:t xml:space="preserve">some </w:t>
      </w:r>
      <w:r w:rsidR="00BC4BFA">
        <w:rPr>
          <w:rFonts w:ascii="Times New Roman" w:hAnsi="Times New Roman" w:cs="Times New Roman"/>
        </w:rPr>
        <w:t>vulnerable and uncommon</w:t>
      </w:r>
      <w:r w:rsidR="00C119F5">
        <w:rPr>
          <w:rFonts w:ascii="Times New Roman" w:hAnsi="Times New Roman" w:cs="Times New Roman"/>
        </w:rPr>
        <w:t xml:space="preserve"> </w:t>
      </w:r>
      <w:r>
        <w:rPr>
          <w:rFonts w:ascii="Times New Roman" w:hAnsi="Times New Roman" w:cs="Times New Roman"/>
        </w:rPr>
        <w:t>bird species</w:t>
      </w:r>
      <w:r w:rsidR="003205F2">
        <w:rPr>
          <w:rFonts w:ascii="Times New Roman" w:hAnsi="Times New Roman" w:cs="Times New Roman"/>
        </w:rPr>
        <w:t xml:space="preserve"> (Masters 2007)</w:t>
      </w:r>
      <w:r>
        <w:rPr>
          <w:rFonts w:ascii="Times New Roman" w:hAnsi="Times New Roman" w:cs="Times New Roman"/>
        </w:rPr>
        <w:t xml:space="preserve">. Species such as red-cockaded woodpecker, </w:t>
      </w:r>
      <w:r w:rsidR="003205F2">
        <w:rPr>
          <w:rFonts w:ascii="Times New Roman" w:hAnsi="Times New Roman" w:cs="Times New Roman"/>
        </w:rPr>
        <w:t xml:space="preserve">red-headed woodpecker, </w:t>
      </w:r>
      <w:r>
        <w:rPr>
          <w:rFonts w:ascii="Times New Roman" w:hAnsi="Times New Roman" w:cs="Times New Roman"/>
        </w:rPr>
        <w:t>Bachman’s sparrow, pine warbler,</w:t>
      </w:r>
      <w:r w:rsidR="003205F2">
        <w:rPr>
          <w:rFonts w:ascii="Times New Roman" w:hAnsi="Times New Roman" w:cs="Times New Roman"/>
        </w:rPr>
        <w:t xml:space="preserve"> indigo bunting,</w:t>
      </w:r>
      <w:r>
        <w:rPr>
          <w:rFonts w:ascii="Times New Roman" w:hAnsi="Times New Roman" w:cs="Times New Roman"/>
        </w:rPr>
        <w:t xml:space="preserve"> and prairie warbler </w:t>
      </w:r>
      <w:r w:rsidR="003205F2">
        <w:rPr>
          <w:rFonts w:ascii="Times New Roman" w:hAnsi="Times New Roman" w:cs="Times New Roman"/>
        </w:rPr>
        <w:t>populations decline without open, pine savannas or woodland habitats</w:t>
      </w:r>
      <w:r w:rsidR="004A732D">
        <w:rPr>
          <w:rFonts w:ascii="Times New Roman" w:hAnsi="Times New Roman" w:cs="Times New Roman"/>
        </w:rPr>
        <w:t xml:space="preserve"> of differ</w:t>
      </w:r>
      <w:r w:rsidR="003205F2">
        <w:rPr>
          <w:rFonts w:ascii="Times New Roman" w:hAnsi="Times New Roman" w:cs="Times New Roman"/>
        </w:rPr>
        <w:t>ing successional stages (Conner and others 2002)</w:t>
      </w:r>
      <w:r>
        <w:rPr>
          <w:rFonts w:ascii="Times New Roman" w:hAnsi="Times New Roman" w:cs="Times New Roman"/>
        </w:rPr>
        <w:t xml:space="preserve">. </w:t>
      </w:r>
      <w:r w:rsidR="003205F2">
        <w:rPr>
          <w:rFonts w:ascii="Times New Roman" w:hAnsi="Times New Roman" w:cs="Times New Roman"/>
        </w:rPr>
        <w:t>Frequent fire is</w:t>
      </w:r>
      <w:r>
        <w:rPr>
          <w:rFonts w:ascii="Times New Roman" w:hAnsi="Times New Roman" w:cs="Times New Roman"/>
        </w:rPr>
        <w:t xml:space="preserve"> associated </w:t>
      </w:r>
      <w:r w:rsidR="003205F2">
        <w:rPr>
          <w:rFonts w:ascii="Times New Roman" w:hAnsi="Times New Roman" w:cs="Times New Roman"/>
        </w:rPr>
        <w:t>with these ecosystems, resulting in a need for shortleaf pine regeneration over</w:t>
      </w:r>
      <w:r w:rsidR="007E4DCF">
        <w:rPr>
          <w:rFonts w:ascii="Times New Roman" w:hAnsi="Times New Roman" w:cs="Times New Roman"/>
        </w:rPr>
        <w:t xml:space="preserve"> time as overstory trees succumb</w:t>
      </w:r>
      <w:r w:rsidR="003205F2">
        <w:rPr>
          <w:rFonts w:ascii="Times New Roman" w:hAnsi="Times New Roman" w:cs="Times New Roman"/>
        </w:rPr>
        <w:t xml:space="preserve">. Understanding when to apply fire </w:t>
      </w:r>
      <w:r w:rsidR="00C10898">
        <w:rPr>
          <w:rFonts w:ascii="Times New Roman" w:hAnsi="Times New Roman" w:cs="Times New Roman"/>
        </w:rPr>
        <w:t xml:space="preserve">(seasonality and return interval) </w:t>
      </w:r>
      <w:r w:rsidR="003205F2">
        <w:rPr>
          <w:rFonts w:ascii="Times New Roman" w:hAnsi="Times New Roman" w:cs="Times New Roman"/>
        </w:rPr>
        <w:t>to retain acceptable habitat components for these bird species, and obtain</w:t>
      </w:r>
      <w:r w:rsidR="00EC45C8">
        <w:rPr>
          <w:rFonts w:ascii="Times New Roman" w:hAnsi="Times New Roman" w:cs="Times New Roman"/>
        </w:rPr>
        <w:t>ing</w:t>
      </w:r>
      <w:r w:rsidR="003205F2">
        <w:rPr>
          <w:rFonts w:ascii="Times New Roman" w:hAnsi="Times New Roman" w:cs="Times New Roman"/>
        </w:rPr>
        <w:t xml:space="preserve"> shortleaf pine regenerat</w:t>
      </w:r>
      <w:r w:rsidR="004A732D">
        <w:rPr>
          <w:rFonts w:ascii="Times New Roman" w:hAnsi="Times New Roman" w:cs="Times New Roman"/>
        </w:rPr>
        <w:t xml:space="preserve">ion from </w:t>
      </w:r>
      <w:r w:rsidR="00EC45C8">
        <w:rPr>
          <w:rFonts w:ascii="Times New Roman" w:hAnsi="Times New Roman" w:cs="Times New Roman"/>
        </w:rPr>
        <w:t>seeds,</w:t>
      </w:r>
      <w:r w:rsidR="007E4DCF">
        <w:rPr>
          <w:rFonts w:ascii="Times New Roman" w:hAnsi="Times New Roman" w:cs="Times New Roman"/>
        </w:rPr>
        <w:t xml:space="preserve"> sprouts</w:t>
      </w:r>
      <w:r w:rsidR="00EC45C8">
        <w:rPr>
          <w:rFonts w:ascii="Times New Roman" w:hAnsi="Times New Roman" w:cs="Times New Roman"/>
        </w:rPr>
        <w:t>, or both is</w:t>
      </w:r>
      <w:r w:rsidR="007E4DCF">
        <w:rPr>
          <w:rFonts w:ascii="Times New Roman" w:hAnsi="Times New Roman" w:cs="Times New Roman"/>
        </w:rPr>
        <w:t xml:space="preserve"> </w:t>
      </w:r>
      <w:r w:rsidR="00A40442">
        <w:rPr>
          <w:rFonts w:ascii="Times New Roman" w:hAnsi="Times New Roman" w:cs="Times New Roman"/>
        </w:rPr>
        <w:t>necessary</w:t>
      </w:r>
      <w:r w:rsidR="004A732D">
        <w:rPr>
          <w:rFonts w:ascii="Times New Roman" w:hAnsi="Times New Roman" w:cs="Times New Roman"/>
        </w:rPr>
        <w:t xml:space="preserve"> for</w:t>
      </w:r>
      <w:r w:rsidR="003205F2">
        <w:rPr>
          <w:rFonts w:ascii="Times New Roman" w:hAnsi="Times New Roman" w:cs="Times New Roman"/>
        </w:rPr>
        <w:t xml:space="preserve"> retain</w:t>
      </w:r>
      <w:r w:rsidR="004A732D">
        <w:rPr>
          <w:rFonts w:ascii="Times New Roman" w:hAnsi="Times New Roman" w:cs="Times New Roman"/>
        </w:rPr>
        <w:t>ing and expanding</w:t>
      </w:r>
      <w:r w:rsidR="003205F2">
        <w:rPr>
          <w:rFonts w:ascii="Times New Roman" w:hAnsi="Times New Roman" w:cs="Times New Roman"/>
        </w:rPr>
        <w:t xml:space="preserve"> these habitats</w:t>
      </w:r>
      <w:r w:rsidR="004A732D">
        <w:rPr>
          <w:rFonts w:ascii="Times New Roman" w:hAnsi="Times New Roman" w:cs="Times New Roman"/>
        </w:rPr>
        <w:t>.</w:t>
      </w:r>
    </w:p>
    <w:p w:rsidR="00606ACA" w:rsidRPr="00606ACA" w:rsidRDefault="00494EF9" w:rsidP="001632E7">
      <w:pPr>
        <w:spacing w:line="480" w:lineRule="auto"/>
        <w:ind w:firstLine="720"/>
        <w:rPr>
          <w:rFonts w:ascii="Times New Roman" w:hAnsi="Times New Roman" w:cs="Times New Roman"/>
        </w:rPr>
      </w:pPr>
      <w:r>
        <w:rPr>
          <w:rFonts w:ascii="Times New Roman" w:hAnsi="Times New Roman" w:cs="Times New Roman"/>
        </w:rPr>
        <w:t xml:space="preserve"> </w:t>
      </w:r>
      <w:r w:rsidR="002C7F7C">
        <w:rPr>
          <w:rFonts w:ascii="Times New Roman" w:hAnsi="Times New Roman" w:cs="Times New Roman"/>
        </w:rPr>
        <w:t xml:space="preserve">The diverse array of timber products that can be produced from shortleaf pine make it a unique species from a management perspective, especially in more northern </w:t>
      </w:r>
      <w:r w:rsidR="00C23E22">
        <w:rPr>
          <w:rFonts w:ascii="Times New Roman" w:hAnsi="Times New Roman" w:cs="Times New Roman"/>
        </w:rPr>
        <w:t xml:space="preserve">and western </w:t>
      </w:r>
      <w:r w:rsidR="002C7F7C">
        <w:rPr>
          <w:rFonts w:ascii="Times New Roman" w:hAnsi="Times New Roman" w:cs="Times New Roman"/>
        </w:rPr>
        <w:t xml:space="preserve">areas of its range. </w:t>
      </w:r>
      <w:r w:rsidR="00474912">
        <w:rPr>
          <w:rFonts w:ascii="Times New Roman" w:hAnsi="Times New Roman" w:cs="Times New Roman"/>
        </w:rPr>
        <w:t>The wood of shortleaf pine</w:t>
      </w:r>
      <w:r w:rsidR="002C7F7C">
        <w:rPr>
          <w:rFonts w:ascii="Times New Roman" w:hAnsi="Times New Roman" w:cs="Times New Roman"/>
        </w:rPr>
        <w:t xml:space="preserve"> can be used for pulpwood</w:t>
      </w:r>
      <w:r w:rsidR="004B16C3">
        <w:rPr>
          <w:rFonts w:ascii="Times New Roman" w:hAnsi="Times New Roman" w:cs="Times New Roman"/>
        </w:rPr>
        <w:t xml:space="preserve"> (even though this is not common)</w:t>
      </w:r>
      <w:r w:rsidR="00D96692">
        <w:rPr>
          <w:rFonts w:ascii="Times New Roman" w:hAnsi="Times New Roman" w:cs="Times New Roman"/>
        </w:rPr>
        <w:t>,</w:t>
      </w:r>
      <w:r w:rsidR="002C7F7C">
        <w:rPr>
          <w:rFonts w:ascii="Times New Roman" w:hAnsi="Times New Roman" w:cs="Times New Roman"/>
        </w:rPr>
        <w:t xml:space="preserve"> yet it</w:t>
      </w:r>
      <w:r w:rsidR="00474912">
        <w:rPr>
          <w:rFonts w:ascii="Times New Roman" w:hAnsi="Times New Roman" w:cs="Times New Roman"/>
        </w:rPr>
        <w:t xml:space="preserve"> is denser and heavier than the wood of loblolly pine</w:t>
      </w:r>
      <w:r w:rsidR="00E15781">
        <w:rPr>
          <w:rFonts w:ascii="Times New Roman" w:hAnsi="Times New Roman" w:cs="Times New Roman"/>
        </w:rPr>
        <w:t xml:space="preserve"> making it a better option for structural lumber (Lawson 1990, USDA 2007). S</w:t>
      </w:r>
      <w:r w:rsidR="00474912">
        <w:rPr>
          <w:rFonts w:ascii="Times New Roman" w:hAnsi="Times New Roman" w:cs="Times New Roman"/>
        </w:rPr>
        <w:t>hortleaf pine</w:t>
      </w:r>
      <w:r w:rsidR="00E15781">
        <w:rPr>
          <w:rFonts w:ascii="Times New Roman" w:hAnsi="Times New Roman" w:cs="Times New Roman"/>
        </w:rPr>
        <w:t>’s wood is not as heavy and dense as</w:t>
      </w:r>
      <w:r w:rsidR="00474912">
        <w:rPr>
          <w:rFonts w:ascii="Times New Roman" w:hAnsi="Times New Roman" w:cs="Times New Roman"/>
        </w:rPr>
        <w:t xml:space="preserve"> </w:t>
      </w:r>
      <w:r w:rsidR="00E15781">
        <w:rPr>
          <w:rFonts w:ascii="Times New Roman" w:hAnsi="Times New Roman" w:cs="Times New Roman"/>
        </w:rPr>
        <w:t>longleaf pine (</w:t>
      </w:r>
      <w:r w:rsidR="00E15781">
        <w:rPr>
          <w:rFonts w:ascii="Times New Roman" w:hAnsi="Times New Roman" w:cs="Times New Roman"/>
          <w:i/>
        </w:rPr>
        <w:t xml:space="preserve">Pinus </w:t>
      </w:r>
      <w:proofErr w:type="spellStart"/>
      <w:r w:rsidR="00E15781">
        <w:rPr>
          <w:rFonts w:ascii="Times New Roman" w:hAnsi="Times New Roman" w:cs="Times New Roman"/>
          <w:i/>
        </w:rPr>
        <w:t>palustris</w:t>
      </w:r>
      <w:proofErr w:type="spellEnd"/>
      <w:r w:rsidR="00E15781">
        <w:rPr>
          <w:rFonts w:ascii="Times New Roman" w:hAnsi="Times New Roman" w:cs="Times New Roman"/>
          <w:i/>
        </w:rPr>
        <w:t xml:space="preserve"> </w:t>
      </w:r>
      <w:r w:rsidR="00E15781">
        <w:rPr>
          <w:rFonts w:ascii="Times New Roman" w:hAnsi="Times New Roman" w:cs="Times New Roman"/>
        </w:rPr>
        <w:t>Mill.)</w:t>
      </w:r>
      <w:r w:rsidR="00D96692">
        <w:rPr>
          <w:rFonts w:ascii="Times New Roman" w:hAnsi="Times New Roman" w:cs="Times New Roman"/>
        </w:rPr>
        <w:t>,</w:t>
      </w:r>
      <w:r w:rsidR="004B16C3">
        <w:rPr>
          <w:rFonts w:ascii="Times New Roman" w:hAnsi="Times New Roman" w:cs="Times New Roman"/>
        </w:rPr>
        <w:t xml:space="preserve"> </w:t>
      </w:r>
      <w:r w:rsidR="00E15781">
        <w:rPr>
          <w:rFonts w:ascii="Times New Roman" w:hAnsi="Times New Roman" w:cs="Times New Roman"/>
        </w:rPr>
        <w:t xml:space="preserve">yet it </w:t>
      </w:r>
      <w:r w:rsidR="00474912">
        <w:rPr>
          <w:rFonts w:ascii="Times New Roman" w:hAnsi="Times New Roman" w:cs="Times New Roman"/>
        </w:rPr>
        <w:t>has a</w:t>
      </w:r>
      <w:r w:rsidR="00E15781">
        <w:rPr>
          <w:rFonts w:ascii="Times New Roman" w:hAnsi="Times New Roman" w:cs="Times New Roman"/>
        </w:rPr>
        <w:t xml:space="preserve"> much larger natural range than those species making more production acreage possible</w:t>
      </w:r>
      <w:r w:rsidR="004B16C3">
        <w:rPr>
          <w:rFonts w:ascii="Times New Roman" w:hAnsi="Times New Roman" w:cs="Times New Roman"/>
        </w:rPr>
        <w:t xml:space="preserve"> if sites allow it</w:t>
      </w:r>
      <w:r w:rsidR="00E15781">
        <w:rPr>
          <w:rFonts w:ascii="Times New Roman" w:hAnsi="Times New Roman" w:cs="Times New Roman"/>
        </w:rPr>
        <w:t xml:space="preserve">. </w:t>
      </w:r>
      <w:r w:rsidR="004B16C3">
        <w:rPr>
          <w:rFonts w:ascii="Times New Roman" w:hAnsi="Times New Roman" w:cs="Times New Roman"/>
        </w:rPr>
        <w:t xml:space="preserve">Stands containing </w:t>
      </w:r>
      <w:r w:rsidR="0048087C">
        <w:rPr>
          <w:rFonts w:ascii="Times New Roman" w:hAnsi="Times New Roman" w:cs="Times New Roman"/>
        </w:rPr>
        <w:t>shortleaf pine in</w:t>
      </w:r>
      <w:r w:rsidR="00474912">
        <w:rPr>
          <w:rFonts w:ascii="Times New Roman" w:hAnsi="Times New Roman" w:cs="Times New Roman"/>
        </w:rPr>
        <w:t xml:space="preserve"> mixtures with o</w:t>
      </w:r>
      <w:r w:rsidR="0048087C">
        <w:rPr>
          <w:rFonts w:ascii="Times New Roman" w:hAnsi="Times New Roman" w:cs="Times New Roman"/>
        </w:rPr>
        <w:t>ther pines or hardwoods</w:t>
      </w:r>
      <w:r w:rsidR="004B16C3">
        <w:rPr>
          <w:rFonts w:ascii="Times New Roman" w:hAnsi="Times New Roman" w:cs="Times New Roman"/>
        </w:rPr>
        <w:t xml:space="preserve"> to a lesser degree </w:t>
      </w:r>
      <w:r w:rsidR="0048087C">
        <w:rPr>
          <w:rFonts w:ascii="Times New Roman" w:hAnsi="Times New Roman" w:cs="Times New Roman"/>
        </w:rPr>
        <w:t>are</w:t>
      </w:r>
      <w:r w:rsidR="004B16C3">
        <w:rPr>
          <w:rFonts w:ascii="Times New Roman" w:hAnsi="Times New Roman" w:cs="Times New Roman"/>
        </w:rPr>
        <w:t xml:space="preserve"> a feasible</w:t>
      </w:r>
      <w:r w:rsidR="00474912">
        <w:rPr>
          <w:rFonts w:ascii="Times New Roman" w:hAnsi="Times New Roman" w:cs="Times New Roman"/>
        </w:rPr>
        <w:t xml:space="preserve"> management option</w:t>
      </w:r>
      <w:r w:rsidR="00430D9E">
        <w:rPr>
          <w:rFonts w:ascii="Times New Roman" w:hAnsi="Times New Roman" w:cs="Times New Roman"/>
        </w:rPr>
        <w:t xml:space="preserve"> </w:t>
      </w:r>
      <w:r w:rsidR="0048087C">
        <w:rPr>
          <w:rFonts w:ascii="Times New Roman" w:hAnsi="Times New Roman" w:cs="Times New Roman"/>
        </w:rPr>
        <w:t>for landowners that desire to diversify their forest products and increase pest and disease resistance</w:t>
      </w:r>
      <w:r w:rsidR="002C7F7C">
        <w:rPr>
          <w:rFonts w:ascii="Times New Roman" w:hAnsi="Times New Roman" w:cs="Times New Roman"/>
        </w:rPr>
        <w:t xml:space="preserve"> by not rely</w:t>
      </w:r>
      <w:r w:rsidR="0048087C">
        <w:rPr>
          <w:rFonts w:ascii="Times New Roman" w:hAnsi="Times New Roman" w:cs="Times New Roman"/>
        </w:rPr>
        <w:t>ing</w:t>
      </w:r>
      <w:r w:rsidR="002C7F7C">
        <w:rPr>
          <w:rFonts w:ascii="Times New Roman" w:hAnsi="Times New Roman" w:cs="Times New Roman"/>
        </w:rPr>
        <w:t xml:space="preserve"> on</w:t>
      </w:r>
      <w:r w:rsidR="004D73DB">
        <w:rPr>
          <w:rFonts w:ascii="Times New Roman" w:hAnsi="Times New Roman" w:cs="Times New Roman"/>
        </w:rPr>
        <w:t xml:space="preserve"> single species monoculture</w:t>
      </w:r>
      <w:r w:rsidR="0048087C">
        <w:rPr>
          <w:rFonts w:ascii="Times New Roman" w:hAnsi="Times New Roman" w:cs="Times New Roman"/>
        </w:rPr>
        <w:t>s (</w:t>
      </w:r>
      <w:proofErr w:type="spellStart"/>
      <w:r w:rsidR="0048087C">
        <w:rPr>
          <w:rFonts w:ascii="Times New Roman" w:hAnsi="Times New Roman" w:cs="Times New Roman"/>
        </w:rPr>
        <w:t>Nyland</w:t>
      </w:r>
      <w:proofErr w:type="spellEnd"/>
      <w:r w:rsidR="0048087C">
        <w:rPr>
          <w:rFonts w:ascii="Times New Roman" w:hAnsi="Times New Roman" w:cs="Times New Roman"/>
        </w:rPr>
        <w:t xml:space="preserve"> 2007, </w:t>
      </w:r>
      <w:proofErr w:type="spellStart"/>
      <w:r w:rsidR="0048087C">
        <w:rPr>
          <w:rFonts w:ascii="Times New Roman" w:hAnsi="Times New Roman" w:cs="Times New Roman"/>
        </w:rPr>
        <w:t>Tomczak</w:t>
      </w:r>
      <w:proofErr w:type="spellEnd"/>
      <w:r w:rsidR="0048087C">
        <w:rPr>
          <w:rFonts w:ascii="Times New Roman" w:hAnsi="Times New Roman" w:cs="Times New Roman"/>
        </w:rPr>
        <w:t xml:space="preserve"> 1994)</w:t>
      </w:r>
      <w:r w:rsidR="00474912">
        <w:rPr>
          <w:rFonts w:ascii="Times New Roman" w:hAnsi="Times New Roman" w:cs="Times New Roman"/>
        </w:rPr>
        <w:t>. In areas north of loblolly pine’</w:t>
      </w:r>
      <w:r w:rsidR="00E15781">
        <w:rPr>
          <w:rFonts w:ascii="Times New Roman" w:hAnsi="Times New Roman" w:cs="Times New Roman"/>
        </w:rPr>
        <w:t>s range, shortleaf pine is</w:t>
      </w:r>
      <w:r w:rsidR="004D73DB">
        <w:rPr>
          <w:rFonts w:ascii="Times New Roman" w:hAnsi="Times New Roman" w:cs="Times New Roman"/>
        </w:rPr>
        <w:t xml:space="preserve"> a much more suited</w:t>
      </w:r>
      <w:r w:rsidR="00474912">
        <w:rPr>
          <w:rFonts w:ascii="Times New Roman" w:hAnsi="Times New Roman" w:cs="Times New Roman"/>
        </w:rPr>
        <w:t xml:space="preserve"> species due to risks fr</w:t>
      </w:r>
      <w:r w:rsidR="004B16C3">
        <w:rPr>
          <w:rFonts w:ascii="Times New Roman" w:hAnsi="Times New Roman" w:cs="Times New Roman"/>
        </w:rPr>
        <w:t xml:space="preserve">om ice and snow damage that can </w:t>
      </w:r>
      <w:r w:rsidR="00474912">
        <w:rPr>
          <w:rFonts w:ascii="Times New Roman" w:hAnsi="Times New Roman" w:cs="Times New Roman"/>
        </w:rPr>
        <w:t>harm loblolly pine.</w:t>
      </w:r>
      <w:r w:rsidR="007E4DCF">
        <w:rPr>
          <w:rFonts w:ascii="Times New Roman" w:hAnsi="Times New Roman" w:cs="Times New Roman"/>
        </w:rPr>
        <w:t xml:space="preserve"> Often,</w:t>
      </w:r>
      <w:r w:rsidR="00E15781">
        <w:rPr>
          <w:rFonts w:ascii="Times New Roman" w:hAnsi="Times New Roman" w:cs="Times New Roman"/>
        </w:rPr>
        <w:t xml:space="preserve"> faster growing loblolly pine</w:t>
      </w:r>
      <w:r w:rsidR="007E4DCF">
        <w:rPr>
          <w:rFonts w:ascii="Times New Roman" w:hAnsi="Times New Roman" w:cs="Times New Roman"/>
        </w:rPr>
        <w:t xml:space="preserve"> has been preferred</w:t>
      </w:r>
      <w:r w:rsidR="00E15781">
        <w:rPr>
          <w:rFonts w:ascii="Times New Roman" w:hAnsi="Times New Roman" w:cs="Times New Roman"/>
        </w:rPr>
        <w:t>,</w:t>
      </w:r>
      <w:r w:rsidR="004D73DB">
        <w:rPr>
          <w:rFonts w:ascii="Times New Roman" w:hAnsi="Times New Roman" w:cs="Times New Roman"/>
        </w:rPr>
        <w:t xml:space="preserve"> because greater volumes (fiber) are grown in shorter rotations. However, if slow grown, dense</w:t>
      </w:r>
      <w:r w:rsidR="00967591">
        <w:rPr>
          <w:rFonts w:ascii="Times New Roman" w:hAnsi="Times New Roman" w:cs="Times New Roman"/>
        </w:rPr>
        <w:t>r</w:t>
      </w:r>
      <w:r w:rsidR="004D73DB">
        <w:rPr>
          <w:rFonts w:ascii="Times New Roman" w:hAnsi="Times New Roman" w:cs="Times New Roman"/>
        </w:rPr>
        <w:t xml:space="preserve"> wood is </w:t>
      </w:r>
      <w:r w:rsidR="004D73DB">
        <w:rPr>
          <w:rFonts w:ascii="Times New Roman" w:hAnsi="Times New Roman" w:cs="Times New Roman"/>
        </w:rPr>
        <w:lastRenderedPageBreak/>
        <w:t xml:space="preserve">an objective, </w:t>
      </w:r>
      <w:r w:rsidR="00E15781">
        <w:rPr>
          <w:rFonts w:ascii="Times New Roman" w:hAnsi="Times New Roman" w:cs="Times New Roman"/>
        </w:rPr>
        <w:t>management favoring shortleaf pine could result in more diverse timber product options for landowners who are not focused</w:t>
      </w:r>
      <w:r w:rsidR="00D96692">
        <w:rPr>
          <w:rFonts w:ascii="Times New Roman" w:hAnsi="Times New Roman" w:cs="Times New Roman"/>
        </w:rPr>
        <w:t xml:space="preserve"> on reducing rotation times for pulpwood or biomass</w:t>
      </w:r>
      <w:r w:rsidR="00BC4BFA">
        <w:rPr>
          <w:rFonts w:ascii="Times New Roman" w:hAnsi="Times New Roman" w:cs="Times New Roman"/>
        </w:rPr>
        <w:t xml:space="preserve"> production</w:t>
      </w:r>
      <w:r w:rsidR="00E15781">
        <w:rPr>
          <w:rFonts w:ascii="Times New Roman" w:hAnsi="Times New Roman" w:cs="Times New Roman"/>
        </w:rPr>
        <w:t>.</w:t>
      </w:r>
      <w:r w:rsidR="00474912">
        <w:rPr>
          <w:rFonts w:ascii="Times New Roman" w:hAnsi="Times New Roman" w:cs="Times New Roman"/>
        </w:rPr>
        <w:t xml:space="preserve"> </w:t>
      </w:r>
      <w:r w:rsidR="00994C66">
        <w:rPr>
          <w:rFonts w:ascii="Times New Roman" w:hAnsi="Times New Roman" w:cs="Times New Roman"/>
        </w:rPr>
        <w:t xml:space="preserve">  </w:t>
      </w:r>
      <w:r w:rsidR="006017C6">
        <w:rPr>
          <w:rFonts w:ascii="Times New Roman" w:hAnsi="Times New Roman" w:cs="Times New Roman"/>
        </w:rPr>
        <w:t xml:space="preserve"> </w:t>
      </w:r>
    </w:p>
    <w:p w:rsidR="00C07200" w:rsidRDefault="00C07200">
      <w:pPr>
        <w:rPr>
          <w:rFonts w:ascii="Times New Roman" w:hAnsi="Times New Roman" w:cs="Times New Roman"/>
          <w:b/>
          <w:u w:val="single"/>
        </w:rPr>
      </w:pPr>
    </w:p>
    <w:p w:rsidR="00447905" w:rsidRDefault="00447905">
      <w:pPr>
        <w:rPr>
          <w:rFonts w:ascii="Times New Roman" w:hAnsi="Times New Roman" w:cs="Times New Roman"/>
          <w:b/>
          <w:u w:val="single"/>
        </w:rPr>
      </w:pPr>
    </w:p>
    <w:p w:rsidR="00447905" w:rsidRDefault="00447905">
      <w:pPr>
        <w:rPr>
          <w:rFonts w:ascii="Times New Roman" w:hAnsi="Times New Roman" w:cs="Times New Roman"/>
          <w:b/>
          <w:u w:val="single"/>
        </w:rPr>
      </w:pPr>
    </w:p>
    <w:p w:rsidR="00447905" w:rsidRDefault="00447905">
      <w:pPr>
        <w:rPr>
          <w:rFonts w:ascii="Times New Roman" w:hAnsi="Times New Roman" w:cs="Times New Roman"/>
          <w:b/>
          <w:u w:val="single"/>
        </w:rPr>
      </w:pPr>
    </w:p>
    <w:p w:rsidR="00447905" w:rsidRDefault="00447905">
      <w:pPr>
        <w:rPr>
          <w:rFonts w:ascii="Times New Roman" w:hAnsi="Times New Roman" w:cs="Times New Roman"/>
          <w:b/>
          <w:u w:val="single"/>
        </w:rPr>
      </w:pPr>
    </w:p>
    <w:p w:rsidR="00447905" w:rsidRDefault="00447905">
      <w:pPr>
        <w:rPr>
          <w:rFonts w:ascii="Times New Roman" w:hAnsi="Times New Roman" w:cs="Times New Roman"/>
          <w:b/>
          <w:u w:val="single"/>
        </w:rPr>
      </w:pPr>
    </w:p>
    <w:p w:rsidR="00447905" w:rsidRDefault="00447905">
      <w:pPr>
        <w:rPr>
          <w:rFonts w:ascii="Times New Roman" w:hAnsi="Times New Roman" w:cs="Times New Roman"/>
          <w:b/>
          <w:u w:val="single"/>
        </w:rPr>
      </w:pPr>
    </w:p>
    <w:p w:rsidR="00447905" w:rsidRDefault="00447905">
      <w:pPr>
        <w:rPr>
          <w:rFonts w:ascii="Times New Roman" w:hAnsi="Times New Roman" w:cs="Times New Roman"/>
          <w:b/>
          <w:u w:val="single"/>
        </w:rPr>
      </w:pPr>
    </w:p>
    <w:p w:rsidR="00447905" w:rsidRDefault="00447905">
      <w:pPr>
        <w:rPr>
          <w:rFonts w:ascii="Times New Roman" w:hAnsi="Times New Roman" w:cs="Times New Roman"/>
          <w:b/>
          <w:u w:val="single"/>
        </w:rPr>
      </w:pPr>
    </w:p>
    <w:p w:rsidR="00447905" w:rsidRDefault="00447905">
      <w:pPr>
        <w:rPr>
          <w:rFonts w:ascii="Times New Roman" w:hAnsi="Times New Roman" w:cs="Times New Roman"/>
          <w:b/>
          <w:u w:val="single"/>
        </w:rPr>
      </w:pPr>
    </w:p>
    <w:p w:rsidR="00447905" w:rsidRDefault="00447905">
      <w:pPr>
        <w:rPr>
          <w:rFonts w:ascii="Times New Roman" w:hAnsi="Times New Roman" w:cs="Times New Roman"/>
          <w:b/>
          <w:u w:val="single"/>
        </w:rPr>
      </w:pPr>
    </w:p>
    <w:p w:rsidR="00447905" w:rsidRDefault="00447905">
      <w:pPr>
        <w:rPr>
          <w:rFonts w:ascii="Times New Roman" w:hAnsi="Times New Roman" w:cs="Times New Roman"/>
          <w:b/>
          <w:u w:val="single"/>
        </w:rPr>
      </w:pPr>
    </w:p>
    <w:p w:rsidR="00447905" w:rsidRDefault="00447905">
      <w:pPr>
        <w:rPr>
          <w:rFonts w:ascii="Times New Roman" w:hAnsi="Times New Roman" w:cs="Times New Roman"/>
          <w:b/>
          <w:u w:val="single"/>
        </w:rPr>
      </w:pPr>
    </w:p>
    <w:p w:rsidR="00447905" w:rsidRDefault="00447905">
      <w:pPr>
        <w:rPr>
          <w:rFonts w:ascii="Times New Roman" w:hAnsi="Times New Roman" w:cs="Times New Roman"/>
          <w:b/>
          <w:u w:val="single"/>
        </w:rPr>
      </w:pPr>
    </w:p>
    <w:p w:rsidR="00447905" w:rsidRDefault="00447905">
      <w:pPr>
        <w:rPr>
          <w:rFonts w:ascii="Times New Roman" w:hAnsi="Times New Roman" w:cs="Times New Roman"/>
          <w:b/>
          <w:u w:val="single"/>
        </w:rPr>
      </w:pPr>
    </w:p>
    <w:p w:rsidR="00447905" w:rsidRDefault="00447905">
      <w:pPr>
        <w:rPr>
          <w:rFonts w:ascii="Times New Roman" w:hAnsi="Times New Roman" w:cs="Times New Roman"/>
          <w:b/>
          <w:u w:val="single"/>
        </w:rPr>
      </w:pPr>
    </w:p>
    <w:p w:rsidR="00447905" w:rsidRDefault="00447905">
      <w:pPr>
        <w:rPr>
          <w:rFonts w:ascii="Times New Roman" w:hAnsi="Times New Roman" w:cs="Times New Roman"/>
          <w:b/>
          <w:u w:val="single"/>
        </w:rPr>
      </w:pPr>
    </w:p>
    <w:p w:rsidR="00447905" w:rsidRDefault="00447905">
      <w:pPr>
        <w:rPr>
          <w:rFonts w:ascii="Times New Roman" w:hAnsi="Times New Roman" w:cs="Times New Roman"/>
          <w:b/>
          <w:u w:val="single"/>
        </w:rPr>
      </w:pPr>
    </w:p>
    <w:p w:rsidR="00447905" w:rsidRDefault="00447905">
      <w:pPr>
        <w:rPr>
          <w:rFonts w:ascii="Times New Roman" w:hAnsi="Times New Roman" w:cs="Times New Roman"/>
          <w:b/>
          <w:u w:val="single"/>
        </w:rPr>
      </w:pPr>
    </w:p>
    <w:p w:rsidR="00447905" w:rsidRDefault="00447905">
      <w:pPr>
        <w:rPr>
          <w:rFonts w:ascii="Times New Roman" w:hAnsi="Times New Roman" w:cs="Times New Roman"/>
          <w:b/>
          <w:u w:val="single"/>
        </w:rPr>
      </w:pPr>
    </w:p>
    <w:p w:rsidR="00447905" w:rsidRDefault="00447905">
      <w:pPr>
        <w:rPr>
          <w:rFonts w:ascii="Times New Roman" w:hAnsi="Times New Roman" w:cs="Times New Roman"/>
          <w:b/>
          <w:u w:val="single"/>
        </w:rPr>
      </w:pPr>
    </w:p>
    <w:p w:rsidR="00447905" w:rsidRDefault="00447905">
      <w:pPr>
        <w:rPr>
          <w:rFonts w:ascii="Times New Roman" w:hAnsi="Times New Roman" w:cs="Times New Roman"/>
          <w:b/>
          <w:u w:val="single"/>
        </w:rPr>
      </w:pPr>
    </w:p>
    <w:p w:rsidR="00447905" w:rsidRDefault="00447905">
      <w:pPr>
        <w:rPr>
          <w:rFonts w:ascii="Times New Roman" w:hAnsi="Times New Roman" w:cs="Times New Roman"/>
          <w:b/>
          <w:u w:val="single"/>
        </w:rPr>
      </w:pPr>
    </w:p>
    <w:p w:rsidR="00447905" w:rsidRDefault="00447905">
      <w:pPr>
        <w:rPr>
          <w:rFonts w:ascii="Times New Roman" w:hAnsi="Times New Roman" w:cs="Times New Roman"/>
          <w:b/>
          <w:u w:val="single"/>
        </w:rPr>
      </w:pPr>
    </w:p>
    <w:p w:rsidR="00061336" w:rsidRPr="00061336" w:rsidRDefault="00061336">
      <w:pPr>
        <w:rPr>
          <w:rFonts w:ascii="Times New Roman" w:hAnsi="Times New Roman" w:cs="Times New Roman"/>
          <w:b/>
          <w:u w:val="single"/>
        </w:rPr>
      </w:pPr>
      <w:r>
        <w:rPr>
          <w:rFonts w:ascii="Times New Roman" w:hAnsi="Times New Roman" w:cs="Times New Roman"/>
          <w:b/>
          <w:u w:val="single"/>
        </w:rPr>
        <w:lastRenderedPageBreak/>
        <w:t>Chapter 2: Objectives</w:t>
      </w:r>
    </w:p>
    <w:p w:rsidR="00606ACA" w:rsidRDefault="00606ACA">
      <w:pPr>
        <w:rPr>
          <w:rFonts w:ascii="Times New Roman" w:hAnsi="Times New Roman" w:cs="Times New Roman"/>
          <w:b/>
          <w:i/>
        </w:rPr>
      </w:pPr>
      <w:r>
        <w:rPr>
          <w:rFonts w:ascii="Times New Roman" w:hAnsi="Times New Roman" w:cs="Times New Roman"/>
          <w:b/>
          <w:i/>
        </w:rPr>
        <w:t>Objectives</w:t>
      </w:r>
    </w:p>
    <w:p w:rsidR="00606ACA" w:rsidRPr="000D0442" w:rsidRDefault="000D0442" w:rsidP="000D0442">
      <w:pPr>
        <w:pStyle w:val="ListParagraph"/>
        <w:numPr>
          <w:ilvl w:val="0"/>
          <w:numId w:val="5"/>
        </w:numPr>
        <w:spacing w:line="480" w:lineRule="auto"/>
        <w:rPr>
          <w:rFonts w:ascii="Times New Roman" w:hAnsi="Times New Roman" w:cs="Times New Roman"/>
        </w:rPr>
      </w:pPr>
      <w:r w:rsidRPr="000D0442">
        <w:rPr>
          <w:rFonts w:ascii="Times New Roman" w:hAnsi="Times New Roman" w:cs="Times New Roman"/>
        </w:rPr>
        <w:t>T</w:t>
      </w:r>
      <w:r w:rsidR="00061336" w:rsidRPr="000D0442">
        <w:rPr>
          <w:rFonts w:ascii="Times New Roman" w:hAnsi="Times New Roman" w:cs="Times New Roman"/>
        </w:rPr>
        <w:t>o compare the ef</w:t>
      </w:r>
      <w:r w:rsidR="000251AC">
        <w:rPr>
          <w:rFonts w:ascii="Times New Roman" w:hAnsi="Times New Roman" w:cs="Times New Roman"/>
        </w:rPr>
        <w:t>fects of clipping and burning during</w:t>
      </w:r>
      <w:r w:rsidR="00061336" w:rsidRPr="000D0442">
        <w:rPr>
          <w:rFonts w:ascii="Times New Roman" w:hAnsi="Times New Roman" w:cs="Times New Roman"/>
        </w:rPr>
        <w:t xml:space="preserve"> the e</w:t>
      </w:r>
      <w:r w:rsidRPr="000D0442">
        <w:rPr>
          <w:rFonts w:ascii="Times New Roman" w:hAnsi="Times New Roman" w:cs="Times New Roman"/>
        </w:rPr>
        <w:t xml:space="preserve">arly growing season </w:t>
      </w:r>
      <w:r w:rsidR="00A220D2">
        <w:rPr>
          <w:rFonts w:ascii="Times New Roman" w:hAnsi="Times New Roman" w:cs="Times New Roman"/>
        </w:rPr>
        <w:t xml:space="preserve">(March/April) </w:t>
      </w:r>
      <w:r w:rsidRPr="000D0442">
        <w:rPr>
          <w:rFonts w:ascii="Times New Roman" w:hAnsi="Times New Roman" w:cs="Times New Roman"/>
        </w:rPr>
        <w:t>on</w:t>
      </w:r>
      <w:r w:rsidR="00061336" w:rsidRPr="000D0442">
        <w:rPr>
          <w:rFonts w:ascii="Times New Roman" w:hAnsi="Times New Roman" w:cs="Times New Roman"/>
        </w:rPr>
        <w:t xml:space="preserve"> seedling survival</w:t>
      </w:r>
      <w:r w:rsidR="001632E7" w:rsidRPr="000D0442">
        <w:rPr>
          <w:rFonts w:ascii="Times New Roman" w:hAnsi="Times New Roman" w:cs="Times New Roman"/>
        </w:rPr>
        <w:t xml:space="preserve"> rates</w:t>
      </w:r>
      <w:r w:rsidR="00061336" w:rsidRPr="000D0442">
        <w:rPr>
          <w:rFonts w:ascii="Times New Roman" w:hAnsi="Times New Roman" w:cs="Times New Roman"/>
        </w:rPr>
        <w:t>, sprout production</w:t>
      </w:r>
      <w:r w:rsidR="001632E7" w:rsidRPr="000D0442">
        <w:rPr>
          <w:rFonts w:ascii="Times New Roman" w:hAnsi="Times New Roman" w:cs="Times New Roman"/>
        </w:rPr>
        <w:t>,</w:t>
      </w:r>
      <w:r w:rsidR="00061336" w:rsidRPr="000D0442">
        <w:rPr>
          <w:rFonts w:ascii="Times New Roman" w:hAnsi="Times New Roman" w:cs="Times New Roman"/>
        </w:rPr>
        <w:t xml:space="preserve"> and height growth for </w:t>
      </w:r>
      <w:r w:rsidRPr="000D0442">
        <w:rPr>
          <w:rFonts w:ascii="Times New Roman" w:hAnsi="Times New Roman" w:cs="Times New Roman"/>
        </w:rPr>
        <w:t xml:space="preserve">outplanted </w:t>
      </w:r>
      <w:r w:rsidR="000251AC">
        <w:rPr>
          <w:rFonts w:ascii="Times New Roman" w:hAnsi="Times New Roman" w:cs="Times New Roman"/>
        </w:rPr>
        <w:t xml:space="preserve">one, </w:t>
      </w:r>
      <w:r w:rsidR="00061336" w:rsidRPr="000D0442">
        <w:rPr>
          <w:rFonts w:ascii="Times New Roman" w:hAnsi="Times New Roman" w:cs="Times New Roman"/>
        </w:rPr>
        <w:t>two</w:t>
      </w:r>
      <w:r w:rsidR="000251AC">
        <w:rPr>
          <w:rFonts w:ascii="Times New Roman" w:hAnsi="Times New Roman" w:cs="Times New Roman"/>
        </w:rPr>
        <w:t>, and three</w:t>
      </w:r>
      <w:r w:rsidR="00061336" w:rsidRPr="000D0442">
        <w:rPr>
          <w:rFonts w:ascii="Times New Roman" w:hAnsi="Times New Roman" w:cs="Times New Roman"/>
        </w:rPr>
        <w:t xml:space="preserve">-year-old shortleaf pine seedlings. </w:t>
      </w:r>
    </w:p>
    <w:p w:rsidR="00061336" w:rsidRPr="000D0442" w:rsidRDefault="000D0442" w:rsidP="000D0442">
      <w:pPr>
        <w:pStyle w:val="ListParagraph"/>
        <w:numPr>
          <w:ilvl w:val="0"/>
          <w:numId w:val="5"/>
        </w:numPr>
        <w:spacing w:line="480" w:lineRule="auto"/>
        <w:rPr>
          <w:rFonts w:ascii="Times New Roman" w:hAnsi="Times New Roman" w:cs="Times New Roman"/>
        </w:rPr>
      </w:pPr>
      <w:r>
        <w:rPr>
          <w:rFonts w:ascii="Times New Roman" w:hAnsi="Times New Roman" w:cs="Times New Roman"/>
        </w:rPr>
        <w:t>T</w:t>
      </w:r>
      <w:r w:rsidR="00061336" w:rsidRPr="000D0442">
        <w:rPr>
          <w:rFonts w:ascii="Times New Roman" w:hAnsi="Times New Roman" w:cs="Times New Roman"/>
        </w:rPr>
        <w:t>o compare survival</w:t>
      </w:r>
      <w:r w:rsidR="001632E7" w:rsidRPr="000D0442">
        <w:rPr>
          <w:rFonts w:ascii="Times New Roman" w:hAnsi="Times New Roman" w:cs="Times New Roman"/>
        </w:rPr>
        <w:t xml:space="preserve"> rates</w:t>
      </w:r>
      <w:r w:rsidR="00061336" w:rsidRPr="000D0442">
        <w:rPr>
          <w:rFonts w:ascii="Times New Roman" w:hAnsi="Times New Roman" w:cs="Times New Roman"/>
        </w:rPr>
        <w:t>, sprout number, and sprout height among one</w:t>
      </w:r>
      <w:r w:rsidR="007411AD">
        <w:rPr>
          <w:rFonts w:ascii="Times New Roman" w:hAnsi="Times New Roman" w:cs="Times New Roman"/>
        </w:rPr>
        <w:t>, two, and three</w:t>
      </w:r>
      <w:r w:rsidR="00061336" w:rsidRPr="000D0442">
        <w:rPr>
          <w:rFonts w:ascii="Times New Roman" w:hAnsi="Times New Roman" w:cs="Times New Roman"/>
        </w:rPr>
        <w:t xml:space="preserve">-year-old </w:t>
      </w:r>
      <w:r>
        <w:rPr>
          <w:rFonts w:ascii="Times New Roman" w:hAnsi="Times New Roman" w:cs="Times New Roman"/>
        </w:rPr>
        <w:t xml:space="preserve">shortleaf pine </w:t>
      </w:r>
      <w:r w:rsidR="00061336" w:rsidRPr="000D0442">
        <w:rPr>
          <w:rFonts w:ascii="Times New Roman" w:hAnsi="Times New Roman" w:cs="Times New Roman"/>
        </w:rPr>
        <w:t>seedlings that were burned in the early growing season</w:t>
      </w:r>
      <w:r w:rsidR="00A220D2">
        <w:rPr>
          <w:rFonts w:ascii="Times New Roman" w:hAnsi="Times New Roman" w:cs="Times New Roman"/>
        </w:rPr>
        <w:t xml:space="preserve"> (March/April)</w:t>
      </w:r>
      <w:r w:rsidR="00061336" w:rsidRPr="000D0442">
        <w:rPr>
          <w:rFonts w:ascii="Times New Roman" w:hAnsi="Times New Roman" w:cs="Times New Roman"/>
        </w:rPr>
        <w:t>, mid-growing season</w:t>
      </w:r>
      <w:r w:rsidR="00A220D2">
        <w:rPr>
          <w:rFonts w:ascii="Times New Roman" w:hAnsi="Times New Roman" w:cs="Times New Roman"/>
        </w:rPr>
        <w:t xml:space="preserve"> (June/July)</w:t>
      </w:r>
      <w:r w:rsidR="00061336" w:rsidRPr="000D0442">
        <w:rPr>
          <w:rFonts w:ascii="Times New Roman" w:hAnsi="Times New Roman" w:cs="Times New Roman"/>
        </w:rPr>
        <w:t>, and late growing</w:t>
      </w:r>
      <w:r w:rsidR="00A220D2">
        <w:rPr>
          <w:rFonts w:ascii="Times New Roman" w:hAnsi="Times New Roman" w:cs="Times New Roman"/>
        </w:rPr>
        <w:t>/early dormant</w:t>
      </w:r>
      <w:r w:rsidR="00061336" w:rsidRPr="000D0442">
        <w:rPr>
          <w:rFonts w:ascii="Times New Roman" w:hAnsi="Times New Roman" w:cs="Times New Roman"/>
        </w:rPr>
        <w:t xml:space="preserve"> sea</w:t>
      </w:r>
      <w:r>
        <w:rPr>
          <w:rFonts w:ascii="Times New Roman" w:hAnsi="Times New Roman" w:cs="Times New Roman"/>
        </w:rPr>
        <w:t>son</w:t>
      </w:r>
      <w:r w:rsidR="00A220D2">
        <w:rPr>
          <w:rFonts w:ascii="Times New Roman" w:hAnsi="Times New Roman" w:cs="Times New Roman"/>
        </w:rPr>
        <w:t xml:space="preserve"> (November)</w:t>
      </w:r>
      <w:r>
        <w:rPr>
          <w:rFonts w:ascii="Times New Roman" w:hAnsi="Times New Roman" w:cs="Times New Roman"/>
        </w:rPr>
        <w:t xml:space="preserve"> with </w:t>
      </w:r>
      <w:r w:rsidR="00061336" w:rsidRPr="000D0442">
        <w:rPr>
          <w:rFonts w:ascii="Times New Roman" w:hAnsi="Times New Roman" w:cs="Times New Roman"/>
        </w:rPr>
        <w:t>seedlings clipped during the early growing season</w:t>
      </w:r>
      <w:r>
        <w:rPr>
          <w:rFonts w:ascii="Times New Roman" w:hAnsi="Times New Roman" w:cs="Times New Roman"/>
        </w:rPr>
        <w:t xml:space="preserve"> and untreated controls</w:t>
      </w:r>
      <w:r w:rsidR="00061336" w:rsidRPr="000D0442">
        <w:rPr>
          <w:rFonts w:ascii="Times New Roman" w:hAnsi="Times New Roman" w:cs="Times New Roman"/>
        </w:rPr>
        <w:t>.</w:t>
      </w:r>
    </w:p>
    <w:p w:rsidR="001632E7" w:rsidRPr="000D0442" w:rsidRDefault="000D0442" w:rsidP="000D0442">
      <w:pPr>
        <w:spacing w:line="480" w:lineRule="auto"/>
        <w:ind w:left="720" w:hanging="360"/>
        <w:rPr>
          <w:rFonts w:ascii="Times New Roman" w:hAnsi="Times New Roman" w:cs="Times New Roman"/>
        </w:rPr>
      </w:pPr>
      <w:r>
        <w:rPr>
          <w:rFonts w:ascii="Times New Roman" w:hAnsi="Times New Roman" w:cs="Times New Roman"/>
        </w:rPr>
        <w:t>3.</w:t>
      </w:r>
      <w:r>
        <w:rPr>
          <w:rFonts w:ascii="Times New Roman" w:hAnsi="Times New Roman" w:cs="Times New Roman"/>
        </w:rPr>
        <w:tab/>
        <w:t>T</w:t>
      </w:r>
      <w:r w:rsidR="001632E7" w:rsidRPr="000D0442">
        <w:rPr>
          <w:rFonts w:ascii="Times New Roman" w:hAnsi="Times New Roman" w:cs="Times New Roman"/>
        </w:rPr>
        <w:t>o determine the effects of b</w:t>
      </w:r>
      <w:r w:rsidR="00B31189">
        <w:rPr>
          <w:rFonts w:ascii="Times New Roman" w:hAnsi="Times New Roman" w:cs="Times New Roman"/>
        </w:rPr>
        <w:t>urn duration and</w:t>
      </w:r>
      <w:r>
        <w:rPr>
          <w:rFonts w:ascii="Times New Roman" w:hAnsi="Times New Roman" w:cs="Times New Roman"/>
        </w:rPr>
        <w:t xml:space="preserve"> temperature</w:t>
      </w:r>
      <w:r w:rsidR="00B31189">
        <w:rPr>
          <w:rFonts w:ascii="Times New Roman" w:hAnsi="Times New Roman" w:cs="Times New Roman"/>
        </w:rPr>
        <w:t xml:space="preserve"> </w:t>
      </w:r>
      <w:r>
        <w:rPr>
          <w:rFonts w:ascii="Times New Roman" w:hAnsi="Times New Roman" w:cs="Times New Roman"/>
        </w:rPr>
        <w:t>on</w:t>
      </w:r>
      <w:r w:rsidR="001632E7" w:rsidRPr="000D0442">
        <w:rPr>
          <w:rFonts w:ascii="Times New Roman" w:hAnsi="Times New Roman" w:cs="Times New Roman"/>
        </w:rPr>
        <w:t xml:space="preserve"> shortleaf pine seedling survival rates, sprout production, an</w:t>
      </w:r>
      <w:r w:rsidR="009128FA">
        <w:rPr>
          <w:rFonts w:ascii="Times New Roman" w:hAnsi="Times New Roman" w:cs="Times New Roman"/>
        </w:rPr>
        <w:t>d height growth for one, two, and three</w:t>
      </w:r>
      <w:r w:rsidR="001632E7" w:rsidRPr="000D0442">
        <w:rPr>
          <w:rFonts w:ascii="Times New Roman" w:hAnsi="Times New Roman" w:cs="Times New Roman"/>
        </w:rPr>
        <w:t xml:space="preserve">-year-old shortleaf pine seedlings.   </w:t>
      </w:r>
    </w:p>
    <w:p w:rsidR="005E0157" w:rsidRDefault="000D0442" w:rsidP="000D0442">
      <w:pPr>
        <w:spacing w:line="480" w:lineRule="auto"/>
        <w:ind w:left="720" w:hanging="360"/>
        <w:rPr>
          <w:rFonts w:ascii="Times New Roman" w:hAnsi="Times New Roman" w:cs="Times New Roman"/>
        </w:rPr>
      </w:pPr>
      <w:r>
        <w:rPr>
          <w:rFonts w:ascii="Times New Roman" w:hAnsi="Times New Roman" w:cs="Times New Roman"/>
        </w:rPr>
        <w:t>4.</w:t>
      </w:r>
      <w:r>
        <w:rPr>
          <w:rFonts w:ascii="Times New Roman" w:hAnsi="Times New Roman" w:cs="Times New Roman"/>
        </w:rPr>
        <w:tab/>
        <w:t>To examine pre-</w:t>
      </w:r>
      <w:r w:rsidR="00616162" w:rsidRPr="000D0442">
        <w:rPr>
          <w:rFonts w:ascii="Times New Roman" w:hAnsi="Times New Roman" w:cs="Times New Roman"/>
        </w:rPr>
        <w:t>and post-</w:t>
      </w:r>
      <w:r w:rsidR="00061336" w:rsidRPr="000D0442">
        <w:rPr>
          <w:rFonts w:ascii="Times New Roman" w:hAnsi="Times New Roman" w:cs="Times New Roman"/>
        </w:rPr>
        <w:t xml:space="preserve">treatment </w:t>
      </w:r>
      <w:r w:rsidR="00362B60" w:rsidRPr="000D0442">
        <w:rPr>
          <w:rFonts w:ascii="Times New Roman" w:hAnsi="Times New Roman" w:cs="Times New Roman"/>
        </w:rPr>
        <w:t xml:space="preserve">survival and </w:t>
      </w:r>
      <w:r w:rsidR="00061336" w:rsidRPr="000D0442">
        <w:rPr>
          <w:rFonts w:ascii="Times New Roman" w:hAnsi="Times New Roman" w:cs="Times New Roman"/>
        </w:rPr>
        <w:t xml:space="preserve">height </w:t>
      </w:r>
      <w:r w:rsidR="002F131B">
        <w:rPr>
          <w:rFonts w:ascii="Times New Roman" w:hAnsi="Times New Roman" w:cs="Times New Roman"/>
        </w:rPr>
        <w:t>growth rate</w:t>
      </w:r>
      <w:r w:rsidR="0035700F" w:rsidRPr="000D0442">
        <w:rPr>
          <w:rFonts w:ascii="Times New Roman" w:hAnsi="Times New Roman" w:cs="Times New Roman"/>
        </w:rPr>
        <w:t xml:space="preserve"> </w:t>
      </w:r>
      <w:r w:rsidR="005E0157">
        <w:rPr>
          <w:rFonts w:ascii="Times New Roman" w:hAnsi="Times New Roman" w:cs="Times New Roman"/>
        </w:rPr>
        <w:t xml:space="preserve">differences </w:t>
      </w:r>
      <w:r w:rsidR="0035700F" w:rsidRPr="000D0442">
        <w:rPr>
          <w:rFonts w:ascii="Times New Roman" w:hAnsi="Times New Roman" w:cs="Times New Roman"/>
        </w:rPr>
        <w:t>for</w:t>
      </w:r>
      <w:r w:rsidR="005E0157">
        <w:rPr>
          <w:rFonts w:ascii="Times New Roman" w:hAnsi="Times New Roman" w:cs="Times New Roman"/>
        </w:rPr>
        <w:t xml:space="preserve"> two and three-year-old</w:t>
      </w:r>
      <w:r w:rsidR="0035700F" w:rsidRPr="000D0442">
        <w:rPr>
          <w:rFonts w:ascii="Times New Roman" w:hAnsi="Times New Roman" w:cs="Times New Roman"/>
        </w:rPr>
        <w:t xml:space="preserve"> </w:t>
      </w:r>
      <w:r>
        <w:rPr>
          <w:rFonts w:ascii="Times New Roman" w:hAnsi="Times New Roman" w:cs="Times New Roman"/>
        </w:rPr>
        <w:t xml:space="preserve">shortleaf pine </w:t>
      </w:r>
      <w:r w:rsidR="0035700F" w:rsidRPr="000D0442">
        <w:rPr>
          <w:rFonts w:ascii="Times New Roman" w:hAnsi="Times New Roman" w:cs="Times New Roman"/>
        </w:rPr>
        <w:t>seedlings</w:t>
      </w:r>
      <w:r w:rsidR="005E0157">
        <w:rPr>
          <w:rFonts w:ascii="Times New Roman" w:hAnsi="Times New Roman" w:cs="Times New Roman"/>
        </w:rPr>
        <w:t>.</w:t>
      </w:r>
      <w:r w:rsidR="0035700F" w:rsidRPr="000D0442">
        <w:rPr>
          <w:rFonts w:ascii="Times New Roman" w:hAnsi="Times New Roman" w:cs="Times New Roman"/>
        </w:rPr>
        <w:t xml:space="preserve"> </w:t>
      </w:r>
    </w:p>
    <w:p w:rsidR="00061336" w:rsidRPr="000D0442" w:rsidRDefault="000D0442" w:rsidP="000D0442">
      <w:pPr>
        <w:spacing w:line="480" w:lineRule="auto"/>
        <w:ind w:left="720" w:hanging="360"/>
        <w:rPr>
          <w:rFonts w:ascii="Times New Roman" w:hAnsi="Times New Roman" w:cs="Times New Roman"/>
        </w:rPr>
      </w:pPr>
      <w:r>
        <w:rPr>
          <w:rFonts w:ascii="Times New Roman" w:hAnsi="Times New Roman" w:cs="Times New Roman"/>
        </w:rPr>
        <w:t>5.</w:t>
      </w:r>
      <w:r>
        <w:rPr>
          <w:rFonts w:ascii="Times New Roman" w:hAnsi="Times New Roman" w:cs="Times New Roman"/>
        </w:rPr>
        <w:tab/>
        <w:t>T</w:t>
      </w:r>
      <w:r w:rsidR="0035700F" w:rsidRPr="000D0442">
        <w:rPr>
          <w:rFonts w:ascii="Times New Roman" w:hAnsi="Times New Roman" w:cs="Times New Roman"/>
        </w:rPr>
        <w:t>o determine if there is a correlation between pre-treatment he</w:t>
      </w:r>
      <w:r w:rsidR="00D74393" w:rsidRPr="000D0442">
        <w:rPr>
          <w:rFonts w:ascii="Times New Roman" w:hAnsi="Times New Roman" w:cs="Times New Roman"/>
        </w:rPr>
        <w:t xml:space="preserve">ight </w:t>
      </w:r>
      <w:r w:rsidR="005E0157">
        <w:rPr>
          <w:rFonts w:ascii="Times New Roman" w:hAnsi="Times New Roman" w:cs="Times New Roman"/>
        </w:rPr>
        <w:t xml:space="preserve">and the number of sprouts a </w:t>
      </w:r>
      <w:r w:rsidR="00D74393" w:rsidRPr="000D0442">
        <w:rPr>
          <w:rFonts w:ascii="Times New Roman" w:hAnsi="Times New Roman" w:cs="Times New Roman"/>
        </w:rPr>
        <w:t xml:space="preserve">seedling </w:t>
      </w:r>
      <w:r w:rsidR="005E0157">
        <w:rPr>
          <w:rFonts w:ascii="Times New Roman" w:hAnsi="Times New Roman" w:cs="Times New Roman"/>
        </w:rPr>
        <w:t xml:space="preserve">produces </w:t>
      </w:r>
      <w:r w:rsidR="00616162" w:rsidRPr="000D0442">
        <w:rPr>
          <w:rFonts w:ascii="Times New Roman" w:hAnsi="Times New Roman" w:cs="Times New Roman"/>
        </w:rPr>
        <w:t>post-</w:t>
      </w:r>
      <w:r w:rsidR="00D74393" w:rsidRPr="000D0442">
        <w:rPr>
          <w:rFonts w:ascii="Times New Roman" w:hAnsi="Times New Roman" w:cs="Times New Roman"/>
        </w:rPr>
        <w:t>treatment for two and three</w:t>
      </w:r>
      <w:r w:rsidR="00890579" w:rsidRPr="000D0442">
        <w:rPr>
          <w:rFonts w:ascii="Times New Roman" w:hAnsi="Times New Roman" w:cs="Times New Roman"/>
        </w:rPr>
        <w:t>-year-</w:t>
      </w:r>
      <w:r w:rsidR="0035700F" w:rsidRPr="000D0442">
        <w:rPr>
          <w:rFonts w:ascii="Times New Roman" w:hAnsi="Times New Roman" w:cs="Times New Roman"/>
        </w:rPr>
        <w:t xml:space="preserve">old shortleaf pine seedlings.  </w:t>
      </w:r>
      <w:r w:rsidR="00061336" w:rsidRPr="000D0442">
        <w:rPr>
          <w:rFonts w:ascii="Times New Roman" w:hAnsi="Times New Roman" w:cs="Times New Roman"/>
        </w:rPr>
        <w:t xml:space="preserve">  </w:t>
      </w:r>
    </w:p>
    <w:p w:rsidR="00616162" w:rsidRDefault="000D0442" w:rsidP="000D0442">
      <w:pPr>
        <w:spacing w:line="480" w:lineRule="auto"/>
        <w:ind w:left="720" w:hanging="360"/>
        <w:rPr>
          <w:rFonts w:ascii="Times New Roman" w:hAnsi="Times New Roman" w:cs="Times New Roman"/>
        </w:rPr>
      </w:pPr>
      <w:r>
        <w:rPr>
          <w:rFonts w:ascii="Times New Roman" w:hAnsi="Times New Roman" w:cs="Times New Roman"/>
        </w:rPr>
        <w:t>6.</w:t>
      </w:r>
      <w:r>
        <w:rPr>
          <w:rFonts w:ascii="Times New Roman" w:hAnsi="Times New Roman" w:cs="Times New Roman"/>
        </w:rPr>
        <w:tab/>
        <w:t>To evaluate</w:t>
      </w:r>
      <w:r w:rsidR="00616162" w:rsidRPr="000D0442">
        <w:rPr>
          <w:rFonts w:ascii="Times New Roman" w:hAnsi="Times New Roman" w:cs="Times New Roman"/>
        </w:rPr>
        <w:t xml:space="preserve"> if post-treatment dominant sprout height an</w:t>
      </w:r>
      <w:r w:rsidR="005E0157">
        <w:rPr>
          <w:rFonts w:ascii="Times New Roman" w:hAnsi="Times New Roman" w:cs="Times New Roman"/>
        </w:rPr>
        <w:t>d number are correlated for one, two, and three-</w:t>
      </w:r>
      <w:r w:rsidR="00616162" w:rsidRPr="000D0442">
        <w:rPr>
          <w:rFonts w:ascii="Times New Roman" w:hAnsi="Times New Roman" w:cs="Times New Roman"/>
        </w:rPr>
        <w:t>year-old shortleaf pine seedlings.</w:t>
      </w:r>
    </w:p>
    <w:p w:rsidR="005E0157" w:rsidRPr="00447905" w:rsidRDefault="007542F5" w:rsidP="00447905">
      <w:pPr>
        <w:spacing w:line="480" w:lineRule="auto"/>
        <w:ind w:left="720" w:hanging="360"/>
        <w:rPr>
          <w:rFonts w:ascii="Times New Roman" w:hAnsi="Times New Roman" w:cs="Times New Roman"/>
        </w:rPr>
      </w:pPr>
      <w:r>
        <w:rPr>
          <w:rFonts w:ascii="Times New Roman" w:hAnsi="Times New Roman" w:cs="Times New Roman"/>
        </w:rPr>
        <w:t>7.</w:t>
      </w:r>
      <w:r>
        <w:rPr>
          <w:rFonts w:ascii="Times New Roman" w:hAnsi="Times New Roman" w:cs="Times New Roman"/>
        </w:rPr>
        <w:tab/>
        <w:t>To determine if post-treatment dominant sprout height and num</w:t>
      </w:r>
      <w:r w:rsidR="001308E9">
        <w:rPr>
          <w:rFonts w:ascii="Times New Roman" w:hAnsi="Times New Roman" w:cs="Times New Roman"/>
        </w:rPr>
        <w:t xml:space="preserve">ber are correlated with the </w:t>
      </w:r>
      <w:proofErr w:type="spellStart"/>
      <w:r w:rsidR="001308E9">
        <w:rPr>
          <w:rFonts w:ascii="Times New Roman" w:hAnsi="Times New Roman" w:cs="Times New Roman"/>
        </w:rPr>
        <w:t>Keetch-Byram</w:t>
      </w:r>
      <w:proofErr w:type="spellEnd"/>
      <w:r w:rsidR="001308E9">
        <w:rPr>
          <w:rFonts w:ascii="Times New Roman" w:hAnsi="Times New Roman" w:cs="Times New Roman"/>
        </w:rPr>
        <w:t xml:space="preserve"> drought index (KBDI)</w:t>
      </w:r>
      <w:r>
        <w:rPr>
          <w:rFonts w:ascii="Times New Roman" w:hAnsi="Times New Roman" w:cs="Times New Roman"/>
        </w:rPr>
        <w:t xml:space="preserve"> for one, two, and three-year-old shortleaf pine seedlings.</w:t>
      </w:r>
    </w:p>
    <w:p w:rsidR="00447905" w:rsidRDefault="00447905">
      <w:pPr>
        <w:rPr>
          <w:rFonts w:ascii="Times New Roman" w:hAnsi="Times New Roman" w:cs="Times New Roman"/>
          <w:b/>
          <w:u w:val="single"/>
        </w:rPr>
      </w:pPr>
    </w:p>
    <w:p w:rsidR="00447905" w:rsidRDefault="00447905">
      <w:pPr>
        <w:rPr>
          <w:rFonts w:ascii="Times New Roman" w:hAnsi="Times New Roman" w:cs="Times New Roman"/>
          <w:b/>
          <w:u w:val="single"/>
        </w:rPr>
      </w:pPr>
    </w:p>
    <w:p w:rsidR="00447905" w:rsidRDefault="00447905">
      <w:pPr>
        <w:rPr>
          <w:rFonts w:ascii="Times New Roman" w:hAnsi="Times New Roman" w:cs="Times New Roman"/>
          <w:b/>
          <w:u w:val="single"/>
        </w:rPr>
      </w:pPr>
    </w:p>
    <w:p w:rsidR="00165AD2" w:rsidRDefault="00061336">
      <w:pPr>
        <w:rPr>
          <w:rFonts w:ascii="Times New Roman" w:hAnsi="Times New Roman" w:cs="Times New Roman"/>
          <w:b/>
          <w:u w:val="single"/>
        </w:rPr>
      </w:pPr>
      <w:r>
        <w:rPr>
          <w:rFonts w:ascii="Times New Roman" w:hAnsi="Times New Roman" w:cs="Times New Roman"/>
          <w:b/>
          <w:u w:val="single"/>
        </w:rPr>
        <w:lastRenderedPageBreak/>
        <w:t>Chapter 3</w:t>
      </w:r>
      <w:r w:rsidR="00C05BA7" w:rsidRPr="00C05BA7">
        <w:rPr>
          <w:rFonts w:ascii="Times New Roman" w:hAnsi="Times New Roman" w:cs="Times New Roman"/>
          <w:b/>
          <w:u w:val="single"/>
        </w:rPr>
        <w:t>: Methods</w:t>
      </w:r>
    </w:p>
    <w:p w:rsidR="00C05BA7" w:rsidRDefault="00C05BA7">
      <w:pPr>
        <w:rPr>
          <w:rFonts w:ascii="Times New Roman" w:hAnsi="Times New Roman" w:cs="Times New Roman"/>
          <w:b/>
          <w:i/>
        </w:rPr>
      </w:pPr>
      <w:r>
        <w:rPr>
          <w:rFonts w:ascii="Times New Roman" w:hAnsi="Times New Roman" w:cs="Times New Roman"/>
          <w:b/>
          <w:i/>
        </w:rPr>
        <w:t>Study Site</w:t>
      </w:r>
    </w:p>
    <w:p w:rsidR="00B7589C" w:rsidRDefault="00C05BA7" w:rsidP="0035700F">
      <w:pPr>
        <w:spacing w:line="480" w:lineRule="auto"/>
        <w:rPr>
          <w:rFonts w:ascii="Times New Roman" w:hAnsi="Times New Roman" w:cs="Times New Roman"/>
        </w:rPr>
      </w:pPr>
      <w:r>
        <w:rPr>
          <w:rFonts w:ascii="Times New Roman" w:hAnsi="Times New Roman" w:cs="Times New Roman"/>
          <w:b/>
          <w:i/>
        </w:rPr>
        <w:tab/>
      </w:r>
      <w:r>
        <w:rPr>
          <w:rFonts w:ascii="Times New Roman" w:hAnsi="Times New Roman" w:cs="Times New Roman"/>
        </w:rPr>
        <w:t xml:space="preserve">The study site is located </w:t>
      </w:r>
      <w:r w:rsidR="00AE2888">
        <w:rPr>
          <w:rFonts w:ascii="Times New Roman" w:hAnsi="Times New Roman" w:cs="Times New Roman"/>
        </w:rPr>
        <w:t xml:space="preserve">at 36°02’57.35” N 84°28’46.56” W </w:t>
      </w:r>
      <w:r>
        <w:rPr>
          <w:rFonts w:ascii="Times New Roman" w:hAnsi="Times New Roman" w:cs="Times New Roman"/>
        </w:rPr>
        <w:t>on Walden Ridge</w:t>
      </w:r>
      <w:r w:rsidR="00AE2888">
        <w:rPr>
          <w:rFonts w:ascii="Times New Roman" w:hAnsi="Times New Roman" w:cs="Times New Roman"/>
        </w:rPr>
        <w:t xml:space="preserve"> in south central Morgan County, Tennessee. The land is owned by the University of Tennessee</w:t>
      </w:r>
      <w:r w:rsidR="005A3D5D">
        <w:rPr>
          <w:rFonts w:ascii="Times New Roman" w:hAnsi="Times New Roman" w:cs="Times New Roman"/>
        </w:rPr>
        <w:t>’s</w:t>
      </w:r>
      <w:r w:rsidR="00AE2888">
        <w:rPr>
          <w:rFonts w:ascii="Times New Roman" w:hAnsi="Times New Roman" w:cs="Times New Roman"/>
        </w:rPr>
        <w:t xml:space="preserve"> Institute of Agriculture </w:t>
      </w:r>
      <w:r w:rsidR="005A3D5D">
        <w:rPr>
          <w:rFonts w:ascii="Times New Roman" w:hAnsi="Times New Roman" w:cs="Times New Roman"/>
        </w:rPr>
        <w:t>Forest Resources</w:t>
      </w:r>
      <w:r w:rsidR="007271B5">
        <w:rPr>
          <w:rFonts w:ascii="Times New Roman" w:hAnsi="Times New Roman" w:cs="Times New Roman"/>
        </w:rPr>
        <w:t xml:space="preserve"> Research </w:t>
      </w:r>
      <w:r w:rsidR="005A3D5D">
        <w:rPr>
          <w:rFonts w:ascii="Times New Roman" w:hAnsi="Times New Roman" w:cs="Times New Roman"/>
        </w:rPr>
        <w:t xml:space="preserve">and Education </w:t>
      </w:r>
      <w:r w:rsidR="007271B5">
        <w:rPr>
          <w:rFonts w:ascii="Times New Roman" w:hAnsi="Times New Roman" w:cs="Times New Roman"/>
        </w:rPr>
        <w:t>Center</w:t>
      </w:r>
      <w:r w:rsidR="00AD762C">
        <w:rPr>
          <w:rFonts w:ascii="Times New Roman" w:hAnsi="Times New Roman" w:cs="Times New Roman"/>
        </w:rPr>
        <w:t>. The study is within the</w:t>
      </w:r>
      <w:r w:rsidR="00447756">
        <w:rPr>
          <w:rFonts w:ascii="Times New Roman" w:hAnsi="Times New Roman" w:cs="Times New Roman"/>
        </w:rPr>
        <w:t xml:space="preserve"> Little Brushy Mountain Unit</w:t>
      </w:r>
      <w:r w:rsidR="007271B5">
        <w:rPr>
          <w:rFonts w:ascii="Times New Roman" w:hAnsi="Times New Roman" w:cs="Times New Roman"/>
        </w:rPr>
        <w:t xml:space="preserve"> </w:t>
      </w:r>
      <w:r w:rsidR="00AD762C">
        <w:rPr>
          <w:rFonts w:ascii="Times New Roman" w:hAnsi="Times New Roman" w:cs="Times New Roman"/>
        </w:rPr>
        <w:t xml:space="preserve">of the Cumberland Forest </w:t>
      </w:r>
      <w:r w:rsidR="007271B5">
        <w:rPr>
          <w:rFonts w:ascii="Times New Roman" w:hAnsi="Times New Roman" w:cs="Times New Roman"/>
        </w:rPr>
        <w:t>(Figure</w:t>
      </w:r>
      <w:r w:rsidR="00447756">
        <w:rPr>
          <w:rFonts w:ascii="Times New Roman" w:hAnsi="Times New Roman" w:cs="Times New Roman"/>
        </w:rPr>
        <w:t>s</w:t>
      </w:r>
      <w:r w:rsidR="007271B5">
        <w:rPr>
          <w:rFonts w:ascii="Times New Roman" w:hAnsi="Times New Roman" w:cs="Times New Roman"/>
        </w:rPr>
        <w:t xml:space="preserve"> 1 and 2). Walden Ridge is</w:t>
      </w:r>
      <w:r>
        <w:rPr>
          <w:rFonts w:ascii="Times New Roman" w:hAnsi="Times New Roman" w:cs="Times New Roman"/>
        </w:rPr>
        <w:t xml:space="preserve"> a </w:t>
      </w:r>
      <w:proofErr w:type="spellStart"/>
      <w:r>
        <w:rPr>
          <w:rFonts w:ascii="Times New Roman" w:hAnsi="Times New Roman" w:cs="Times New Roman"/>
        </w:rPr>
        <w:t>subregion</w:t>
      </w:r>
      <w:proofErr w:type="spellEnd"/>
      <w:r>
        <w:rPr>
          <w:rFonts w:ascii="Times New Roman" w:hAnsi="Times New Roman" w:cs="Times New Roman"/>
        </w:rPr>
        <w:t xml:space="preserve"> of the middle Cumberland Plateau.</w:t>
      </w:r>
      <w:r w:rsidR="00EA02DD" w:rsidRPr="00EA02DD">
        <w:rPr>
          <w:rFonts w:ascii="Times New Roman" w:hAnsi="Times New Roman" w:cs="Times New Roman"/>
        </w:rPr>
        <w:t xml:space="preserve"> </w:t>
      </w:r>
      <w:r w:rsidR="00EA02DD">
        <w:rPr>
          <w:rFonts w:ascii="Times New Roman" w:hAnsi="Times New Roman" w:cs="Times New Roman"/>
        </w:rPr>
        <w:t>This area is characterized by weakly dissected plateau surface</w:t>
      </w:r>
      <w:r w:rsidR="008D4526">
        <w:rPr>
          <w:rFonts w:ascii="Times New Roman" w:hAnsi="Times New Roman" w:cs="Times New Roman"/>
        </w:rPr>
        <w:t xml:space="preserve"> with</w:t>
      </w:r>
      <w:r w:rsidR="00EA02DD">
        <w:rPr>
          <w:rFonts w:ascii="Times New Roman" w:hAnsi="Times New Roman" w:cs="Times New Roman"/>
        </w:rPr>
        <w:t xml:space="preserve"> the bedrock</w:t>
      </w:r>
      <w:r w:rsidR="008D4526">
        <w:rPr>
          <w:rFonts w:ascii="Times New Roman" w:hAnsi="Times New Roman" w:cs="Times New Roman"/>
        </w:rPr>
        <w:t xml:space="preserve"> consisting</w:t>
      </w:r>
      <w:r w:rsidR="00EA02DD">
        <w:rPr>
          <w:rFonts w:ascii="Times New Roman" w:hAnsi="Times New Roman" w:cs="Times New Roman"/>
        </w:rPr>
        <w:t xml:space="preserve"> predominantly</w:t>
      </w:r>
      <w:r w:rsidR="008D4526">
        <w:rPr>
          <w:rFonts w:ascii="Times New Roman" w:hAnsi="Times New Roman" w:cs="Times New Roman"/>
        </w:rPr>
        <w:t xml:space="preserve"> of</w:t>
      </w:r>
      <w:r w:rsidR="00EA02DD">
        <w:rPr>
          <w:rFonts w:ascii="Times New Roman" w:hAnsi="Times New Roman" w:cs="Times New Roman"/>
        </w:rPr>
        <w:t xml:space="preserve"> shale, but some sandstone may be found</w:t>
      </w:r>
      <w:r w:rsidR="008E4B32">
        <w:rPr>
          <w:rFonts w:ascii="Times New Roman" w:hAnsi="Times New Roman" w:cs="Times New Roman"/>
        </w:rPr>
        <w:t xml:space="preserve"> (Smalley 1982)</w:t>
      </w:r>
      <w:r w:rsidR="00EA02DD">
        <w:rPr>
          <w:rFonts w:ascii="Times New Roman" w:hAnsi="Times New Roman" w:cs="Times New Roman"/>
        </w:rPr>
        <w:t>. Lonewood silt loam is</w:t>
      </w:r>
      <w:r>
        <w:rPr>
          <w:rFonts w:ascii="Times New Roman" w:hAnsi="Times New Roman" w:cs="Times New Roman"/>
        </w:rPr>
        <w:t xml:space="preserve"> </w:t>
      </w:r>
      <w:r w:rsidR="00EA02DD">
        <w:rPr>
          <w:rFonts w:ascii="Times New Roman" w:hAnsi="Times New Roman" w:cs="Times New Roman"/>
        </w:rPr>
        <w:t xml:space="preserve">the major soil series and </w:t>
      </w:r>
      <w:r w:rsidR="00386783">
        <w:rPr>
          <w:rFonts w:ascii="Times New Roman" w:hAnsi="Times New Roman" w:cs="Times New Roman"/>
        </w:rPr>
        <w:t>the site has slopes of 5-12%</w:t>
      </w:r>
      <w:r w:rsidR="007271B5">
        <w:rPr>
          <w:rFonts w:ascii="Times New Roman" w:hAnsi="Times New Roman" w:cs="Times New Roman"/>
        </w:rPr>
        <w:t xml:space="preserve"> </w:t>
      </w:r>
      <w:r w:rsidR="008E4B32">
        <w:rPr>
          <w:rFonts w:ascii="Times New Roman" w:hAnsi="Times New Roman" w:cs="Times New Roman"/>
        </w:rPr>
        <w:t>(National Coo</w:t>
      </w:r>
      <w:r w:rsidR="004C5244">
        <w:rPr>
          <w:rFonts w:ascii="Times New Roman" w:hAnsi="Times New Roman" w:cs="Times New Roman"/>
        </w:rPr>
        <w:t>perative Soil Survey 2007, USDA</w:t>
      </w:r>
      <w:r w:rsidR="008E4B32">
        <w:rPr>
          <w:rFonts w:ascii="Times New Roman" w:hAnsi="Times New Roman" w:cs="Times New Roman"/>
        </w:rPr>
        <w:t xml:space="preserve"> 2012). This soil is acidic and has moderately low fertility. Site indices range from 70 feet at base age 50 years for shortleaf pine, white oak (</w:t>
      </w:r>
      <w:r w:rsidR="008E4B32">
        <w:rPr>
          <w:rFonts w:ascii="Times New Roman" w:hAnsi="Times New Roman" w:cs="Times New Roman"/>
          <w:i/>
        </w:rPr>
        <w:t>Quercus alba</w:t>
      </w:r>
      <w:r w:rsidR="008E4B32">
        <w:rPr>
          <w:rFonts w:ascii="Times New Roman" w:hAnsi="Times New Roman" w:cs="Times New Roman"/>
        </w:rPr>
        <w:t>), and northern red oak (</w:t>
      </w:r>
      <w:r w:rsidR="00B7589C">
        <w:rPr>
          <w:rFonts w:ascii="Times New Roman" w:hAnsi="Times New Roman" w:cs="Times New Roman"/>
          <w:i/>
        </w:rPr>
        <w:t xml:space="preserve">Quercus </w:t>
      </w:r>
      <w:proofErr w:type="spellStart"/>
      <w:proofErr w:type="gramStart"/>
      <w:r w:rsidR="00B7589C">
        <w:rPr>
          <w:rFonts w:ascii="Times New Roman" w:hAnsi="Times New Roman" w:cs="Times New Roman"/>
          <w:i/>
        </w:rPr>
        <w:t>rubra</w:t>
      </w:r>
      <w:proofErr w:type="spellEnd"/>
      <w:r w:rsidR="008E4B32">
        <w:rPr>
          <w:rFonts w:ascii="Times New Roman" w:hAnsi="Times New Roman" w:cs="Times New Roman"/>
          <w:i/>
        </w:rPr>
        <w:t xml:space="preserve"> </w:t>
      </w:r>
      <w:r w:rsidR="008E4B32">
        <w:rPr>
          <w:rFonts w:ascii="Times New Roman" w:hAnsi="Times New Roman" w:cs="Times New Roman"/>
        </w:rPr>
        <w:t>)</w:t>
      </w:r>
      <w:proofErr w:type="gramEnd"/>
      <w:r w:rsidR="008E4B32">
        <w:rPr>
          <w:rFonts w:ascii="Times New Roman" w:hAnsi="Times New Roman" w:cs="Times New Roman"/>
        </w:rPr>
        <w:t xml:space="preserve"> to 90 feet for yellow-poplar</w:t>
      </w:r>
      <w:r w:rsidR="004C5244">
        <w:rPr>
          <w:rFonts w:ascii="Times New Roman" w:hAnsi="Times New Roman" w:cs="Times New Roman"/>
        </w:rPr>
        <w:t xml:space="preserve"> (USDA</w:t>
      </w:r>
      <w:r w:rsidR="00B7589C">
        <w:rPr>
          <w:rFonts w:ascii="Times New Roman" w:hAnsi="Times New Roman" w:cs="Times New Roman"/>
        </w:rPr>
        <w:t xml:space="preserve"> 2012</w:t>
      </w:r>
      <w:r w:rsidR="008D4526">
        <w:rPr>
          <w:rFonts w:ascii="Times New Roman" w:hAnsi="Times New Roman" w:cs="Times New Roman"/>
        </w:rPr>
        <w:t>, Smalley 1982</w:t>
      </w:r>
      <w:r w:rsidR="00B7589C">
        <w:rPr>
          <w:rFonts w:ascii="Times New Roman" w:hAnsi="Times New Roman" w:cs="Times New Roman"/>
        </w:rPr>
        <w:t>)</w:t>
      </w:r>
      <w:r w:rsidR="008E4B32">
        <w:rPr>
          <w:rFonts w:ascii="Times New Roman" w:hAnsi="Times New Roman" w:cs="Times New Roman"/>
        </w:rPr>
        <w:t>.</w:t>
      </w:r>
      <w:r w:rsidR="00B7589C">
        <w:rPr>
          <w:rFonts w:ascii="Times New Roman" w:hAnsi="Times New Roman" w:cs="Times New Roman"/>
        </w:rPr>
        <w:t xml:space="preserve"> </w:t>
      </w:r>
      <w:r w:rsidR="008E4B32">
        <w:rPr>
          <w:rFonts w:ascii="Times New Roman" w:hAnsi="Times New Roman" w:cs="Times New Roman"/>
        </w:rPr>
        <w:t xml:space="preserve"> </w:t>
      </w:r>
    </w:p>
    <w:p w:rsidR="00C05BA7" w:rsidRDefault="00B7589C" w:rsidP="0035700F">
      <w:pPr>
        <w:spacing w:line="480" w:lineRule="auto"/>
        <w:rPr>
          <w:rFonts w:ascii="Times New Roman" w:hAnsi="Times New Roman" w:cs="Times New Roman"/>
        </w:rPr>
      </w:pPr>
      <w:r>
        <w:rPr>
          <w:rFonts w:ascii="Times New Roman" w:hAnsi="Times New Roman" w:cs="Times New Roman"/>
        </w:rPr>
        <w:tab/>
      </w:r>
      <w:r w:rsidR="008D4526">
        <w:rPr>
          <w:rFonts w:ascii="Times New Roman" w:hAnsi="Times New Roman" w:cs="Times New Roman"/>
        </w:rPr>
        <w:t>The c</w:t>
      </w:r>
      <w:r>
        <w:rPr>
          <w:rFonts w:ascii="Times New Roman" w:hAnsi="Times New Roman" w:cs="Times New Roman"/>
        </w:rPr>
        <w:t xml:space="preserve">limate </w:t>
      </w:r>
      <w:r w:rsidR="00386783">
        <w:rPr>
          <w:rFonts w:ascii="Times New Roman" w:hAnsi="Times New Roman" w:cs="Times New Roman"/>
        </w:rPr>
        <w:t>in</w:t>
      </w:r>
      <w:r w:rsidR="00743FAC">
        <w:rPr>
          <w:rFonts w:ascii="Times New Roman" w:hAnsi="Times New Roman" w:cs="Times New Roman"/>
        </w:rPr>
        <w:t xml:space="preserve"> Morgan County is characterized by long, moderately hot summers and short, mild winters (</w:t>
      </w:r>
      <w:proofErr w:type="spellStart"/>
      <w:r w:rsidR="00743FAC">
        <w:rPr>
          <w:rFonts w:ascii="Times New Roman" w:hAnsi="Times New Roman" w:cs="Times New Roman"/>
        </w:rPr>
        <w:t>Thornthwaite</w:t>
      </w:r>
      <w:proofErr w:type="spellEnd"/>
      <w:r w:rsidR="00743FAC">
        <w:rPr>
          <w:rFonts w:ascii="Times New Roman" w:hAnsi="Times New Roman" w:cs="Times New Roman"/>
        </w:rPr>
        <w:t xml:space="preserve"> 1948). Historically, the area receives about 59 inches of precipitation that is fairly evenly distributed throughout the year. December through March is typically the wettest period of the year, while August-October is th</w:t>
      </w:r>
      <w:r w:rsidR="00386783">
        <w:rPr>
          <w:rFonts w:ascii="Times New Roman" w:hAnsi="Times New Roman" w:cs="Times New Roman"/>
        </w:rPr>
        <w:t>e driest period. The mean annual</w:t>
      </w:r>
      <w:r w:rsidR="00743FAC">
        <w:rPr>
          <w:rFonts w:ascii="Times New Roman" w:hAnsi="Times New Roman" w:cs="Times New Roman"/>
        </w:rPr>
        <w:t xml:space="preserve"> temperature for the region is 56 degrees (Smalley 1982).</w:t>
      </w:r>
      <w:r w:rsidR="008E4B32">
        <w:rPr>
          <w:rFonts w:ascii="Times New Roman" w:hAnsi="Times New Roman" w:cs="Times New Roman"/>
        </w:rPr>
        <w:t xml:space="preserve">  </w:t>
      </w:r>
      <w:r w:rsidR="00934293">
        <w:rPr>
          <w:rFonts w:ascii="Times New Roman" w:hAnsi="Times New Roman" w:cs="Times New Roman"/>
        </w:rPr>
        <w:t xml:space="preserve">Climate data from nearby Oak Ridge, Tennessee during </w:t>
      </w:r>
      <w:r w:rsidR="00AE2888">
        <w:rPr>
          <w:rFonts w:ascii="Times New Roman" w:hAnsi="Times New Roman" w:cs="Times New Roman"/>
        </w:rPr>
        <w:t>the three years of this study are</w:t>
      </w:r>
      <w:r w:rsidR="00934293">
        <w:rPr>
          <w:rFonts w:ascii="Times New Roman" w:hAnsi="Times New Roman" w:cs="Times New Roman"/>
        </w:rPr>
        <w:t xml:space="preserve"> presented in Table 1.</w:t>
      </w:r>
      <w:r w:rsidR="00AE2888">
        <w:rPr>
          <w:rFonts w:ascii="Times New Roman" w:hAnsi="Times New Roman" w:cs="Times New Roman"/>
        </w:rPr>
        <w:t xml:space="preserve"> </w:t>
      </w:r>
    </w:p>
    <w:p w:rsidR="009B3C7C" w:rsidRDefault="009B3C7C">
      <w:pPr>
        <w:rPr>
          <w:rFonts w:ascii="Times New Roman" w:hAnsi="Times New Roman" w:cs="Times New Roman"/>
          <w:b/>
          <w:i/>
        </w:rPr>
      </w:pPr>
    </w:p>
    <w:p w:rsidR="009B3C7C" w:rsidRDefault="009B3C7C">
      <w:pPr>
        <w:rPr>
          <w:rFonts w:ascii="Times New Roman" w:hAnsi="Times New Roman" w:cs="Times New Roman"/>
          <w:b/>
          <w:i/>
        </w:rPr>
      </w:pPr>
    </w:p>
    <w:p w:rsidR="009B3C7C" w:rsidRDefault="009B3C7C">
      <w:pPr>
        <w:rPr>
          <w:rFonts w:ascii="Times New Roman" w:hAnsi="Times New Roman" w:cs="Times New Roman"/>
          <w:b/>
          <w:i/>
        </w:rPr>
      </w:pPr>
    </w:p>
    <w:p w:rsidR="009B3C7C" w:rsidRPr="00447905" w:rsidRDefault="009B3C7C" w:rsidP="00447905">
      <w:pPr>
        <w:spacing w:after="0"/>
        <w:rPr>
          <w:rFonts w:ascii="Times New Roman" w:hAnsi="Times New Roman" w:cs="Times New Roman"/>
          <w:i/>
        </w:rPr>
      </w:pPr>
      <w:r w:rsidRPr="009B3C7C">
        <w:rPr>
          <w:rFonts w:ascii="Times New Roman" w:hAnsi="Times New Roman" w:cs="Times New Roman"/>
          <w:b/>
          <w:i/>
          <w:noProof/>
        </w:rPr>
        <w:lastRenderedPageBreak/>
        <w:drawing>
          <wp:inline distT="0" distB="0" distL="0" distR="0">
            <wp:extent cx="5940953" cy="7486155"/>
            <wp:effectExtent l="38100" t="19050" r="21697" b="19545"/>
            <wp:docPr id="4" name="Picture 1" descr="C:\Users\David\Pictures\CFU General Location 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avid\Pictures\CFU General Location Map.jpg"/>
                    <pic:cNvPicPr>
                      <a:picLocks noChangeAspect="1" noChangeArrowheads="1"/>
                    </pic:cNvPicPr>
                  </pic:nvPicPr>
                  <pic:blipFill>
                    <a:blip r:embed="rId9" cstate="print"/>
                    <a:srcRect/>
                    <a:stretch>
                      <a:fillRect/>
                    </a:stretch>
                  </pic:blipFill>
                  <pic:spPr bwMode="auto">
                    <a:xfrm>
                      <a:off x="0" y="0"/>
                      <a:ext cx="5943600" cy="7489491"/>
                    </a:xfrm>
                    <a:prstGeom prst="rect">
                      <a:avLst/>
                    </a:prstGeom>
                    <a:noFill/>
                    <a:ln w="9525">
                      <a:solidFill>
                        <a:schemeClr val="tx1"/>
                      </a:solidFill>
                      <a:miter lim="800000"/>
                      <a:headEnd/>
                      <a:tailEnd/>
                    </a:ln>
                  </pic:spPr>
                </pic:pic>
              </a:graphicData>
            </a:graphic>
          </wp:inline>
        </w:drawing>
      </w:r>
      <w:proofErr w:type="gramStart"/>
      <w:r w:rsidRPr="00447905">
        <w:rPr>
          <w:rFonts w:ascii="Times New Roman" w:hAnsi="Times New Roman" w:cs="Times New Roman"/>
        </w:rPr>
        <w:t xml:space="preserve">Figure </w:t>
      </w:r>
      <w:r w:rsidR="00EB3D5D" w:rsidRPr="00447905">
        <w:rPr>
          <w:rFonts w:ascii="Times New Roman" w:hAnsi="Times New Roman" w:cs="Times New Roman"/>
        </w:rPr>
        <w:fldChar w:fldCharType="begin"/>
      </w:r>
      <w:r w:rsidRPr="00447905">
        <w:rPr>
          <w:rFonts w:ascii="Times New Roman" w:hAnsi="Times New Roman" w:cs="Times New Roman"/>
        </w:rPr>
        <w:instrText xml:space="preserve"> SEQ Figure \* ARABIC </w:instrText>
      </w:r>
      <w:r w:rsidR="00EB3D5D" w:rsidRPr="00447905">
        <w:rPr>
          <w:rFonts w:ascii="Times New Roman" w:hAnsi="Times New Roman" w:cs="Times New Roman"/>
        </w:rPr>
        <w:fldChar w:fldCharType="separate"/>
      </w:r>
      <w:r w:rsidR="000251AC" w:rsidRPr="00447905">
        <w:rPr>
          <w:rFonts w:ascii="Times New Roman" w:hAnsi="Times New Roman" w:cs="Times New Roman"/>
          <w:noProof/>
        </w:rPr>
        <w:t>1</w:t>
      </w:r>
      <w:r w:rsidR="00EB3D5D" w:rsidRPr="00447905">
        <w:rPr>
          <w:rFonts w:ascii="Times New Roman" w:hAnsi="Times New Roman" w:cs="Times New Roman"/>
        </w:rPr>
        <w:fldChar w:fldCharType="end"/>
      </w:r>
      <w:r w:rsidRPr="00447905">
        <w:rPr>
          <w:rFonts w:ascii="Times New Roman" w:hAnsi="Times New Roman" w:cs="Times New Roman"/>
        </w:rPr>
        <w:t>.</w:t>
      </w:r>
      <w:proofErr w:type="gramEnd"/>
      <w:r w:rsidRPr="00447905">
        <w:rPr>
          <w:rFonts w:ascii="Times New Roman" w:hAnsi="Times New Roman" w:cs="Times New Roman"/>
        </w:rPr>
        <w:t xml:space="preserve"> </w:t>
      </w:r>
      <w:proofErr w:type="gramStart"/>
      <w:r w:rsidRPr="00447905">
        <w:rPr>
          <w:rFonts w:ascii="Times New Roman" w:hAnsi="Times New Roman" w:cs="Times New Roman"/>
        </w:rPr>
        <w:t>Location of the University of</w:t>
      </w:r>
      <w:r w:rsidR="00E20DD8" w:rsidRPr="00447905">
        <w:rPr>
          <w:rFonts w:ascii="Times New Roman" w:hAnsi="Times New Roman" w:cs="Times New Roman"/>
        </w:rPr>
        <w:t xml:space="preserve"> Tennessee Forest Resources </w:t>
      </w:r>
      <w:r w:rsidRPr="00447905">
        <w:rPr>
          <w:rFonts w:ascii="Times New Roman" w:hAnsi="Times New Roman" w:cs="Times New Roman"/>
        </w:rPr>
        <w:t>Research</w:t>
      </w:r>
      <w:r w:rsidR="00E20DD8" w:rsidRPr="00447905">
        <w:rPr>
          <w:rFonts w:ascii="Times New Roman" w:hAnsi="Times New Roman" w:cs="Times New Roman"/>
        </w:rPr>
        <w:t xml:space="preserve"> and</w:t>
      </w:r>
      <w:r w:rsidRPr="00447905">
        <w:rPr>
          <w:rFonts w:ascii="Times New Roman" w:hAnsi="Times New Roman" w:cs="Times New Roman"/>
        </w:rPr>
        <w:t xml:space="preserve"> Education Center in south-central Morgan County, Tennessee</w:t>
      </w:r>
      <w:r w:rsidR="007A1B30" w:rsidRPr="00447905">
        <w:rPr>
          <w:rFonts w:ascii="Times New Roman" w:hAnsi="Times New Roman" w:cs="Times New Roman"/>
        </w:rPr>
        <w:t xml:space="preserve"> (Map courtesy of Martin Schubert)</w:t>
      </w:r>
      <w:r w:rsidRPr="00447905">
        <w:rPr>
          <w:rFonts w:ascii="Times New Roman" w:hAnsi="Times New Roman" w:cs="Times New Roman"/>
        </w:rPr>
        <w:t>.</w:t>
      </w:r>
      <w:proofErr w:type="gramEnd"/>
    </w:p>
    <w:p w:rsidR="009B3C7C" w:rsidRPr="00447905" w:rsidRDefault="009B3C7C" w:rsidP="00C326F4">
      <w:pPr>
        <w:spacing w:after="0"/>
        <w:rPr>
          <w:rFonts w:ascii="Times New Roman" w:hAnsi="Times New Roman" w:cs="Times New Roman"/>
        </w:rPr>
      </w:pPr>
    </w:p>
    <w:p w:rsidR="00E14D84" w:rsidRDefault="00E14D84" w:rsidP="00C326F4">
      <w:pPr>
        <w:pStyle w:val="Caption"/>
        <w:spacing w:after="0"/>
        <w:rPr>
          <w:rFonts w:ascii="Times New Roman" w:hAnsi="Times New Roman" w:cs="Times New Roman"/>
          <w:b w:val="0"/>
          <w:color w:val="auto"/>
          <w:sz w:val="22"/>
          <w:szCs w:val="22"/>
        </w:rPr>
      </w:pPr>
    </w:p>
    <w:p w:rsidR="00E67393" w:rsidRDefault="00E67393" w:rsidP="00E67393"/>
    <w:p w:rsidR="00E67393" w:rsidRDefault="00E67393" w:rsidP="00E67393"/>
    <w:p w:rsidR="00E67393" w:rsidRDefault="00E67393" w:rsidP="00E67393"/>
    <w:p w:rsidR="00E67393" w:rsidRPr="00E67393" w:rsidRDefault="00E67393" w:rsidP="00E67393"/>
    <w:p w:rsidR="00E14D84" w:rsidRDefault="00D12A78" w:rsidP="00C326F4">
      <w:pPr>
        <w:pStyle w:val="Caption"/>
        <w:spacing w:after="0"/>
        <w:rPr>
          <w:rFonts w:ascii="Times New Roman" w:hAnsi="Times New Roman" w:cs="Times New Roman"/>
          <w:b w:val="0"/>
          <w:color w:val="auto"/>
          <w:sz w:val="22"/>
          <w:szCs w:val="22"/>
        </w:rPr>
      </w:pPr>
      <w:r>
        <w:rPr>
          <w:rFonts w:ascii="Times New Roman" w:hAnsi="Times New Roman" w:cs="Times New Roman"/>
          <w:b w:val="0"/>
          <w:noProof/>
          <w:color w:val="auto"/>
          <w:sz w:val="22"/>
          <w:szCs w:val="22"/>
        </w:rPr>
        <w:drawing>
          <wp:inline distT="0" distB="0" distL="0" distR="0">
            <wp:extent cx="5943600" cy="4644378"/>
            <wp:effectExtent l="19050" t="19050" r="19050" b="22872"/>
            <wp:docPr id="8" name="Picture 3" descr="C:\Users\David\Pictures\Aerial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David\Pictures\AerialMap.jpg"/>
                    <pic:cNvPicPr>
                      <a:picLocks noChangeAspect="1" noChangeArrowheads="1"/>
                    </pic:cNvPicPr>
                  </pic:nvPicPr>
                  <pic:blipFill>
                    <a:blip r:embed="rId10" cstate="print"/>
                    <a:srcRect/>
                    <a:stretch>
                      <a:fillRect/>
                    </a:stretch>
                  </pic:blipFill>
                  <pic:spPr bwMode="auto">
                    <a:xfrm>
                      <a:off x="0" y="0"/>
                      <a:ext cx="5943600" cy="4644378"/>
                    </a:xfrm>
                    <a:prstGeom prst="rect">
                      <a:avLst/>
                    </a:prstGeom>
                    <a:noFill/>
                    <a:ln w="9525">
                      <a:solidFill>
                        <a:schemeClr val="tx1"/>
                      </a:solidFill>
                      <a:miter lim="800000"/>
                      <a:headEnd/>
                      <a:tailEnd/>
                    </a:ln>
                  </pic:spPr>
                </pic:pic>
              </a:graphicData>
            </a:graphic>
          </wp:inline>
        </w:drawing>
      </w:r>
    </w:p>
    <w:p w:rsidR="009B3C7C" w:rsidRDefault="009B3C7C" w:rsidP="00C326F4">
      <w:pPr>
        <w:pStyle w:val="Caption"/>
        <w:spacing w:after="0"/>
        <w:rPr>
          <w:rFonts w:ascii="Times New Roman" w:hAnsi="Times New Roman" w:cs="Times New Roman"/>
          <w:b w:val="0"/>
          <w:color w:val="auto"/>
          <w:sz w:val="22"/>
          <w:szCs w:val="22"/>
        </w:rPr>
      </w:pPr>
      <w:proofErr w:type="gramStart"/>
      <w:r w:rsidRPr="003675E6">
        <w:rPr>
          <w:rFonts w:ascii="Times New Roman" w:hAnsi="Times New Roman" w:cs="Times New Roman"/>
          <w:b w:val="0"/>
          <w:color w:val="auto"/>
          <w:sz w:val="22"/>
          <w:szCs w:val="22"/>
        </w:rPr>
        <w:t xml:space="preserve">Figure </w:t>
      </w:r>
      <w:proofErr w:type="gramEnd"/>
      <w:r w:rsidR="00EB3D5D" w:rsidRPr="003675E6">
        <w:rPr>
          <w:rFonts w:ascii="Times New Roman" w:hAnsi="Times New Roman" w:cs="Times New Roman"/>
          <w:b w:val="0"/>
          <w:color w:val="auto"/>
          <w:sz w:val="22"/>
          <w:szCs w:val="22"/>
        </w:rPr>
        <w:fldChar w:fldCharType="begin"/>
      </w:r>
      <w:r w:rsidRPr="003675E6">
        <w:rPr>
          <w:rFonts w:ascii="Times New Roman" w:hAnsi="Times New Roman" w:cs="Times New Roman"/>
          <w:b w:val="0"/>
          <w:color w:val="auto"/>
          <w:sz w:val="22"/>
          <w:szCs w:val="22"/>
        </w:rPr>
        <w:instrText xml:space="preserve"> SEQ Figure \* ARABIC </w:instrText>
      </w:r>
      <w:r w:rsidR="00EB3D5D" w:rsidRPr="003675E6">
        <w:rPr>
          <w:rFonts w:ascii="Times New Roman" w:hAnsi="Times New Roman" w:cs="Times New Roman"/>
          <w:b w:val="0"/>
          <w:color w:val="auto"/>
          <w:sz w:val="22"/>
          <w:szCs w:val="22"/>
        </w:rPr>
        <w:fldChar w:fldCharType="separate"/>
      </w:r>
      <w:r w:rsidR="000251AC">
        <w:rPr>
          <w:rFonts w:ascii="Times New Roman" w:hAnsi="Times New Roman" w:cs="Times New Roman"/>
          <w:b w:val="0"/>
          <w:noProof/>
          <w:color w:val="auto"/>
          <w:sz w:val="22"/>
          <w:szCs w:val="22"/>
        </w:rPr>
        <w:t>2</w:t>
      </w:r>
      <w:r w:rsidR="00EB3D5D" w:rsidRPr="003675E6">
        <w:rPr>
          <w:rFonts w:ascii="Times New Roman" w:hAnsi="Times New Roman" w:cs="Times New Roman"/>
          <w:b w:val="0"/>
          <w:color w:val="auto"/>
          <w:sz w:val="22"/>
          <w:szCs w:val="22"/>
        </w:rPr>
        <w:fldChar w:fldCharType="end"/>
      </w:r>
      <w:proofErr w:type="gramStart"/>
      <w:r w:rsidR="00D12A78">
        <w:rPr>
          <w:rFonts w:ascii="Times New Roman" w:hAnsi="Times New Roman" w:cs="Times New Roman"/>
          <w:b w:val="0"/>
          <w:color w:val="auto"/>
          <w:sz w:val="22"/>
          <w:szCs w:val="22"/>
        </w:rPr>
        <w:t>.</w:t>
      </w:r>
      <w:proofErr w:type="gramEnd"/>
      <w:r w:rsidR="00D12A78">
        <w:rPr>
          <w:rFonts w:ascii="Times New Roman" w:hAnsi="Times New Roman" w:cs="Times New Roman"/>
          <w:b w:val="0"/>
          <w:color w:val="auto"/>
          <w:sz w:val="22"/>
          <w:szCs w:val="22"/>
        </w:rPr>
        <w:t xml:space="preserve"> Aerial image (1326 feet)</w:t>
      </w:r>
      <w:r w:rsidRPr="003675E6">
        <w:rPr>
          <w:rFonts w:ascii="Times New Roman" w:hAnsi="Times New Roman" w:cs="Times New Roman"/>
          <w:b w:val="0"/>
          <w:color w:val="auto"/>
          <w:sz w:val="22"/>
          <w:szCs w:val="22"/>
        </w:rPr>
        <w:t xml:space="preserve"> of the </w:t>
      </w:r>
      <w:r w:rsidR="00386783">
        <w:rPr>
          <w:rFonts w:ascii="Times New Roman" w:hAnsi="Times New Roman" w:cs="Times New Roman"/>
          <w:b w:val="0"/>
          <w:color w:val="auto"/>
          <w:sz w:val="22"/>
          <w:szCs w:val="22"/>
        </w:rPr>
        <w:t xml:space="preserve">shortleaf pine seedling sprout </w:t>
      </w:r>
      <w:r w:rsidRPr="003675E6">
        <w:rPr>
          <w:rFonts w:ascii="Times New Roman" w:hAnsi="Times New Roman" w:cs="Times New Roman"/>
          <w:b w:val="0"/>
          <w:color w:val="auto"/>
          <w:sz w:val="22"/>
          <w:szCs w:val="22"/>
        </w:rPr>
        <w:t>study site within the Little Brushy Mountain Unit of the University of Tennessee Forest Resources and Rese</w:t>
      </w:r>
      <w:r w:rsidR="00D12A78">
        <w:rPr>
          <w:rFonts w:ascii="Times New Roman" w:hAnsi="Times New Roman" w:cs="Times New Roman"/>
          <w:b w:val="0"/>
          <w:color w:val="auto"/>
          <w:sz w:val="22"/>
          <w:szCs w:val="22"/>
        </w:rPr>
        <w:t>arch Education Center. The orange</w:t>
      </w:r>
      <w:r w:rsidRPr="003675E6">
        <w:rPr>
          <w:rFonts w:ascii="Times New Roman" w:hAnsi="Times New Roman" w:cs="Times New Roman"/>
          <w:b w:val="0"/>
          <w:color w:val="auto"/>
          <w:sz w:val="22"/>
          <w:szCs w:val="22"/>
        </w:rPr>
        <w:t xml:space="preserve"> square is the study area and the</w:t>
      </w:r>
      <w:r w:rsidR="00D12A78">
        <w:rPr>
          <w:rFonts w:ascii="Times New Roman" w:hAnsi="Times New Roman" w:cs="Times New Roman"/>
          <w:b w:val="0"/>
          <w:color w:val="auto"/>
          <w:sz w:val="22"/>
          <w:szCs w:val="22"/>
        </w:rPr>
        <w:t xml:space="preserve"> dark</w:t>
      </w:r>
      <w:r w:rsidRPr="003675E6">
        <w:rPr>
          <w:rFonts w:ascii="Times New Roman" w:hAnsi="Times New Roman" w:cs="Times New Roman"/>
          <w:b w:val="0"/>
          <w:color w:val="auto"/>
          <w:sz w:val="22"/>
          <w:szCs w:val="22"/>
        </w:rPr>
        <w:t xml:space="preserve"> green </w:t>
      </w:r>
      <w:r w:rsidR="00D12A78">
        <w:rPr>
          <w:rFonts w:ascii="Times New Roman" w:hAnsi="Times New Roman" w:cs="Times New Roman"/>
          <w:b w:val="0"/>
          <w:color w:val="auto"/>
          <w:sz w:val="22"/>
          <w:szCs w:val="22"/>
        </w:rPr>
        <w:t>adjacent squares are</w:t>
      </w:r>
      <w:r w:rsidRPr="003675E6">
        <w:rPr>
          <w:rFonts w:ascii="Times New Roman" w:hAnsi="Times New Roman" w:cs="Times New Roman"/>
          <w:b w:val="0"/>
          <w:color w:val="auto"/>
          <w:sz w:val="22"/>
          <w:szCs w:val="22"/>
        </w:rPr>
        <w:t xml:space="preserve"> white pine plantations</w:t>
      </w:r>
      <w:r w:rsidR="00D12A78">
        <w:rPr>
          <w:rFonts w:ascii="Times New Roman" w:hAnsi="Times New Roman" w:cs="Times New Roman"/>
          <w:b w:val="0"/>
          <w:color w:val="auto"/>
          <w:sz w:val="22"/>
          <w:szCs w:val="22"/>
        </w:rPr>
        <w:t>. The buildings to the northwest contain the forest headquarters (Image courtesy of Google Earth</w:t>
      </w:r>
      <w:r w:rsidR="007A1B30">
        <w:rPr>
          <w:rFonts w:ascii="Times New Roman" w:hAnsi="Times New Roman" w:cs="Times New Roman"/>
          <w:b w:val="0"/>
          <w:color w:val="auto"/>
          <w:sz w:val="22"/>
          <w:szCs w:val="22"/>
        </w:rPr>
        <w:t>)</w:t>
      </w:r>
      <w:r w:rsidRPr="003675E6">
        <w:rPr>
          <w:rFonts w:ascii="Times New Roman" w:hAnsi="Times New Roman" w:cs="Times New Roman"/>
          <w:b w:val="0"/>
          <w:color w:val="auto"/>
          <w:sz w:val="22"/>
          <w:szCs w:val="22"/>
        </w:rPr>
        <w:t>.</w:t>
      </w:r>
    </w:p>
    <w:p w:rsidR="009B3C7C" w:rsidRDefault="009B3C7C" w:rsidP="009B3C7C"/>
    <w:p w:rsidR="009B3C7C" w:rsidRPr="009B3C7C" w:rsidRDefault="009B3C7C">
      <w:pPr>
        <w:rPr>
          <w:rFonts w:ascii="Times New Roman" w:hAnsi="Times New Roman" w:cs="Times New Roman"/>
        </w:rPr>
      </w:pPr>
    </w:p>
    <w:p w:rsidR="009B3C7C" w:rsidRDefault="009B3C7C">
      <w:pPr>
        <w:rPr>
          <w:rFonts w:ascii="Times New Roman" w:hAnsi="Times New Roman" w:cs="Times New Roman"/>
          <w:b/>
          <w:i/>
        </w:rPr>
      </w:pPr>
    </w:p>
    <w:p w:rsidR="00B93F7F" w:rsidRDefault="00B93F7F">
      <w:pPr>
        <w:rPr>
          <w:rFonts w:ascii="Times New Roman" w:hAnsi="Times New Roman" w:cs="Times New Roman"/>
          <w:b/>
          <w:i/>
        </w:rPr>
      </w:pPr>
    </w:p>
    <w:p w:rsidR="00B93F7F" w:rsidRDefault="00B93F7F">
      <w:pPr>
        <w:rPr>
          <w:rFonts w:ascii="Times New Roman" w:hAnsi="Times New Roman" w:cs="Times New Roman"/>
          <w:b/>
          <w:i/>
        </w:rPr>
      </w:pPr>
    </w:p>
    <w:p w:rsidR="00B93F7F" w:rsidRDefault="00B93F7F">
      <w:pPr>
        <w:rPr>
          <w:rFonts w:ascii="Times New Roman" w:hAnsi="Times New Roman" w:cs="Times New Roman"/>
          <w:b/>
          <w:i/>
        </w:rPr>
      </w:pPr>
    </w:p>
    <w:p w:rsidR="00B93F7F" w:rsidRDefault="00B93F7F">
      <w:pPr>
        <w:rPr>
          <w:rFonts w:ascii="Times New Roman" w:hAnsi="Times New Roman" w:cs="Times New Roman"/>
          <w:b/>
          <w:i/>
        </w:rPr>
      </w:pPr>
    </w:p>
    <w:p w:rsidR="00B93F7F" w:rsidRDefault="00B93F7F">
      <w:pPr>
        <w:rPr>
          <w:rFonts w:ascii="Times New Roman" w:hAnsi="Times New Roman" w:cs="Times New Roman"/>
          <w:b/>
          <w:i/>
        </w:rPr>
      </w:pPr>
    </w:p>
    <w:p w:rsidR="00B93F7F" w:rsidRDefault="00B93F7F">
      <w:pPr>
        <w:rPr>
          <w:rFonts w:ascii="Times New Roman" w:hAnsi="Times New Roman" w:cs="Times New Roman"/>
          <w:b/>
          <w:i/>
        </w:rPr>
      </w:pPr>
    </w:p>
    <w:p w:rsidR="00B93F7F" w:rsidRDefault="00B93F7F">
      <w:pPr>
        <w:rPr>
          <w:rFonts w:ascii="Times New Roman" w:hAnsi="Times New Roman" w:cs="Times New Roman"/>
          <w:b/>
          <w:i/>
        </w:rPr>
      </w:pPr>
    </w:p>
    <w:p w:rsidR="00B93F7F" w:rsidRDefault="00B93F7F">
      <w:pPr>
        <w:rPr>
          <w:rFonts w:ascii="Times New Roman" w:hAnsi="Times New Roman" w:cs="Times New Roman"/>
          <w:b/>
          <w:i/>
        </w:rPr>
      </w:pPr>
    </w:p>
    <w:p w:rsidR="00B93F7F" w:rsidRDefault="00B93F7F">
      <w:pPr>
        <w:rPr>
          <w:rFonts w:ascii="Times New Roman" w:hAnsi="Times New Roman" w:cs="Times New Roman"/>
          <w:b/>
          <w:i/>
        </w:rPr>
      </w:pPr>
    </w:p>
    <w:p w:rsidR="00C91B82" w:rsidRDefault="00C91B82" w:rsidP="00C326F4">
      <w:pPr>
        <w:spacing w:after="0"/>
        <w:rPr>
          <w:rFonts w:ascii="Times New Roman" w:hAnsi="Times New Roman" w:cs="Times New Roman"/>
        </w:rPr>
      </w:pPr>
    </w:p>
    <w:p w:rsidR="00C91B82" w:rsidRDefault="00C91B82" w:rsidP="00C326F4">
      <w:pPr>
        <w:spacing w:after="0"/>
        <w:rPr>
          <w:rFonts w:ascii="Times New Roman" w:hAnsi="Times New Roman" w:cs="Times New Roman"/>
        </w:rPr>
      </w:pPr>
    </w:p>
    <w:p w:rsidR="00C91B82" w:rsidRDefault="00C91B82" w:rsidP="00C326F4">
      <w:pPr>
        <w:spacing w:after="0"/>
        <w:rPr>
          <w:rFonts w:ascii="Times New Roman" w:hAnsi="Times New Roman" w:cs="Times New Roman"/>
        </w:rPr>
      </w:pPr>
    </w:p>
    <w:p w:rsidR="00C91B82" w:rsidRDefault="00C91B82" w:rsidP="00C326F4">
      <w:pPr>
        <w:spacing w:after="0"/>
        <w:rPr>
          <w:rFonts w:ascii="Times New Roman" w:hAnsi="Times New Roman" w:cs="Times New Roman"/>
        </w:rPr>
      </w:pPr>
    </w:p>
    <w:p w:rsidR="00C91B82" w:rsidRDefault="00C91B82" w:rsidP="00C326F4">
      <w:pPr>
        <w:spacing w:after="0"/>
        <w:rPr>
          <w:rFonts w:ascii="Times New Roman" w:hAnsi="Times New Roman" w:cs="Times New Roman"/>
        </w:rPr>
      </w:pPr>
    </w:p>
    <w:p w:rsidR="00C91B82" w:rsidRDefault="00C91B82" w:rsidP="00C326F4">
      <w:pPr>
        <w:spacing w:after="0"/>
        <w:rPr>
          <w:rFonts w:ascii="Times New Roman" w:hAnsi="Times New Roman" w:cs="Times New Roman"/>
        </w:rPr>
      </w:pPr>
    </w:p>
    <w:p w:rsidR="00C326F4" w:rsidRDefault="00B93F7F" w:rsidP="00C326F4">
      <w:pPr>
        <w:spacing w:after="0"/>
        <w:rPr>
          <w:rFonts w:ascii="Times New Roman" w:hAnsi="Times New Roman" w:cs="Times New Roman"/>
        </w:rPr>
      </w:pPr>
      <w:proofErr w:type="gramStart"/>
      <w:r w:rsidRPr="00AB4BD3">
        <w:rPr>
          <w:rFonts w:ascii="Times New Roman" w:hAnsi="Times New Roman" w:cs="Times New Roman"/>
        </w:rPr>
        <w:t>Table 1.</w:t>
      </w:r>
      <w:proofErr w:type="gramEnd"/>
      <w:r w:rsidRPr="00AB4BD3">
        <w:rPr>
          <w:rFonts w:ascii="Times New Roman" w:hAnsi="Times New Roman" w:cs="Times New Roman"/>
        </w:rPr>
        <w:t xml:space="preserve"> Climate data from Oak Ridge, Tenne</w:t>
      </w:r>
      <w:r w:rsidR="00C326F4">
        <w:rPr>
          <w:rFonts w:ascii="Times New Roman" w:hAnsi="Times New Roman" w:cs="Times New Roman"/>
        </w:rPr>
        <w:t>ssee for the three years</w:t>
      </w:r>
      <w:r w:rsidRPr="00AB4BD3">
        <w:rPr>
          <w:rFonts w:ascii="Times New Roman" w:hAnsi="Times New Roman" w:cs="Times New Roman"/>
        </w:rPr>
        <w:t xml:space="preserve"> of the</w:t>
      </w:r>
      <w:r w:rsidR="00386783">
        <w:rPr>
          <w:rFonts w:ascii="Times New Roman" w:hAnsi="Times New Roman" w:cs="Times New Roman"/>
        </w:rPr>
        <w:t xml:space="preserve"> shortleaf</w:t>
      </w:r>
      <w:r w:rsidRPr="00AB4BD3">
        <w:rPr>
          <w:rFonts w:ascii="Times New Roman" w:hAnsi="Times New Roman" w:cs="Times New Roman"/>
        </w:rPr>
        <w:t xml:space="preserve"> </w:t>
      </w:r>
      <w:r w:rsidR="00386783">
        <w:rPr>
          <w:rFonts w:ascii="Times New Roman" w:hAnsi="Times New Roman" w:cs="Times New Roman"/>
        </w:rPr>
        <w:t xml:space="preserve">pine </w:t>
      </w:r>
    </w:p>
    <w:p w:rsidR="00B93F7F" w:rsidRPr="00AB4BD3" w:rsidRDefault="00386783" w:rsidP="00C326F4">
      <w:pPr>
        <w:spacing w:after="0"/>
        <w:rPr>
          <w:rFonts w:ascii="Times New Roman" w:hAnsi="Times New Roman" w:cs="Times New Roman"/>
        </w:rPr>
      </w:pPr>
      <w:proofErr w:type="gramStart"/>
      <w:r>
        <w:rPr>
          <w:rFonts w:ascii="Times New Roman" w:hAnsi="Times New Roman" w:cs="Times New Roman"/>
        </w:rPr>
        <w:t>seedling</w:t>
      </w:r>
      <w:proofErr w:type="gramEnd"/>
      <w:r>
        <w:rPr>
          <w:rFonts w:ascii="Times New Roman" w:hAnsi="Times New Roman" w:cs="Times New Roman"/>
        </w:rPr>
        <w:t xml:space="preserve"> sprout </w:t>
      </w:r>
      <w:r w:rsidR="00B93F7F" w:rsidRPr="00AB4BD3">
        <w:rPr>
          <w:rFonts w:ascii="Times New Roman" w:hAnsi="Times New Roman" w:cs="Times New Roman"/>
        </w:rPr>
        <w:t>study.</w:t>
      </w:r>
    </w:p>
    <w:tbl>
      <w:tblPr>
        <w:tblW w:w="8480" w:type="dxa"/>
        <w:tblInd w:w="93" w:type="dxa"/>
        <w:tblLook w:val="04A0"/>
      </w:tblPr>
      <w:tblGrid>
        <w:gridCol w:w="3080"/>
        <w:gridCol w:w="1800"/>
        <w:gridCol w:w="1680"/>
        <w:gridCol w:w="1920"/>
      </w:tblGrid>
      <w:tr w:rsidR="00B93F7F" w:rsidRPr="00447756" w:rsidTr="00D74393">
        <w:trPr>
          <w:trHeight w:val="300"/>
        </w:trPr>
        <w:tc>
          <w:tcPr>
            <w:tcW w:w="3080" w:type="dxa"/>
            <w:tcBorders>
              <w:top w:val="single" w:sz="8" w:space="0" w:color="auto"/>
              <w:left w:val="nil"/>
              <w:bottom w:val="single" w:sz="4" w:space="0" w:color="auto"/>
              <w:right w:val="nil"/>
            </w:tcBorders>
            <w:shd w:val="clear" w:color="auto" w:fill="auto"/>
            <w:noWrap/>
            <w:vAlign w:val="bottom"/>
            <w:hideMark/>
          </w:tcPr>
          <w:p w:rsidR="00B93F7F" w:rsidRPr="00447756" w:rsidRDefault="00B93F7F" w:rsidP="00C326F4">
            <w:pPr>
              <w:spacing w:after="0" w:line="240" w:lineRule="auto"/>
              <w:jc w:val="center"/>
              <w:rPr>
                <w:rFonts w:ascii="Times New Roman" w:eastAsia="Times New Roman" w:hAnsi="Times New Roman" w:cs="Times New Roman"/>
                <w:color w:val="000000"/>
              </w:rPr>
            </w:pPr>
            <w:r w:rsidRPr="00447756">
              <w:rPr>
                <w:rFonts w:ascii="Times New Roman" w:eastAsia="Times New Roman" w:hAnsi="Times New Roman" w:cs="Times New Roman"/>
                <w:color w:val="000000"/>
              </w:rPr>
              <w:t> </w:t>
            </w:r>
          </w:p>
        </w:tc>
        <w:tc>
          <w:tcPr>
            <w:tcW w:w="1800" w:type="dxa"/>
            <w:tcBorders>
              <w:top w:val="single" w:sz="8" w:space="0" w:color="auto"/>
              <w:left w:val="nil"/>
              <w:bottom w:val="single" w:sz="4" w:space="0" w:color="auto"/>
              <w:right w:val="nil"/>
            </w:tcBorders>
            <w:shd w:val="clear" w:color="auto" w:fill="auto"/>
            <w:noWrap/>
            <w:vAlign w:val="bottom"/>
            <w:hideMark/>
          </w:tcPr>
          <w:p w:rsidR="00B93F7F" w:rsidRPr="00447756" w:rsidRDefault="00B93F7F" w:rsidP="00C326F4">
            <w:pPr>
              <w:spacing w:after="0" w:line="240" w:lineRule="auto"/>
              <w:jc w:val="center"/>
              <w:rPr>
                <w:rFonts w:ascii="Times New Roman" w:eastAsia="Times New Roman" w:hAnsi="Times New Roman" w:cs="Times New Roman"/>
                <w:color w:val="000000"/>
              </w:rPr>
            </w:pPr>
            <w:r w:rsidRPr="00447756">
              <w:rPr>
                <w:rFonts w:ascii="Times New Roman" w:eastAsia="Times New Roman" w:hAnsi="Times New Roman" w:cs="Times New Roman"/>
                <w:color w:val="000000"/>
              </w:rPr>
              <w:t> </w:t>
            </w:r>
          </w:p>
        </w:tc>
        <w:tc>
          <w:tcPr>
            <w:tcW w:w="1680" w:type="dxa"/>
            <w:tcBorders>
              <w:top w:val="single" w:sz="8" w:space="0" w:color="auto"/>
              <w:left w:val="nil"/>
              <w:bottom w:val="single" w:sz="4" w:space="0" w:color="auto"/>
              <w:right w:val="nil"/>
            </w:tcBorders>
            <w:shd w:val="clear" w:color="auto" w:fill="auto"/>
            <w:noWrap/>
            <w:vAlign w:val="bottom"/>
            <w:hideMark/>
          </w:tcPr>
          <w:p w:rsidR="00B93F7F" w:rsidRPr="00447756" w:rsidRDefault="00B93F7F" w:rsidP="00C326F4">
            <w:pPr>
              <w:spacing w:after="0" w:line="240" w:lineRule="auto"/>
              <w:jc w:val="center"/>
              <w:rPr>
                <w:rFonts w:ascii="Times New Roman" w:eastAsia="Times New Roman" w:hAnsi="Times New Roman" w:cs="Times New Roman"/>
                <w:color w:val="000000"/>
              </w:rPr>
            </w:pPr>
            <w:r w:rsidRPr="00447756">
              <w:rPr>
                <w:rFonts w:ascii="Times New Roman" w:eastAsia="Times New Roman" w:hAnsi="Times New Roman" w:cs="Times New Roman"/>
                <w:color w:val="000000"/>
              </w:rPr>
              <w:t>Study Year</w:t>
            </w:r>
          </w:p>
        </w:tc>
        <w:tc>
          <w:tcPr>
            <w:tcW w:w="1920" w:type="dxa"/>
            <w:tcBorders>
              <w:top w:val="single" w:sz="8" w:space="0" w:color="auto"/>
              <w:left w:val="nil"/>
              <w:bottom w:val="single" w:sz="4" w:space="0" w:color="auto"/>
              <w:right w:val="nil"/>
            </w:tcBorders>
            <w:shd w:val="clear" w:color="auto" w:fill="auto"/>
            <w:noWrap/>
            <w:vAlign w:val="bottom"/>
            <w:hideMark/>
          </w:tcPr>
          <w:p w:rsidR="00B93F7F" w:rsidRPr="00447756" w:rsidRDefault="00B93F7F" w:rsidP="00C326F4">
            <w:pPr>
              <w:spacing w:after="0" w:line="240" w:lineRule="auto"/>
              <w:jc w:val="center"/>
              <w:rPr>
                <w:rFonts w:ascii="Times New Roman" w:eastAsia="Times New Roman" w:hAnsi="Times New Roman" w:cs="Times New Roman"/>
                <w:color w:val="000000"/>
              </w:rPr>
            </w:pPr>
            <w:r w:rsidRPr="00447756">
              <w:rPr>
                <w:rFonts w:ascii="Times New Roman" w:eastAsia="Times New Roman" w:hAnsi="Times New Roman" w:cs="Times New Roman"/>
                <w:color w:val="000000"/>
              </w:rPr>
              <w:t> </w:t>
            </w:r>
          </w:p>
        </w:tc>
      </w:tr>
      <w:tr w:rsidR="00B93F7F" w:rsidRPr="00447756" w:rsidTr="00D74393">
        <w:trPr>
          <w:trHeight w:val="300"/>
        </w:trPr>
        <w:tc>
          <w:tcPr>
            <w:tcW w:w="3080" w:type="dxa"/>
            <w:tcBorders>
              <w:top w:val="nil"/>
              <w:left w:val="nil"/>
              <w:bottom w:val="single" w:sz="4" w:space="0" w:color="auto"/>
              <w:right w:val="nil"/>
            </w:tcBorders>
            <w:shd w:val="clear" w:color="auto" w:fill="auto"/>
            <w:noWrap/>
            <w:vAlign w:val="bottom"/>
            <w:hideMark/>
          </w:tcPr>
          <w:p w:rsidR="00B93F7F" w:rsidRPr="00447756" w:rsidRDefault="00B93F7F" w:rsidP="00D74393">
            <w:pPr>
              <w:spacing w:after="0" w:line="240" w:lineRule="auto"/>
              <w:jc w:val="center"/>
              <w:rPr>
                <w:rFonts w:ascii="Times New Roman" w:eastAsia="Times New Roman" w:hAnsi="Times New Roman" w:cs="Times New Roman"/>
                <w:color w:val="000000"/>
              </w:rPr>
            </w:pPr>
            <w:r w:rsidRPr="00447756">
              <w:rPr>
                <w:rFonts w:ascii="Times New Roman" w:eastAsia="Times New Roman" w:hAnsi="Times New Roman" w:cs="Times New Roman"/>
                <w:color w:val="000000"/>
              </w:rPr>
              <w:t>Climate Variable</w:t>
            </w:r>
          </w:p>
        </w:tc>
        <w:tc>
          <w:tcPr>
            <w:tcW w:w="1800" w:type="dxa"/>
            <w:tcBorders>
              <w:top w:val="nil"/>
              <w:left w:val="nil"/>
              <w:bottom w:val="single" w:sz="4" w:space="0" w:color="auto"/>
              <w:right w:val="nil"/>
            </w:tcBorders>
            <w:shd w:val="clear" w:color="auto" w:fill="auto"/>
            <w:noWrap/>
            <w:vAlign w:val="bottom"/>
            <w:hideMark/>
          </w:tcPr>
          <w:p w:rsidR="00B93F7F" w:rsidRPr="00447756" w:rsidRDefault="00B93F7F" w:rsidP="00D74393">
            <w:pPr>
              <w:spacing w:after="0" w:line="240" w:lineRule="auto"/>
              <w:jc w:val="center"/>
              <w:rPr>
                <w:rFonts w:ascii="Times New Roman" w:eastAsia="Times New Roman" w:hAnsi="Times New Roman" w:cs="Times New Roman"/>
                <w:color w:val="000000"/>
              </w:rPr>
            </w:pPr>
            <w:r w:rsidRPr="00447756">
              <w:rPr>
                <w:rFonts w:ascii="Times New Roman" w:eastAsia="Times New Roman" w:hAnsi="Times New Roman" w:cs="Times New Roman"/>
                <w:color w:val="000000"/>
              </w:rPr>
              <w:t>2011</w:t>
            </w:r>
          </w:p>
        </w:tc>
        <w:tc>
          <w:tcPr>
            <w:tcW w:w="1680" w:type="dxa"/>
            <w:tcBorders>
              <w:top w:val="nil"/>
              <w:left w:val="nil"/>
              <w:bottom w:val="single" w:sz="4" w:space="0" w:color="auto"/>
              <w:right w:val="nil"/>
            </w:tcBorders>
            <w:shd w:val="clear" w:color="auto" w:fill="auto"/>
            <w:noWrap/>
            <w:vAlign w:val="bottom"/>
            <w:hideMark/>
          </w:tcPr>
          <w:p w:rsidR="00B93F7F" w:rsidRPr="00447756" w:rsidRDefault="00B93F7F" w:rsidP="00D74393">
            <w:pPr>
              <w:spacing w:after="0" w:line="240" w:lineRule="auto"/>
              <w:jc w:val="center"/>
              <w:rPr>
                <w:rFonts w:ascii="Times New Roman" w:eastAsia="Times New Roman" w:hAnsi="Times New Roman" w:cs="Times New Roman"/>
                <w:color w:val="000000"/>
              </w:rPr>
            </w:pPr>
            <w:r w:rsidRPr="00447756">
              <w:rPr>
                <w:rFonts w:ascii="Times New Roman" w:eastAsia="Times New Roman" w:hAnsi="Times New Roman" w:cs="Times New Roman"/>
                <w:color w:val="000000"/>
              </w:rPr>
              <w:t>2012</w:t>
            </w:r>
          </w:p>
        </w:tc>
        <w:tc>
          <w:tcPr>
            <w:tcW w:w="1920" w:type="dxa"/>
            <w:tcBorders>
              <w:top w:val="nil"/>
              <w:left w:val="nil"/>
              <w:bottom w:val="single" w:sz="4" w:space="0" w:color="auto"/>
              <w:right w:val="nil"/>
            </w:tcBorders>
            <w:shd w:val="clear" w:color="auto" w:fill="auto"/>
            <w:noWrap/>
            <w:vAlign w:val="bottom"/>
            <w:hideMark/>
          </w:tcPr>
          <w:p w:rsidR="00B93F7F" w:rsidRPr="00447756" w:rsidRDefault="00B93F7F" w:rsidP="00D74393">
            <w:pPr>
              <w:spacing w:after="0" w:line="240" w:lineRule="auto"/>
              <w:jc w:val="center"/>
              <w:rPr>
                <w:rFonts w:ascii="Times New Roman" w:eastAsia="Times New Roman" w:hAnsi="Times New Roman" w:cs="Times New Roman"/>
                <w:color w:val="000000"/>
              </w:rPr>
            </w:pPr>
            <w:r w:rsidRPr="00447756">
              <w:rPr>
                <w:rFonts w:ascii="Times New Roman" w:eastAsia="Times New Roman" w:hAnsi="Times New Roman" w:cs="Times New Roman"/>
                <w:color w:val="000000"/>
              </w:rPr>
              <w:t>2013</w:t>
            </w:r>
          </w:p>
        </w:tc>
      </w:tr>
      <w:tr w:rsidR="00B93F7F" w:rsidRPr="00447756" w:rsidTr="00D74393">
        <w:trPr>
          <w:trHeight w:val="300"/>
        </w:trPr>
        <w:tc>
          <w:tcPr>
            <w:tcW w:w="3080" w:type="dxa"/>
            <w:tcBorders>
              <w:top w:val="nil"/>
              <w:left w:val="nil"/>
              <w:bottom w:val="nil"/>
              <w:right w:val="nil"/>
            </w:tcBorders>
            <w:shd w:val="clear" w:color="auto" w:fill="auto"/>
            <w:noWrap/>
            <w:vAlign w:val="bottom"/>
            <w:hideMark/>
          </w:tcPr>
          <w:p w:rsidR="00B93F7F" w:rsidRPr="00447756" w:rsidRDefault="00B93F7F" w:rsidP="00D74393">
            <w:pPr>
              <w:spacing w:after="0" w:line="240" w:lineRule="auto"/>
              <w:jc w:val="center"/>
              <w:rPr>
                <w:rFonts w:ascii="Times New Roman" w:eastAsia="Times New Roman" w:hAnsi="Times New Roman" w:cs="Times New Roman"/>
                <w:color w:val="000000"/>
              </w:rPr>
            </w:pPr>
            <w:r w:rsidRPr="00447756">
              <w:rPr>
                <w:rFonts w:ascii="Times New Roman" w:eastAsia="Times New Roman" w:hAnsi="Times New Roman" w:cs="Times New Roman"/>
                <w:color w:val="000000"/>
              </w:rPr>
              <w:t>Average Temperature (°F)</w:t>
            </w:r>
          </w:p>
        </w:tc>
        <w:tc>
          <w:tcPr>
            <w:tcW w:w="1800" w:type="dxa"/>
            <w:tcBorders>
              <w:top w:val="nil"/>
              <w:left w:val="nil"/>
              <w:bottom w:val="nil"/>
              <w:right w:val="nil"/>
            </w:tcBorders>
            <w:shd w:val="clear" w:color="auto" w:fill="auto"/>
            <w:noWrap/>
            <w:vAlign w:val="bottom"/>
            <w:hideMark/>
          </w:tcPr>
          <w:p w:rsidR="00B93F7F" w:rsidRPr="00447756" w:rsidRDefault="00B93F7F" w:rsidP="00D74393">
            <w:pPr>
              <w:spacing w:after="0" w:line="240" w:lineRule="auto"/>
              <w:jc w:val="center"/>
              <w:rPr>
                <w:rFonts w:ascii="Times New Roman" w:eastAsia="Times New Roman" w:hAnsi="Times New Roman" w:cs="Times New Roman"/>
                <w:color w:val="000000"/>
              </w:rPr>
            </w:pPr>
            <w:r w:rsidRPr="00447756">
              <w:rPr>
                <w:rFonts w:ascii="Times New Roman" w:eastAsia="Times New Roman" w:hAnsi="Times New Roman" w:cs="Times New Roman"/>
                <w:color w:val="000000"/>
              </w:rPr>
              <w:t>60</w:t>
            </w:r>
          </w:p>
        </w:tc>
        <w:tc>
          <w:tcPr>
            <w:tcW w:w="1680" w:type="dxa"/>
            <w:tcBorders>
              <w:top w:val="nil"/>
              <w:left w:val="nil"/>
              <w:bottom w:val="nil"/>
              <w:right w:val="nil"/>
            </w:tcBorders>
            <w:shd w:val="clear" w:color="auto" w:fill="auto"/>
            <w:noWrap/>
            <w:vAlign w:val="bottom"/>
            <w:hideMark/>
          </w:tcPr>
          <w:p w:rsidR="00B93F7F" w:rsidRPr="00447756" w:rsidRDefault="00B93F7F" w:rsidP="00D74393">
            <w:pPr>
              <w:spacing w:after="0" w:line="240" w:lineRule="auto"/>
              <w:jc w:val="center"/>
              <w:rPr>
                <w:rFonts w:ascii="Times New Roman" w:eastAsia="Times New Roman" w:hAnsi="Times New Roman" w:cs="Times New Roman"/>
                <w:color w:val="000000"/>
              </w:rPr>
            </w:pPr>
            <w:r w:rsidRPr="00447756">
              <w:rPr>
                <w:rFonts w:ascii="Times New Roman" w:eastAsia="Times New Roman" w:hAnsi="Times New Roman" w:cs="Times New Roman"/>
                <w:color w:val="000000"/>
              </w:rPr>
              <w:t>61</w:t>
            </w:r>
          </w:p>
        </w:tc>
        <w:tc>
          <w:tcPr>
            <w:tcW w:w="1920" w:type="dxa"/>
            <w:tcBorders>
              <w:top w:val="nil"/>
              <w:left w:val="nil"/>
              <w:bottom w:val="nil"/>
              <w:right w:val="nil"/>
            </w:tcBorders>
            <w:shd w:val="clear" w:color="auto" w:fill="auto"/>
            <w:noWrap/>
            <w:vAlign w:val="bottom"/>
            <w:hideMark/>
          </w:tcPr>
          <w:p w:rsidR="00B93F7F" w:rsidRPr="00447756" w:rsidRDefault="00B93F7F" w:rsidP="00D74393">
            <w:pPr>
              <w:spacing w:after="0" w:line="240" w:lineRule="auto"/>
              <w:jc w:val="center"/>
              <w:rPr>
                <w:rFonts w:ascii="Times New Roman" w:eastAsia="Times New Roman" w:hAnsi="Times New Roman" w:cs="Times New Roman"/>
                <w:color w:val="000000"/>
              </w:rPr>
            </w:pPr>
            <w:r w:rsidRPr="00447756">
              <w:rPr>
                <w:rFonts w:ascii="Times New Roman" w:eastAsia="Times New Roman" w:hAnsi="Times New Roman" w:cs="Times New Roman"/>
                <w:color w:val="000000"/>
              </w:rPr>
              <w:t>58</w:t>
            </w:r>
          </w:p>
        </w:tc>
      </w:tr>
      <w:tr w:rsidR="00B93F7F" w:rsidRPr="00447756" w:rsidTr="00D74393">
        <w:trPr>
          <w:trHeight w:val="300"/>
        </w:trPr>
        <w:tc>
          <w:tcPr>
            <w:tcW w:w="3080" w:type="dxa"/>
            <w:tcBorders>
              <w:top w:val="nil"/>
              <w:left w:val="nil"/>
              <w:bottom w:val="nil"/>
              <w:right w:val="nil"/>
            </w:tcBorders>
            <w:shd w:val="clear" w:color="auto" w:fill="auto"/>
            <w:noWrap/>
            <w:vAlign w:val="bottom"/>
            <w:hideMark/>
          </w:tcPr>
          <w:p w:rsidR="00B93F7F" w:rsidRPr="00447756" w:rsidRDefault="00B93F7F" w:rsidP="00D74393">
            <w:pPr>
              <w:spacing w:after="0" w:line="240" w:lineRule="auto"/>
              <w:jc w:val="center"/>
              <w:rPr>
                <w:rFonts w:ascii="Times New Roman" w:eastAsia="Times New Roman" w:hAnsi="Times New Roman" w:cs="Times New Roman"/>
                <w:color w:val="000000"/>
              </w:rPr>
            </w:pPr>
            <w:r w:rsidRPr="00447756">
              <w:rPr>
                <w:rFonts w:ascii="Times New Roman" w:eastAsia="Times New Roman" w:hAnsi="Times New Roman" w:cs="Times New Roman"/>
                <w:color w:val="000000"/>
              </w:rPr>
              <w:t>Maximum Temperature (°F)</w:t>
            </w:r>
          </w:p>
        </w:tc>
        <w:tc>
          <w:tcPr>
            <w:tcW w:w="1800" w:type="dxa"/>
            <w:tcBorders>
              <w:top w:val="nil"/>
              <w:left w:val="nil"/>
              <w:bottom w:val="nil"/>
              <w:right w:val="nil"/>
            </w:tcBorders>
            <w:shd w:val="clear" w:color="auto" w:fill="auto"/>
            <w:noWrap/>
            <w:vAlign w:val="bottom"/>
            <w:hideMark/>
          </w:tcPr>
          <w:p w:rsidR="00B93F7F" w:rsidRPr="00447756" w:rsidRDefault="00B93F7F" w:rsidP="00D74393">
            <w:pPr>
              <w:spacing w:after="0" w:line="240" w:lineRule="auto"/>
              <w:jc w:val="center"/>
              <w:rPr>
                <w:rFonts w:ascii="Times New Roman" w:eastAsia="Times New Roman" w:hAnsi="Times New Roman" w:cs="Times New Roman"/>
                <w:color w:val="000000"/>
              </w:rPr>
            </w:pPr>
            <w:r w:rsidRPr="00447756">
              <w:rPr>
                <w:rFonts w:ascii="Times New Roman" w:eastAsia="Times New Roman" w:hAnsi="Times New Roman" w:cs="Times New Roman"/>
                <w:color w:val="000000"/>
              </w:rPr>
              <w:t>99</w:t>
            </w:r>
          </w:p>
        </w:tc>
        <w:tc>
          <w:tcPr>
            <w:tcW w:w="1680" w:type="dxa"/>
            <w:tcBorders>
              <w:top w:val="nil"/>
              <w:left w:val="nil"/>
              <w:bottom w:val="nil"/>
              <w:right w:val="nil"/>
            </w:tcBorders>
            <w:shd w:val="clear" w:color="auto" w:fill="auto"/>
            <w:noWrap/>
            <w:vAlign w:val="bottom"/>
            <w:hideMark/>
          </w:tcPr>
          <w:p w:rsidR="00B93F7F" w:rsidRPr="00447756" w:rsidRDefault="00B93F7F" w:rsidP="00D74393">
            <w:pPr>
              <w:spacing w:after="0" w:line="240" w:lineRule="auto"/>
              <w:jc w:val="center"/>
              <w:rPr>
                <w:rFonts w:ascii="Times New Roman" w:eastAsia="Times New Roman" w:hAnsi="Times New Roman" w:cs="Times New Roman"/>
                <w:color w:val="000000"/>
              </w:rPr>
            </w:pPr>
            <w:r w:rsidRPr="00447756">
              <w:rPr>
                <w:rFonts w:ascii="Times New Roman" w:eastAsia="Times New Roman" w:hAnsi="Times New Roman" w:cs="Times New Roman"/>
                <w:color w:val="000000"/>
              </w:rPr>
              <w:t>105</w:t>
            </w:r>
          </w:p>
        </w:tc>
        <w:tc>
          <w:tcPr>
            <w:tcW w:w="1920" w:type="dxa"/>
            <w:tcBorders>
              <w:top w:val="nil"/>
              <w:left w:val="nil"/>
              <w:bottom w:val="nil"/>
              <w:right w:val="nil"/>
            </w:tcBorders>
            <w:shd w:val="clear" w:color="auto" w:fill="auto"/>
            <w:noWrap/>
            <w:vAlign w:val="bottom"/>
            <w:hideMark/>
          </w:tcPr>
          <w:p w:rsidR="00B93F7F" w:rsidRPr="00447756" w:rsidRDefault="00B93F7F" w:rsidP="00D74393">
            <w:pPr>
              <w:spacing w:after="0" w:line="240" w:lineRule="auto"/>
              <w:jc w:val="center"/>
              <w:rPr>
                <w:rFonts w:ascii="Times New Roman" w:eastAsia="Times New Roman" w:hAnsi="Times New Roman" w:cs="Times New Roman"/>
                <w:color w:val="000000"/>
              </w:rPr>
            </w:pPr>
            <w:r w:rsidRPr="00447756">
              <w:rPr>
                <w:rFonts w:ascii="Times New Roman" w:eastAsia="Times New Roman" w:hAnsi="Times New Roman" w:cs="Times New Roman"/>
                <w:color w:val="000000"/>
              </w:rPr>
              <w:t>95</w:t>
            </w:r>
          </w:p>
        </w:tc>
      </w:tr>
      <w:tr w:rsidR="00B93F7F" w:rsidRPr="00447756" w:rsidTr="00D74393">
        <w:trPr>
          <w:trHeight w:val="300"/>
        </w:trPr>
        <w:tc>
          <w:tcPr>
            <w:tcW w:w="3080" w:type="dxa"/>
            <w:tcBorders>
              <w:top w:val="nil"/>
              <w:left w:val="nil"/>
              <w:bottom w:val="nil"/>
              <w:right w:val="nil"/>
            </w:tcBorders>
            <w:shd w:val="clear" w:color="auto" w:fill="auto"/>
            <w:noWrap/>
            <w:vAlign w:val="bottom"/>
            <w:hideMark/>
          </w:tcPr>
          <w:p w:rsidR="00B93F7F" w:rsidRPr="00447756" w:rsidRDefault="00B93F7F" w:rsidP="00D74393">
            <w:pPr>
              <w:spacing w:after="0" w:line="240" w:lineRule="auto"/>
              <w:jc w:val="center"/>
              <w:rPr>
                <w:rFonts w:ascii="Times New Roman" w:eastAsia="Times New Roman" w:hAnsi="Times New Roman" w:cs="Times New Roman"/>
                <w:color w:val="000000"/>
              </w:rPr>
            </w:pPr>
            <w:r w:rsidRPr="00447756">
              <w:rPr>
                <w:rFonts w:ascii="Times New Roman" w:eastAsia="Times New Roman" w:hAnsi="Times New Roman" w:cs="Times New Roman"/>
                <w:color w:val="000000"/>
              </w:rPr>
              <w:t>Minimum Temperature (°F)</w:t>
            </w:r>
          </w:p>
        </w:tc>
        <w:tc>
          <w:tcPr>
            <w:tcW w:w="1800" w:type="dxa"/>
            <w:tcBorders>
              <w:top w:val="nil"/>
              <w:left w:val="nil"/>
              <w:bottom w:val="nil"/>
              <w:right w:val="nil"/>
            </w:tcBorders>
            <w:shd w:val="clear" w:color="auto" w:fill="auto"/>
            <w:noWrap/>
            <w:vAlign w:val="bottom"/>
            <w:hideMark/>
          </w:tcPr>
          <w:p w:rsidR="00B93F7F" w:rsidRPr="00447756" w:rsidRDefault="00B93F7F" w:rsidP="00D74393">
            <w:pPr>
              <w:spacing w:after="0" w:line="240" w:lineRule="auto"/>
              <w:jc w:val="center"/>
              <w:rPr>
                <w:rFonts w:ascii="Times New Roman" w:eastAsia="Times New Roman" w:hAnsi="Times New Roman" w:cs="Times New Roman"/>
                <w:color w:val="000000"/>
              </w:rPr>
            </w:pPr>
            <w:r w:rsidRPr="00447756">
              <w:rPr>
                <w:rFonts w:ascii="Times New Roman" w:eastAsia="Times New Roman" w:hAnsi="Times New Roman" w:cs="Times New Roman"/>
                <w:color w:val="000000"/>
              </w:rPr>
              <w:t>12</w:t>
            </w:r>
          </w:p>
        </w:tc>
        <w:tc>
          <w:tcPr>
            <w:tcW w:w="1680" w:type="dxa"/>
            <w:tcBorders>
              <w:top w:val="nil"/>
              <w:left w:val="nil"/>
              <w:bottom w:val="nil"/>
              <w:right w:val="nil"/>
            </w:tcBorders>
            <w:shd w:val="clear" w:color="auto" w:fill="auto"/>
            <w:noWrap/>
            <w:vAlign w:val="bottom"/>
            <w:hideMark/>
          </w:tcPr>
          <w:p w:rsidR="00B93F7F" w:rsidRPr="00447756" w:rsidRDefault="00B93F7F" w:rsidP="00D74393">
            <w:pPr>
              <w:spacing w:after="0" w:line="240" w:lineRule="auto"/>
              <w:jc w:val="center"/>
              <w:rPr>
                <w:rFonts w:ascii="Times New Roman" w:eastAsia="Times New Roman" w:hAnsi="Times New Roman" w:cs="Times New Roman"/>
                <w:color w:val="000000"/>
              </w:rPr>
            </w:pPr>
            <w:r w:rsidRPr="00447756">
              <w:rPr>
                <w:rFonts w:ascii="Times New Roman" w:eastAsia="Times New Roman" w:hAnsi="Times New Roman" w:cs="Times New Roman"/>
                <w:color w:val="000000"/>
              </w:rPr>
              <w:t>17</w:t>
            </w:r>
          </w:p>
        </w:tc>
        <w:tc>
          <w:tcPr>
            <w:tcW w:w="1920" w:type="dxa"/>
            <w:tcBorders>
              <w:top w:val="nil"/>
              <w:left w:val="nil"/>
              <w:bottom w:val="nil"/>
              <w:right w:val="nil"/>
            </w:tcBorders>
            <w:shd w:val="clear" w:color="auto" w:fill="auto"/>
            <w:noWrap/>
            <w:vAlign w:val="bottom"/>
            <w:hideMark/>
          </w:tcPr>
          <w:p w:rsidR="00B93F7F" w:rsidRPr="00447756" w:rsidRDefault="00B93F7F" w:rsidP="00D74393">
            <w:pPr>
              <w:spacing w:after="0" w:line="240" w:lineRule="auto"/>
              <w:jc w:val="center"/>
              <w:rPr>
                <w:rFonts w:ascii="Times New Roman" w:eastAsia="Times New Roman" w:hAnsi="Times New Roman" w:cs="Times New Roman"/>
                <w:color w:val="000000"/>
              </w:rPr>
            </w:pPr>
            <w:r w:rsidRPr="00447756">
              <w:rPr>
                <w:rFonts w:ascii="Times New Roman" w:eastAsia="Times New Roman" w:hAnsi="Times New Roman" w:cs="Times New Roman"/>
                <w:color w:val="000000"/>
              </w:rPr>
              <w:t>19</w:t>
            </w:r>
          </w:p>
        </w:tc>
      </w:tr>
      <w:tr w:rsidR="00B93F7F" w:rsidRPr="00447756" w:rsidTr="00D74393">
        <w:trPr>
          <w:trHeight w:val="315"/>
        </w:trPr>
        <w:tc>
          <w:tcPr>
            <w:tcW w:w="3080" w:type="dxa"/>
            <w:tcBorders>
              <w:top w:val="nil"/>
              <w:left w:val="nil"/>
              <w:bottom w:val="single" w:sz="8" w:space="0" w:color="auto"/>
              <w:right w:val="nil"/>
            </w:tcBorders>
            <w:shd w:val="clear" w:color="auto" w:fill="auto"/>
            <w:noWrap/>
            <w:vAlign w:val="bottom"/>
            <w:hideMark/>
          </w:tcPr>
          <w:p w:rsidR="00B93F7F" w:rsidRPr="00447756" w:rsidRDefault="00B93F7F" w:rsidP="00D74393">
            <w:pPr>
              <w:spacing w:after="0" w:line="240" w:lineRule="auto"/>
              <w:jc w:val="center"/>
              <w:rPr>
                <w:rFonts w:ascii="Times New Roman" w:eastAsia="Times New Roman" w:hAnsi="Times New Roman" w:cs="Times New Roman"/>
                <w:color w:val="000000"/>
              </w:rPr>
            </w:pPr>
            <w:r w:rsidRPr="00447756">
              <w:rPr>
                <w:rFonts w:ascii="Times New Roman" w:eastAsia="Times New Roman" w:hAnsi="Times New Roman" w:cs="Times New Roman"/>
                <w:color w:val="000000"/>
              </w:rPr>
              <w:t>Precipitation Total (Inches)</w:t>
            </w:r>
          </w:p>
        </w:tc>
        <w:tc>
          <w:tcPr>
            <w:tcW w:w="1800" w:type="dxa"/>
            <w:tcBorders>
              <w:top w:val="nil"/>
              <w:left w:val="nil"/>
              <w:bottom w:val="single" w:sz="8" w:space="0" w:color="auto"/>
              <w:right w:val="nil"/>
            </w:tcBorders>
            <w:shd w:val="clear" w:color="auto" w:fill="auto"/>
            <w:noWrap/>
            <w:vAlign w:val="bottom"/>
            <w:hideMark/>
          </w:tcPr>
          <w:p w:rsidR="00B93F7F" w:rsidRPr="00447756" w:rsidRDefault="00B93F7F" w:rsidP="00D74393">
            <w:pPr>
              <w:spacing w:after="0" w:line="240" w:lineRule="auto"/>
              <w:jc w:val="center"/>
              <w:rPr>
                <w:rFonts w:ascii="Times New Roman" w:eastAsia="Times New Roman" w:hAnsi="Times New Roman" w:cs="Times New Roman"/>
                <w:color w:val="000000"/>
              </w:rPr>
            </w:pPr>
            <w:r w:rsidRPr="00447756">
              <w:rPr>
                <w:rFonts w:ascii="Times New Roman" w:eastAsia="Times New Roman" w:hAnsi="Times New Roman" w:cs="Times New Roman"/>
                <w:color w:val="000000"/>
              </w:rPr>
              <w:t>66.</w:t>
            </w:r>
            <w:r w:rsidR="00AD762C">
              <w:rPr>
                <w:rFonts w:ascii="Times New Roman" w:eastAsia="Times New Roman" w:hAnsi="Times New Roman" w:cs="Times New Roman"/>
                <w:color w:val="000000"/>
              </w:rPr>
              <w:t>9</w:t>
            </w:r>
          </w:p>
        </w:tc>
        <w:tc>
          <w:tcPr>
            <w:tcW w:w="1680" w:type="dxa"/>
            <w:tcBorders>
              <w:top w:val="nil"/>
              <w:left w:val="nil"/>
              <w:bottom w:val="single" w:sz="8" w:space="0" w:color="auto"/>
              <w:right w:val="nil"/>
            </w:tcBorders>
            <w:shd w:val="clear" w:color="auto" w:fill="auto"/>
            <w:noWrap/>
            <w:vAlign w:val="bottom"/>
            <w:hideMark/>
          </w:tcPr>
          <w:p w:rsidR="00B93F7F" w:rsidRPr="00447756" w:rsidRDefault="00B93F7F" w:rsidP="00D74393">
            <w:pPr>
              <w:spacing w:after="0" w:line="240" w:lineRule="auto"/>
              <w:jc w:val="center"/>
              <w:rPr>
                <w:rFonts w:ascii="Times New Roman" w:eastAsia="Times New Roman" w:hAnsi="Times New Roman" w:cs="Times New Roman"/>
                <w:color w:val="000000"/>
              </w:rPr>
            </w:pPr>
            <w:r w:rsidRPr="00447756">
              <w:rPr>
                <w:rFonts w:ascii="Times New Roman" w:eastAsia="Times New Roman" w:hAnsi="Times New Roman" w:cs="Times New Roman"/>
                <w:color w:val="000000"/>
              </w:rPr>
              <w:t>48.</w:t>
            </w:r>
            <w:r w:rsidR="00AD762C">
              <w:rPr>
                <w:rFonts w:ascii="Times New Roman" w:eastAsia="Times New Roman" w:hAnsi="Times New Roman" w:cs="Times New Roman"/>
                <w:color w:val="000000"/>
              </w:rPr>
              <w:t>4</w:t>
            </w:r>
          </w:p>
        </w:tc>
        <w:tc>
          <w:tcPr>
            <w:tcW w:w="1920" w:type="dxa"/>
            <w:tcBorders>
              <w:top w:val="nil"/>
              <w:left w:val="nil"/>
              <w:bottom w:val="single" w:sz="8" w:space="0" w:color="auto"/>
              <w:right w:val="nil"/>
            </w:tcBorders>
            <w:shd w:val="clear" w:color="auto" w:fill="auto"/>
            <w:noWrap/>
            <w:vAlign w:val="bottom"/>
            <w:hideMark/>
          </w:tcPr>
          <w:p w:rsidR="00B93F7F" w:rsidRPr="00447756" w:rsidRDefault="00B93F7F" w:rsidP="00D74393">
            <w:pPr>
              <w:spacing w:after="0" w:line="240" w:lineRule="auto"/>
              <w:jc w:val="center"/>
              <w:rPr>
                <w:rFonts w:ascii="Times New Roman" w:eastAsia="Times New Roman" w:hAnsi="Times New Roman" w:cs="Times New Roman"/>
                <w:color w:val="000000"/>
              </w:rPr>
            </w:pPr>
            <w:r w:rsidRPr="00447756">
              <w:rPr>
                <w:rFonts w:ascii="Times New Roman" w:eastAsia="Times New Roman" w:hAnsi="Times New Roman" w:cs="Times New Roman"/>
                <w:color w:val="000000"/>
              </w:rPr>
              <w:t>66.</w:t>
            </w:r>
            <w:r w:rsidR="00AD762C">
              <w:rPr>
                <w:rFonts w:ascii="Times New Roman" w:eastAsia="Times New Roman" w:hAnsi="Times New Roman" w:cs="Times New Roman"/>
                <w:color w:val="000000"/>
              </w:rPr>
              <w:t>2</w:t>
            </w:r>
          </w:p>
        </w:tc>
      </w:tr>
    </w:tbl>
    <w:p w:rsidR="00B93F7F" w:rsidRPr="00447756" w:rsidRDefault="00B93F7F" w:rsidP="00B93F7F"/>
    <w:p w:rsidR="00B93F7F" w:rsidRDefault="00B93F7F">
      <w:pPr>
        <w:rPr>
          <w:rFonts w:ascii="Times New Roman" w:hAnsi="Times New Roman" w:cs="Times New Roman"/>
          <w:b/>
          <w:i/>
        </w:rPr>
      </w:pPr>
    </w:p>
    <w:p w:rsidR="00B93F7F" w:rsidRDefault="00B93F7F">
      <w:pPr>
        <w:rPr>
          <w:rFonts w:ascii="Times New Roman" w:hAnsi="Times New Roman" w:cs="Times New Roman"/>
          <w:b/>
          <w:i/>
        </w:rPr>
      </w:pPr>
    </w:p>
    <w:p w:rsidR="00B93F7F" w:rsidRDefault="00B93F7F">
      <w:pPr>
        <w:rPr>
          <w:rFonts w:ascii="Times New Roman" w:hAnsi="Times New Roman" w:cs="Times New Roman"/>
          <w:b/>
          <w:i/>
        </w:rPr>
      </w:pPr>
    </w:p>
    <w:p w:rsidR="00B93F7F" w:rsidRDefault="00B93F7F">
      <w:pPr>
        <w:rPr>
          <w:rFonts w:ascii="Times New Roman" w:hAnsi="Times New Roman" w:cs="Times New Roman"/>
          <w:b/>
          <w:i/>
        </w:rPr>
      </w:pPr>
    </w:p>
    <w:p w:rsidR="00B93F7F" w:rsidRDefault="00B93F7F">
      <w:pPr>
        <w:rPr>
          <w:rFonts w:ascii="Times New Roman" w:hAnsi="Times New Roman" w:cs="Times New Roman"/>
          <w:b/>
          <w:i/>
        </w:rPr>
      </w:pPr>
    </w:p>
    <w:p w:rsidR="00B93F7F" w:rsidRDefault="00B93F7F">
      <w:pPr>
        <w:rPr>
          <w:rFonts w:ascii="Times New Roman" w:hAnsi="Times New Roman" w:cs="Times New Roman"/>
          <w:b/>
          <w:i/>
        </w:rPr>
      </w:pPr>
    </w:p>
    <w:p w:rsidR="00B93F7F" w:rsidRDefault="00B93F7F">
      <w:pPr>
        <w:rPr>
          <w:rFonts w:ascii="Times New Roman" w:hAnsi="Times New Roman" w:cs="Times New Roman"/>
          <w:b/>
          <w:i/>
        </w:rPr>
      </w:pPr>
    </w:p>
    <w:p w:rsidR="00B93F7F" w:rsidRDefault="00B93F7F">
      <w:pPr>
        <w:rPr>
          <w:rFonts w:ascii="Times New Roman" w:hAnsi="Times New Roman" w:cs="Times New Roman"/>
          <w:b/>
          <w:i/>
        </w:rPr>
      </w:pPr>
    </w:p>
    <w:p w:rsidR="00C326F4" w:rsidRDefault="00C326F4">
      <w:pPr>
        <w:rPr>
          <w:rFonts w:ascii="Times New Roman" w:hAnsi="Times New Roman" w:cs="Times New Roman"/>
          <w:b/>
          <w:i/>
        </w:rPr>
      </w:pPr>
    </w:p>
    <w:p w:rsidR="00447905" w:rsidRDefault="00447905">
      <w:pPr>
        <w:rPr>
          <w:rFonts w:ascii="Times New Roman" w:hAnsi="Times New Roman" w:cs="Times New Roman"/>
          <w:b/>
          <w:i/>
        </w:rPr>
      </w:pPr>
    </w:p>
    <w:p w:rsidR="00D96119" w:rsidRPr="00D96119" w:rsidRDefault="00D96119">
      <w:pPr>
        <w:rPr>
          <w:rFonts w:ascii="Times New Roman" w:hAnsi="Times New Roman" w:cs="Times New Roman"/>
          <w:b/>
          <w:i/>
        </w:rPr>
      </w:pPr>
      <w:r>
        <w:rPr>
          <w:rFonts w:ascii="Times New Roman" w:hAnsi="Times New Roman" w:cs="Times New Roman"/>
          <w:b/>
          <w:i/>
        </w:rPr>
        <w:lastRenderedPageBreak/>
        <w:t>Establishment</w:t>
      </w:r>
    </w:p>
    <w:p w:rsidR="00AE2888" w:rsidRDefault="00AE2888" w:rsidP="0035700F">
      <w:pPr>
        <w:spacing w:line="480" w:lineRule="auto"/>
        <w:rPr>
          <w:rFonts w:ascii="Times New Roman" w:hAnsi="Times New Roman" w:cs="Times New Roman"/>
        </w:rPr>
      </w:pPr>
      <w:r>
        <w:rPr>
          <w:rFonts w:ascii="Times New Roman" w:hAnsi="Times New Roman" w:cs="Times New Roman"/>
        </w:rPr>
        <w:tab/>
        <w:t xml:space="preserve">Prior to </w:t>
      </w:r>
      <w:r w:rsidR="00D96119">
        <w:rPr>
          <w:rFonts w:ascii="Times New Roman" w:hAnsi="Times New Roman" w:cs="Times New Roman"/>
        </w:rPr>
        <w:t xml:space="preserve">the </w:t>
      </w:r>
      <w:r>
        <w:rPr>
          <w:rFonts w:ascii="Times New Roman" w:hAnsi="Times New Roman" w:cs="Times New Roman"/>
        </w:rPr>
        <w:t xml:space="preserve">establishment of </w:t>
      </w:r>
      <w:r w:rsidR="00447756">
        <w:rPr>
          <w:rFonts w:ascii="Times New Roman" w:hAnsi="Times New Roman" w:cs="Times New Roman"/>
        </w:rPr>
        <w:t>the</w:t>
      </w:r>
      <w:r w:rsidR="00D96119">
        <w:rPr>
          <w:rFonts w:ascii="Times New Roman" w:hAnsi="Times New Roman" w:cs="Times New Roman"/>
        </w:rPr>
        <w:t xml:space="preserve"> study, the site was</w:t>
      </w:r>
      <w:r w:rsidR="00447756">
        <w:rPr>
          <w:rFonts w:ascii="Times New Roman" w:hAnsi="Times New Roman" w:cs="Times New Roman"/>
        </w:rPr>
        <w:t xml:space="preserve"> mowed</w:t>
      </w:r>
      <w:r w:rsidR="00D96119">
        <w:rPr>
          <w:rFonts w:ascii="Times New Roman" w:hAnsi="Times New Roman" w:cs="Times New Roman"/>
        </w:rPr>
        <w:t xml:space="preserve"> approximately every 2 to 3 weeks</w:t>
      </w:r>
      <w:r w:rsidR="00A557B7">
        <w:rPr>
          <w:rFonts w:ascii="Times New Roman" w:hAnsi="Times New Roman" w:cs="Times New Roman"/>
        </w:rPr>
        <w:t xml:space="preserve"> (Figure 4)</w:t>
      </w:r>
      <w:r>
        <w:rPr>
          <w:rFonts w:ascii="Times New Roman" w:hAnsi="Times New Roman" w:cs="Times New Roman"/>
        </w:rPr>
        <w:t>.</w:t>
      </w:r>
      <w:r w:rsidR="00D96119">
        <w:rPr>
          <w:rFonts w:ascii="Times New Roman" w:hAnsi="Times New Roman" w:cs="Times New Roman"/>
        </w:rPr>
        <w:t xml:space="preserve"> The site was 84x69 feet</w:t>
      </w:r>
      <w:r w:rsidR="00447756">
        <w:rPr>
          <w:rFonts w:ascii="Times New Roman" w:hAnsi="Times New Roman" w:cs="Times New Roman"/>
        </w:rPr>
        <w:t xml:space="preserve"> with an area of 5,796 square feet. Forty-five </w:t>
      </w:r>
      <w:r w:rsidR="00D96119">
        <w:rPr>
          <w:rFonts w:ascii="Times New Roman" w:hAnsi="Times New Roman" w:cs="Times New Roman"/>
        </w:rPr>
        <w:t xml:space="preserve">experimental </w:t>
      </w:r>
      <w:r w:rsidR="000E11EC">
        <w:rPr>
          <w:rFonts w:ascii="Times New Roman" w:hAnsi="Times New Roman" w:cs="Times New Roman"/>
        </w:rPr>
        <w:t>uni</w:t>
      </w:r>
      <w:r w:rsidR="00447756">
        <w:rPr>
          <w:rFonts w:ascii="Times New Roman" w:hAnsi="Times New Roman" w:cs="Times New Roman"/>
        </w:rPr>
        <w:t>ts were established in F</w:t>
      </w:r>
      <w:r w:rsidR="00D96119">
        <w:rPr>
          <w:rFonts w:ascii="Times New Roman" w:hAnsi="Times New Roman" w:cs="Times New Roman"/>
        </w:rPr>
        <w:t>ebruary 2011. Each plot measured</w:t>
      </w:r>
      <w:r w:rsidR="00447756">
        <w:rPr>
          <w:rFonts w:ascii="Times New Roman" w:hAnsi="Times New Roman" w:cs="Times New Roman"/>
        </w:rPr>
        <w:t xml:space="preserve"> 4</w:t>
      </w:r>
      <w:r w:rsidR="000E11EC">
        <w:rPr>
          <w:rFonts w:ascii="Times New Roman" w:hAnsi="Times New Roman" w:cs="Times New Roman"/>
        </w:rPr>
        <w:t xml:space="preserve"> feet </w:t>
      </w:r>
      <w:r w:rsidR="00447756">
        <w:rPr>
          <w:rFonts w:ascii="Times New Roman" w:hAnsi="Times New Roman" w:cs="Times New Roman"/>
        </w:rPr>
        <w:t>x</w:t>
      </w:r>
      <w:r w:rsidR="000E11EC">
        <w:rPr>
          <w:rFonts w:ascii="Times New Roman" w:hAnsi="Times New Roman" w:cs="Times New Roman"/>
        </w:rPr>
        <w:t xml:space="preserve"> </w:t>
      </w:r>
      <w:r w:rsidR="00447756">
        <w:rPr>
          <w:rFonts w:ascii="Times New Roman" w:hAnsi="Times New Roman" w:cs="Times New Roman"/>
        </w:rPr>
        <w:t>9 feet wi</w:t>
      </w:r>
      <w:r w:rsidR="000E11EC">
        <w:rPr>
          <w:rFonts w:ascii="Times New Roman" w:hAnsi="Times New Roman" w:cs="Times New Roman"/>
        </w:rPr>
        <w:t>th 6 foot buffers separating experimental uni</w:t>
      </w:r>
      <w:r w:rsidR="00447756">
        <w:rPr>
          <w:rFonts w:ascii="Times New Roman" w:hAnsi="Times New Roman" w:cs="Times New Roman"/>
        </w:rPr>
        <w:t>ts on each side</w:t>
      </w:r>
      <w:r w:rsidR="00414B5E">
        <w:rPr>
          <w:rFonts w:ascii="Times New Roman" w:hAnsi="Times New Roman" w:cs="Times New Roman"/>
        </w:rPr>
        <w:t xml:space="preserve"> (Figure 3)</w:t>
      </w:r>
      <w:r w:rsidR="00447756">
        <w:rPr>
          <w:rFonts w:ascii="Times New Roman" w:hAnsi="Times New Roman" w:cs="Times New Roman"/>
        </w:rPr>
        <w:t xml:space="preserve">. </w:t>
      </w:r>
      <w:r w:rsidR="00D96119">
        <w:rPr>
          <w:rFonts w:ascii="Times New Roman" w:hAnsi="Times New Roman" w:cs="Times New Roman"/>
        </w:rPr>
        <w:t>Seedlings obtained from the Tennessee Division of Forestry Nursery at Delano, Tennessee were planted on a</w:t>
      </w:r>
      <w:r w:rsidR="00271DFD">
        <w:rPr>
          <w:rFonts w:ascii="Times New Roman" w:hAnsi="Times New Roman" w:cs="Times New Roman"/>
        </w:rPr>
        <w:t>1x1 foo</w:t>
      </w:r>
      <w:r w:rsidR="00D96119">
        <w:rPr>
          <w:rFonts w:ascii="Times New Roman" w:hAnsi="Times New Roman" w:cs="Times New Roman"/>
        </w:rPr>
        <w:t xml:space="preserve">t spacing </w:t>
      </w:r>
      <w:r w:rsidR="000E11EC">
        <w:rPr>
          <w:rFonts w:ascii="Times New Roman" w:hAnsi="Times New Roman" w:cs="Times New Roman"/>
        </w:rPr>
        <w:t xml:space="preserve">(50 </w:t>
      </w:r>
      <w:r w:rsidR="00C326F4">
        <w:rPr>
          <w:rFonts w:ascii="Times New Roman" w:hAnsi="Times New Roman" w:cs="Times New Roman"/>
        </w:rPr>
        <w:t xml:space="preserve">trees </w:t>
      </w:r>
      <w:r w:rsidR="000E11EC">
        <w:rPr>
          <w:rFonts w:ascii="Times New Roman" w:hAnsi="Times New Roman" w:cs="Times New Roman"/>
        </w:rPr>
        <w:t xml:space="preserve">per experimental unit) </w:t>
      </w:r>
      <w:r w:rsidR="00D96119">
        <w:rPr>
          <w:rFonts w:ascii="Times New Roman" w:hAnsi="Times New Roman" w:cs="Times New Roman"/>
        </w:rPr>
        <w:t xml:space="preserve">on February 25, 2011.  Seedlings were 1-0 stock and were progeny of </w:t>
      </w:r>
      <w:r w:rsidR="000E11EC">
        <w:rPr>
          <w:rFonts w:ascii="Times New Roman" w:hAnsi="Times New Roman" w:cs="Times New Roman"/>
        </w:rPr>
        <w:t xml:space="preserve">open-pollinated </w:t>
      </w:r>
      <w:r w:rsidR="00D96119">
        <w:rPr>
          <w:rFonts w:ascii="Times New Roman" w:hAnsi="Times New Roman" w:cs="Times New Roman"/>
        </w:rPr>
        <w:t xml:space="preserve">Tennessee mother trees. They averaged eleven inches tall at planting, and unusually small or unhealthy looking seedlings were culled from the planting. </w:t>
      </w:r>
      <w:r w:rsidR="00C326F4">
        <w:rPr>
          <w:rFonts w:ascii="Times New Roman" w:hAnsi="Times New Roman" w:cs="Times New Roman"/>
        </w:rPr>
        <w:t>Three b</w:t>
      </w:r>
      <w:r w:rsidR="00D96119">
        <w:rPr>
          <w:rFonts w:ascii="Times New Roman" w:hAnsi="Times New Roman" w:cs="Times New Roman"/>
        </w:rPr>
        <w:t>l</w:t>
      </w:r>
      <w:r w:rsidR="00C326F4">
        <w:rPr>
          <w:rFonts w:ascii="Times New Roman" w:hAnsi="Times New Roman" w:cs="Times New Roman"/>
        </w:rPr>
        <w:t>ocks were established with</w:t>
      </w:r>
      <w:r w:rsidR="00BB1D4D">
        <w:rPr>
          <w:rFonts w:ascii="Times New Roman" w:hAnsi="Times New Roman" w:cs="Times New Roman"/>
        </w:rPr>
        <w:t xml:space="preserve"> fifteen experimental units</w:t>
      </w:r>
      <w:r w:rsidR="00447756">
        <w:rPr>
          <w:rFonts w:ascii="Times New Roman" w:hAnsi="Times New Roman" w:cs="Times New Roman"/>
        </w:rPr>
        <w:t xml:space="preserve"> within each block</w:t>
      </w:r>
      <w:r w:rsidR="00414B5E">
        <w:rPr>
          <w:rFonts w:ascii="Times New Roman" w:hAnsi="Times New Roman" w:cs="Times New Roman"/>
        </w:rPr>
        <w:t>. Blocks were</w:t>
      </w:r>
      <w:r w:rsidR="00447756">
        <w:rPr>
          <w:rFonts w:ascii="Times New Roman" w:hAnsi="Times New Roman" w:cs="Times New Roman"/>
        </w:rPr>
        <w:t xml:space="preserve"> arranged</w:t>
      </w:r>
      <w:r w:rsidR="00271DFD">
        <w:rPr>
          <w:rFonts w:ascii="Times New Roman" w:hAnsi="Times New Roman" w:cs="Times New Roman"/>
        </w:rPr>
        <w:t xml:space="preserve"> to account for</w:t>
      </w:r>
      <w:r w:rsidR="00447756">
        <w:rPr>
          <w:rFonts w:ascii="Times New Roman" w:hAnsi="Times New Roman" w:cs="Times New Roman"/>
        </w:rPr>
        <w:t xml:space="preserve"> slope</w:t>
      </w:r>
      <w:r w:rsidR="00271DFD">
        <w:rPr>
          <w:rFonts w:ascii="Times New Roman" w:hAnsi="Times New Roman" w:cs="Times New Roman"/>
        </w:rPr>
        <w:t xml:space="preserve"> and shading differences on</w:t>
      </w:r>
      <w:r w:rsidR="00447756">
        <w:rPr>
          <w:rFonts w:ascii="Times New Roman" w:hAnsi="Times New Roman" w:cs="Times New Roman"/>
        </w:rPr>
        <w:t xml:space="preserve"> the site.</w:t>
      </w:r>
      <w:r>
        <w:rPr>
          <w:rFonts w:ascii="Times New Roman" w:hAnsi="Times New Roman" w:cs="Times New Roman"/>
        </w:rPr>
        <w:t xml:space="preserve"> </w:t>
      </w:r>
    </w:p>
    <w:p w:rsidR="008A19F3" w:rsidRDefault="008A19F3" w:rsidP="0035700F">
      <w:pPr>
        <w:spacing w:line="480" w:lineRule="auto"/>
        <w:rPr>
          <w:rFonts w:ascii="Times New Roman" w:hAnsi="Times New Roman" w:cs="Times New Roman"/>
        </w:rPr>
      </w:pPr>
      <w:r>
        <w:rPr>
          <w:rFonts w:ascii="Times New Roman" w:hAnsi="Times New Roman" w:cs="Times New Roman"/>
        </w:rPr>
        <w:tab/>
      </w:r>
      <w:r w:rsidR="001E3646">
        <w:rPr>
          <w:rFonts w:ascii="Times New Roman" w:hAnsi="Times New Roman" w:cs="Times New Roman"/>
        </w:rPr>
        <w:t xml:space="preserve">The experiment was a randomized block design with five treatments by three years by three blocks. </w:t>
      </w:r>
      <w:r>
        <w:rPr>
          <w:rFonts w:ascii="Times New Roman" w:hAnsi="Times New Roman" w:cs="Times New Roman"/>
        </w:rPr>
        <w:t>Individual treatments were assign</w:t>
      </w:r>
      <w:r w:rsidR="00BB1D4D">
        <w:rPr>
          <w:rFonts w:ascii="Times New Roman" w:hAnsi="Times New Roman" w:cs="Times New Roman"/>
        </w:rPr>
        <w:t xml:space="preserve">ed randomly to the fifteen experimental </w:t>
      </w:r>
      <w:proofErr w:type="gramStart"/>
      <w:r w:rsidR="00BB1D4D">
        <w:rPr>
          <w:rFonts w:ascii="Times New Roman" w:hAnsi="Times New Roman" w:cs="Times New Roman"/>
        </w:rPr>
        <w:t xml:space="preserve">units </w:t>
      </w:r>
      <w:r>
        <w:rPr>
          <w:rFonts w:ascii="Times New Roman" w:hAnsi="Times New Roman" w:cs="Times New Roman"/>
        </w:rPr>
        <w:t xml:space="preserve"> in</w:t>
      </w:r>
      <w:proofErr w:type="gramEnd"/>
      <w:r>
        <w:rPr>
          <w:rFonts w:ascii="Times New Roman" w:hAnsi="Times New Roman" w:cs="Times New Roman"/>
        </w:rPr>
        <w:t xml:space="preserve"> each block. Treatments included three controls that received no treatment</w:t>
      </w:r>
      <w:r w:rsidR="001E3646">
        <w:rPr>
          <w:rFonts w:ascii="Times New Roman" w:hAnsi="Times New Roman" w:cs="Times New Roman"/>
        </w:rPr>
        <w:t xml:space="preserve"> (one control per year in each block)</w:t>
      </w:r>
      <w:r>
        <w:rPr>
          <w:rFonts w:ascii="Times New Roman" w:hAnsi="Times New Roman" w:cs="Times New Roman"/>
        </w:rPr>
        <w:t>, burn</w:t>
      </w:r>
      <w:r w:rsidR="00D72664">
        <w:rPr>
          <w:rFonts w:ascii="Times New Roman" w:hAnsi="Times New Roman" w:cs="Times New Roman"/>
        </w:rPr>
        <w:t>ing</w:t>
      </w:r>
      <w:r w:rsidR="00386783">
        <w:rPr>
          <w:rFonts w:ascii="Times New Roman" w:hAnsi="Times New Roman" w:cs="Times New Roman"/>
        </w:rPr>
        <w:t xml:space="preserve"> in March 2011, March 2012, and </w:t>
      </w:r>
      <w:r>
        <w:rPr>
          <w:rFonts w:ascii="Times New Roman" w:hAnsi="Times New Roman" w:cs="Times New Roman"/>
        </w:rPr>
        <w:t>Marc</w:t>
      </w:r>
      <w:r w:rsidR="00386783">
        <w:rPr>
          <w:rFonts w:ascii="Times New Roman" w:hAnsi="Times New Roman" w:cs="Times New Roman"/>
        </w:rPr>
        <w:t>h 2013;</w:t>
      </w:r>
      <w:r w:rsidR="00D72664">
        <w:rPr>
          <w:rFonts w:ascii="Times New Roman" w:hAnsi="Times New Roman" w:cs="Times New Roman"/>
        </w:rPr>
        <w:t xml:space="preserve"> </w:t>
      </w:r>
      <w:r>
        <w:rPr>
          <w:rFonts w:ascii="Times New Roman" w:hAnsi="Times New Roman" w:cs="Times New Roman"/>
        </w:rPr>
        <w:t>burn</w:t>
      </w:r>
      <w:r w:rsidR="00D72664">
        <w:rPr>
          <w:rFonts w:ascii="Times New Roman" w:hAnsi="Times New Roman" w:cs="Times New Roman"/>
        </w:rPr>
        <w:t>ing</w:t>
      </w:r>
      <w:r w:rsidR="00386783">
        <w:rPr>
          <w:rFonts w:ascii="Times New Roman" w:hAnsi="Times New Roman" w:cs="Times New Roman"/>
        </w:rPr>
        <w:t xml:space="preserve"> in July 2011, July 2012, and July 2013;</w:t>
      </w:r>
      <w:r>
        <w:rPr>
          <w:rFonts w:ascii="Times New Roman" w:hAnsi="Times New Roman" w:cs="Times New Roman"/>
        </w:rPr>
        <w:t xml:space="preserve"> burn</w:t>
      </w:r>
      <w:r w:rsidR="00D72664">
        <w:rPr>
          <w:rFonts w:ascii="Times New Roman" w:hAnsi="Times New Roman" w:cs="Times New Roman"/>
        </w:rPr>
        <w:t>ing</w:t>
      </w:r>
      <w:r w:rsidR="00386783">
        <w:rPr>
          <w:rFonts w:ascii="Times New Roman" w:hAnsi="Times New Roman" w:cs="Times New Roman"/>
        </w:rPr>
        <w:t xml:space="preserve"> in November 2011, November 2012, and November 2013;</w:t>
      </w:r>
      <w:r>
        <w:rPr>
          <w:rFonts w:ascii="Times New Roman" w:hAnsi="Times New Roman" w:cs="Times New Roman"/>
        </w:rPr>
        <w:t xml:space="preserve"> clip</w:t>
      </w:r>
      <w:r w:rsidR="00D72664">
        <w:rPr>
          <w:rFonts w:ascii="Times New Roman" w:hAnsi="Times New Roman" w:cs="Times New Roman"/>
        </w:rPr>
        <w:t>ping</w:t>
      </w:r>
      <w:r w:rsidR="00386783">
        <w:rPr>
          <w:rFonts w:ascii="Times New Roman" w:hAnsi="Times New Roman" w:cs="Times New Roman"/>
        </w:rPr>
        <w:t xml:space="preserve"> in March 2011, </w:t>
      </w:r>
      <w:r>
        <w:rPr>
          <w:rFonts w:ascii="Times New Roman" w:hAnsi="Times New Roman" w:cs="Times New Roman"/>
        </w:rPr>
        <w:t>March</w:t>
      </w:r>
      <w:r w:rsidR="00386783">
        <w:rPr>
          <w:rFonts w:ascii="Times New Roman" w:hAnsi="Times New Roman" w:cs="Times New Roman"/>
        </w:rPr>
        <w:t xml:space="preserve"> 2012, and </w:t>
      </w:r>
      <w:r>
        <w:rPr>
          <w:rFonts w:ascii="Times New Roman" w:hAnsi="Times New Roman" w:cs="Times New Roman"/>
        </w:rPr>
        <w:t xml:space="preserve">March 2013. </w:t>
      </w:r>
      <w:r w:rsidR="007C0526">
        <w:rPr>
          <w:rFonts w:ascii="Times New Roman" w:hAnsi="Times New Roman" w:cs="Times New Roman"/>
        </w:rPr>
        <w:t>The arrangement of the treatm</w:t>
      </w:r>
      <w:r w:rsidR="005128CD">
        <w:rPr>
          <w:rFonts w:ascii="Times New Roman" w:hAnsi="Times New Roman" w:cs="Times New Roman"/>
        </w:rPr>
        <w:t>ents in each block is shown in F</w:t>
      </w:r>
      <w:r w:rsidR="00A557B7">
        <w:rPr>
          <w:rFonts w:ascii="Times New Roman" w:hAnsi="Times New Roman" w:cs="Times New Roman"/>
        </w:rPr>
        <w:t>igure 4</w:t>
      </w:r>
      <w:r w:rsidR="007C0526">
        <w:rPr>
          <w:rFonts w:ascii="Times New Roman" w:hAnsi="Times New Roman" w:cs="Times New Roman"/>
        </w:rPr>
        <w:t xml:space="preserve">. </w:t>
      </w:r>
      <w:r w:rsidR="00BB1D4D">
        <w:rPr>
          <w:rFonts w:ascii="Times New Roman" w:hAnsi="Times New Roman" w:cs="Times New Roman"/>
        </w:rPr>
        <w:t xml:space="preserve">Each experimental unit </w:t>
      </w:r>
      <w:r>
        <w:rPr>
          <w:rFonts w:ascii="Times New Roman" w:hAnsi="Times New Roman" w:cs="Times New Roman"/>
        </w:rPr>
        <w:t xml:space="preserve">received a treatment once for the duration of the study. </w:t>
      </w:r>
    </w:p>
    <w:p w:rsidR="00B93F7F" w:rsidRDefault="00B93F7F">
      <w:pPr>
        <w:rPr>
          <w:rFonts w:ascii="Times New Roman" w:hAnsi="Times New Roman" w:cs="Times New Roman"/>
          <w:b/>
          <w:i/>
        </w:rPr>
      </w:pPr>
    </w:p>
    <w:p w:rsidR="00B93F7F" w:rsidRDefault="00B93F7F">
      <w:pPr>
        <w:rPr>
          <w:rFonts w:ascii="Times New Roman" w:hAnsi="Times New Roman" w:cs="Times New Roman"/>
          <w:b/>
          <w:i/>
        </w:rPr>
      </w:pPr>
    </w:p>
    <w:p w:rsidR="00B93F7F" w:rsidRDefault="00B93F7F">
      <w:pPr>
        <w:rPr>
          <w:rFonts w:ascii="Times New Roman" w:hAnsi="Times New Roman" w:cs="Times New Roman"/>
          <w:b/>
          <w:i/>
        </w:rPr>
      </w:pPr>
    </w:p>
    <w:p w:rsidR="00B93F7F" w:rsidRDefault="00B93F7F">
      <w:pPr>
        <w:rPr>
          <w:rFonts w:ascii="Times New Roman" w:hAnsi="Times New Roman" w:cs="Times New Roman"/>
          <w:b/>
          <w:i/>
        </w:rPr>
      </w:pPr>
    </w:p>
    <w:p w:rsidR="00B93F7F" w:rsidRDefault="00B93F7F">
      <w:pPr>
        <w:rPr>
          <w:rFonts w:ascii="Times New Roman" w:hAnsi="Times New Roman" w:cs="Times New Roman"/>
          <w:b/>
          <w:i/>
        </w:rPr>
      </w:pPr>
    </w:p>
    <w:p w:rsidR="00B93F7F" w:rsidRDefault="00B93F7F">
      <w:pPr>
        <w:rPr>
          <w:rFonts w:ascii="Times New Roman" w:hAnsi="Times New Roman" w:cs="Times New Roman"/>
          <w:b/>
          <w:i/>
        </w:rPr>
      </w:pPr>
    </w:p>
    <w:p w:rsidR="00B93F7F" w:rsidRDefault="00B93F7F">
      <w:pPr>
        <w:rPr>
          <w:rFonts w:ascii="Times New Roman" w:hAnsi="Times New Roman" w:cs="Times New Roman"/>
          <w:b/>
          <w:i/>
        </w:rPr>
      </w:pPr>
    </w:p>
    <w:p w:rsidR="00A557B7" w:rsidRDefault="00A557B7">
      <w:pPr>
        <w:rPr>
          <w:rFonts w:ascii="Times New Roman" w:hAnsi="Times New Roman" w:cs="Times New Roman"/>
          <w:b/>
          <w:i/>
        </w:rPr>
      </w:pPr>
    </w:p>
    <w:p w:rsidR="00A557B7" w:rsidRDefault="00A557B7">
      <w:pPr>
        <w:rPr>
          <w:rFonts w:ascii="Times New Roman" w:hAnsi="Times New Roman" w:cs="Times New Roman"/>
          <w:b/>
          <w:i/>
        </w:rPr>
      </w:pPr>
    </w:p>
    <w:p w:rsidR="00A557B7" w:rsidRDefault="00A557B7">
      <w:pPr>
        <w:rPr>
          <w:rFonts w:ascii="Times New Roman" w:hAnsi="Times New Roman" w:cs="Times New Roman"/>
          <w:b/>
          <w:i/>
        </w:rPr>
      </w:pPr>
    </w:p>
    <w:p w:rsidR="00A557B7" w:rsidRDefault="00A557B7">
      <w:pPr>
        <w:rPr>
          <w:rFonts w:ascii="Times New Roman" w:hAnsi="Times New Roman" w:cs="Times New Roman"/>
          <w:b/>
          <w:i/>
        </w:rPr>
      </w:pPr>
    </w:p>
    <w:p w:rsidR="00A557B7" w:rsidRDefault="00A557B7">
      <w:pPr>
        <w:rPr>
          <w:rFonts w:ascii="Times New Roman" w:hAnsi="Times New Roman" w:cs="Times New Roman"/>
          <w:b/>
          <w:i/>
        </w:rPr>
      </w:pPr>
      <w:r>
        <w:rPr>
          <w:rFonts w:ascii="Times New Roman" w:hAnsi="Times New Roman" w:cs="Times New Roman"/>
          <w:b/>
          <w:i/>
          <w:noProof/>
        </w:rPr>
        <w:drawing>
          <wp:inline distT="0" distB="0" distL="0" distR="0">
            <wp:extent cx="5943600" cy="4456394"/>
            <wp:effectExtent l="19050" t="0" r="0" b="0"/>
            <wp:docPr id="10" name="Picture 4" descr="C:\Users\David\Pictures\Martin Thesis Pics\0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David\Pictures\Martin Thesis Pics\039.JPG"/>
                    <pic:cNvPicPr>
                      <a:picLocks noChangeAspect="1" noChangeArrowheads="1"/>
                    </pic:cNvPicPr>
                  </pic:nvPicPr>
                  <pic:blipFill>
                    <a:blip r:embed="rId11" cstate="print"/>
                    <a:srcRect/>
                    <a:stretch>
                      <a:fillRect/>
                    </a:stretch>
                  </pic:blipFill>
                  <pic:spPr bwMode="auto">
                    <a:xfrm>
                      <a:off x="0" y="0"/>
                      <a:ext cx="5943600" cy="4456394"/>
                    </a:xfrm>
                    <a:prstGeom prst="rect">
                      <a:avLst/>
                    </a:prstGeom>
                    <a:noFill/>
                    <a:ln w="9525">
                      <a:noFill/>
                      <a:miter lim="800000"/>
                      <a:headEnd/>
                      <a:tailEnd/>
                    </a:ln>
                  </pic:spPr>
                </pic:pic>
              </a:graphicData>
            </a:graphic>
          </wp:inline>
        </w:drawing>
      </w:r>
    </w:p>
    <w:p w:rsidR="00A557B7" w:rsidRPr="00A557B7" w:rsidRDefault="00A557B7">
      <w:pPr>
        <w:rPr>
          <w:rFonts w:ascii="Times New Roman" w:hAnsi="Times New Roman" w:cs="Times New Roman"/>
        </w:rPr>
      </w:pPr>
      <w:proofErr w:type="gramStart"/>
      <w:r w:rsidRPr="00A557B7">
        <w:rPr>
          <w:rFonts w:ascii="Times New Roman" w:hAnsi="Times New Roman" w:cs="Times New Roman"/>
        </w:rPr>
        <w:t>Figure 3</w:t>
      </w:r>
      <w:r>
        <w:rPr>
          <w:rFonts w:ascii="Times New Roman" w:hAnsi="Times New Roman" w:cs="Times New Roman"/>
        </w:rPr>
        <w:t>.</w:t>
      </w:r>
      <w:proofErr w:type="gramEnd"/>
      <w:r>
        <w:rPr>
          <w:rFonts w:ascii="Times New Roman" w:hAnsi="Times New Roman" w:cs="Times New Roman"/>
        </w:rPr>
        <w:t xml:space="preserve"> </w:t>
      </w:r>
      <w:proofErr w:type="gramStart"/>
      <w:r>
        <w:rPr>
          <w:rFonts w:ascii="Times New Roman" w:hAnsi="Times New Roman" w:cs="Times New Roman"/>
        </w:rPr>
        <w:t>The study site prior to planting in February 2011.</w:t>
      </w:r>
      <w:proofErr w:type="gramEnd"/>
    </w:p>
    <w:p w:rsidR="00B93F7F" w:rsidRDefault="00EB3D5D" w:rsidP="00C326F4">
      <w:pPr>
        <w:spacing w:after="0"/>
        <w:rPr>
          <w:rFonts w:ascii="Times New Roman" w:hAnsi="Times New Roman" w:cs="Times New Roman"/>
          <w:b/>
          <w:i/>
        </w:rPr>
      </w:pPr>
      <w:r w:rsidRPr="00EB3D5D">
        <w:rPr>
          <w:rFonts w:ascii="Times New Roman" w:hAnsi="Times New Roman" w:cs="Times New Roman"/>
          <w:noProof/>
          <w:lang w:eastAsia="zh-TW"/>
        </w:rPr>
        <w:lastRenderedPageBreak/>
        <w:pict>
          <v:shapetype id="_x0000_t202" coordsize="21600,21600" o:spt="202" path="m,l,21600r21600,l21600,xe">
            <v:stroke joinstyle="miter"/>
            <v:path gradientshapeok="t" o:connecttype="rect"/>
          </v:shapetype>
          <v:shape id="_x0000_s1029" type="#_x0000_t202" style="position:absolute;margin-left:19.2pt;margin-top:533.9pt;width:31.15pt;height:19.95pt;z-index:251660288;mso-width-relative:margin;mso-height-relative:margin">
            <v:textbox>
              <w:txbxContent>
                <w:p w:rsidR="00447905" w:rsidRPr="00E20DD8" w:rsidRDefault="00447905">
                  <w:pPr>
                    <w:rPr>
                      <w:rFonts w:ascii="Times New Roman" w:hAnsi="Times New Roman" w:cs="Times New Roman"/>
                    </w:rPr>
                  </w:pPr>
                  <w:r>
                    <w:rPr>
                      <w:rFonts w:ascii="Times New Roman" w:hAnsi="Times New Roman" w:cs="Times New Roman"/>
                    </w:rPr>
                    <w:t xml:space="preserve">  N</w:t>
                  </w:r>
                </w:p>
              </w:txbxContent>
            </v:textbox>
          </v:shape>
        </w:pict>
      </w:r>
      <w:r>
        <w:rPr>
          <w:rFonts w:ascii="Times New Roman" w:hAnsi="Times New Roman" w:cs="Times New Roman"/>
          <w:b/>
          <w:i/>
          <w:noProof/>
        </w:rPr>
        <w:pict>
          <v:shapetype id="_x0000_t32" coordsize="21600,21600" o:spt="32" o:oned="t" path="m,l21600,21600e" filled="f">
            <v:path arrowok="t" fillok="f" o:connecttype="none"/>
            <o:lock v:ext="edit" shapetype="t"/>
          </v:shapetype>
          <v:shape id="_x0000_s1026" type="#_x0000_t32" style="position:absolute;margin-left:34.6pt;margin-top:491.85pt;width:0;height:30.85pt;z-index:251658240" o:connectortype="straight">
            <v:stroke endarrow="block"/>
          </v:shape>
        </w:pict>
      </w:r>
      <w:r w:rsidR="00B93F7F" w:rsidRPr="00B93F7F">
        <w:rPr>
          <w:rFonts w:ascii="Times New Roman" w:hAnsi="Times New Roman" w:cs="Times New Roman"/>
          <w:b/>
          <w:i/>
          <w:noProof/>
        </w:rPr>
        <w:drawing>
          <wp:inline distT="0" distB="0" distL="0" distR="0">
            <wp:extent cx="5943600" cy="7229475"/>
            <wp:effectExtent l="19050" t="19050" r="19050" b="28575"/>
            <wp:docPr id="6" name="Picture 3" descr="C:\Users\David\Pictures\Publication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David\Pictures\Publication2.jpg"/>
                    <pic:cNvPicPr>
                      <a:picLocks noChangeAspect="1" noChangeArrowheads="1"/>
                    </pic:cNvPicPr>
                  </pic:nvPicPr>
                  <pic:blipFill>
                    <a:blip r:embed="rId12" cstate="print"/>
                    <a:srcRect/>
                    <a:stretch>
                      <a:fillRect/>
                    </a:stretch>
                  </pic:blipFill>
                  <pic:spPr bwMode="auto">
                    <a:xfrm>
                      <a:off x="0" y="0"/>
                      <a:ext cx="5943600" cy="7229475"/>
                    </a:xfrm>
                    <a:prstGeom prst="rect">
                      <a:avLst/>
                    </a:prstGeom>
                    <a:noFill/>
                    <a:ln w="9525">
                      <a:solidFill>
                        <a:schemeClr val="tx1"/>
                      </a:solidFill>
                      <a:miter lim="800000"/>
                      <a:headEnd/>
                      <a:tailEnd/>
                    </a:ln>
                  </pic:spPr>
                </pic:pic>
              </a:graphicData>
            </a:graphic>
          </wp:inline>
        </w:drawing>
      </w:r>
    </w:p>
    <w:p w:rsidR="000E11EC" w:rsidRPr="00C24D10" w:rsidRDefault="00B93F7F" w:rsidP="00C24D10">
      <w:pPr>
        <w:pStyle w:val="Caption"/>
        <w:spacing w:after="0"/>
        <w:rPr>
          <w:rFonts w:ascii="Times New Roman" w:hAnsi="Times New Roman" w:cs="Times New Roman"/>
          <w:b w:val="0"/>
          <w:color w:val="auto"/>
          <w:sz w:val="22"/>
          <w:szCs w:val="22"/>
        </w:rPr>
      </w:pPr>
      <w:proofErr w:type="gramStart"/>
      <w:r w:rsidRPr="00AB4BD3">
        <w:rPr>
          <w:rFonts w:ascii="Times New Roman" w:hAnsi="Times New Roman" w:cs="Times New Roman"/>
          <w:b w:val="0"/>
          <w:color w:val="auto"/>
          <w:sz w:val="22"/>
          <w:szCs w:val="22"/>
        </w:rPr>
        <w:t>Figure</w:t>
      </w:r>
      <w:r w:rsidR="00A557B7">
        <w:rPr>
          <w:rFonts w:ascii="Times New Roman" w:hAnsi="Times New Roman" w:cs="Times New Roman"/>
          <w:b w:val="0"/>
          <w:color w:val="auto"/>
          <w:sz w:val="22"/>
          <w:szCs w:val="22"/>
        </w:rPr>
        <w:t xml:space="preserve"> 4</w:t>
      </w:r>
      <w:r w:rsidRPr="00AB4BD3">
        <w:rPr>
          <w:rFonts w:ascii="Times New Roman" w:hAnsi="Times New Roman" w:cs="Times New Roman"/>
          <w:b w:val="0"/>
          <w:color w:val="auto"/>
          <w:sz w:val="22"/>
          <w:szCs w:val="22"/>
        </w:rPr>
        <w:t>.</w:t>
      </w:r>
      <w:proofErr w:type="gramEnd"/>
      <w:r w:rsidRPr="00AB4BD3">
        <w:rPr>
          <w:rFonts w:ascii="Times New Roman" w:hAnsi="Times New Roman" w:cs="Times New Roman"/>
          <w:b w:val="0"/>
          <w:color w:val="auto"/>
          <w:sz w:val="22"/>
          <w:szCs w:val="22"/>
        </w:rPr>
        <w:t xml:space="preserve"> </w:t>
      </w:r>
      <w:proofErr w:type="gramStart"/>
      <w:r w:rsidRPr="00AB4BD3">
        <w:rPr>
          <w:rFonts w:ascii="Times New Roman" w:hAnsi="Times New Roman" w:cs="Times New Roman"/>
          <w:b w:val="0"/>
          <w:color w:val="auto"/>
          <w:sz w:val="22"/>
          <w:szCs w:val="22"/>
        </w:rPr>
        <w:t xml:space="preserve">Schematic of the </w:t>
      </w:r>
      <w:r w:rsidR="001E3646">
        <w:rPr>
          <w:rFonts w:ascii="Times New Roman" w:hAnsi="Times New Roman" w:cs="Times New Roman"/>
          <w:b w:val="0"/>
          <w:color w:val="auto"/>
          <w:sz w:val="22"/>
          <w:szCs w:val="22"/>
        </w:rPr>
        <w:t xml:space="preserve">shortleaf pine seedling sprout </w:t>
      </w:r>
      <w:r w:rsidRPr="00AB4BD3">
        <w:rPr>
          <w:rFonts w:ascii="Times New Roman" w:hAnsi="Times New Roman" w:cs="Times New Roman"/>
          <w:b w:val="0"/>
          <w:color w:val="auto"/>
          <w:sz w:val="22"/>
          <w:szCs w:val="22"/>
        </w:rPr>
        <w:t>study site showing blocks, treatment arrangement, and dimensions of the site.</w:t>
      </w:r>
      <w:proofErr w:type="gramEnd"/>
      <w:r w:rsidR="004564EE">
        <w:rPr>
          <w:rFonts w:ascii="Times New Roman" w:hAnsi="Times New Roman" w:cs="Times New Roman"/>
          <w:b w:val="0"/>
          <w:color w:val="auto"/>
          <w:sz w:val="22"/>
          <w:szCs w:val="22"/>
        </w:rPr>
        <w:t xml:space="preserve"> </w:t>
      </w:r>
      <w:r w:rsidR="00C24D10">
        <w:rPr>
          <w:rFonts w:ascii="Times New Roman" w:hAnsi="Times New Roman" w:cs="Times New Roman"/>
          <w:b w:val="0"/>
          <w:color w:val="auto"/>
          <w:sz w:val="22"/>
          <w:szCs w:val="22"/>
        </w:rPr>
        <w:t xml:space="preserve">The abbreviations are as follows: BM was a March or April burn, BJ was a June or July burn, BN was a November burn, CL was a March </w:t>
      </w:r>
      <w:r w:rsidR="007E1A88">
        <w:rPr>
          <w:rFonts w:ascii="Times New Roman" w:hAnsi="Times New Roman" w:cs="Times New Roman"/>
          <w:b w:val="0"/>
          <w:color w:val="auto"/>
          <w:sz w:val="22"/>
          <w:szCs w:val="22"/>
        </w:rPr>
        <w:t xml:space="preserve">stem </w:t>
      </w:r>
      <w:r w:rsidR="00C24D10">
        <w:rPr>
          <w:rFonts w:ascii="Times New Roman" w:hAnsi="Times New Roman" w:cs="Times New Roman"/>
          <w:b w:val="0"/>
          <w:color w:val="auto"/>
          <w:sz w:val="22"/>
          <w:szCs w:val="22"/>
        </w:rPr>
        <w:t xml:space="preserve">clip, and CO was the control treatment. The numbers after the abbreviations correspond </w:t>
      </w:r>
      <w:r w:rsidR="007E1A88">
        <w:rPr>
          <w:rFonts w:ascii="Times New Roman" w:hAnsi="Times New Roman" w:cs="Times New Roman"/>
          <w:b w:val="0"/>
          <w:color w:val="auto"/>
          <w:sz w:val="22"/>
          <w:szCs w:val="22"/>
        </w:rPr>
        <w:t>with</w:t>
      </w:r>
      <w:r w:rsidR="00C24D10">
        <w:rPr>
          <w:rFonts w:ascii="Times New Roman" w:hAnsi="Times New Roman" w:cs="Times New Roman"/>
          <w:b w:val="0"/>
          <w:color w:val="auto"/>
          <w:sz w:val="22"/>
          <w:szCs w:val="22"/>
        </w:rPr>
        <w:t xml:space="preserve"> the year a treatment was implemented. </w:t>
      </w:r>
    </w:p>
    <w:p w:rsidR="007C0526" w:rsidRDefault="007C0526">
      <w:pPr>
        <w:rPr>
          <w:rFonts w:ascii="Times New Roman" w:hAnsi="Times New Roman" w:cs="Times New Roman"/>
          <w:b/>
          <w:i/>
        </w:rPr>
      </w:pPr>
      <w:r>
        <w:rPr>
          <w:rFonts w:ascii="Times New Roman" w:hAnsi="Times New Roman" w:cs="Times New Roman"/>
          <w:b/>
          <w:i/>
        </w:rPr>
        <w:lastRenderedPageBreak/>
        <w:t>Burn Methods</w:t>
      </w:r>
    </w:p>
    <w:p w:rsidR="00C05A4B" w:rsidRDefault="00F57113" w:rsidP="0035700F">
      <w:pPr>
        <w:spacing w:line="480" w:lineRule="auto"/>
        <w:rPr>
          <w:rFonts w:ascii="Times New Roman" w:hAnsi="Times New Roman" w:cs="Times New Roman"/>
        </w:rPr>
      </w:pPr>
      <w:r>
        <w:rPr>
          <w:rFonts w:ascii="Times New Roman" w:hAnsi="Times New Roman" w:cs="Times New Roman"/>
        </w:rPr>
        <w:tab/>
        <w:t xml:space="preserve">Methods designed to reduce the variability in burns among years and seasons were followed. Dried white pine needles </w:t>
      </w:r>
      <w:r w:rsidR="00E20DD8">
        <w:rPr>
          <w:rFonts w:ascii="Times New Roman" w:hAnsi="Times New Roman" w:cs="Times New Roman"/>
        </w:rPr>
        <w:t xml:space="preserve">from two adjacent plantations </w:t>
      </w:r>
      <w:r>
        <w:rPr>
          <w:rFonts w:ascii="Times New Roman" w:hAnsi="Times New Roman" w:cs="Times New Roman"/>
        </w:rPr>
        <w:t>w</w:t>
      </w:r>
      <w:r w:rsidR="00E61BA7">
        <w:rPr>
          <w:rFonts w:ascii="Times New Roman" w:hAnsi="Times New Roman" w:cs="Times New Roman"/>
        </w:rPr>
        <w:t>ere used as a fuel source</w:t>
      </w:r>
      <w:r w:rsidR="00CE0407">
        <w:rPr>
          <w:rFonts w:ascii="Times New Roman" w:hAnsi="Times New Roman" w:cs="Times New Roman"/>
        </w:rPr>
        <w:t>. S</w:t>
      </w:r>
      <w:r>
        <w:rPr>
          <w:rFonts w:ascii="Times New Roman" w:hAnsi="Times New Roman" w:cs="Times New Roman"/>
        </w:rPr>
        <w:t>ticks</w:t>
      </w:r>
      <w:r w:rsidR="00CE0407">
        <w:rPr>
          <w:rFonts w:ascii="Times New Roman" w:hAnsi="Times New Roman" w:cs="Times New Roman"/>
        </w:rPr>
        <w:t xml:space="preserve"> larger than twigs</w:t>
      </w:r>
      <w:r>
        <w:rPr>
          <w:rFonts w:ascii="Times New Roman" w:hAnsi="Times New Roman" w:cs="Times New Roman"/>
        </w:rPr>
        <w:t xml:space="preserve"> were removed from the needles to promote a consistent fuel type. Needles were dried on a tarp in full sunlight for at least 2.5 hours prior to burning in order to obtain </w:t>
      </w:r>
      <w:r w:rsidR="00E61BA7">
        <w:rPr>
          <w:rFonts w:ascii="Times New Roman" w:hAnsi="Times New Roman" w:cs="Times New Roman"/>
        </w:rPr>
        <w:t xml:space="preserve">approximately </w:t>
      </w:r>
      <w:r>
        <w:rPr>
          <w:rFonts w:ascii="Times New Roman" w:hAnsi="Times New Roman" w:cs="Times New Roman"/>
        </w:rPr>
        <w:t>equal fuel moisture values within the same burn season across years</w:t>
      </w:r>
      <w:r w:rsidR="00E61BA7">
        <w:rPr>
          <w:rFonts w:ascii="Times New Roman" w:hAnsi="Times New Roman" w:cs="Times New Roman"/>
        </w:rPr>
        <w:t xml:space="preserve"> (</w:t>
      </w:r>
      <w:r w:rsidR="001E3646">
        <w:rPr>
          <w:rFonts w:ascii="Times New Roman" w:hAnsi="Times New Roman" w:cs="Times New Roman"/>
        </w:rPr>
        <w:t>although some variation was expected across years</w:t>
      </w:r>
      <w:r w:rsidR="00E61BA7">
        <w:rPr>
          <w:rFonts w:ascii="Times New Roman" w:hAnsi="Times New Roman" w:cs="Times New Roman"/>
        </w:rPr>
        <w:t>)</w:t>
      </w:r>
      <w:r>
        <w:rPr>
          <w:rFonts w:ascii="Times New Roman" w:hAnsi="Times New Roman" w:cs="Times New Roman"/>
        </w:rPr>
        <w:t xml:space="preserve">.  Needles </w:t>
      </w:r>
      <w:r w:rsidR="00E61BA7">
        <w:rPr>
          <w:rFonts w:ascii="Times New Roman" w:hAnsi="Times New Roman" w:cs="Times New Roman"/>
        </w:rPr>
        <w:t xml:space="preserve">were also </w:t>
      </w:r>
      <w:r>
        <w:rPr>
          <w:rFonts w:ascii="Times New Roman" w:hAnsi="Times New Roman" w:cs="Times New Roman"/>
        </w:rPr>
        <w:t>dispersed in approximatel</w:t>
      </w:r>
      <w:r w:rsidR="00950F7A">
        <w:rPr>
          <w:rFonts w:ascii="Times New Roman" w:hAnsi="Times New Roman" w:cs="Times New Roman"/>
        </w:rPr>
        <w:t>y equal volumes within each experimental unit</w:t>
      </w:r>
      <w:r>
        <w:rPr>
          <w:rFonts w:ascii="Times New Roman" w:hAnsi="Times New Roman" w:cs="Times New Roman"/>
        </w:rPr>
        <w:t xml:space="preserve">. Five gallon buckets were used </w:t>
      </w:r>
      <w:r w:rsidR="00E61BA7">
        <w:rPr>
          <w:rFonts w:ascii="Times New Roman" w:hAnsi="Times New Roman" w:cs="Times New Roman"/>
        </w:rPr>
        <w:t>to gather the needles</w:t>
      </w:r>
      <w:r w:rsidR="00BB1D4D">
        <w:rPr>
          <w:rFonts w:ascii="Times New Roman" w:hAnsi="Times New Roman" w:cs="Times New Roman"/>
        </w:rPr>
        <w:t>.</w:t>
      </w:r>
      <w:r w:rsidR="00E61BA7">
        <w:rPr>
          <w:rFonts w:ascii="Times New Roman" w:hAnsi="Times New Roman" w:cs="Times New Roman"/>
        </w:rPr>
        <w:t xml:space="preserve"> </w:t>
      </w:r>
      <w:r>
        <w:rPr>
          <w:rFonts w:ascii="Times New Roman" w:hAnsi="Times New Roman" w:cs="Times New Roman"/>
        </w:rPr>
        <w:t xml:space="preserve">A full bucket </w:t>
      </w:r>
      <w:r w:rsidR="000E11EC">
        <w:rPr>
          <w:rFonts w:ascii="Times New Roman" w:hAnsi="Times New Roman" w:cs="Times New Roman"/>
        </w:rPr>
        <w:t xml:space="preserve">of needles </w:t>
      </w:r>
      <w:r>
        <w:rPr>
          <w:rFonts w:ascii="Times New Roman" w:hAnsi="Times New Roman" w:cs="Times New Roman"/>
        </w:rPr>
        <w:t>was spread evenly down each of the four</w:t>
      </w:r>
      <w:r w:rsidR="000E11EC">
        <w:rPr>
          <w:rFonts w:ascii="Times New Roman" w:hAnsi="Times New Roman" w:cs="Times New Roman"/>
        </w:rPr>
        <w:t xml:space="preserve"> planting rows</w:t>
      </w:r>
      <w:r>
        <w:rPr>
          <w:rFonts w:ascii="Times New Roman" w:hAnsi="Times New Roman" w:cs="Times New Roman"/>
        </w:rPr>
        <w:t xml:space="preserve"> in the long direction of a</w:t>
      </w:r>
      <w:r w:rsidR="00950F7A">
        <w:rPr>
          <w:rFonts w:ascii="Times New Roman" w:hAnsi="Times New Roman" w:cs="Times New Roman"/>
        </w:rPr>
        <w:t>n experimental unit</w:t>
      </w:r>
      <w:r>
        <w:rPr>
          <w:rFonts w:ascii="Times New Roman" w:hAnsi="Times New Roman" w:cs="Times New Roman"/>
        </w:rPr>
        <w:t xml:space="preserve">, and two full buckets </w:t>
      </w:r>
      <w:r w:rsidR="000E11EC">
        <w:rPr>
          <w:rFonts w:ascii="Times New Roman" w:hAnsi="Times New Roman" w:cs="Times New Roman"/>
        </w:rPr>
        <w:t xml:space="preserve">of needles </w:t>
      </w:r>
      <w:r>
        <w:rPr>
          <w:rFonts w:ascii="Times New Roman" w:hAnsi="Times New Roman" w:cs="Times New Roman"/>
        </w:rPr>
        <w:t>were spread around the peri</w:t>
      </w:r>
      <w:r w:rsidR="00950F7A">
        <w:rPr>
          <w:rFonts w:ascii="Times New Roman" w:hAnsi="Times New Roman" w:cs="Times New Roman"/>
        </w:rPr>
        <w:t>meter of an experimental unit</w:t>
      </w:r>
      <w:r w:rsidR="00E61BA7">
        <w:rPr>
          <w:rFonts w:ascii="Times New Roman" w:hAnsi="Times New Roman" w:cs="Times New Roman"/>
        </w:rPr>
        <w:t xml:space="preserve"> to approximately nine inches from the outside-</w:t>
      </w:r>
      <w:r>
        <w:rPr>
          <w:rFonts w:ascii="Times New Roman" w:hAnsi="Times New Roman" w:cs="Times New Roman"/>
        </w:rPr>
        <w:t>edge seedlings.</w:t>
      </w:r>
      <w:r w:rsidR="000E40E2">
        <w:rPr>
          <w:rFonts w:ascii="Times New Roman" w:hAnsi="Times New Roman" w:cs="Times New Roman"/>
        </w:rPr>
        <w:t xml:space="preserve"> A total of</w:t>
      </w:r>
      <w:r w:rsidR="00C05A4B">
        <w:rPr>
          <w:rFonts w:ascii="Times New Roman" w:hAnsi="Times New Roman" w:cs="Times New Roman"/>
        </w:rPr>
        <w:t xml:space="preserve"> approximately 10 pounds of white pine needles were evenly distributed across the 36 square feet of the burn experimental units, or about 6 tons of pine needles per acre.</w:t>
      </w:r>
    </w:p>
    <w:p w:rsidR="00A557B7" w:rsidRDefault="00CE0407" w:rsidP="0035700F">
      <w:pPr>
        <w:spacing w:line="480" w:lineRule="auto"/>
        <w:rPr>
          <w:rFonts w:ascii="Times New Roman" w:hAnsi="Times New Roman" w:cs="Times New Roman"/>
        </w:rPr>
      </w:pPr>
      <w:r>
        <w:rPr>
          <w:rFonts w:ascii="Times New Roman" w:hAnsi="Times New Roman" w:cs="Times New Roman"/>
        </w:rPr>
        <w:tab/>
        <w:t xml:space="preserve">Fire weather </w:t>
      </w:r>
      <w:r w:rsidR="002F06D2">
        <w:rPr>
          <w:rFonts w:ascii="Times New Roman" w:hAnsi="Times New Roman" w:cs="Times New Roman"/>
        </w:rPr>
        <w:t>data including: ambient air temperature, relative humidity, and surface wind speed were</w:t>
      </w:r>
      <w:r>
        <w:rPr>
          <w:rFonts w:ascii="Times New Roman" w:hAnsi="Times New Roman" w:cs="Times New Roman"/>
        </w:rPr>
        <w:t xml:space="preserve"> monitored</w:t>
      </w:r>
      <w:r w:rsidR="00F57113">
        <w:rPr>
          <w:rFonts w:ascii="Times New Roman" w:hAnsi="Times New Roman" w:cs="Times New Roman"/>
        </w:rPr>
        <w:t xml:space="preserve"> </w:t>
      </w:r>
      <w:r>
        <w:rPr>
          <w:rFonts w:ascii="Times New Roman" w:hAnsi="Times New Roman" w:cs="Times New Roman"/>
        </w:rPr>
        <w:t xml:space="preserve">and recorded on the days of burns. </w:t>
      </w:r>
      <w:r w:rsidR="002F06D2">
        <w:rPr>
          <w:rFonts w:ascii="Times New Roman" w:hAnsi="Times New Roman" w:cs="Times New Roman"/>
        </w:rPr>
        <w:t xml:space="preserve">Across the three years </w:t>
      </w:r>
      <w:r w:rsidR="005128CD">
        <w:rPr>
          <w:rFonts w:ascii="Times New Roman" w:hAnsi="Times New Roman" w:cs="Times New Roman"/>
        </w:rPr>
        <w:t>f</w:t>
      </w:r>
      <w:r>
        <w:rPr>
          <w:rFonts w:ascii="Times New Roman" w:hAnsi="Times New Roman" w:cs="Times New Roman"/>
        </w:rPr>
        <w:t xml:space="preserve">or </w:t>
      </w:r>
      <w:r w:rsidR="005128CD">
        <w:rPr>
          <w:rFonts w:ascii="Times New Roman" w:hAnsi="Times New Roman" w:cs="Times New Roman"/>
        </w:rPr>
        <w:t xml:space="preserve">the </w:t>
      </w:r>
      <w:r>
        <w:rPr>
          <w:rFonts w:ascii="Times New Roman" w:hAnsi="Times New Roman" w:cs="Times New Roman"/>
        </w:rPr>
        <w:t>March/April burns</w:t>
      </w:r>
      <w:r w:rsidR="002F06D2">
        <w:rPr>
          <w:rFonts w:ascii="Times New Roman" w:hAnsi="Times New Roman" w:cs="Times New Roman"/>
        </w:rPr>
        <w:t>, the average air temperature was 73 degrees Fahrenheit, the average relative humidity was 27 percent, and the average wind speed was 4 miles per hour</w:t>
      </w:r>
      <w:r w:rsidR="00A557B7">
        <w:rPr>
          <w:rFonts w:ascii="Times New Roman" w:hAnsi="Times New Roman" w:cs="Times New Roman"/>
        </w:rPr>
        <w:t>.</w:t>
      </w:r>
      <w:r w:rsidR="00A557B7" w:rsidRPr="00A557B7">
        <w:rPr>
          <w:rFonts w:ascii="Times New Roman" w:hAnsi="Times New Roman" w:cs="Times New Roman"/>
        </w:rPr>
        <w:t xml:space="preserve"> </w:t>
      </w:r>
      <w:r w:rsidR="00A557B7">
        <w:rPr>
          <w:rFonts w:ascii="Times New Roman" w:hAnsi="Times New Roman" w:cs="Times New Roman"/>
        </w:rPr>
        <w:t>Figure 5</w:t>
      </w:r>
      <w:r w:rsidR="00C24D10">
        <w:rPr>
          <w:rFonts w:ascii="Times New Roman" w:hAnsi="Times New Roman" w:cs="Times New Roman"/>
        </w:rPr>
        <w:t xml:space="preserve"> illustrates a March burn during the third growing season</w:t>
      </w:r>
      <w:r w:rsidR="002F06D2">
        <w:rPr>
          <w:rFonts w:ascii="Times New Roman" w:hAnsi="Times New Roman" w:cs="Times New Roman"/>
        </w:rPr>
        <w:t xml:space="preserve">. Across the three years for </w:t>
      </w:r>
      <w:r w:rsidR="005128CD">
        <w:rPr>
          <w:rFonts w:ascii="Times New Roman" w:hAnsi="Times New Roman" w:cs="Times New Roman"/>
        </w:rPr>
        <w:t xml:space="preserve">the </w:t>
      </w:r>
      <w:r w:rsidR="002F06D2">
        <w:rPr>
          <w:rFonts w:ascii="Times New Roman" w:hAnsi="Times New Roman" w:cs="Times New Roman"/>
        </w:rPr>
        <w:t>June/July burns, the average air temperature was 89 degrees Fahrenheit, the average relative humidity was 49 percent, and the average wind speed was 4 miles per hour. Across the three years for the November burns, the average air temperature was 59 degrees Fahrenheit, the average relative humidity was 30 percent, and the average wind speed was 3 miles per hour.</w:t>
      </w:r>
      <w:r w:rsidR="00DE02CD">
        <w:rPr>
          <w:rFonts w:ascii="Times New Roman" w:hAnsi="Times New Roman" w:cs="Times New Roman"/>
        </w:rPr>
        <w:t xml:space="preserve"> </w:t>
      </w:r>
      <w:r w:rsidR="00A557B7">
        <w:rPr>
          <w:rFonts w:ascii="Times New Roman" w:hAnsi="Times New Roman" w:cs="Times New Roman"/>
        </w:rPr>
        <w:t>Figure 6</w:t>
      </w:r>
      <w:r w:rsidR="00C24D10">
        <w:rPr>
          <w:rFonts w:ascii="Times New Roman" w:hAnsi="Times New Roman" w:cs="Times New Roman"/>
        </w:rPr>
        <w:t xml:space="preserve"> illustrates a November burn during the second growing season</w:t>
      </w:r>
      <w:r w:rsidR="00A557B7">
        <w:rPr>
          <w:rFonts w:ascii="Times New Roman" w:hAnsi="Times New Roman" w:cs="Times New Roman"/>
        </w:rPr>
        <w:t>.</w:t>
      </w:r>
      <w:r w:rsidR="00D423FB">
        <w:rPr>
          <w:rFonts w:ascii="Times New Roman" w:hAnsi="Times New Roman" w:cs="Times New Roman"/>
        </w:rPr>
        <w:t xml:space="preserve"> The KBDI was calculated </w:t>
      </w:r>
      <w:r w:rsidR="00DE7CD7">
        <w:rPr>
          <w:rFonts w:ascii="Times New Roman" w:hAnsi="Times New Roman" w:cs="Times New Roman"/>
        </w:rPr>
        <w:t>using</w:t>
      </w:r>
      <w:r w:rsidR="00D423FB">
        <w:rPr>
          <w:rFonts w:ascii="Times New Roman" w:hAnsi="Times New Roman" w:cs="Times New Roman"/>
        </w:rPr>
        <w:t xml:space="preserve"> daily precipitation and maximum temperature data gathered from</w:t>
      </w:r>
      <w:r w:rsidR="00EF54C2">
        <w:rPr>
          <w:rFonts w:ascii="Times New Roman" w:hAnsi="Times New Roman" w:cs="Times New Roman"/>
        </w:rPr>
        <w:t xml:space="preserve"> the </w:t>
      </w:r>
      <w:r w:rsidR="008E0107">
        <w:rPr>
          <w:rFonts w:ascii="Times New Roman" w:hAnsi="Times New Roman" w:cs="Times New Roman"/>
        </w:rPr>
        <w:t>remote automatic weather station (RAWS)</w:t>
      </w:r>
      <w:r w:rsidR="00EF54C2">
        <w:rPr>
          <w:rFonts w:ascii="Times New Roman" w:hAnsi="Times New Roman" w:cs="Times New Roman"/>
        </w:rPr>
        <w:t xml:space="preserve"> </w:t>
      </w:r>
      <w:r w:rsidR="008E0107">
        <w:rPr>
          <w:rFonts w:ascii="Times New Roman" w:hAnsi="Times New Roman" w:cs="Times New Roman"/>
        </w:rPr>
        <w:t xml:space="preserve">in </w:t>
      </w:r>
      <w:r w:rsidR="00EF54C2">
        <w:rPr>
          <w:rFonts w:ascii="Times New Roman" w:hAnsi="Times New Roman" w:cs="Times New Roman"/>
        </w:rPr>
        <w:t>Crossville</w:t>
      </w:r>
      <w:r w:rsidR="008E0107">
        <w:rPr>
          <w:rFonts w:ascii="Times New Roman" w:hAnsi="Times New Roman" w:cs="Times New Roman"/>
        </w:rPr>
        <w:t>, Tennessee</w:t>
      </w:r>
      <w:r w:rsidR="00DE7CD7">
        <w:rPr>
          <w:rFonts w:ascii="Times New Roman" w:hAnsi="Times New Roman" w:cs="Times New Roman"/>
        </w:rPr>
        <w:t xml:space="preserve">. </w:t>
      </w:r>
      <w:r w:rsidR="00D423FB">
        <w:rPr>
          <w:rFonts w:ascii="Times New Roman" w:hAnsi="Times New Roman" w:cs="Times New Roman"/>
        </w:rPr>
        <w:t xml:space="preserve"> </w:t>
      </w:r>
      <w:r w:rsidR="00DE7CD7">
        <w:rPr>
          <w:rFonts w:ascii="Times New Roman" w:hAnsi="Times New Roman" w:cs="Times New Roman"/>
        </w:rPr>
        <w:t xml:space="preserve">Calculation </w:t>
      </w:r>
      <w:r w:rsidR="008E0107">
        <w:rPr>
          <w:rFonts w:ascii="Times New Roman" w:hAnsi="Times New Roman" w:cs="Times New Roman"/>
        </w:rPr>
        <w:t xml:space="preserve">and interpretation </w:t>
      </w:r>
      <w:r w:rsidR="00DE7CD7">
        <w:rPr>
          <w:rFonts w:ascii="Times New Roman" w:hAnsi="Times New Roman" w:cs="Times New Roman"/>
        </w:rPr>
        <w:t xml:space="preserve">of the index was </w:t>
      </w:r>
      <w:r w:rsidR="00041DB3">
        <w:rPr>
          <w:rFonts w:ascii="Times New Roman" w:hAnsi="Times New Roman" w:cs="Times New Roman"/>
        </w:rPr>
        <w:t>completed</w:t>
      </w:r>
      <w:r w:rsidR="008E0107">
        <w:rPr>
          <w:rFonts w:ascii="Times New Roman" w:hAnsi="Times New Roman" w:cs="Times New Roman"/>
        </w:rPr>
        <w:t xml:space="preserve"> following</w:t>
      </w:r>
      <w:r w:rsidR="00DE7CD7">
        <w:rPr>
          <w:rFonts w:ascii="Times New Roman" w:hAnsi="Times New Roman" w:cs="Times New Roman"/>
        </w:rPr>
        <w:t xml:space="preserve"> </w:t>
      </w:r>
      <w:proofErr w:type="spellStart"/>
      <w:r w:rsidR="00DE7CD7">
        <w:rPr>
          <w:rFonts w:ascii="Times New Roman" w:hAnsi="Times New Roman" w:cs="Times New Roman"/>
        </w:rPr>
        <w:t>Keetch</w:t>
      </w:r>
      <w:proofErr w:type="spellEnd"/>
      <w:r w:rsidR="00DE7CD7">
        <w:rPr>
          <w:rFonts w:ascii="Times New Roman" w:hAnsi="Times New Roman" w:cs="Times New Roman"/>
        </w:rPr>
        <w:t xml:space="preserve"> and </w:t>
      </w:r>
      <w:proofErr w:type="spellStart"/>
      <w:r w:rsidR="00DE7CD7">
        <w:rPr>
          <w:rFonts w:ascii="Times New Roman" w:hAnsi="Times New Roman" w:cs="Times New Roman"/>
        </w:rPr>
        <w:t>Byram</w:t>
      </w:r>
      <w:r w:rsidR="001308E9">
        <w:rPr>
          <w:rFonts w:ascii="Times New Roman" w:hAnsi="Times New Roman" w:cs="Times New Roman"/>
        </w:rPr>
        <w:t>’s</w:t>
      </w:r>
      <w:proofErr w:type="spellEnd"/>
      <w:r w:rsidR="00DE7CD7">
        <w:rPr>
          <w:rFonts w:ascii="Times New Roman" w:hAnsi="Times New Roman" w:cs="Times New Roman"/>
        </w:rPr>
        <w:t xml:space="preserve"> </w:t>
      </w:r>
      <w:r w:rsidR="001308E9">
        <w:rPr>
          <w:rFonts w:ascii="Times New Roman" w:hAnsi="Times New Roman" w:cs="Times New Roman"/>
        </w:rPr>
        <w:t xml:space="preserve">original manuscript </w:t>
      </w:r>
      <w:r w:rsidR="00DE7CD7">
        <w:rPr>
          <w:rFonts w:ascii="Times New Roman" w:hAnsi="Times New Roman" w:cs="Times New Roman"/>
        </w:rPr>
        <w:t>(1968)</w:t>
      </w:r>
      <w:r w:rsidR="00EF54C2">
        <w:rPr>
          <w:rFonts w:ascii="Times New Roman" w:hAnsi="Times New Roman" w:cs="Times New Roman"/>
        </w:rPr>
        <w:t xml:space="preserve"> and the Fire Family Plus</w:t>
      </w:r>
      <w:r w:rsidR="001308E9">
        <w:rPr>
          <w:rFonts w:ascii="Times New Roman" w:hAnsi="Times New Roman" w:cs="Times New Roman"/>
        </w:rPr>
        <w:t xml:space="preserve"> version 4.1</w:t>
      </w:r>
      <w:r w:rsidR="00EF54C2">
        <w:rPr>
          <w:rFonts w:ascii="Times New Roman" w:hAnsi="Times New Roman" w:cs="Times New Roman"/>
        </w:rPr>
        <w:t xml:space="preserve"> (2013) computer program</w:t>
      </w:r>
      <w:r w:rsidR="00DE7CD7">
        <w:rPr>
          <w:rFonts w:ascii="Times New Roman" w:hAnsi="Times New Roman" w:cs="Times New Roman"/>
        </w:rPr>
        <w:t>.</w:t>
      </w:r>
    </w:p>
    <w:p w:rsidR="00A557B7" w:rsidRDefault="00A557B7" w:rsidP="004C7A41">
      <w:pPr>
        <w:spacing w:line="240" w:lineRule="auto"/>
        <w:jc w:val="center"/>
        <w:rPr>
          <w:rFonts w:ascii="Times New Roman" w:hAnsi="Times New Roman" w:cs="Times New Roman"/>
        </w:rPr>
      </w:pPr>
      <w:r>
        <w:rPr>
          <w:rFonts w:ascii="Times New Roman" w:hAnsi="Times New Roman" w:cs="Times New Roman"/>
          <w:noProof/>
        </w:rPr>
        <w:lastRenderedPageBreak/>
        <w:drawing>
          <wp:inline distT="0" distB="0" distL="0" distR="0">
            <wp:extent cx="4450591" cy="3336966"/>
            <wp:effectExtent l="19050" t="19050" r="26159" b="15834"/>
            <wp:docPr id="11" name="Picture 5" descr="C:\Users\David\Pictures\Martin Thesis Pics\Mar 2013 M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David\Pictures\Martin Thesis Pics\Mar 2013 Me.JPG"/>
                    <pic:cNvPicPr>
                      <a:picLocks noChangeAspect="1" noChangeArrowheads="1"/>
                    </pic:cNvPicPr>
                  </pic:nvPicPr>
                  <pic:blipFill>
                    <a:blip r:embed="rId13" cstate="print"/>
                    <a:srcRect/>
                    <a:stretch>
                      <a:fillRect/>
                    </a:stretch>
                  </pic:blipFill>
                  <pic:spPr bwMode="auto">
                    <a:xfrm>
                      <a:off x="0" y="0"/>
                      <a:ext cx="4458769" cy="3343097"/>
                    </a:xfrm>
                    <a:prstGeom prst="rect">
                      <a:avLst/>
                    </a:prstGeom>
                    <a:noFill/>
                    <a:ln w="9525">
                      <a:solidFill>
                        <a:schemeClr val="tx1"/>
                      </a:solidFill>
                      <a:miter lim="800000"/>
                      <a:headEnd/>
                      <a:tailEnd/>
                    </a:ln>
                  </pic:spPr>
                </pic:pic>
              </a:graphicData>
            </a:graphic>
          </wp:inline>
        </w:drawing>
      </w:r>
    </w:p>
    <w:p w:rsidR="00A557B7" w:rsidRDefault="004C7A41" w:rsidP="004C7A41">
      <w:pPr>
        <w:spacing w:line="240" w:lineRule="auto"/>
        <w:rPr>
          <w:rFonts w:ascii="Times New Roman" w:hAnsi="Times New Roman" w:cs="Times New Roman"/>
        </w:rPr>
      </w:pPr>
      <w:r>
        <w:rPr>
          <w:rFonts w:ascii="Times New Roman" w:hAnsi="Times New Roman" w:cs="Times New Roman"/>
        </w:rPr>
        <w:t xml:space="preserve">          </w:t>
      </w:r>
      <w:r>
        <w:rPr>
          <w:rFonts w:ascii="Times New Roman" w:hAnsi="Times New Roman" w:cs="Times New Roman"/>
        </w:rPr>
        <w:tab/>
        <w:t xml:space="preserve">        </w:t>
      </w:r>
      <w:proofErr w:type="gramStart"/>
      <w:r w:rsidR="003F39E2">
        <w:rPr>
          <w:rFonts w:ascii="Times New Roman" w:hAnsi="Times New Roman" w:cs="Times New Roman"/>
        </w:rPr>
        <w:t>Figure 5.</w:t>
      </w:r>
      <w:proofErr w:type="gramEnd"/>
      <w:r w:rsidR="003F39E2">
        <w:rPr>
          <w:rFonts w:ascii="Times New Roman" w:hAnsi="Times New Roman" w:cs="Times New Roman"/>
        </w:rPr>
        <w:t xml:space="preserve"> A photograph </w:t>
      </w:r>
      <w:r>
        <w:rPr>
          <w:rFonts w:ascii="Times New Roman" w:hAnsi="Times New Roman" w:cs="Times New Roman"/>
        </w:rPr>
        <w:t>of one of the three March 2013 burns.</w:t>
      </w:r>
    </w:p>
    <w:p w:rsidR="004C7A41" w:rsidRDefault="004C7A41" w:rsidP="004C7A41">
      <w:pPr>
        <w:spacing w:line="240" w:lineRule="auto"/>
        <w:rPr>
          <w:rFonts w:ascii="Times New Roman" w:hAnsi="Times New Roman" w:cs="Times New Roman"/>
        </w:rPr>
      </w:pPr>
    </w:p>
    <w:p w:rsidR="004C7A41" w:rsidRDefault="004C7A41" w:rsidP="004C7A41">
      <w:pPr>
        <w:spacing w:line="240" w:lineRule="auto"/>
        <w:jc w:val="center"/>
        <w:rPr>
          <w:rFonts w:ascii="Times New Roman" w:hAnsi="Times New Roman" w:cs="Times New Roman"/>
        </w:rPr>
      </w:pPr>
      <w:r>
        <w:rPr>
          <w:rFonts w:ascii="Times New Roman" w:hAnsi="Times New Roman" w:cs="Times New Roman"/>
          <w:noProof/>
        </w:rPr>
        <w:drawing>
          <wp:inline distT="0" distB="0" distL="0" distR="0">
            <wp:extent cx="4564825" cy="3422616"/>
            <wp:effectExtent l="19050" t="19050" r="26225" b="25434"/>
            <wp:docPr id="12" name="Picture 6" descr="C:\Users\David\Pictures\Martin Thesis Pics\Nov 2012 M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David\Pictures\Martin Thesis Pics\Nov 2012 Me.JPG"/>
                    <pic:cNvPicPr>
                      <a:picLocks noChangeAspect="1" noChangeArrowheads="1"/>
                    </pic:cNvPicPr>
                  </pic:nvPicPr>
                  <pic:blipFill>
                    <a:blip r:embed="rId14" cstate="print"/>
                    <a:srcRect/>
                    <a:stretch>
                      <a:fillRect/>
                    </a:stretch>
                  </pic:blipFill>
                  <pic:spPr bwMode="auto">
                    <a:xfrm>
                      <a:off x="0" y="0"/>
                      <a:ext cx="4572174" cy="3428126"/>
                    </a:xfrm>
                    <a:prstGeom prst="rect">
                      <a:avLst/>
                    </a:prstGeom>
                    <a:noFill/>
                    <a:ln w="9525">
                      <a:solidFill>
                        <a:schemeClr val="tx1"/>
                      </a:solidFill>
                      <a:miter lim="800000"/>
                      <a:headEnd/>
                      <a:tailEnd/>
                    </a:ln>
                  </pic:spPr>
                </pic:pic>
              </a:graphicData>
            </a:graphic>
          </wp:inline>
        </w:drawing>
      </w:r>
    </w:p>
    <w:p w:rsidR="00A557B7" w:rsidRDefault="004C7A41" w:rsidP="0035700F">
      <w:pPr>
        <w:spacing w:line="480" w:lineRule="auto"/>
        <w:rPr>
          <w:rFonts w:ascii="Times New Roman" w:hAnsi="Times New Roman" w:cs="Times New Roman"/>
        </w:rPr>
      </w:pPr>
      <w:r>
        <w:rPr>
          <w:rFonts w:ascii="Times New Roman" w:hAnsi="Times New Roman" w:cs="Times New Roman"/>
        </w:rPr>
        <w:tab/>
        <w:t xml:space="preserve">      </w:t>
      </w:r>
      <w:proofErr w:type="gramStart"/>
      <w:r>
        <w:rPr>
          <w:rFonts w:ascii="Times New Roman" w:hAnsi="Times New Roman" w:cs="Times New Roman"/>
        </w:rPr>
        <w:t>F</w:t>
      </w:r>
      <w:r w:rsidR="003F39E2">
        <w:rPr>
          <w:rFonts w:ascii="Times New Roman" w:hAnsi="Times New Roman" w:cs="Times New Roman"/>
        </w:rPr>
        <w:t>igure 6.</w:t>
      </w:r>
      <w:proofErr w:type="gramEnd"/>
      <w:r w:rsidR="003F39E2">
        <w:rPr>
          <w:rFonts w:ascii="Times New Roman" w:hAnsi="Times New Roman" w:cs="Times New Roman"/>
        </w:rPr>
        <w:t xml:space="preserve"> A photograph </w:t>
      </w:r>
      <w:r>
        <w:rPr>
          <w:rFonts w:ascii="Times New Roman" w:hAnsi="Times New Roman" w:cs="Times New Roman"/>
        </w:rPr>
        <w:t>of one of the three November 2012 burns.</w:t>
      </w:r>
    </w:p>
    <w:p w:rsidR="007F24A2" w:rsidRDefault="00C751AA" w:rsidP="00C751AA">
      <w:pPr>
        <w:spacing w:line="480" w:lineRule="auto"/>
        <w:ind w:firstLine="720"/>
        <w:rPr>
          <w:rFonts w:ascii="Times New Roman" w:hAnsi="Times New Roman" w:cs="Times New Roman"/>
        </w:rPr>
      </w:pPr>
      <w:r>
        <w:rPr>
          <w:rFonts w:ascii="Times New Roman" w:hAnsi="Times New Roman" w:cs="Times New Roman"/>
        </w:rPr>
        <w:lastRenderedPageBreak/>
        <w:t>Experimental unit</w:t>
      </w:r>
      <w:r w:rsidR="00DE7CD7">
        <w:rPr>
          <w:rFonts w:ascii="Times New Roman" w:hAnsi="Times New Roman" w:cs="Times New Roman"/>
        </w:rPr>
        <w:t xml:space="preserve">s were ignited in a ring pattern using a drip torch during the mid-afternoon hours. Burn duration and intensity data were measured and recorded for each burn plot. Elapsed time from ignition until complete flameout was noted. Burn temperatures were monitored and recorded every fifteen seconds using a </w:t>
      </w:r>
      <w:proofErr w:type="spellStart"/>
      <w:r w:rsidR="00DE7CD7">
        <w:rPr>
          <w:rFonts w:ascii="Times New Roman" w:hAnsi="Times New Roman" w:cs="Times New Roman"/>
        </w:rPr>
        <w:t>Kintrex</w:t>
      </w:r>
      <w:proofErr w:type="spellEnd"/>
      <w:r w:rsidR="00DE7CD7">
        <w:rPr>
          <w:rFonts w:ascii="Times New Roman" w:hAnsi="Times New Roman" w:cs="Times New Roman"/>
        </w:rPr>
        <w:t xml:space="preserve"> digital infrared thermometer. The </w:t>
      </w:r>
      <w:proofErr w:type="spellStart"/>
      <w:r w:rsidR="00DE7CD7">
        <w:rPr>
          <w:rFonts w:ascii="Times New Roman" w:hAnsi="Times New Roman" w:cs="Times New Roman"/>
        </w:rPr>
        <w:t>Kintrex</w:t>
      </w:r>
      <w:proofErr w:type="spellEnd"/>
      <w:r w:rsidR="00DE7CD7">
        <w:rPr>
          <w:rFonts w:ascii="Times New Roman" w:hAnsi="Times New Roman" w:cs="Times New Roman"/>
        </w:rPr>
        <w:t xml:space="preserve"> model used for the study had a maximum </w:t>
      </w:r>
      <w:r w:rsidR="008B1F82">
        <w:rPr>
          <w:rFonts w:ascii="Times New Roman" w:hAnsi="Times New Roman" w:cs="Times New Roman"/>
        </w:rPr>
        <w:t>temperature rating of 932 degrees Fahrenheit</w:t>
      </w:r>
      <w:r w:rsidR="00905404">
        <w:rPr>
          <w:rFonts w:ascii="Times New Roman" w:hAnsi="Times New Roman" w:cs="Times New Roman"/>
        </w:rPr>
        <w:t xml:space="preserve">, which made recording </w:t>
      </w:r>
      <w:r w:rsidR="007F24A2">
        <w:rPr>
          <w:rFonts w:ascii="Times New Roman" w:hAnsi="Times New Roman" w:cs="Times New Roman"/>
        </w:rPr>
        <w:t xml:space="preserve">the </w:t>
      </w:r>
      <w:r w:rsidR="00905404">
        <w:rPr>
          <w:rFonts w:ascii="Times New Roman" w:hAnsi="Times New Roman" w:cs="Times New Roman"/>
        </w:rPr>
        <w:t xml:space="preserve">actual maximum temperatures difficult on plots that reached hotter temperatures. The </w:t>
      </w:r>
      <w:r w:rsidR="007F24A2">
        <w:rPr>
          <w:rFonts w:ascii="Times New Roman" w:hAnsi="Times New Roman" w:cs="Times New Roman"/>
        </w:rPr>
        <w:t>932 degree</w:t>
      </w:r>
      <w:r w:rsidR="00905404">
        <w:rPr>
          <w:rFonts w:ascii="Times New Roman" w:hAnsi="Times New Roman" w:cs="Times New Roman"/>
        </w:rPr>
        <w:t xml:space="preserve"> reading was recorded as </w:t>
      </w:r>
      <w:r w:rsidR="007F24A2">
        <w:rPr>
          <w:rFonts w:ascii="Times New Roman" w:hAnsi="Times New Roman" w:cs="Times New Roman"/>
        </w:rPr>
        <w:t>the maximum temperature if the heat</w:t>
      </w:r>
      <w:r w:rsidR="00370CA7">
        <w:rPr>
          <w:rFonts w:ascii="Times New Roman" w:hAnsi="Times New Roman" w:cs="Times New Roman"/>
        </w:rPr>
        <w:t xml:space="preserve"> exceeded the thermometer’s capabilities. </w:t>
      </w:r>
      <w:r w:rsidR="008B1F82">
        <w:rPr>
          <w:rFonts w:ascii="Times New Roman" w:hAnsi="Times New Roman" w:cs="Times New Roman"/>
        </w:rPr>
        <w:t xml:space="preserve">The thermometer </w:t>
      </w:r>
      <w:r w:rsidR="00905404">
        <w:rPr>
          <w:rFonts w:ascii="Times New Roman" w:hAnsi="Times New Roman" w:cs="Times New Roman"/>
        </w:rPr>
        <w:t>sat on a 45.6 inch tall pole positioned 48 inches</w:t>
      </w:r>
      <w:r w:rsidR="008B1F82">
        <w:rPr>
          <w:rFonts w:ascii="Times New Roman" w:hAnsi="Times New Roman" w:cs="Times New Roman"/>
        </w:rPr>
        <w:t xml:space="preserve"> </w:t>
      </w:r>
      <w:r w:rsidR="00905404">
        <w:rPr>
          <w:rFonts w:ascii="Times New Roman" w:hAnsi="Times New Roman" w:cs="Times New Roman"/>
        </w:rPr>
        <w:t>away from the center position of a plot, which was exactly the midpoint between the fifth and</w:t>
      </w:r>
      <w:r w:rsidR="00E052BC">
        <w:rPr>
          <w:rFonts w:ascii="Times New Roman" w:hAnsi="Times New Roman" w:cs="Times New Roman"/>
        </w:rPr>
        <w:t xml:space="preserve"> sixth trees in the third planting row</w:t>
      </w:r>
      <w:r w:rsidR="005128CD">
        <w:rPr>
          <w:rFonts w:ascii="Times New Roman" w:hAnsi="Times New Roman" w:cs="Times New Roman"/>
        </w:rPr>
        <w:t xml:space="preserve"> of five</w:t>
      </w:r>
      <w:r w:rsidR="00905404">
        <w:rPr>
          <w:rFonts w:ascii="Times New Roman" w:hAnsi="Times New Roman" w:cs="Times New Roman"/>
        </w:rPr>
        <w:t xml:space="preserve">. </w:t>
      </w:r>
      <w:r w:rsidR="005128CD">
        <w:rPr>
          <w:rFonts w:ascii="Times New Roman" w:hAnsi="Times New Roman" w:cs="Times New Roman"/>
        </w:rPr>
        <w:t>This location</w:t>
      </w:r>
      <w:r w:rsidR="00370CA7">
        <w:rPr>
          <w:rFonts w:ascii="Times New Roman" w:hAnsi="Times New Roman" w:cs="Times New Roman"/>
        </w:rPr>
        <w:t xml:space="preserve"> placed</w:t>
      </w:r>
      <w:r w:rsidR="00905404">
        <w:rPr>
          <w:rFonts w:ascii="Times New Roman" w:hAnsi="Times New Roman" w:cs="Times New Roman"/>
        </w:rPr>
        <w:t xml:space="preserve"> </w:t>
      </w:r>
      <w:r w:rsidR="00370CA7">
        <w:rPr>
          <w:rFonts w:ascii="Times New Roman" w:hAnsi="Times New Roman" w:cs="Times New Roman"/>
        </w:rPr>
        <w:t xml:space="preserve">the </w:t>
      </w:r>
      <w:r w:rsidR="00905404">
        <w:rPr>
          <w:rFonts w:ascii="Times New Roman" w:hAnsi="Times New Roman" w:cs="Times New Roman"/>
        </w:rPr>
        <w:t>thermometer</w:t>
      </w:r>
      <w:r w:rsidR="005128CD">
        <w:rPr>
          <w:rFonts w:ascii="Times New Roman" w:hAnsi="Times New Roman" w:cs="Times New Roman"/>
        </w:rPr>
        <w:t xml:space="preserve"> reading</w:t>
      </w:r>
      <w:r w:rsidR="00905404">
        <w:rPr>
          <w:rFonts w:ascii="Times New Roman" w:hAnsi="Times New Roman" w:cs="Times New Roman"/>
        </w:rPr>
        <w:t xml:space="preserve"> approximately 70 inches away from</w:t>
      </w:r>
      <w:r w:rsidR="002F06D2">
        <w:rPr>
          <w:rFonts w:ascii="Times New Roman" w:hAnsi="Times New Roman" w:cs="Times New Roman"/>
        </w:rPr>
        <w:t xml:space="preserve"> </w:t>
      </w:r>
      <w:r w:rsidR="00905404">
        <w:rPr>
          <w:rFonts w:ascii="Times New Roman" w:hAnsi="Times New Roman" w:cs="Times New Roman"/>
        </w:rPr>
        <w:t>the midpoint of a plot</w:t>
      </w:r>
      <w:r w:rsidR="00370CA7">
        <w:rPr>
          <w:rFonts w:ascii="Times New Roman" w:hAnsi="Times New Roman" w:cs="Times New Roman"/>
        </w:rPr>
        <w:t xml:space="preserve">. </w:t>
      </w:r>
      <w:r w:rsidR="002F06D2">
        <w:rPr>
          <w:rFonts w:ascii="Times New Roman" w:hAnsi="Times New Roman" w:cs="Times New Roman"/>
        </w:rPr>
        <w:t xml:space="preserve">  </w:t>
      </w:r>
    </w:p>
    <w:p w:rsidR="00DE42CF" w:rsidRDefault="007F24A2" w:rsidP="0035700F">
      <w:pPr>
        <w:spacing w:line="480" w:lineRule="auto"/>
        <w:rPr>
          <w:rFonts w:ascii="Times New Roman" w:hAnsi="Times New Roman" w:cs="Times New Roman"/>
        </w:rPr>
      </w:pPr>
      <w:r>
        <w:rPr>
          <w:rFonts w:ascii="Times New Roman" w:hAnsi="Times New Roman" w:cs="Times New Roman"/>
        </w:rPr>
        <w:tab/>
        <w:t xml:space="preserve">The burns conducted on blocks two and three in July 2011 had to be ignited a second time due to poor ignition </w:t>
      </w:r>
      <w:r w:rsidR="00DE42CF">
        <w:rPr>
          <w:rFonts w:ascii="Times New Roman" w:hAnsi="Times New Roman" w:cs="Times New Roman"/>
        </w:rPr>
        <w:t>caused by</w:t>
      </w:r>
      <w:r>
        <w:rPr>
          <w:rFonts w:ascii="Times New Roman" w:hAnsi="Times New Roman" w:cs="Times New Roman"/>
        </w:rPr>
        <w:t xml:space="preserve"> high relative humidity</w:t>
      </w:r>
      <w:r w:rsidR="00DE42CF">
        <w:rPr>
          <w:rFonts w:ascii="Times New Roman" w:hAnsi="Times New Roman" w:cs="Times New Roman"/>
        </w:rPr>
        <w:t xml:space="preserve"> that day</w:t>
      </w:r>
      <w:r>
        <w:rPr>
          <w:rFonts w:ascii="Times New Roman" w:hAnsi="Times New Roman" w:cs="Times New Roman"/>
        </w:rPr>
        <w:t>.</w:t>
      </w:r>
      <w:r w:rsidR="00DE42CF">
        <w:rPr>
          <w:rFonts w:ascii="Times New Roman" w:hAnsi="Times New Roman" w:cs="Times New Roman"/>
        </w:rPr>
        <w:t xml:space="preserve"> Burning twice caused</w:t>
      </w:r>
      <w:r>
        <w:rPr>
          <w:rFonts w:ascii="Times New Roman" w:hAnsi="Times New Roman" w:cs="Times New Roman"/>
        </w:rPr>
        <w:t xml:space="preserve"> high mortality in t</w:t>
      </w:r>
      <w:r w:rsidR="00DE42CF">
        <w:rPr>
          <w:rFonts w:ascii="Times New Roman" w:hAnsi="Times New Roman" w:cs="Times New Roman"/>
        </w:rPr>
        <w:t>hose seedlings that received this treatment</w:t>
      </w:r>
      <w:r w:rsidR="005128CD">
        <w:rPr>
          <w:rFonts w:ascii="Times New Roman" w:hAnsi="Times New Roman" w:cs="Times New Roman"/>
        </w:rPr>
        <w:t>,</w:t>
      </w:r>
      <w:r w:rsidR="00DE42CF">
        <w:rPr>
          <w:rFonts w:ascii="Times New Roman" w:hAnsi="Times New Roman" w:cs="Times New Roman"/>
        </w:rPr>
        <w:t xml:space="preserve"> and </w:t>
      </w:r>
      <w:r w:rsidR="00C4202E">
        <w:rPr>
          <w:rFonts w:ascii="Times New Roman" w:hAnsi="Times New Roman" w:cs="Times New Roman"/>
        </w:rPr>
        <w:t xml:space="preserve">this </w:t>
      </w:r>
      <w:r w:rsidR="00DE42CF">
        <w:rPr>
          <w:rFonts w:ascii="Times New Roman" w:hAnsi="Times New Roman" w:cs="Times New Roman"/>
        </w:rPr>
        <w:t>is evident in the results</w:t>
      </w:r>
      <w:r>
        <w:rPr>
          <w:rFonts w:ascii="Times New Roman" w:hAnsi="Times New Roman" w:cs="Times New Roman"/>
        </w:rPr>
        <w:t>.</w:t>
      </w:r>
      <w:r w:rsidR="00DE42CF">
        <w:rPr>
          <w:rFonts w:ascii="Times New Roman" w:hAnsi="Times New Roman" w:cs="Times New Roman"/>
        </w:rPr>
        <w:t xml:space="preserve"> In addition</w:t>
      </w:r>
      <w:r w:rsidR="00C4202E">
        <w:rPr>
          <w:rFonts w:ascii="Times New Roman" w:hAnsi="Times New Roman" w:cs="Times New Roman"/>
        </w:rPr>
        <w:t>,</w:t>
      </w:r>
      <w:r w:rsidR="00DE42CF">
        <w:rPr>
          <w:rFonts w:ascii="Times New Roman" w:hAnsi="Times New Roman" w:cs="Times New Roman"/>
        </w:rPr>
        <w:t xml:space="preserve"> many of the</w:t>
      </w:r>
      <w:r w:rsidR="00C4202E">
        <w:rPr>
          <w:rFonts w:ascii="Times New Roman" w:hAnsi="Times New Roman" w:cs="Times New Roman"/>
        </w:rPr>
        <w:t xml:space="preserve"> seedlings</w:t>
      </w:r>
      <w:r w:rsidR="00DE42CF">
        <w:rPr>
          <w:rFonts w:ascii="Times New Roman" w:hAnsi="Times New Roman" w:cs="Times New Roman"/>
        </w:rPr>
        <w:t xml:space="preserve"> burned during 2013 were not </w:t>
      </w:r>
      <w:proofErr w:type="spellStart"/>
      <w:r w:rsidR="00DE42CF">
        <w:rPr>
          <w:rFonts w:ascii="Times New Roman" w:hAnsi="Times New Roman" w:cs="Times New Roman"/>
        </w:rPr>
        <w:t>topk</w:t>
      </w:r>
      <w:r w:rsidR="00C4202E">
        <w:rPr>
          <w:rFonts w:ascii="Times New Roman" w:hAnsi="Times New Roman" w:cs="Times New Roman"/>
        </w:rPr>
        <w:t>illed</w:t>
      </w:r>
      <w:proofErr w:type="spellEnd"/>
      <w:r w:rsidR="00C4202E">
        <w:rPr>
          <w:rFonts w:ascii="Times New Roman" w:hAnsi="Times New Roman" w:cs="Times New Roman"/>
        </w:rPr>
        <w:t xml:space="preserve"> by the fires due the large sizes they attained.  Seedlings that were not </w:t>
      </w:r>
      <w:proofErr w:type="spellStart"/>
      <w:r w:rsidR="00C4202E">
        <w:rPr>
          <w:rFonts w:ascii="Times New Roman" w:hAnsi="Times New Roman" w:cs="Times New Roman"/>
        </w:rPr>
        <w:t>topkilled</w:t>
      </w:r>
      <w:proofErr w:type="spellEnd"/>
      <w:r w:rsidR="00C4202E">
        <w:rPr>
          <w:rFonts w:ascii="Times New Roman" w:hAnsi="Times New Roman" w:cs="Times New Roman"/>
        </w:rPr>
        <w:t xml:space="preserve"> were t</w:t>
      </w:r>
      <w:r w:rsidR="00E93B67">
        <w:rPr>
          <w:rFonts w:ascii="Times New Roman" w:hAnsi="Times New Roman" w:cs="Times New Roman"/>
        </w:rPr>
        <w:t>ypically located around the experimental unit</w:t>
      </w:r>
      <w:r w:rsidR="00C4202E">
        <w:rPr>
          <w:rFonts w:ascii="Times New Roman" w:hAnsi="Times New Roman" w:cs="Times New Roman"/>
        </w:rPr>
        <w:t xml:space="preserve"> edges due to the convective nature of the burns. Accurate temperature readings were not obtained from the July 2013 burn in block one due to the high density of the stems in the plot</w:t>
      </w:r>
      <w:r w:rsidR="00075D57">
        <w:rPr>
          <w:rFonts w:ascii="Times New Roman" w:hAnsi="Times New Roman" w:cs="Times New Roman"/>
        </w:rPr>
        <w:t xml:space="preserve">. </w:t>
      </w:r>
    </w:p>
    <w:p w:rsidR="00DE42CF" w:rsidRDefault="00DE42CF">
      <w:pPr>
        <w:rPr>
          <w:rFonts w:ascii="Times New Roman" w:hAnsi="Times New Roman" w:cs="Times New Roman"/>
          <w:b/>
          <w:i/>
        </w:rPr>
      </w:pPr>
      <w:r>
        <w:rPr>
          <w:rFonts w:ascii="Times New Roman" w:hAnsi="Times New Roman" w:cs="Times New Roman"/>
          <w:b/>
          <w:i/>
        </w:rPr>
        <w:t>Clip Methods</w:t>
      </w:r>
    </w:p>
    <w:p w:rsidR="00DE42CF" w:rsidRDefault="00DE42CF" w:rsidP="0035700F">
      <w:pPr>
        <w:spacing w:line="480" w:lineRule="auto"/>
        <w:rPr>
          <w:rFonts w:ascii="Times New Roman" w:hAnsi="Times New Roman" w:cs="Times New Roman"/>
        </w:rPr>
      </w:pPr>
      <w:r>
        <w:rPr>
          <w:rFonts w:ascii="Times New Roman" w:hAnsi="Times New Roman" w:cs="Times New Roman"/>
        </w:rPr>
        <w:tab/>
        <w:t xml:space="preserve">The seedlings that received the clip treatment were clipped approximately 1 to 2 inches above ground level to avoid damaging any dormant buds at the root collar. </w:t>
      </w:r>
      <w:r w:rsidR="000E40E2">
        <w:rPr>
          <w:rFonts w:ascii="Times New Roman" w:hAnsi="Times New Roman" w:cs="Times New Roman"/>
        </w:rPr>
        <w:t xml:space="preserve">Loblolly pine seedlings clipped above the cotyledons have shown much greater survival rates than those that are clipped below this point (Shelton and Cain 2002). </w:t>
      </w:r>
      <w:r>
        <w:rPr>
          <w:rFonts w:ascii="Times New Roman" w:hAnsi="Times New Roman" w:cs="Times New Roman"/>
        </w:rPr>
        <w:t>Any sprouts initiating from the main stem were also clipped so that all seedlings started with</w:t>
      </w:r>
      <w:r w:rsidR="000C66A2">
        <w:rPr>
          <w:rFonts w:ascii="Times New Roman" w:hAnsi="Times New Roman" w:cs="Times New Roman"/>
        </w:rPr>
        <w:t xml:space="preserve"> a single above-ground stem</w:t>
      </w:r>
      <w:r>
        <w:rPr>
          <w:rFonts w:ascii="Times New Roman" w:hAnsi="Times New Roman" w:cs="Times New Roman"/>
        </w:rPr>
        <w:t>. All clip treatments were completed in March</w:t>
      </w:r>
      <w:r w:rsidR="005128CD">
        <w:rPr>
          <w:rFonts w:ascii="Times New Roman" w:hAnsi="Times New Roman" w:cs="Times New Roman"/>
        </w:rPr>
        <w:t xml:space="preserve"> of a given year</w:t>
      </w:r>
      <w:r>
        <w:rPr>
          <w:rFonts w:ascii="Times New Roman" w:hAnsi="Times New Roman" w:cs="Times New Roman"/>
        </w:rPr>
        <w:t>.</w:t>
      </w:r>
    </w:p>
    <w:p w:rsidR="00F179AF" w:rsidRDefault="00F179AF">
      <w:pPr>
        <w:rPr>
          <w:rFonts w:ascii="Times New Roman" w:hAnsi="Times New Roman" w:cs="Times New Roman"/>
          <w:b/>
          <w:i/>
        </w:rPr>
      </w:pPr>
    </w:p>
    <w:p w:rsidR="00921A9E" w:rsidRDefault="00921A9E">
      <w:pPr>
        <w:rPr>
          <w:rFonts w:ascii="Times New Roman" w:hAnsi="Times New Roman" w:cs="Times New Roman"/>
          <w:b/>
          <w:i/>
        </w:rPr>
      </w:pPr>
      <w:r>
        <w:rPr>
          <w:rFonts w:ascii="Times New Roman" w:hAnsi="Times New Roman" w:cs="Times New Roman"/>
          <w:b/>
          <w:i/>
        </w:rPr>
        <w:lastRenderedPageBreak/>
        <w:t>Weed and Grass Control</w:t>
      </w:r>
    </w:p>
    <w:p w:rsidR="00921A9E" w:rsidRPr="00921A9E" w:rsidRDefault="00921A9E" w:rsidP="0035700F">
      <w:pPr>
        <w:spacing w:line="480" w:lineRule="auto"/>
        <w:rPr>
          <w:rFonts w:ascii="Times New Roman" w:hAnsi="Times New Roman" w:cs="Times New Roman"/>
        </w:rPr>
      </w:pPr>
      <w:r>
        <w:rPr>
          <w:rFonts w:ascii="Times New Roman" w:hAnsi="Times New Roman" w:cs="Times New Roman"/>
        </w:rPr>
        <w:tab/>
        <w:t>Weed and grass control was completed</w:t>
      </w:r>
      <w:r w:rsidR="00FB63BD">
        <w:rPr>
          <w:rFonts w:ascii="Times New Roman" w:hAnsi="Times New Roman" w:cs="Times New Roman"/>
        </w:rPr>
        <w:t xml:space="preserve"> </w:t>
      </w:r>
      <w:r w:rsidR="00CC6345">
        <w:rPr>
          <w:rFonts w:ascii="Times New Roman" w:hAnsi="Times New Roman" w:cs="Times New Roman"/>
        </w:rPr>
        <w:t xml:space="preserve">two to three weeks </w:t>
      </w:r>
      <w:r w:rsidR="00FB63BD">
        <w:rPr>
          <w:rFonts w:ascii="Times New Roman" w:hAnsi="Times New Roman" w:cs="Times New Roman"/>
        </w:rPr>
        <w:t>prior to burn treatments</w:t>
      </w:r>
      <w:r>
        <w:rPr>
          <w:rFonts w:ascii="Times New Roman" w:hAnsi="Times New Roman" w:cs="Times New Roman"/>
        </w:rPr>
        <w:t xml:space="preserve"> to create </w:t>
      </w:r>
      <w:r w:rsidR="00FB63BD">
        <w:rPr>
          <w:rFonts w:ascii="Times New Roman" w:hAnsi="Times New Roman" w:cs="Times New Roman"/>
        </w:rPr>
        <w:t xml:space="preserve">more </w:t>
      </w:r>
      <w:r w:rsidR="00CC6345">
        <w:rPr>
          <w:rFonts w:ascii="Times New Roman" w:hAnsi="Times New Roman" w:cs="Times New Roman"/>
        </w:rPr>
        <w:t>even</w:t>
      </w:r>
      <w:r>
        <w:rPr>
          <w:rFonts w:ascii="Times New Roman" w:hAnsi="Times New Roman" w:cs="Times New Roman"/>
        </w:rPr>
        <w:t xml:space="preserve"> fuel </w:t>
      </w:r>
      <w:r w:rsidR="00CC6345">
        <w:rPr>
          <w:rFonts w:ascii="Times New Roman" w:hAnsi="Times New Roman" w:cs="Times New Roman"/>
        </w:rPr>
        <w:t>types and amounts</w:t>
      </w:r>
      <w:r w:rsidR="00FB63BD">
        <w:rPr>
          <w:rFonts w:ascii="Times New Roman" w:hAnsi="Times New Roman" w:cs="Times New Roman"/>
        </w:rPr>
        <w:t xml:space="preserve"> </w:t>
      </w:r>
      <w:r w:rsidR="00E524DF">
        <w:rPr>
          <w:rFonts w:ascii="Times New Roman" w:hAnsi="Times New Roman" w:cs="Times New Roman"/>
        </w:rPr>
        <w:t>for each burn treatment completed in 2012 and 2013</w:t>
      </w:r>
      <w:r>
        <w:rPr>
          <w:rFonts w:ascii="Times New Roman" w:hAnsi="Times New Roman" w:cs="Times New Roman"/>
        </w:rPr>
        <w:t xml:space="preserve">. </w:t>
      </w:r>
      <w:r w:rsidR="00CC6345">
        <w:rPr>
          <w:rFonts w:ascii="Times New Roman" w:hAnsi="Times New Roman" w:cs="Times New Roman"/>
        </w:rPr>
        <w:t>T</w:t>
      </w:r>
      <w:r w:rsidR="00FB63BD">
        <w:rPr>
          <w:rFonts w:ascii="Times New Roman" w:hAnsi="Times New Roman" w:cs="Times New Roman"/>
        </w:rPr>
        <w:t>hirty-six</w:t>
      </w:r>
      <w:r w:rsidR="00CC6345">
        <w:rPr>
          <w:rFonts w:ascii="Times New Roman" w:hAnsi="Times New Roman" w:cs="Times New Roman"/>
        </w:rPr>
        <w:t xml:space="preserve"> of forty-five</w:t>
      </w:r>
      <w:r w:rsidR="00E524DF">
        <w:rPr>
          <w:rFonts w:ascii="Times New Roman" w:hAnsi="Times New Roman" w:cs="Times New Roman"/>
        </w:rPr>
        <w:t xml:space="preserve"> </w:t>
      </w:r>
      <w:r w:rsidR="00FB63BD">
        <w:rPr>
          <w:rFonts w:ascii="Times New Roman" w:hAnsi="Times New Roman" w:cs="Times New Roman"/>
        </w:rPr>
        <w:t>experimental unit</w:t>
      </w:r>
      <w:r w:rsidR="00347F4B">
        <w:rPr>
          <w:rFonts w:ascii="Times New Roman" w:hAnsi="Times New Roman" w:cs="Times New Roman"/>
        </w:rPr>
        <w:t>s</w:t>
      </w:r>
      <w:r w:rsidR="00CC6345">
        <w:rPr>
          <w:rFonts w:ascii="Times New Roman" w:hAnsi="Times New Roman" w:cs="Times New Roman"/>
        </w:rPr>
        <w:t xml:space="preserve"> that received treatments (excluding the controls) were clipped and treated with glyphosate by sponge wicking in May and June</w:t>
      </w:r>
      <w:r w:rsidR="00347F4B">
        <w:rPr>
          <w:rFonts w:ascii="Times New Roman" w:hAnsi="Times New Roman" w:cs="Times New Roman"/>
        </w:rPr>
        <w:t xml:space="preserve"> of 20</w:t>
      </w:r>
      <w:r w:rsidR="00E524DF">
        <w:rPr>
          <w:rFonts w:ascii="Times New Roman" w:hAnsi="Times New Roman" w:cs="Times New Roman"/>
        </w:rPr>
        <w:t xml:space="preserve">12 to improve survival and competitive status. </w:t>
      </w:r>
      <w:r w:rsidR="00CC6345">
        <w:rPr>
          <w:rFonts w:ascii="Times New Roman" w:hAnsi="Times New Roman" w:cs="Times New Roman"/>
        </w:rPr>
        <w:t>The nine control treatments were mulched with white pine straw. All twelve</w:t>
      </w:r>
      <w:r w:rsidR="00E524DF">
        <w:rPr>
          <w:rFonts w:ascii="Times New Roman" w:hAnsi="Times New Roman" w:cs="Times New Roman"/>
        </w:rPr>
        <w:t xml:space="preserve"> </w:t>
      </w:r>
      <w:r w:rsidR="00F179AF">
        <w:rPr>
          <w:rFonts w:ascii="Times New Roman" w:hAnsi="Times New Roman" w:cs="Times New Roman"/>
        </w:rPr>
        <w:t xml:space="preserve">2011 treatment experimental units </w:t>
      </w:r>
      <w:r w:rsidR="00CC6345">
        <w:rPr>
          <w:rFonts w:ascii="Times New Roman" w:hAnsi="Times New Roman" w:cs="Times New Roman"/>
        </w:rPr>
        <w:t>were clipped and treated with herbicide</w:t>
      </w:r>
      <w:r w:rsidR="00E524DF">
        <w:rPr>
          <w:rFonts w:ascii="Times New Roman" w:hAnsi="Times New Roman" w:cs="Times New Roman"/>
        </w:rPr>
        <w:t xml:space="preserve"> again in September 2012 to facilitate measurements that were completed in the winter of 201</w:t>
      </w:r>
      <w:r w:rsidR="00CC6345">
        <w:rPr>
          <w:rFonts w:ascii="Times New Roman" w:hAnsi="Times New Roman" w:cs="Times New Roman"/>
        </w:rPr>
        <w:t xml:space="preserve">3. During May </w:t>
      </w:r>
      <w:r w:rsidR="00E524DF">
        <w:rPr>
          <w:rFonts w:ascii="Times New Roman" w:hAnsi="Times New Roman" w:cs="Times New Roman"/>
        </w:rPr>
        <w:t xml:space="preserve">2013, </w:t>
      </w:r>
      <w:r w:rsidR="00CC6345">
        <w:rPr>
          <w:rFonts w:ascii="Times New Roman" w:hAnsi="Times New Roman" w:cs="Times New Roman"/>
        </w:rPr>
        <w:t>the March burn and clip treatments were clipped and herbicide was applied to reduce the presence of competing vegetation. W</w:t>
      </w:r>
      <w:r w:rsidR="00E524DF">
        <w:rPr>
          <w:rFonts w:ascii="Times New Roman" w:hAnsi="Times New Roman" w:cs="Times New Roman"/>
        </w:rPr>
        <w:t xml:space="preserve">eed and grass control was not necessary </w:t>
      </w:r>
      <w:r w:rsidR="00CC6345">
        <w:rPr>
          <w:rFonts w:ascii="Times New Roman" w:hAnsi="Times New Roman" w:cs="Times New Roman"/>
        </w:rPr>
        <w:t xml:space="preserve">again during 2013 </w:t>
      </w:r>
      <w:r w:rsidR="00E524DF">
        <w:rPr>
          <w:rFonts w:ascii="Times New Roman" w:hAnsi="Times New Roman" w:cs="Times New Roman"/>
        </w:rPr>
        <w:t>due to the heights attain</w:t>
      </w:r>
      <w:r w:rsidR="00CC6345">
        <w:rPr>
          <w:rFonts w:ascii="Times New Roman" w:hAnsi="Times New Roman" w:cs="Times New Roman"/>
        </w:rPr>
        <w:t>ed by the seedlings and sprouts</w:t>
      </w:r>
      <w:r w:rsidR="005128CD">
        <w:rPr>
          <w:rFonts w:ascii="Times New Roman" w:hAnsi="Times New Roman" w:cs="Times New Roman"/>
        </w:rPr>
        <w:t xml:space="preserve">. </w:t>
      </w:r>
      <w:r w:rsidR="00347F4B">
        <w:rPr>
          <w:rFonts w:ascii="Times New Roman" w:hAnsi="Times New Roman" w:cs="Times New Roman"/>
        </w:rPr>
        <w:t>We</w:t>
      </w:r>
      <w:r w:rsidR="00CC6345">
        <w:rPr>
          <w:rFonts w:ascii="Times New Roman" w:hAnsi="Times New Roman" w:cs="Times New Roman"/>
        </w:rPr>
        <w:t>ed and grass control within experimental unit</w:t>
      </w:r>
      <w:r w:rsidR="00347F4B">
        <w:rPr>
          <w:rFonts w:ascii="Times New Roman" w:hAnsi="Times New Roman" w:cs="Times New Roman"/>
        </w:rPr>
        <w:t>s was not performed during t</w:t>
      </w:r>
      <w:r w:rsidR="005128CD">
        <w:rPr>
          <w:rFonts w:ascii="Times New Roman" w:hAnsi="Times New Roman" w:cs="Times New Roman"/>
        </w:rPr>
        <w:t>he growing season of 2011. Weeds</w:t>
      </w:r>
      <w:r w:rsidR="00347F4B">
        <w:rPr>
          <w:rFonts w:ascii="Times New Roman" w:hAnsi="Times New Roman" w:cs="Times New Roman"/>
        </w:rPr>
        <w:t xml:space="preserve"> and grass were clipped by hand around seedlings and sprouts, and followed up with a treatment of 2 ounces per gallon solution of glyphosate (Cornerstone Plus®) in water. For woody plants, such as Japanese honeysuckle, </w:t>
      </w:r>
      <w:proofErr w:type="spellStart"/>
      <w:r w:rsidR="00347F4B">
        <w:rPr>
          <w:rFonts w:ascii="Times New Roman" w:hAnsi="Times New Roman" w:cs="Times New Roman"/>
        </w:rPr>
        <w:t>triclopyr</w:t>
      </w:r>
      <w:proofErr w:type="spellEnd"/>
      <w:r w:rsidR="00347F4B">
        <w:rPr>
          <w:rFonts w:ascii="Times New Roman" w:hAnsi="Times New Roman" w:cs="Times New Roman"/>
        </w:rPr>
        <w:t xml:space="preserve"> (Ortho Brush-B-Gone®) was applied as needed following label directions. Special care was taken to not apply herbicide to new pine growth. Herbicide was applied by hand with a sponge</w:t>
      </w:r>
      <w:r w:rsidR="00595554">
        <w:rPr>
          <w:rFonts w:ascii="Times New Roman" w:hAnsi="Times New Roman" w:cs="Times New Roman"/>
        </w:rPr>
        <w:t xml:space="preserve"> around individual seedlings</w:t>
      </w:r>
      <w:r w:rsidR="00347F4B">
        <w:rPr>
          <w:rFonts w:ascii="Times New Roman" w:hAnsi="Times New Roman" w:cs="Times New Roman"/>
        </w:rPr>
        <w:t xml:space="preserve">. </w:t>
      </w:r>
    </w:p>
    <w:p w:rsidR="00075D57" w:rsidRDefault="00075D57">
      <w:pPr>
        <w:rPr>
          <w:rFonts w:ascii="Times New Roman" w:hAnsi="Times New Roman" w:cs="Times New Roman"/>
          <w:b/>
          <w:i/>
        </w:rPr>
      </w:pPr>
      <w:r>
        <w:rPr>
          <w:rFonts w:ascii="Times New Roman" w:hAnsi="Times New Roman" w:cs="Times New Roman"/>
          <w:b/>
          <w:i/>
        </w:rPr>
        <w:t>Data Collection and Measurements</w:t>
      </w:r>
    </w:p>
    <w:p w:rsidR="007125DB" w:rsidRDefault="00075D57" w:rsidP="0035700F">
      <w:pPr>
        <w:spacing w:line="480" w:lineRule="auto"/>
        <w:rPr>
          <w:rFonts w:ascii="Times New Roman" w:hAnsi="Times New Roman" w:cs="Times New Roman"/>
        </w:rPr>
      </w:pPr>
      <w:r>
        <w:rPr>
          <w:rFonts w:ascii="Times New Roman" w:hAnsi="Times New Roman" w:cs="Times New Roman"/>
        </w:rPr>
        <w:tab/>
      </w:r>
      <w:r w:rsidR="00D81EBC">
        <w:rPr>
          <w:rFonts w:ascii="Times New Roman" w:hAnsi="Times New Roman" w:cs="Times New Roman"/>
        </w:rPr>
        <w:t xml:space="preserve">Pre-burn and </w:t>
      </w:r>
      <w:r w:rsidR="00921A9E">
        <w:rPr>
          <w:rFonts w:ascii="Times New Roman" w:hAnsi="Times New Roman" w:cs="Times New Roman"/>
        </w:rPr>
        <w:t>pre-</w:t>
      </w:r>
      <w:r w:rsidR="00D81EBC">
        <w:rPr>
          <w:rFonts w:ascii="Times New Roman" w:hAnsi="Times New Roman" w:cs="Times New Roman"/>
        </w:rPr>
        <w:t>clip survival counts and height</w:t>
      </w:r>
      <w:r w:rsidR="00E134A2">
        <w:rPr>
          <w:rFonts w:ascii="Times New Roman" w:hAnsi="Times New Roman" w:cs="Times New Roman"/>
        </w:rPr>
        <w:t xml:space="preserve"> measurement</w:t>
      </w:r>
      <w:r w:rsidR="00D81EBC">
        <w:rPr>
          <w:rFonts w:ascii="Times New Roman" w:hAnsi="Times New Roman" w:cs="Times New Roman"/>
        </w:rPr>
        <w:t xml:space="preserve">s were completed in 2012 and 2013 prior to treatments being implemented. </w:t>
      </w:r>
      <w:r w:rsidR="00EE1EE8">
        <w:rPr>
          <w:rFonts w:ascii="Times New Roman" w:hAnsi="Times New Roman" w:cs="Times New Roman"/>
        </w:rPr>
        <w:t xml:space="preserve">All 2012 and 2013 control pre-treatment measurements used in pre-treatment analyses were made in March 2012. </w:t>
      </w:r>
      <w:r w:rsidR="00D81EBC">
        <w:rPr>
          <w:rFonts w:ascii="Times New Roman" w:hAnsi="Times New Roman" w:cs="Times New Roman"/>
        </w:rPr>
        <w:t>Height measurements and sprout number counts were completed for</w:t>
      </w:r>
      <w:r w:rsidR="00A058E4">
        <w:rPr>
          <w:rFonts w:ascii="Times New Roman" w:hAnsi="Times New Roman" w:cs="Times New Roman"/>
        </w:rPr>
        <w:t xml:space="preserve"> all fifteen</w:t>
      </w:r>
      <w:r w:rsidR="00595554">
        <w:rPr>
          <w:rFonts w:ascii="Times New Roman" w:hAnsi="Times New Roman" w:cs="Times New Roman"/>
        </w:rPr>
        <w:t xml:space="preserve"> first year treatment and control plots</w:t>
      </w:r>
      <w:r w:rsidR="00D81EBC">
        <w:rPr>
          <w:rFonts w:ascii="Times New Roman" w:hAnsi="Times New Roman" w:cs="Times New Roman"/>
        </w:rPr>
        <w:t xml:space="preserve"> in January 2013, one full growing season after treatments were applied, and on all</w:t>
      </w:r>
      <w:r w:rsidR="00595554">
        <w:rPr>
          <w:rFonts w:ascii="Times New Roman" w:hAnsi="Times New Roman" w:cs="Times New Roman"/>
        </w:rPr>
        <w:t xml:space="preserve"> forty-five treatment and control</w:t>
      </w:r>
      <w:r w:rsidR="00D81EBC">
        <w:rPr>
          <w:rFonts w:ascii="Times New Roman" w:hAnsi="Times New Roman" w:cs="Times New Roman"/>
        </w:rPr>
        <w:t xml:space="preserve"> </w:t>
      </w:r>
      <w:r w:rsidR="00595554">
        <w:rPr>
          <w:rFonts w:ascii="Times New Roman" w:hAnsi="Times New Roman" w:cs="Times New Roman"/>
        </w:rPr>
        <w:t xml:space="preserve">plots </w:t>
      </w:r>
      <w:r w:rsidR="00D81EBC">
        <w:rPr>
          <w:rFonts w:ascii="Times New Roman" w:hAnsi="Times New Roman" w:cs="Times New Roman"/>
        </w:rPr>
        <w:t xml:space="preserve">in December 2013/January 2014. Height measurements were made to the nearest quarter inch on the dominant sprout in a clump or on a stem that was not </w:t>
      </w:r>
      <w:proofErr w:type="spellStart"/>
      <w:r w:rsidR="00D81EBC">
        <w:rPr>
          <w:rFonts w:ascii="Times New Roman" w:hAnsi="Times New Roman" w:cs="Times New Roman"/>
        </w:rPr>
        <w:t>topkilled</w:t>
      </w:r>
      <w:proofErr w:type="spellEnd"/>
      <w:r w:rsidR="00D81EBC">
        <w:rPr>
          <w:rFonts w:ascii="Times New Roman" w:hAnsi="Times New Roman" w:cs="Times New Roman"/>
        </w:rPr>
        <w:t xml:space="preserve"> by flames.</w:t>
      </w:r>
      <w:r w:rsidR="00A058E4">
        <w:rPr>
          <w:rFonts w:ascii="Times New Roman" w:hAnsi="Times New Roman" w:cs="Times New Roman"/>
        </w:rPr>
        <w:t xml:space="preserve"> If a stem was partially killed</w:t>
      </w:r>
      <w:r w:rsidR="00E20DD8">
        <w:rPr>
          <w:rFonts w:ascii="Times New Roman" w:hAnsi="Times New Roman" w:cs="Times New Roman"/>
        </w:rPr>
        <w:t xml:space="preserve"> (part of the stem was killed whereas one stem still had green foliage)</w:t>
      </w:r>
      <w:r w:rsidR="000C66A2">
        <w:rPr>
          <w:rFonts w:ascii="Times New Roman" w:hAnsi="Times New Roman" w:cs="Times New Roman"/>
        </w:rPr>
        <w:t>,</w:t>
      </w:r>
      <w:r w:rsidR="00A058E4">
        <w:rPr>
          <w:rFonts w:ascii="Times New Roman" w:hAnsi="Times New Roman" w:cs="Times New Roman"/>
        </w:rPr>
        <w:t xml:space="preserve"> then its height was measured at the top of the surviving stem or </w:t>
      </w:r>
      <w:r w:rsidR="00A058E4">
        <w:rPr>
          <w:rFonts w:ascii="Times New Roman" w:hAnsi="Times New Roman" w:cs="Times New Roman"/>
        </w:rPr>
        <w:lastRenderedPageBreak/>
        <w:t xml:space="preserve">branch. When the original stem was not killed, or was still present, as with </w:t>
      </w:r>
      <w:r w:rsidR="00921A9E">
        <w:rPr>
          <w:rFonts w:ascii="Times New Roman" w:hAnsi="Times New Roman" w:cs="Times New Roman"/>
        </w:rPr>
        <w:t xml:space="preserve">the </w:t>
      </w:r>
      <w:r w:rsidR="00A058E4">
        <w:rPr>
          <w:rFonts w:ascii="Times New Roman" w:hAnsi="Times New Roman" w:cs="Times New Roman"/>
        </w:rPr>
        <w:t>control</w:t>
      </w:r>
      <w:r w:rsidR="00921A9E">
        <w:rPr>
          <w:rFonts w:ascii="Times New Roman" w:hAnsi="Times New Roman" w:cs="Times New Roman"/>
        </w:rPr>
        <w:t>s</w:t>
      </w:r>
      <w:r w:rsidR="00A058E4">
        <w:rPr>
          <w:rFonts w:ascii="Times New Roman" w:hAnsi="Times New Roman" w:cs="Times New Roman"/>
        </w:rPr>
        <w:t>, then only new sprouts originating from the root collar were counted.</w:t>
      </w:r>
    </w:p>
    <w:p w:rsidR="000027B1" w:rsidRDefault="000027B1" w:rsidP="0035700F">
      <w:pPr>
        <w:spacing w:line="480" w:lineRule="auto"/>
        <w:rPr>
          <w:rFonts w:ascii="Times New Roman" w:hAnsi="Times New Roman" w:cs="Times New Roman"/>
        </w:rPr>
      </w:pPr>
      <w:r>
        <w:rPr>
          <w:rFonts w:ascii="Times New Roman" w:hAnsi="Times New Roman" w:cs="Times New Roman"/>
        </w:rPr>
        <w:tab/>
        <w:t xml:space="preserve">The one-year -old seedlings treated (burn and clip) in April, July, and November of 2011 were measured in January 2013, one complete growing season after treatments, and December/January of  2013/2014, two complete growing seasons after treatments were applied. The two-year-old seedlings treated (burn and clip) in March, June, and November of 2012 </w:t>
      </w:r>
      <w:proofErr w:type="gramStart"/>
      <w:r>
        <w:rPr>
          <w:rFonts w:ascii="Times New Roman" w:hAnsi="Times New Roman" w:cs="Times New Roman"/>
        </w:rPr>
        <w:t>were</w:t>
      </w:r>
      <w:proofErr w:type="gramEnd"/>
      <w:r>
        <w:rPr>
          <w:rFonts w:ascii="Times New Roman" w:hAnsi="Times New Roman" w:cs="Times New Roman"/>
        </w:rPr>
        <w:t xml:space="preserve"> measured in December/January of 2013/2014, one complete growing season after treatments were applied. The three-year-old seedlings treated (burn and clip) in March and July of 2013 </w:t>
      </w:r>
      <w:proofErr w:type="gramStart"/>
      <w:r>
        <w:rPr>
          <w:rFonts w:ascii="Times New Roman" w:hAnsi="Times New Roman" w:cs="Times New Roman"/>
        </w:rPr>
        <w:t>were</w:t>
      </w:r>
      <w:proofErr w:type="gramEnd"/>
      <w:r>
        <w:rPr>
          <w:rFonts w:ascii="Times New Roman" w:hAnsi="Times New Roman" w:cs="Times New Roman"/>
        </w:rPr>
        <w:t xml:space="preserve"> measured in December/January of 2013/2014, less than a complete growing season after treatments were applied. A timeline of measureme</w:t>
      </w:r>
      <w:r w:rsidR="00190ACD">
        <w:rPr>
          <w:rFonts w:ascii="Times New Roman" w:hAnsi="Times New Roman" w:cs="Times New Roman"/>
        </w:rPr>
        <w:t>n</w:t>
      </w:r>
      <w:r w:rsidR="00F179AF">
        <w:rPr>
          <w:rFonts w:ascii="Times New Roman" w:hAnsi="Times New Roman" w:cs="Times New Roman"/>
        </w:rPr>
        <w:t>ts and data collection times is</w:t>
      </w:r>
      <w:r>
        <w:rPr>
          <w:rFonts w:ascii="Times New Roman" w:hAnsi="Times New Roman" w:cs="Times New Roman"/>
        </w:rPr>
        <w:t xml:space="preserve"> presented in Table 2.</w:t>
      </w:r>
      <w:r>
        <w:rPr>
          <w:rFonts w:ascii="Times New Roman" w:hAnsi="Times New Roman" w:cs="Times New Roman"/>
        </w:rPr>
        <w:tab/>
      </w:r>
    </w:p>
    <w:p w:rsidR="00F91841" w:rsidRDefault="00F91841" w:rsidP="00F91841">
      <w:pPr>
        <w:rPr>
          <w:rFonts w:ascii="Times New Roman" w:hAnsi="Times New Roman" w:cs="Times New Roman"/>
          <w:b/>
          <w:i/>
        </w:rPr>
      </w:pPr>
      <w:r>
        <w:rPr>
          <w:rFonts w:ascii="Times New Roman" w:hAnsi="Times New Roman" w:cs="Times New Roman"/>
          <w:b/>
          <w:i/>
        </w:rPr>
        <w:t>Data Analysis</w:t>
      </w:r>
    </w:p>
    <w:p w:rsidR="00F91841" w:rsidRDefault="00F91841" w:rsidP="00F91841">
      <w:pPr>
        <w:spacing w:line="480" w:lineRule="auto"/>
        <w:rPr>
          <w:rFonts w:ascii="Times New Roman" w:hAnsi="Times New Roman" w:cs="Times New Roman"/>
        </w:rPr>
      </w:pPr>
      <w:r>
        <w:rPr>
          <w:rFonts w:ascii="Times New Roman" w:hAnsi="Times New Roman" w:cs="Times New Roman"/>
        </w:rPr>
        <w:tab/>
        <w:t xml:space="preserve">Analysis of variance (ANOVA) was used to test for statistical differences among treatments for survival rate, sprout number, and sprout height. Data were analyzed as a randomized block design using PROC MIXED in SAS 9.3 (SAS Institute 2012). Pre-treatment and post treatment sprout survival rates were analyzed separately and displayed together to show differences in the two annual periods, and they were analyzed together to investigate time differences within a year. Pre- and post- treatment heights were compared to determine if differences in pre-treatment measurement periods affected heights. Least squares means were separated using Fisher’s protected least significant difference, with a significance level of P=0.05. The square root transformation was used on the sprout number and height variables to account primarily for a lack of equal variance in the ANOVA diagnostics. Untransformed means and standard errors are reported in the results. </w:t>
      </w:r>
    </w:p>
    <w:p w:rsidR="00DE02CD" w:rsidRDefault="00F91841" w:rsidP="00F91841">
      <w:pPr>
        <w:spacing w:line="480" w:lineRule="auto"/>
        <w:rPr>
          <w:rFonts w:ascii="Times New Roman" w:hAnsi="Times New Roman" w:cs="Times New Roman"/>
        </w:rPr>
      </w:pPr>
      <w:r>
        <w:rPr>
          <w:rFonts w:ascii="Times New Roman" w:hAnsi="Times New Roman" w:cs="Times New Roman"/>
        </w:rPr>
        <w:tab/>
        <w:t>Simple correlations of post-burn seedling height</w:t>
      </w:r>
      <w:r w:rsidR="001F148F">
        <w:rPr>
          <w:rFonts w:ascii="Times New Roman" w:hAnsi="Times New Roman" w:cs="Times New Roman"/>
        </w:rPr>
        <w:t xml:space="preserve"> to post-burn sprout number, pre-burn seedling height to</w:t>
      </w:r>
      <w:r>
        <w:rPr>
          <w:rFonts w:ascii="Times New Roman" w:hAnsi="Times New Roman" w:cs="Times New Roman"/>
        </w:rPr>
        <w:t xml:space="preserve"> post-burn sprout number</w:t>
      </w:r>
      <w:r w:rsidR="001F148F">
        <w:rPr>
          <w:rFonts w:ascii="Times New Roman" w:hAnsi="Times New Roman" w:cs="Times New Roman"/>
        </w:rPr>
        <w:t>, and post-burn sprout number/height to the KBDI value of the days burns were completed were analyzed</w:t>
      </w:r>
      <w:r>
        <w:rPr>
          <w:rFonts w:ascii="Times New Roman" w:hAnsi="Times New Roman" w:cs="Times New Roman"/>
        </w:rPr>
        <w:t xml:space="preserve"> using </w:t>
      </w:r>
      <w:r w:rsidR="001F148F">
        <w:rPr>
          <w:rFonts w:ascii="Times New Roman" w:hAnsi="Times New Roman" w:cs="Times New Roman"/>
        </w:rPr>
        <w:t xml:space="preserve">the </w:t>
      </w:r>
      <w:r>
        <w:rPr>
          <w:rFonts w:ascii="Times New Roman" w:hAnsi="Times New Roman" w:cs="Times New Roman"/>
        </w:rPr>
        <w:t xml:space="preserve">PROC CORR procedure in SAS 9.3 (SAS Institute 2012). </w:t>
      </w:r>
    </w:p>
    <w:p w:rsidR="00DE02CD" w:rsidRDefault="00DE02CD" w:rsidP="00F91841">
      <w:pPr>
        <w:spacing w:line="480" w:lineRule="auto"/>
        <w:rPr>
          <w:rFonts w:ascii="Times New Roman" w:hAnsi="Times New Roman" w:cs="Times New Roman"/>
        </w:rPr>
      </w:pPr>
    </w:p>
    <w:p w:rsidR="00DE02CD" w:rsidRDefault="00DE02CD" w:rsidP="00F91841">
      <w:pPr>
        <w:spacing w:line="480" w:lineRule="auto"/>
        <w:rPr>
          <w:rFonts w:ascii="Times New Roman" w:hAnsi="Times New Roman" w:cs="Times New Roman"/>
        </w:rPr>
      </w:pPr>
    </w:p>
    <w:p w:rsidR="00DE02CD" w:rsidRDefault="00DE02CD" w:rsidP="00F91841">
      <w:pPr>
        <w:spacing w:line="480" w:lineRule="auto"/>
        <w:rPr>
          <w:rFonts w:ascii="Times New Roman" w:hAnsi="Times New Roman" w:cs="Times New Roman"/>
        </w:rPr>
      </w:pPr>
    </w:p>
    <w:p w:rsidR="00DE02CD" w:rsidRDefault="00DE02CD" w:rsidP="00F91841">
      <w:pPr>
        <w:spacing w:line="480" w:lineRule="auto"/>
        <w:rPr>
          <w:rFonts w:ascii="Times New Roman" w:hAnsi="Times New Roman" w:cs="Times New Roman"/>
        </w:rPr>
      </w:pPr>
    </w:p>
    <w:p w:rsidR="00DE02CD" w:rsidRPr="00B64779" w:rsidRDefault="00DE02CD" w:rsidP="00DE02CD">
      <w:pPr>
        <w:spacing w:after="0"/>
        <w:rPr>
          <w:rFonts w:ascii="Times New Roman" w:hAnsi="Times New Roman" w:cs="Times New Roman"/>
        </w:rPr>
      </w:pPr>
      <w:proofErr w:type="gramStart"/>
      <w:r w:rsidRPr="00B64779">
        <w:rPr>
          <w:rFonts w:ascii="Times New Roman" w:hAnsi="Times New Roman" w:cs="Times New Roman"/>
        </w:rPr>
        <w:t>Table 2.</w:t>
      </w:r>
      <w:proofErr w:type="gramEnd"/>
      <w:r w:rsidRPr="00B64779">
        <w:rPr>
          <w:rFonts w:ascii="Times New Roman" w:hAnsi="Times New Roman" w:cs="Times New Roman"/>
        </w:rPr>
        <w:t xml:space="preserve">  </w:t>
      </w:r>
      <w:proofErr w:type="gramStart"/>
      <w:r w:rsidRPr="00B64779">
        <w:rPr>
          <w:rFonts w:ascii="Times New Roman" w:hAnsi="Times New Roman" w:cs="Times New Roman"/>
        </w:rPr>
        <w:t>Dates of data collection for the shortleaf pine seedling sprout study in east Tennessee.</w:t>
      </w:r>
      <w:proofErr w:type="gramEnd"/>
      <w:r w:rsidRPr="00B64779">
        <w:rPr>
          <w:rFonts w:ascii="Times New Roman" w:hAnsi="Times New Roman" w:cs="Times New Roman"/>
        </w:rPr>
        <w:t xml:space="preserve"> All seedlings were planted in three blocks in February 2011 and treatments were conducted in one block per year in 2011, 2012, and 2013.</w:t>
      </w:r>
    </w:p>
    <w:tbl>
      <w:tblPr>
        <w:tblStyle w:val="TableGrid"/>
        <w:tblW w:w="0" w:type="auto"/>
        <w:tblLook w:val="04A0"/>
      </w:tblPr>
      <w:tblGrid>
        <w:gridCol w:w="2394"/>
        <w:gridCol w:w="2394"/>
        <w:gridCol w:w="2394"/>
        <w:gridCol w:w="2394"/>
      </w:tblGrid>
      <w:tr w:rsidR="00DE02CD" w:rsidRPr="00B64779" w:rsidTr="00DE02CD">
        <w:tc>
          <w:tcPr>
            <w:tcW w:w="2394" w:type="dxa"/>
          </w:tcPr>
          <w:p w:rsidR="00DE02CD" w:rsidRPr="00B64779" w:rsidRDefault="00DE02CD" w:rsidP="00DE02CD">
            <w:pPr>
              <w:jc w:val="center"/>
              <w:rPr>
                <w:rFonts w:ascii="Times New Roman" w:hAnsi="Times New Roman" w:cs="Times New Roman"/>
                <w:b/>
              </w:rPr>
            </w:pPr>
            <w:r w:rsidRPr="00B64779">
              <w:rPr>
                <w:rFonts w:ascii="Times New Roman" w:hAnsi="Times New Roman" w:cs="Times New Roman"/>
                <w:b/>
              </w:rPr>
              <w:t>Measurement</w:t>
            </w:r>
          </w:p>
        </w:tc>
        <w:tc>
          <w:tcPr>
            <w:tcW w:w="2394" w:type="dxa"/>
          </w:tcPr>
          <w:p w:rsidR="00DE02CD" w:rsidRPr="00B64779" w:rsidRDefault="00DE02CD" w:rsidP="00DE02CD">
            <w:pPr>
              <w:rPr>
                <w:rFonts w:ascii="Times New Roman" w:hAnsi="Times New Roman" w:cs="Times New Roman"/>
                <w:b/>
              </w:rPr>
            </w:pPr>
            <w:r>
              <w:rPr>
                <w:rFonts w:ascii="Times New Roman" w:hAnsi="Times New Roman" w:cs="Times New Roman"/>
                <w:b/>
              </w:rPr>
              <w:t>2011 Treatment Plots</w:t>
            </w:r>
          </w:p>
        </w:tc>
        <w:tc>
          <w:tcPr>
            <w:tcW w:w="2394" w:type="dxa"/>
          </w:tcPr>
          <w:p w:rsidR="00DE02CD" w:rsidRPr="00B64779" w:rsidRDefault="00DE02CD" w:rsidP="00DE02CD">
            <w:pPr>
              <w:rPr>
                <w:rFonts w:ascii="Times New Roman" w:hAnsi="Times New Roman" w:cs="Times New Roman"/>
                <w:b/>
              </w:rPr>
            </w:pPr>
            <w:r>
              <w:rPr>
                <w:rFonts w:ascii="Times New Roman" w:hAnsi="Times New Roman" w:cs="Times New Roman"/>
                <w:b/>
              </w:rPr>
              <w:t>2012 Treatment Plots</w:t>
            </w:r>
          </w:p>
        </w:tc>
        <w:tc>
          <w:tcPr>
            <w:tcW w:w="2394" w:type="dxa"/>
          </w:tcPr>
          <w:p w:rsidR="00DE02CD" w:rsidRPr="00B64779" w:rsidRDefault="00DE02CD" w:rsidP="00DE02CD">
            <w:pPr>
              <w:rPr>
                <w:rFonts w:ascii="Times New Roman" w:hAnsi="Times New Roman" w:cs="Times New Roman"/>
                <w:b/>
              </w:rPr>
            </w:pPr>
            <w:r>
              <w:rPr>
                <w:rFonts w:ascii="Times New Roman" w:hAnsi="Times New Roman" w:cs="Times New Roman"/>
                <w:b/>
              </w:rPr>
              <w:t>2013 Treatment Plots</w:t>
            </w:r>
          </w:p>
        </w:tc>
      </w:tr>
      <w:tr w:rsidR="00DE02CD" w:rsidRPr="00B64779" w:rsidTr="00DE02CD">
        <w:tc>
          <w:tcPr>
            <w:tcW w:w="2394" w:type="dxa"/>
          </w:tcPr>
          <w:p w:rsidR="00DE02CD" w:rsidRPr="00B64779" w:rsidRDefault="00DE02CD" w:rsidP="00DE02CD">
            <w:pPr>
              <w:rPr>
                <w:rFonts w:ascii="Times New Roman" w:hAnsi="Times New Roman" w:cs="Times New Roman"/>
              </w:rPr>
            </w:pPr>
          </w:p>
        </w:tc>
        <w:tc>
          <w:tcPr>
            <w:tcW w:w="2394" w:type="dxa"/>
          </w:tcPr>
          <w:p w:rsidR="00DE02CD" w:rsidRPr="00B64779" w:rsidRDefault="00DE02CD" w:rsidP="00DE02CD">
            <w:pPr>
              <w:rPr>
                <w:rFonts w:ascii="Times New Roman" w:hAnsi="Times New Roman" w:cs="Times New Roman"/>
              </w:rPr>
            </w:pPr>
          </w:p>
        </w:tc>
        <w:tc>
          <w:tcPr>
            <w:tcW w:w="2394" w:type="dxa"/>
          </w:tcPr>
          <w:p w:rsidR="00DE02CD" w:rsidRPr="00B64779" w:rsidRDefault="00DE02CD" w:rsidP="00DE02CD">
            <w:pPr>
              <w:rPr>
                <w:rFonts w:ascii="Times New Roman" w:hAnsi="Times New Roman" w:cs="Times New Roman"/>
              </w:rPr>
            </w:pPr>
          </w:p>
        </w:tc>
        <w:tc>
          <w:tcPr>
            <w:tcW w:w="2394" w:type="dxa"/>
          </w:tcPr>
          <w:p w:rsidR="00DE02CD" w:rsidRPr="00B64779" w:rsidRDefault="00DE02CD" w:rsidP="00DE02CD">
            <w:pPr>
              <w:rPr>
                <w:rFonts w:ascii="Times New Roman" w:hAnsi="Times New Roman" w:cs="Times New Roman"/>
              </w:rPr>
            </w:pPr>
          </w:p>
        </w:tc>
      </w:tr>
      <w:tr w:rsidR="00DE02CD" w:rsidRPr="00B64779" w:rsidTr="00DE02CD">
        <w:tc>
          <w:tcPr>
            <w:tcW w:w="2394" w:type="dxa"/>
          </w:tcPr>
          <w:p w:rsidR="00DE02CD" w:rsidRPr="00B64779" w:rsidRDefault="00DE02CD" w:rsidP="00DE02CD">
            <w:pPr>
              <w:jc w:val="center"/>
              <w:rPr>
                <w:rFonts w:ascii="Times New Roman" w:hAnsi="Times New Roman" w:cs="Times New Roman"/>
              </w:rPr>
            </w:pPr>
            <w:r w:rsidRPr="00B64779">
              <w:rPr>
                <w:rFonts w:ascii="Times New Roman" w:hAnsi="Times New Roman" w:cs="Times New Roman"/>
              </w:rPr>
              <w:t>Controls</w:t>
            </w:r>
          </w:p>
        </w:tc>
        <w:tc>
          <w:tcPr>
            <w:tcW w:w="2394" w:type="dxa"/>
          </w:tcPr>
          <w:p w:rsidR="00DE02CD" w:rsidRPr="00B64779" w:rsidRDefault="00DE02CD" w:rsidP="00DE02CD">
            <w:pPr>
              <w:jc w:val="center"/>
              <w:rPr>
                <w:rFonts w:ascii="Times New Roman" w:hAnsi="Times New Roman" w:cs="Times New Roman"/>
                <w:vertAlign w:val="superscript"/>
              </w:rPr>
            </w:pPr>
            <w:r>
              <w:rPr>
                <w:rFonts w:ascii="Times New Roman" w:hAnsi="Times New Roman" w:cs="Times New Roman"/>
                <w:vertAlign w:val="superscript"/>
              </w:rPr>
              <w:t>a</w:t>
            </w:r>
          </w:p>
        </w:tc>
        <w:tc>
          <w:tcPr>
            <w:tcW w:w="2394" w:type="dxa"/>
          </w:tcPr>
          <w:p w:rsidR="00DE02CD" w:rsidRPr="00B64779" w:rsidRDefault="00DE02CD" w:rsidP="00DE02CD">
            <w:pPr>
              <w:jc w:val="center"/>
              <w:rPr>
                <w:rFonts w:ascii="Times New Roman" w:hAnsi="Times New Roman" w:cs="Times New Roman"/>
              </w:rPr>
            </w:pPr>
            <w:r w:rsidRPr="00B64779">
              <w:rPr>
                <w:rFonts w:ascii="Times New Roman" w:hAnsi="Times New Roman" w:cs="Times New Roman"/>
              </w:rPr>
              <w:t>March 2012</w:t>
            </w:r>
          </w:p>
        </w:tc>
        <w:tc>
          <w:tcPr>
            <w:tcW w:w="2394" w:type="dxa"/>
          </w:tcPr>
          <w:p w:rsidR="00DE02CD" w:rsidRPr="00B64779" w:rsidRDefault="00DE02CD" w:rsidP="00DE02CD">
            <w:pPr>
              <w:jc w:val="center"/>
              <w:rPr>
                <w:rFonts w:ascii="Times New Roman" w:hAnsi="Times New Roman" w:cs="Times New Roman"/>
              </w:rPr>
            </w:pPr>
            <w:r w:rsidRPr="00B64779">
              <w:rPr>
                <w:rFonts w:ascii="Times New Roman" w:hAnsi="Times New Roman" w:cs="Times New Roman"/>
              </w:rPr>
              <w:t>March 2013</w:t>
            </w:r>
          </w:p>
        </w:tc>
      </w:tr>
      <w:tr w:rsidR="00DE02CD" w:rsidRPr="00B64779" w:rsidTr="00DE02CD">
        <w:tc>
          <w:tcPr>
            <w:tcW w:w="2394" w:type="dxa"/>
          </w:tcPr>
          <w:p w:rsidR="00DE02CD" w:rsidRPr="00B64779" w:rsidRDefault="00DE02CD" w:rsidP="00DE02CD">
            <w:pPr>
              <w:jc w:val="center"/>
              <w:rPr>
                <w:rFonts w:ascii="Times New Roman" w:hAnsi="Times New Roman" w:cs="Times New Roman"/>
              </w:rPr>
            </w:pPr>
            <w:r w:rsidRPr="00B64779">
              <w:rPr>
                <w:rFonts w:ascii="Times New Roman" w:hAnsi="Times New Roman" w:cs="Times New Roman"/>
              </w:rPr>
              <w:t>Pre-Clip, Early Growing Season</w:t>
            </w:r>
          </w:p>
        </w:tc>
        <w:tc>
          <w:tcPr>
            <w:tcW w:w="2394" w:type="dxa"/>
          </w:tcPr>
          <w:p w:rsidR="00DE02CD" w:rsidRPr="00B64779" w:rsidRDefault="00DE02CD" w:rsidP="00DE02CD">
            <w:pPr>
              <w:jc w:val="center"/>
              <w:rPr>
                <w:rFonts w:ascii="Times New Roman" w:hAnsi="Times New Roman" w:cs="Times New Roman"/>
                <w:vertAlign w:val="superscript"/>
              </w:rPr>
            </w:pPr>
            <w:r>
              <w:rPr>
                <w:rFonts w:ascii="Times New Roman" w:hAnsi="Times New Roman" w:cs="Times New Roman"/>
                <w:vertAlign w:val="superscript"/>
              </w:rPr>
              <w:t>a</w:t>
            </w:r>
          </w:p>
        </w:tc>
        <w:tc>
          <w:tcPr>
            <w:tcW w:w="2394" w:type="dxa"/>
          </w:tcPr>
          <w:p w:rsidR="00DE02CD" w:rsidRPr="0082407A" w:rsidRDefault="00DE02CD" w:rsidP="00DE02CD">
            <w:pPr>
              <w:rPr>
                <w:rFonts w:ascii="Times New Roman" w:hAnsi="Times New Roman" w:cs="Times New Roman"/>
                <w:vertAlign w:val="superscript"/>
              </w:rPr>
            </w:pPr>
            <w:r>
              <w:rPr>
                <w:rFonts w:ascii="Times New Roman" w:hAnsi="Times New Roman" w:cs="Times New Roman"/>
                <w:vertAlign w:val="superscript"/>
              </w:rPr>
              <w:t>b</w:t>
            </w:r>
          </w:p>
        </w:tc>
        <w:tc>
          <w:tcPr>
            <w:tcW w:w="2394" w:type="dxa"/>
          </w:tcPr>
          <w:p w:rsidR="00DE02CD" w:rsidRPr="00B64779" w:rsidRDefault="00DE02CD" w:rsidP="00DE02CD">
            <w:pPr>
              <w:jc w:val="center"/>
              <w:rPr>
                <w:rFonts w:ascii="Times New Roman" w:hAnsi="Times New Roman" w:cs="Times New Roman"/>
              </w:rPr>
            </w:pPr>
            <w:r w:rsidRPr="00B64779">
              <w:rPr>
                <w:rFonts w:ascii="Times New Roman" w:hAnsi="Times New Roman" w:cs="Times New Roman"/>
              </w:rPr>
              <w:t>March 2013</w:t>
            </w:r>
          </w:p>
        </w:tc>
      </w:tr>
      <w:tr w:rsidR="00DE02CD" w:rsidRPr="00B64779" w:rsidTr="00DE02CD">
        <w:tc>
          <w:tcPr>
            <w:tcW w:w="2394" w:type="dxa"/>
          </w:tcPr>
          <w:p w:rsidR="00DE02CD" w:rsidRPr="00B64779" w:rsidRDefault="00DE02CD" w:rsidP="00DE02CD">
            <w:pPr>
              <w:jc w:val="center"/>
              <w:rPr>
                <w:rFonts w:ascii="Times New Roman" w:hAnsi="Times New Roman" w:cs="Times New Roman"/>
              </w:rPr>
            </w:pPr>
            <w:r w:rsidRPr="00B64779">
              <w:rPr>
                <w:rFonts w:ascii="Times New Roman" w:hAnsi="Times New Roman" w:cs="Times New Roman"/>
              </w:rPr>
              <w:t>Pre-Burn, Early Growing Season</w:t>
            </w:r>
          </w:p>
        </w:tc>
        <w:tc>
          <w:tcPr>
            <w:tcW w:w="2394" w:type="dxa"/>
          </w:tcPr>
          <w:p w:rsidR="00DE02CD" w:rsidRPr="00B64779" w:rsidRDefault="00DE02CD" w:rsidP="00DE02CD">
            <w:pPr>
              <w:jc w:val="center"/>
              <w:rPr>
                <w:rFonts w:ascii="Times New Roman" w:hAnsi="Times New Roman" w:cs="Times New Roman"/>
                <w:vertAlign w:val="superscript"/>
              </w:rPr>
            </w:pPr>
            <w:r>
              <w:rPr>
                <w:rFonts w:ascii="Times New Roman" w:hAnsi="Times New Roman" w:cs="Times New Roman"/>
                <w:vertAlign w:val="superscript"/>
              </w:rPr>
              <w:t>a</w:t>
            </w:r>
          </w:p>
        </w:tc>
        <w:tc>
          <w:tcPr>
            <w:tcW w:w="2394" w:type="dxa"/>
          </w:tcPr>
          <w:p w:rsidR="00DE02CD" w:rsidRPr="00B64779" w:rsidRDefault="00DE02CD" w:rsidP="00DE02CD">
            <w:pPr>
              <w:jc w:val="center"/>
              <w:rPr>
                <w:rFonts w:ascii="Times New Roman" w:hAnsi="Times New Roman" w:cs="Times New Roman"/>
              </w:rPr>
            </w:pPr>
            <w:r w:rsidRPr="00B64779">
              <w:rPr>
                <w:rFonts w:ascii="Times New Roman" w:hAnsi="Times New Roman" w:cs="Times New Roman"/>
              </w:rPr>
              <w:t>March 2012</w:t>
            </w:r>
          </w:p>
        </w:tc>
        <w:tc>
          <w:tcPr>
            <w:tcW w:w="2394" w:type="dxa"/>
          </w:tcPr>
          <w:p w:rsidR="00DE02CD" w:rsidRPr="00B64779" w:rsidRDefault="00DE02CD" w:rsidP="00DE02CD">
            <w:pPr>
              <w:jc w:val="center"/>
              <w:rPr>
                <w:rFonts w:ascii="Times New Roman" w:hAnsi="Times New Roman" w:cs="Times New Roman"/>
              </w:rPr>
            </w:pPr>
            <w:r w:rsidRPr="00B64779">
              <w:rPr>
                <w:rFonts w:ascii="Times New Roman" w:hAnsi="Times New Roman" w:cs="Times New Roman"/>
              </w:rPr>
              <w:t>March 2013</w:t>
            </w:r>
          </w:p>
        </w:tc>
      </w:tr>
      <w:tr w:rsidR="00DE02CD" w:rsidRPr="00B64779" w:rsidTr="00DE02CD">
        <w:tc>
          <w:tcPr>
            <w:tcW w:w="2394" w:type="dxa"/>
          </w:tcPr>
          <w:p w:rsidR="00DE02CD" w:rsidRPr="00B64779" w:rsidRDefault="00DE02CD" w:rsidP="00DE02CD">
            <w:pPr>
              <w:jc w:val="center"/>
              <w:rPr>
                <w:rFonts w:ascii="Times New Roman" w:hAnsi="Times New Roman" w:cs="Times New Roman"/>
              </w:rPr>
            </w:pPr>
            <w:r w:rsidRPr="00B64779">
              <w:rPr>
                <w:rFonts w:ascii="Times New Roman" w:hAnsi="Times New Roman" w:cs="Times New Roman"/>
              </w:rPr>
              <w:t>Pre-Burn, Mid-Growing Season</w:t>
            </w:r>
          </w:p>
        </w:tc>
        <w:tc>
          <w:tcPr>
            <w:tcW w:w="2394" w:type="dxa"/>
          </w:tcPr>
          <w:p w:rsidR="00DE02CD" w:rsidRPr="00B64779" w:rsidRDefault="00DE02CD" w:rsidP="00DE02CD">
            <w:pPr>
              <w:jc w:val="center"/>
              <w:rPr>
                <w:rFonts w:ascii="Times New Roman" w:hAnsi="Times New Roman" w:cs="Times New Roman"/>
                <w:vertAlign w:val="superscript"/>
              </w:rPr>
            </w:pPr>
            <w:r>
              <w:rPr>
                <w:rFonts w:ascii="Times New Roman" w:hAnsi="Times New Roman" w:cs="Times New Roman"/>
                <w:vertAlign w:val="superscript"/>
              </w:rPr>
              <w:t>a</w:t>
            </w:r>
          </w:p>
        </w:tc>
        <w:tc>
          <w:tcPr>
            <w:tcW w:w="2394" w:type="dxa"/>
          </w:tcPr>
          <w:p w:rsidR="00DE02CD" w:rsidRPr="00B64779" w:rsidRDefault="00DE02CD" w:rsidP="00DE02CD">
            <w:pPr>
              <w:jc w:val="center"/>
              <w:rPr>
                <w:rFonts w:ascii="Times New Roman" w:hAnsi="Times New Roman" w:cs="Times New Roman"/>
              </w:rPr>
            </w:pPr>
            <w:r w:rsidRPr="00B64779">
              <w:rPr>
                <w:rFonts w:ascii="Times New Roman" w:hAnsi="Times New Roman" w:cs="Times New Roman"/>
              </w:rPr>
              <w:t>June 2012</w:t>
            </w:r>
          </w:p>
        </w:tc>
        <w:tc>
          <w:tcPr>
            <w:tcW w:w="2394" w:type="dxa"/>
          </w:tcPr>
          <w:p w:rsidR="00DE02CD" w:rsidRPr="00B64779" w:rsidRDefault="00DE02CD" w:rsidP="00DE02CD">
            <w:pPr>
              <w:jc w:val="center"/>
              <w:rPr>
                <w:rFonts w:ascii="Times New Roman" w:hAnsi="Times New Roman" w:cs="Times New Roman"/>
              </w:rPr>
            </w:pPr>
            <w:r w:rsidRPr="00B64779">
              <w:rPr>
                <w:rFonts w:ascii="Times New Roman" w:hAnsi="Times New Roman" w:cs="Times New Roman"/>
              </w:rPr>
              <w:t>July 2013</w:t>
            </w:r>
          </w:p>
        </w:tc>
      </w:tr>
      <w:tr w:rsidR="00DE02CD" w:rsidRPr="00B64779" w:rsidTr="00DE02CD">
        <w:tc>
          <w:tcPr>
            <w:tcW w:w="2394" w:type="dxa"/>
          </w:tcPr>
          <w:p w:rsidR="00DE02CD" w:rsidRPr="00B64779" w:rsidRDefault="00DE02CD" w:rsidP="00DE02CD">
            <w:pPr>
              <w:jc w:val="center"/>
              <w:rPr>
                <w:rFonts w:ascii="Times New Roman" w:hAnsi="Times New Roman" w:cs="Times New Roman"/>
              </w:rPr>
            </w:pPr>
            <w:r w:rsidRPr="00B64779">
              <w:rPr>
                <w:rFonts w:ascii="Times New Roman" w:hAnsi="Times New Roman" w:cs="Times New Roman"/>
              </w:rPr>
              <w:t>Pre-Burn, Late Growing Season/Early Dormant Season</w:t>
            </w:r>
          </w:p>
        </w:tc>
        <w:tc>
          <w:tcPr>
            <w:tcW w:w="2394" w:type="dxa"/>
          </w:tcPr>
          <w:p w:rsidR="00DE02CD" w:rsidRPr="00B64779" w:rsidRDefault="00DE02CD" w:rsidP="00DE02CD">
            <w:pPr>
              <w:jc w:val="center"/>
              <w:rPr>
                <w:rFonts w:ascii="Times New Roman" w:hAnsi="Times New Roman" w:cs="Times New Roman"/>
                <w:vertAlign w:val="superscript"/>
              </w:rPr>
            </w:pPr>
            <w:r>
              <w:rPr>
                <w:rFonts w:ascii="Times New Roman" w:hAnsi="Times New Roman" w:cs="Times New Roman"/>
                <w:vertAlign w:val="superscript"/>
              </w:rPr>
              <w:t>a</w:t>
            </w:r>
          </w:p>
        </w:tc>
        <w:tc>
          <w:tcPr>
            <w:tcW w:w="2394" w:type="dxa"/>
          </w:tcPr>
          <w:p w:rsidR="00DE02CD" w:rsidRPr="00B64779" w:rsidRDefault="00DE02CD" w:rsidP="00DE02CD">
            <w:pPr>
              <w:jc w:val="center"/>
              <w:rPr>
                <w:rFonts w:ascii="Times New Roman" w:hAnsi="Times New Roman" w:cs="Times New Roman"/>
              </w:rPr>
            </w:pPr>
            <w:r w:rsidRPr="00B64779">
              <w:rPr>
                <w:rFonts w:ascii="Times New Roman" w:hAnsi="Times New Roman" w:cs="Times New Roman"/>
              </w:rPr>
              <w:t>Nov. 2012</w:t>
            </w:r>
          </w:p>
        </w:tc>
        <w:tc>
          <w:tcPr>
            <w:tcW w:w="2394" w:type="dxa"/>
          </w:tcPr>
          <w:p w:rsidR="00DE02CD" w:rsidRPr="00B64779" w:rsidRDefault="00DE02CD" w:rsidP="00DE02CD">
            <w:pPr>
              <w:jc w:val="center"/>
              <w:rPr>
                <w:rFonts w:ascii="Times New Roman" w:hAnsi="Times New Roman" w:cs="Times New Roman"/>
              </w:rPr>
            </w:pPr>
            <w:r w:rsidRPr="00B64779">
              <w:rPr>
                <w:rFonts w:ascii="Times New Roman" w:hAnsi="Times New Roman" w:cs="Times New Roman"/>
              </w:rPr>
              <w:t>Nov. 2013</w:t>
            </w:r>
          </w:p>
        </w:tc>
      </w:tr>
      <w:tr w:rsidR="00DE02CD" w:rsidRPr="00B64779" w:rsidTr="00DE02CD">
        <w:tc>
          <w:tcPr>
            <w:tcW w:w="2394" w:type="dxa"/>
          </w:tcPr>
          <w:p w:rsidR="00DE02CD" w:rsidRPr="00B64779" w:rsidRDefault="00DE02CD" w:rsidP="00DE02CD">
            <w:pPr>
              <w:jc w:val="center"/>
              <w:rPr>
                <w:rFonts w:ascii="Times New Roman" w:hAnsi="Times New Roman" w:cs="Times New Roman"/>
              </w:rPr>
            </w:pPr>
            <w:r w:rsidRPr="00B64779">
              <w:rPr>
                <w:rFonts w:ascii="Times New Roman" w:hAnsi="Times New Roman" w:cs="Times New Roman"/>
              </w:rPr>
              <w:t>Post-Treatment Annual, All Treatments</w:t>
            </w:r>
          </w:p>
        </w:tc>
        <w:tc>
          <w:tcPr>
            <w:tcW w:w="2394" w:type="dxa"/>
          </w:tcPr>
          <w:p w:rsidR="00DE02CD" w:rsidRPr="00B64779" w:rsidRDefault="00DE02CD" w:rsidP="00DE02CD">
            <w:pPr>
              <w:jc w:val="center"/>
              <w:rPr>
                <w:rFonts w:ascii="Times New Roman" w:hAnsi="Times New Roman" w:cs="Times New Roman"/>
              </w:rPr>
            </w:pPr>
            <w:r w:rsidRPr="00B64779">
              <w:rPr>
                <w:rFonts w:ascii="Times New Roman" w:hAnsi="Times New Roman" w:cs="Times New Roman"/>
              </w:rPr>
              <w:t>Jan. 2013,</w:t>
            </w:r>
          </w:p>
          <w:p w:rsidR="00DE02CD" w:rsidRPr="00B64779" w:rsidRDefault="00DE02CD" w:rsidP="00DE02CD">
            <w:pPr>
              <w:jc w:val="center"/>
              <w:rPr>
                <w:rFonts w:ascii="Times New Roman" w:hAnsi="Times New Roman" w:cs="Times New Roman"/>
              </w:rPr>
            </w:pPr>
            <w:r w:rsidRPr="00B64779">
              <w:rPr>
                <w:rFonts w:ascii="Times New Roman" w:hAnsi="Times New Roman" w:cs="Times New Roman"/>
              </w:rPr>
              <w:t>Dec./Jan. 2013/14</w:t>
            </w:r>
          </w:p>
        </w:tc>
        <w:tc>
          <w:tcPr>
            <w:tcW w:w="2394" w:type="dxa"/>
          </w:tcPr>
          <w:p w:rsidR="00DE02CD" w:rsidRPr="00B64779" w:rsidRDefault="00DE02CD" w:rsidP="00DE02CD">
            <w:pPr>
              <w:jc w:val="center"/>
              <w:rPr>
                <w:rFonts w:ascii="Times New Roman" w:hAnsi="Times New Roman" w:cs="Times New Roman"/>
              </w:rPr>
            </w:pPr>
            <w:r w:rsidRPr="00B64779">
              <w:rPr>
                <w:rFonts w:ascii="Times New Roman" w:hAnsi="Times New Roman" w:cs="Times New Roman"/>
              </w:rPr>
              <w:t>Dec./Jan. 2013/14</w:t>
            </w:r>
          </w:p>
        </w:tc>
        <w:tc>
          <w:tcPr>
            <w:tcW w:w="2394" w:type="dxa"/>
          </w:tcPr>
          <w:p w:rsidR="00DE02CD" w:rsidRPr="0082407A" w:rsidRDefault="00DE02CD" w:rsidP="00DE02CD">
            <w:pPr>
              <w:jc w:val="center"/>
              <w:rPr>
                <w:rFonts w:ascii="Times New Roman" w:hAnsi="Times New Roman" w:cs="Times New Roman"/>
                <w:vertAlign w:val="superscript"/>
              </w:rPr>
            </w:pPr>
            <w:r w:rsidRPr="00B64779">
              <w:rPr>
                <w:rFonts w:ascii="Times New Roman" w:hAnsi="Times New Roman" w:cs="Times New Roman"/>
              </w:rPr>
              <w:t>Dec./Jan. 2013/14</w:t>
            </w:r>
            <w:r>
              <w:rPr>
                <w:rFonts w:ascii="Times New Roman" w:hAnsi="Times New Roman" w:cs="Times New Roman"/>
                <w:vertAlign w:val="superscript"/>
              </w:rPr>
              <w:t>c</w:t>
            </w:r>
          </w:p>
          <w:p w:rsidR="00DE02CD" w:rsidRPr="00B64779" w:rsidRDefault="00DE02CD" w:rsidP="00DE02CD">
            <w:pPr>
              <w:jc w:val="center"/>
              <w:rPr>
                <w:rFonts w:ascii="Times New Roman" w:hAnsi="Times New Roman" w:cs="Times New Roman"/>
              </w:rPr>
            </w:pPr>
          </w:p>
        </w:tc>
      </w:tr>
    </w:tbl>
    <w:p w:rsidR="00DE02CD" w:rsidRPr="0082407A" w:rsidRDefault="00DE02CD" w:rsidP="00DE02CD">
      <w:pPr>
        <w:spacing w:after="0" w:line="240" w:lineRule="auto"/>
        <w:rPr>
          <w:rFonts w:ascii="Times New Roman" w:hAnsi="Times New Roman" w:cs="Times New Roman"/>
        </w:rPr>
      </w:pPr>
      <w:proofErr w:type="gramStart"/>
      <w:r>
        <w:rPr>
          <w:rFonts w:ascii="Times New Roman" w:hAnsi="Times New Roman" w:cs="Times New Roman"/>
          <w:vertAlign w:val="superscript"/>
        </w:rPr>
        <w:t>a</w:t>
      </w:r>
      <w:proofErr w:type="gramEnd"/>
      <w:r>
        <w:rPr>
          <w:rFonts w:ascii="Times New Roman" w:hAnsi="Times New Roman" w:cs="Times New Roman"/>
          <w:vertAlign w:val="superscript"/>
        </w:rPr>
        <w:t xml:space="preserve"> </w:t>
      </w:r>
      <w:r w:rsidRPr="0082407A">
        <w:rPr>
          <w:rFonts w:ascii="Times New Roman" w:hAnsi="Times New Roman" w:cs="Times New Roman"/>
        </w:rPr>
        <w:t>No measurements were taken in 2011</w:t>
      </w:r>
    </w:p>
    <w:p w:rsidR="00DE02CD" w:rsidRPr="0082407A" w:rsidRDefault="00DE02CD" w:rsidP="00DE02CD">
      <w:pPr>
        <w:spacing w:after="0" w:line="240" w:lineRule="auto"/>
        <w:rPr>
          <w:rFonts w:ascii="Times New Roman" w:hAnsi="Times New Roman" w:cs="Times New Roman"/>
        </w:rPr>
      </w:pPr>
      <w:proofErr w:type="gramStart"/>
      <w:r>
        <w:rPr>
          <w:rFonts w:ascii="Times New Roman" w:hAnsi="Times New Roman" w:cs="Times New Roman"/>
          <w:vertAlign w:val="superscript"/>
        </w:rPr>
        <w:t>b</w:t>
      </w:r>
      <w:proofErr w:type="gramEnd"/>
      <w:r>
        <w:rPr>
          <w:rFonts w:ascii="Times New Roman" w:hAnsi="Times New Roman" w:cs="Times New Roman"/>
          <w:vertAlign w:val="superscript"/>
        </w:rPr>
        <w:t xml:space="preserve"> </w:t>
      </w:r>
      <w:r w:rsidRPr="0082407A">
        <w:rPr>
          <w:rFonts w:ascii="Times New Roman" w:hAnsi="Times New Roman" w:cs="Times New Roman"/>
        </w:rPr>
        <w:t>No pre-clip measurements were taken in 2012</w:t>
      </w:r>
    </w:p>
    <w:p w:rsidR="00DE02CD" w:rsidRPr="0082407A" w:rsidRDefault="00DE02CD" w:rsidP="00DE02CD">
      <w:pPr>
        <w:spacing w:after="0" w:line="240" w:lineRule="auto"/>
        <w:rPr>
          <w:rFonts w:ascii="Times New Roman" w:hAnsi="Times New Roman" w:cs="Times New Roman"/>
        </w:rPr>
      </w:pPr>
      <w:proofErr w:type="gramStart"/>
      <w:r>
        <w:rPr>
          <w:rFonts w:ascii="Times New Roman" w:hAnsi="Times New Roman" w:cs="Times New Roman"/>
          <w:vertAlign w:val="superscript"/>
        </w:rPr>
        <w:t>c</w:t>
      </w:r>
      <w:proofErr w:type="gramEnd"/>
      <w:r>
        <w:rPr>
          <w:rFonts w:ascii="Times New Roman" w:hAnsi="Times New Roman" w:cs="Times New Roman"/>
          <w:vertAlign w:val="superscript"/>
        </w:rPr>
        <w:t xml:space="preserve"> </w:t>
      </w:r>
      <w:r w:rsidRPr="0082407A">
        <w:rPr>
          <w:rFonts w:ascii="Times New Roman" w:hAnsi="Times New Roman" w:cs="Times New Roman"/>
        </w:rPr>
        <w:t>Excludes late growing season/early growing season measurement conducted in November. Measurement of early and mid-growing season</w:t>
      </w:r>
      <w:bookmarkStart w:id="0" w:name="_GoBack"/>
      <w:bookmarkEnd w:id="0"/>
      <w:r w:rsidRPr="0082407A">
        <w:rPr>
          <w:rFonts w:ascii="Times New Roman" w:hAnsi="Times New Roman" w:cs="Times New Roman"/>
        </w:rPr>
        <w:t xml:space="preserve"> treatments do not constitute an entire growing season</w:t>
      </w:r>
    </w:p>
    <w:p w:rsidR="00DE02CD" w:rsidRDefault="00DE02CD" w:rsidP="00DE02CD">
      <w:pPr>
        <w:spacing w:after="0" w:line="240" w:lineRule="auto"/>
        <w:rPr>
          <w:rFonts w:ascii="Times New Roman" w:hAnsi="Times New Roman" w:cs="Times New Roman"/>
          <w:b/>
          <w:u w:val="single"/>
        </w:rPr>
      </w:pPr>
    </w:p>
    <w:p w:rsidR="00DE02CD" w:rsidRDefault="00DE02CD" w:rsidP="00F91841">
      <w:pPr>
        <w:spacing w:line="480" w:lineRule="auto"/>
        <w:rPr>
          <w:rFonts w:ascii="Times New Roman" w:hAnsi="Times New Roman" w:cs="Times New Roman"/>
        </w:rPr>
      </w:pPr>
    </w:p>
    <w:p w:rsidR="00DE02CD" w:rsidRDefault="00DE02CD" w:rsidP="00F91841">
      <w:pPr>
        <w:spacing w:line="480" w:lineRule="auto"/>
        <w:rPr>
          <w:rFonts w:ascii="Times New Roman" w:hAnsi="Times New Roman" w:cs="Times New Roman"/>
        </w:rPr>
      </w:pPr>
    </w:p>
    <w:p w:rsidR="00DE02CD" w:rsidRDefault="00DE02CD" w:rsidP="00F91841">
      <w:pPr>
        <w:spacing w:line="480" w:lineRule="auto"/>
        <w:rPr>
          <w:rFonts w:ascii="Times New Roman" w:hAnsi="Times New Roman" w:cs="Times New Roman"/>
        </w:rPr>
      </w:pPr>
    </w:p>
    <w:p w:rsidR="00DE02CD" w:rsidRDefault="00DE02CD" w:rsidP="00F91841">
      <w:pPr>
        <w:spacing w:line="480" w:lineRule="auto"/>
        <w:rPr>
          <w:rFonts w:ascii="Times New Roman" w:hAnsi="Times New Roman" w:cs="Times New Roman"/>
        </w:rPr>
      </w:pPr>
    </w:p>
    <w:p w:rsidR="00DE02CD" w:rsidRDefault="00DE02CD" w:rsidP="00F91841">
      <w:pPr>
        <w:spacing w:line="480" w:lineRule="auto"/>
        <w:rPr>
          <w:rFonts w:ascii="Times New Roman" w:hAnsi="Times New Roman" w:cs="Times New Roman"/>
        </w:rPr>
      </w:pPr>
    </w:p>
    <w:p w:rsidR="00DE02CD" w:rsidRDefault="00DE02CD" w:rsidP="00F91841">
      <w:pPr>
        <w:spacing w:line="480" w:lineRule="auto"/>
        <w:rPr>
          <w:rFonts w:ascii="Times New Roman" w:hAnsi="Times New Roman" w:cs="Times New Roman"/>
        </w:rPr>
      </w:pPr>
    </w:p>
    <w:p w:rsidR="00F91841" w:rsidRDefault="00F91841" w:rsidP="00F91841">
      <w:pPr>
        <w:spacing w:line="480" w:lineRule="auto"/>
        <w:rPr>
          <w:rFonts w:ascii="Times New Roman" w:hAnsi="Times New Roman" w:cs="Times New Roman"/>
        </w:rPr>
      </w:pPr>
      <w:r>
        <w:rPr>
          <w:rFonts w:ascii="Times New Roman" w:hAnsi="Times New Roman" w:cs="Times New Roman"/>
        </w:rPr>
        <w:lastRenderedPageBreak/>
        <w:t>Correlations (r) in absolute value from 0 to 0.39 were considered weak, 0.4 to 0.7 were considered moderate, and 0.7 to 1.0 correlations were considered strong.</w:t>
      </w:r>
    </w:p>
    <w:p w:rsidR="00AD671A" w:rsidRPr="00F91841" w:rsidRDefault="00AD671A" w:rsidP="0035700F">
      <w:pPr>
        <w:spacing w:line="480" w:lineRule="auto"/>
        <w:rPr>
          <w:rFonts w:ascii="Times New Roman" w:hAnsi="Times New Roman" w:cs="Times New Roman"/>
        </w:rPr>
      </w:pPr>
    </w:p>
    <w:p w:rsidR="00AD671A" w:rsidRDefault="00AD671A" w:rsidP="0035700F">
      <w:pPr>
        <w:spacing w:line="480" w:lineRule="auto"/>
        <w:rPr>
          <w:rFonts w:ascii="Times New Roman" w:hAnsi="Times New Roman" w:cs="Times New Roman"/>
          <w:b/>
          <w:u w:val="single"/>
        </w:rPr>
      </w:pPr>
    </w:p>
    <w:p w:rsidR="00AD671A" w:rsidRDefault="00AD671A" w:rsidP="0035700F">
      <w:pPr>
        <w:spacing w:line="480" w:lineRule="auto"/>
        <w:rPr>
          <w:rFonts w:ascii="Times New Roman" w:hAnsi="Times New Roman" w:cs="Times New Roman"/>
          <w:b/>
          <w:u w:val="single"/>
        </w:rPr>
      </w:pPr>
    </w:p>
    <w:p w:rsidR="00AD671A" w:rsidRDefault="00AD671A" w:rsidP="0035700F">
      <w:pPr>
        <w:spacing w:line="480" w:lineRule="auto"/>
        <w:rPr>
          <w:rFonts w:ascii="Times New Roman" w:hAnsi="Times New Roman" w:cs="Times New Roman"/>
          <w:b/>
          <w:u w:val="single"/>
        </w:rPr>
      </w:pPr>
    </w:p>
    <w:p w:rsidR="00F06C0D" w:rsidRDefault="00F06C0D" w:rsidP="0035700F">
      <w:pPr>
        <w:spacing w:line="480" w:lineRule="auto"/>
        <w:rPr>
          <w:rFonts w:ascii="Times New Roman" w:hAnsi="Times New Roman" w:cs="Times New Roman"/>
          <w:b/>
          <w:u w:val="single"/>
        </w:rPr>
      </w:pPr>
    </w:p>
    <w:p w:rsidR="0070047A" w:rsidRDefault="0070047A" w:rsidP="00B64779">
      <w:pPr>
        <w:rPr>
          <w:rFonts w:ascii="Times New Roman" w:hAnsi="Times New Roman" w:cs="Times New Roman"/>
        </w:rPr>
      </w:pPr>
    </w:p>
    <w:p w:rsidR="0070047A" w:rsidRDefault="0070047A" w:rsidP="00B64779">
      <w:pPr>
        <w:rPr>
          <w:rFonts w:ascii="Times New Roman" w:hAnsi="Times New Roman" w:cs="Times New Roman"/>
        </w:rPr>
      </w:pPr>
    </w:p>
    <w:p w:rsidR="0070047A" w:rsidRDefault="0070047A" w:rsidP="00B64779">
      <w:pPr>
        <w:rPr>
          <w:rFonts w:ascii="Times New Roman" w:hAnsi="Times New Roman" w:cs="Times New Roman"/>
        </w:rPr>
      </w:pPr>
    </w:p>
    <w:p w:rsidR="0070047A" w:rsidRDefault="0070047A" w:rsidP="00B64779">
      <w:pPr>
        <w:rPr>
          <w:rFonts w:ascii="Times New Roman" w:hAnsi="Times New Roman" w:cs="Times New Roman"/>
        </w:rPr>
      </w:pPr>
    </w:p>
    <w:p w:rsidR="00DE7CD7" w:rsidRDefault="00DE7CD7" w:rsidP="0070047A">
      <w:pPr>
        <w:spacing w:after="0"/>
        <w:rPr>
          <w:rFonts w:ascii="Times New Roman" w:hAnsi="Times New Roman" w:cs="Times New Roman"/>
        </w:rPr>
      </w:pPr>
    </w:p>
    <w:p w:rsidR="00DE7CD7" w:rsidRDefault="00DE7CD7" w:rsidP="0070047A">
      <w:pPr>
        <w:spacing w:after="0"/>
        <w:rPr>
          <w:rFonts w:ascii="Times New Roman" w:hAnsi="Times New Roman" w:cs="Times New Roman"/>
        </w:rPr>
      </w:pPr>
    </w:p>
    <w:p w:rsidR="00DE7CD7" w:rsidRDefault="00DE7CD7" w:rsidP="0070047A">
      <w:pPr>
        <w:spacing w:after="0"/>
        <w:rPr>
          <w:rFonts w:ascii="Times New Roman" w:hAnsi="Times New Roman" w:cs="Times New Roman"/>
        </w:rPr>
      </w:pPr>
    </w:p>
    <w:p w:rsidR="00DE7CD7" w:rsidRDefault="00DE7CD7" w:rsidP="0070047A">
      <w:pPr>
        <w:spacing w:after="0"/>
        <w:rPr>
          <w:rFonts w:ascii="Times New Roman" w:hAnsi="Times New Roman" w:cs="Times New Roman"/>
        </w:rPr>
      </w:pPr>
    </w:p>
    <w:p w:rsidR="00DE7CD7" w:rsidRDefault="00DE7CD7" w:rsidP="0070047A">
      <w:pPr>
        <w:spacing w:after="0"/>
        <w:rPr>
          <w:rFonts w:ascii="Times New Roman" w:hAnsi="Times New Roman" w:cs="Times New Roman"/>
        </w:rPr>
      </w:pPr>
    </w:p>
    <w:p w:rsidR="00DE7CD7" w:rsidRDefault="00DE7CD7" w:rsidP="0070047A">
      <w:pPr>
        <w:spacing w:after="0"/>
        <w:rPr>
          <w:rFonts w:ascii="Times New Roman" w:hAnsi="Times New Roman" w:cs="Times New Roman"/>
        </w:rPr>
      </w:pPr>
    </w:p>
    <w:p w:rsidR="00DE7CD7" w:rsidRDefault="00DE7CD7" w:rsidP="0070047A">
      <w:pPr>
        <w:spacing w:after="0"/>
        <w:rPr>
          <w:rFonts w:ascii="Times New Roman" w:hAnsi="Times New Roman" w:cs="Times New Roman"/>
        </w:rPr>
      </w:pPr>
    </w:p>
    <w:p w:rsidR="00DE7CD7" w:rsidRDefault="00DE7CD7" w:rsidP="0070047A">
      <w:pPr>
        <w:spacing w:after="0"/>
        <w:rPr>
          <w:rFonts w:ascii="Times New Roman" w:hAnsi="Times New Roman" w:cs="Times New Roman"/>
        </w:rPr>
      </w:pPr>
    </w:p>
    <w:p w:rsidR="00DE7CD7" w:rsidRDefault="00DE7CD7" w:rsidP="0070047A">
      <w:pPr>
        <w:spacing w:after="0"/>
        <w:rPr>
          <w:rFonts w:ascii="Times New Roman" w:hAnsi="Times New Roman" w:cs="Times New Roman"/>
        </w:rPr>
      </w:pPr>
    </w:p>
    <w:p w:rsidR="00DE7CD7" w:rsidRDefault="00DE7CD7" w:rsidP="0070047A">
      <w:pPr>
        <w:spacing w:after="0"/>
        <w:rPr>
          <w:rFonts w:ascii="Times New Roman" w:hAnsi="Times New Roman" w:cs="Times New Roman"/>
        </w:rPr>
      </w:pPr>
    </w:p>
    <w:p w:rsidR="00DE7CD7" w:rsidRDefault="00DE7CD7" w:rsidP="0070047A">
      <w:pPr>
        <w:spacing w:after="0"/>
        <w:rPr>
          <w:rFonts w:ascii="Times New Roman" w:hAnsi="Times New Roman" w:cs="Times New Roman"/>
        </w:rPr>
      </w:pPr>
    </w:p>
    <w:p w:rsidR="00DE7CD7" w:rsidRDefault="00DE7CD7" w:rsidP="0070047A">
      <w:pPr>
        <w:spacing w:after="0"/>
        <w:rPr>
          <w:rFonts w:ascii="Times New Roman" w:hAnsi="Times New Roman" w:cs="Times New Roman"/>
        </w:rPr>
      </w:pPr>
    </w:p>
    <w:p w:rsidR="00DE7CD7" w:rsidRDefault="00DE7CD7" w:rsidP="0070047A">
      <w:pPr>
        <w:spacing w:after="0"/>
        <w:rPr>
          <w:rFonts w:ascii="Times New Roman" w:hAnsi="Times New Roman" w:cs="Times New Roman"/>
        </w:rPr>
      </w:pPr>
    </w:p>
    <w:p w:rsidR="00DE7CD7" w:rsidRDefault="00DE7CD7" w:rsidP="0070047A">
      <w:pPr>
        <w:spacing w:after="0"/>
        <w:rPr>
          <w:rFonts w:ascii="Times New Roman" w:hAnsi="Times New Roman" w:cs="Times New Roman"/>
        </w:rPr>
      </w:pPr>
    </w:p>
    <w:p w:rsidR="00DE7CD7" w:rsidRDefault="00DE7CD7" w:rsidP="0070047A">
      <w:pPr>
        <w:spacing w:after="0"/>
        <w:rPr>
          <w:rFonts w:ascii="Times New Roman" w:hAnsi="Times New Roman" w:cs="Times New Roman"/>
        </w:rPr>
      </w:pPr>
    </w:p>
    <w:p w:rsidR="00DE7CD7" w:rsidRDefault="00DE7CD7" w:rsidP="0070047A">
      <w:pPr>
        <w:spacing w:after="0"/>
        <w:rPr>
          <w:rFonts w:ascii="Times New Roman" w:hAnsi="Times New Roman" w:cs="Times New Roman"/>
        </w:rPr>
      </w:pPr>
    </w:p>
    <w:p w:rsidR="00DE7CD7" w:rsidRDefault="00DE7CD7" w:rsidP="0070047A">
      <w:pPr>
        <w:spacing w:after="0"/>
        <w:rPr>
          <w:rFonts w:ascii="Times New Roman" w:hAnsi="Times New Roman" w:cs="Times New Roman"/>
        </w:rPr>
      </w:pPr>
    </w:p>
    <w:p w:rsidR="000027B1" w:rsidRDefault="000027B1" w:rsidP="0035700F">
      <w:pPr>
        <w:spacing w:line="480" w:lineRule="auto"/>
        <w:rPr>
          <w:rFonts w:ascii="Times New Roman" w:hAnsi="Times New Roman" w:cs="Times New Roman"/>
          <w:b/>
          <w:u w:val="single"/>
        </w:rPr>
      </w:pPr>
    </w:p>
    <w:p w:rsidR="00F91841" w:rsidRDefault="00F91841" w:rsidP="0035700F">
      <w:pPr>
        <w:spacing w:line="480" w:lineRule="auto"/>
        <w:rPr>
          <w:rFonts w:ascii="Times New Roman" w:hAnsi="Times New Roman" w:cs="Times New Roman"/>
          <w:b/>
          <w:u w:val="single"/>
        </w:rPr>
      </w:pPr>
    </w:p>
    <w:p w:rsidR="0035700F" w:rsidRDefault="0035700F" w:rsidP="0035700F">
      <w:pPr>
        <w:spacing w:line="480" w:lineRule="auto"/>
        <w:rPr>
          <w:rFonts w:ascii="Times New Roman" w:hAnsi="Times New Roman" w:cs="Times New Roman"/>
          <w:b/>
          <w:u w:val="single"/>
        </w:rPr>
      </w:pPr>
      <w:r>
        <w:rPr>
          <w:rFonts w:ascii="Times New Roman" w:hAnsi="Times New Roman" w:cs="Times New Roman"/>
          <w:b/>
          <w:u w:val="single"/>
        </w:rPr>
        <w:lastRenderedPageBreak/>
        <w:t>Chapter 4: Results</w:t>
      </w:r>
    </w:p>
    <w:p w:rsidR="00F06C0D" w:rsidRPr="0057554B" w:rsidRDefault="00B93F7F" w:rsidP="0035700F">
      <w:pPr>
        <w:spacing w:line="480" w:lineRule="auto"/>
        <w:rPr>
          <w:rFonts w:ascii="Times New Roman" w:hAnsi="Times New Roman" w:cs="Times New Roman"/>
          <w:b/>
          <w:i/>
        </w:rPr>
      </w:pPr>
      <w:r>
        <w:rPr>
          <w:rFonts w:ascii="Times New Roman" w:hAnsi="Times New Roman" w:cs="Times New Roman"/>
          <w:b/>
          <w:i/>
        </w:rPr>
        <w:t>Survival</w:t>
      </w:r>
    </w:p>
    <w:p w:rsidR="000649E6" w:rsidRDefault="00E134A2" w:rsidP="00F06C0D">
      <w:pPr>
        <w:spacing w:line="480" w:lineRule="auto"/>
        <w:ind w:firstLine="720"/>
        <w:rPr>
          <w:rFonts w:ascii="Times New Roman" w:hAnsi="Times New Roman" w:cs="Times New Roman"/>
        </w:rPr>
      </w:pPr>
      <w:r>
        <w:rPr>
          <w:rFonts w:ascii="Times New Roman" w:hAnsi="Times New Roman" w:cs="Times New Roman"/>
        </w:rPr>
        <w:t>T</w:t>
      </w:r>
      <w:r w:rsidR="00122B86">
        <w:rPr>
          <w:rFonts w:ascii="Times New Roman" w:hAnsi="Times New Roman" w:cs="Times New Roman"/>
        </w:rPr>
        <w:t xml:space="preserve">here were </w:t>
      </w:r>
      <w:r w:rsidR="000649E6">
        <w:rPr>
          <w:rFonts w:ascii="Times New Roman" w:hAnsi="Times New Roman" w:cs="Times New Roman"/>
        </w:rPr>
        <w:t>statistical</w:t>
      </w:r>
      <w:r>
        <w:rPr>
          <w:rFonts w:ascii="Times New Roman" w:hAnsi="Times New Roman" w:cs="Times New Roman"/>
        </w:rPr>
        <w:t>ly significant</w:t>
      </w:r>
      <w:r w:rsidR="000649E6">
        <w:rPr>
          <w:rFonts w:ascii="Times New Roman" w:hAnsi="Times New Roman" w:cs="Times New Roman"/>
        </w:rPr>
        <w:t xml:space="preserve"> differences</w:t>
      </w:r>
      <w:r w:rsidR="00122B86">
        <w:rPr>
          <w:rFonts w:ascii="Times New Roman" w:hAnsi="Times New Roman" w:cs="Times New Roman"/>
        </w:rPr>
        <w:t xml:space="preserve"> </w:t>
      </w:r>
      <w:r w:rsidR="000649E6">
        <w:rPr>
          <w:rFonts w:ascii="Times New Roman" w:hAnsi="Times New Roman" w:cs="Times New Roman"/>
        </w:rPr>
        <w:t xml:space="preserve">in survival rates </w:t>
      </w:r>
      <w:r w:rsidR="00122B86">
        <w:rPr>
          <w:rFonts w:ascii="Times New Roman" w:hAnsi="Times New Roman" w:cs="Times New Roman"/>
        </w:rPr>
        <w:t>among tr</w:t>
      </w:r>
      <w:r w:rsidR="000649E6">
        <w:rPr>
          <w:rFonts w:ascii="Times New Roman" w:hAnsi="Times New Roman" w:cs="Times New Roman"/>
        </w:rPr>
        <w:t>eatments</w:t>
      </w:r>
      <w:r w:rsidR="00122B86">
        <w:rPr>
          <w:rFonts w:ascii="Times New Roman" w:hAnsi="Times New Roman" w:cs="Times New Roman"/>
        </w:rPr>
        <w:t xml:space="preserve"> </w:t>
      </w:r>
      <w:r w:rsidR="005441C9">
        <w:rPr>
          <w:rFonts w:ascii="Times New Roman" w:hAnsi="Times New Roman" w:cs="Times New Roman"/>
        </w:rPr>
        <w:t>(p</w:t>
      </w:r>
      <w:r w:rsidR="00122B86">
        <w:rPr>
          <w:rFonts w:ascii="Times New Roman" w:hAnsi="Times New Roman" w:cs="Times New Roman"/>
        </w:rPr>
        <w:t>=0.04)</w:t>
      </w:r>
      <w:r>
        <w:rPr>
          <w:rFonts w:ascii="Times New Roman" w:hAnsi="Times New Roman" w:cs="Times New Roman"/>
        </w:rPr>
        <w:t xml:space="preserve"> one complete growing season following treatment application in one-year-old seedlings</w:t>
      </w:r>
      <w:r w:rsidR="00122B86">
        <w:rPr>
          <w:rFonts w:ascii="Times New Roman" w:hAnsi="Times New Roman" w:cs="Times New Roman"/>
        </w:rPr>
        <w:t>.</w:t>
      </w:r>
      <w:r w:rsidR="000649E6">
        <w:rPr>
          <w:rFonts w:ascii="Times New Roman" w:hAnsi="Times New Roman" w:cs="Times New Roman"/>
        </w:rPr>
        <w:t xml:space="preserve"> Survival rates were greatest with the control</w:t>
      </w:r>
      <w:r w:rsidR="00204DA1">
        <w:rPr>
          <w:rFonts w:ascii="Times New Roman" w:hAnsi="Times New Roman" w:cs="Times New Roman"/>
        </w:rPr>
        <w:t xml:space="preserve"> (CO1)</w:t>
      </w:r>
      <w:r w:rsidR="000649E6">
        <w:rPr>
          <w:rFonts w:ascii="Times New Roman" w:hAnsi="Times New Roman" w:cs="Times New Roman"/>
        </w:rPr>
        <w:t xml:space="preserve"> and clip </w:t>
      </w:r>
      <w:r w:rsidR="00204DA1">
        <w:rPr>
          <w:rFonts w:ascii="Times New Roman" w:hAnsi="Times New Roman" w:cs="Times New Roman"/>
        </w:rPr>
        <w:t xml:space="preserve">(CL1) </w:t>
      </w:r>
      <w:r w:rsidR="000649E6">
        <w:rPr>
          <w:rFonts w:ascii="Times New Roman" w:hAnsi="Times New Roman" w:cs="Times New Roman"/>
        </w:rPr>
        <w:t>treat</w:t>
      </w:r>
      <w:r w:rsidR="00F91B02">
        <w:rPr>
          <w:rFonts w:ascii="Times New Roman" w:hAnsi="Times New Roman" w:cs="Times New Roman"/>
        </w:rPr>
        <w:t xml:space="preserve">ments, which both had </w:t>
      </w:r>
      <w:r w:rsidR="00204DA1">
        <w:rPr>
          <w:rFonts w:ascii="Times New Roman" w:hAnsi="Times New Roman" w:cs="Times New Roman"/>
        </w:rPr>
        <w:t>viability</w:t>
      </w:r>
      <w:r w:rsidR="000649E6">
        <w:rPr>
          <w:rFonts w:ascii="Times New Roman" w:hAnsi="Times New Roman" w:cs="Times New Roman"/>
        </w:rPr>
        <w:t xml:space="preserve"> rate</w:t>
      </w:r>
      <w:r w:rsidR="00204DA1">
        <w:rPr>
          <w:rFonts w:ascii="Times New Roman" w:hAnsi="Times New Roman" w:cs="Times New Roman"/>
        </w:rPr>
        <w:t>s</w:t>
      </w:r>
      <w:r w:rsidR="000649E6">
        <w:rPr>
          <w:rFonts w:ascii="Times New Roman" w:hAnsi="Times New Roman" w:cs="Times New Roman"/>
        </w:rPr>
        <w:t xml:space="preserve"> of 75</w:t>
      </w:r>
      <w:r w:rsidR="005441C9">
        <w:rPr>
          <w:rFonts w:ascii="Times New Roman" w:hAnsi="Times New Roman" w:cs="Times New Roman"/>
        </w:rPr>
        <w:t>.3 percent (Tabl</w:t>
      </w:r>
      <w:r w:rsidR="0070047A">
        <w:rPr>
          <w:rFonts w:ascii="Times New Roman" w:hAnsi="Times New Roman" w:cs="Times New Roman"/>
        </w:rPr>
        <w:t>e 3</w:t>
      </w:r>
      <w:r w:rsidR="000649E6">
        <w:rPr>
          <w:rFonts w:ascii="Times New Roman" w:hAnsi="Times New Roman" w:cs="Times New Roman"/>
        </w:rPr>
        <w:t>). There were no significant differences between</w:t>
      </w:r>
      <w:r w:rsidR="005441C9">
        <w:rPr>
          <w:rFonts w:ascii="Times New Roman" w:hAnsi="Times New Roman" w:cs="Times New Roman"/>
        </w:rPr>
        <w:t xml:space="preserve"> the early</w:t>
      </w:r>
      <w:r w:rsidR="00204DA1">
        <w:rPr>
          <w:rFonts w:ascii="Times New Roman" w:hAnsi="Times New Roman" w:cs="Times New Roman"/>
        </w:rPr>
        <w:t xml:space="preserve"> (BA1)</w:t>
      </w:r>
      <w:r w:rsidR="005441C9">
        <w:rPr>
          <w:rFonts w:ascii="Times New Roman" w:hAnsi="Times New Roman" w:cs="Times New Roman"/>
        </w:rPr>
        <w:t xml:space="preserve"> and mid-growing</w:t>
      </w:r>
      <w:r w:rsidR="00204DA1">
        <w:rPr>
          <w:rFonts w:ascii="Times New Roman" w:hAnsi="Times New Roman" w:cs="Times New Roman"/>
        </w:rPr>
        <w:t xml:space="preserve"> (BJ1)</w:t>
      </w:r>
      <w:r w:rsidR="005441C9">
        <w:rPr>
          <w:rFonts w:ascii="Times New Roman" w:hAnsi="Times New Roman" w:cs="Times New Roman"/>
        </w:rPr>
        <w:t xml:space="preserve"> season</w:t>
      </w:r>
      <w:r w:rsidR="000649E6">
        <w:rPr>
          <w:rFonts w:ascii="Times New Roman" w:hAnsi="Times New Roman" w:cs="Times New Roman"/>
        </w:rPr>
        <w:t xml:space="preserve"> burns, whereas</w:t>
      </w:r>
      <w:r w:rsidR="005441C9">
        <w:rPr>
          <w:rFonts w:ascii="Times New Roman" w:hAnsi="Times New Roman" w:cs="Times New Roman"/>
        </w:rPr>
        <w:t xml:space="preserve"> the late growing season/early dormant season</w:t>
      </w:r>
      <w:r w:rsidR="00204DA1">
        <w:rPr>
          <w:rFonts w:ascii="Times New Roman" w:hAnsi="Times New Roman" w:cs="Times New Roman"/>
        </w:rPr>
        <w:t xml:space="preserve"> (BN1)</w:t>
      </w:r>
      <w:r w:rsidR="000649E6">
        <w:rPr>
          <w:rFonts w:ascii="Times New Roman" w:hAnsi="Times New Roman" w:cs="Times New Roman"/>
        </w:rPr>
        <w:t xml:space="preserve"> burn was statistically sim</w:t>
      </w:r>
      <w:r w:rsidR="00F91B02">
        <w:rPr>
          <w:rFonts w:ascii="Times New Roman" w:hAnsi="Times New Roman" w:cs="Times New Roman"/>
        </w:rPr>
        <w:t>ilar to the clip and control rather than</w:t>
      </w:r>
      <w:r w:rsidR="000649E6">
        <w:rPr>
          <w:rFonts w:ascii="Times New Roman" w:hAnsi="Times New Roman" w:cs="Times New Roman"/>
        </w:rPr>
        <w:t xml:space="preserve"> the other two burn treatments</w:t>
      </w:r>
      <w:r w:rsidR="005441C9">
        <w:rPr>
          <w:rFonts w:ascii="Times New Roman" w:hAnsi="Times New Roman" w:cs="Times New Roman"/>
        </w:rPr>
        <w:t xml:space="preserve">. Numerically, the mid-growing season </w:t>
      </w:r>
      <w:r w:rsidR="000649E6">
        <w:rPr>
          <w:rFonts w:ascii="Times New Roman" w:hAnsi="Times New Roman" w:cs="Times New Roman"/>
        </w:rPr>
        <w:t>burn had the lowest survival rate among treatments (38.7 percent).</w:t>
      </w:r>
    </w:p>
    <w:p w:rsidR="00C5592A" w:rsidRDefault="00E134A2" w:rsidP="0035700F">
      <w:pPr>
        <w:spacing w:line="480" w:lineRule="auto"/>
        <w:rPr>
          <w:rFonts w:ascii="Times New Roman" w:hAnsi="Times New Roman" w:cs="Times New Roman"/>
        </w:rPr>
      </w:pPr>
      <w:r>
        <w:rPr>
          <w:rFonts w:ascii="Times New Roman" w:hAnsi="Times New Roman" w:cs="Times New Roman"/>
        </w:rPr>
        <w:tab/>
        <w:t>After t</w:t>
      </w:r>
      <w:r w:rsidR="00D23397">
        <w:rPr>
          <w:rFonts w:ascii="Times New Roman" w:hAnsi="Times New Roman" w:cs="Times New Roman"/>
        </w:rPr>
        <w:t>wo complete growing seasons</w:t>
      </w:r>
      <w:r w:rsidR="000649E6">
        <w:rPr>
          <w:rFonts w:ascii="Times New Roman" w:hAnsi="Times New Roman" w:cs="Times New Roman"/>
        </w:rPr>
        <w:t xml:space="preserve"> following</w:t>
      </w:r>
      <w:r w:rsidR="005441C9">
        <w:rPr>
          <w:rFonts w:ascii="Times New Roman" w:hAnsi="Times New Roman" w:cs="Times New Roman"/>
        </w:rPr>
        <w:t xml:space="preserve"> treatment application </w:t>
      </w:r>
      <w:r>
        <w:rPr>
          <w:rFonts w:ascii="Times New Roman" w:hAnsi="Times New Roman" w:cs="Times New Roman"/>
        </w:rPr>
        <w:t>there were statistically</w:t>
      </w:r>
      <w:r w:rsidR="005441C9">
        <w:rPr>
          <w:rFonts w:ascii="Times New Roman" w:hAnsi="Times New Roman" w:cs="Times New Roman"/>
        </w:rPr>
        <w:t xml:space="preserve"> significant differences among treatments (p=0.03)</w:t>
      </w:r>
      <w:r>
        <w:rPr>
          <w:rFonts w:ascii="Times New Roman" w:hAnsi="Times New Roman" w:cs="Times New Roman"/>
        </w:rPr>
        <w:t xml:space="preserve"> in one-year-old seedlings</w:t>
      </w:r>
      <w:r w:rsidR="005441C9">
        <w:rPr>
          <w:rFonts w:ascii="Times New Roman" w:hAnsi="Times New Roman" w:cs="Times New Roman"/>
        </w:rPr>
        <w:t>. The 75.3 percent survival rate for the control treatment remained unchanged from the year before and had the highest surviva</w:t>
      </w:r>
      <w:r w:rsidR="00DE02CD">
        <w:rPr>
          <w:rFonts w:ascii="Times New Roman" w:hAnsi="Times New Roman" w:cs="Times New Roman"/>
        </w:rPr>
        <w:t>l rate among treatments (Table 3</w:t>
      </w:r>
      <w:r w:rsidR="005441C9">
        <w:rPr>
          <w:rFonts w:ascii="Times New Roman" w:hAnsi="Times New Roman" w:cs="Times New Roman"/>
        </w:rPr>
        <w:t xml:space="preserve">). The early growing season burn treatment survival rate did not change between the two years either. The other three treatments all had slightly lower survival rates two years after treatment application than they did one year after treatment application. </w:t>
      </w:r>
      <w:r w:rsidR="00C5592A">
        <w:rPr>
          <w:rFonts w:ascii="Times New Roman" w:hAnsi="Times New Roman" w:cs="Times New Roman"/>
        </w:rPr>
        <w:t>Again, the mid-growing season burn had the lowest survival rate among treatments and was significantly different fr</w:t>
      </w:r>
      <w:r w:rsidR="00DE02CD">
        <w:rPr>
          <w:rFonts w:ascii="Times New Roman" w:hAnsi="Times New Roman" w:cs="Times New Roman"/>
        </w:rPr>
        <w:t>om the other treatments (Table 3</w:t>
      </w:r>
      <w:r w:rsidR="00C5592A">
        <w:rPr>
          <w:rFonts w:ascii="Times New Roman" w:hAnsi="Times New Roman" w:cs="Times New Roman"/>
        </w:rPr>
        <w:t>).</w:t>
      </w:r>
    </w:p>
    <w:p w:rsidR="00FC1169" w:rsidRDefault="00FC1169" w:rsidP="001250DD">
      <w:pPr>
        <w:spacing w:line="480" w:lineRule="auto"/>
        <w:ind w:firstLine="720"/>
        <w:rPr>
          <w:rFonts w:ascii="Times New Roman" w:hAnsi="Times New Roman" w:cs="Times New Roman"/>
        </w:rPr>
      </w:pPr>
      <w:r>
        <w:rPr>
          <w:rFonts w:ascii="Times New Roman" w:hAnsi="Times New Roman" w:cs="Times New Roman"/>
        </w:rPr>
        <w:t>Two-year-old seedlings treated during 2012 and assessed one complete growing season following treatments did not show overall significant differences in survival rate (p=0.06). According to the ANOVA letter groupings, there were no statistical differences among the three burn treatments, which had very similar survival rates and ranged from 49.3 to 58.7 percent (Table 4). The clip (67.3 percent) and control (82 percent) treatments had the highest survival rates.</w:t>
      </w:r>
    </w:p>
    <w:p w:rsidR="008C3D6D" w:rsidRDefault="008C3D6D" w:rsidP="0035700F">
      <w:pPr>
        <w:spacing w:line="480" w:lineRule="auto"/>
        <w:rPr>
          <w:rFonts w:ascii="Times New Roman" w:hAnsi="Times New Roman" w:cs="Times New Roman"/>
        </w:rPr>
      </w:pPr>
    </w:p>
    <w:p w:rsidR="004410D3" w:rsidRDefault="004410D3" w:rsidP="008C3D6D">
      <w:pPr>
        <w:rPr>
          <w:rFonts w:ascii="Times New Roman" w:hAnsi="Times New Roman" w:cs="Times New Roman"/>
        </w:rPr>
        <w:sectPr w:rsidR="004410D3" w:rsidSect="00E73BAA">
          <w:pgSz w:w="12240" w:h="15840"/>
          <w:pgMar w:top="1440" w:right="1440" w:bottom="1440" w:left="1440" w:header="720" w:footer="720" w:gutter="0"/>
          <w:pgNumType w:start="1"/>
          <w:cols w:space="720"/>
          <w:docGrid w:linePitch="360"/>
        </w:sectPr>
      </w:pPr>
    </w:p>
    <w:p w:rsidR="004410D3" w:rsidRDefault="004410D3" w:rsidP="008C3D6D">
      <w:pPr>
        <w:rPr>
          <w:rFonts w:ascii="Times New Roman" w:hAnsi="Times New Roman" w:cs="Times New Roman"/>
        </w:rPr>
      </w:pPr>
    </w:p>
    <w:p w:rsidR="00285DEC" w:rsidRDefault="00285DEC" w:rsidP="008C3D6D">
      <w:pPr>
        <w:rPr>
          <w:rFonts w:ascii="Times New Roman" w:hAnsi="Times New Roman" w:cs="Times New Roman"/>
        </w:rPr>
      </w:pPr>
    </w:p>
    <w:p w:rsidR="00285DEC" w:rsidRDefault="00285DEC" w:rsidP="008C3D6D">
      <w:pPr>
        <w:rPr>
          <w:rFonts w:ascii="Times New Roman" w:hAnsi="Times New Roman" w:cs="Times New Roman"/>
        </w:rPr>
      </w:pPr>
    </w:p>
    <w:p w:rsidR="00190ACD" w:rsidRDefault="00190ACD" w:rsidP="00190ACD">
      <w:pPr>
        <w:spacing w:after="0" w:line="240" w:lineRule="auto"/>
        <w:ind w:left="1440"/>
        <w:rPr>
          <w:rFonts w:ascii="Times New Roman" w:hAnsi="Times New Roman" w:cs="Times New Roman"/>
        </w:rPr>
      </w:pPr>
    </w:p>
    <w:p w:rsidR="00190ACD" w:rsidRDefault="00190ACD" w:rsidP="00190ACD">
      <w:pPr>
        <w:spacing w:after="0" w:line="240" w:lineRule="auto"/>
        <w:ind w:left="1440"/>
        <w:rPr>
          <w:rFonts w:ascii="Times New Roman" w:hAnsi="Times New Roman" w:cs="Times New Roman"/>
        </w:rPr>
      </w:pPr>
    </w:p>
    <w:p w:rsidR="00190ACD" w:rsidRDefault="00AD5CB4" w:rsidP="00190ACD">
      <w:pPr>
        <w:spacing w:after="0" w:line="240" w:lineRule="auto"/>
        <w:ind w:left="1440"/>
        <w:rPr>
          <w:rFonts w:ascii="Times New Roman" w:hAnsi="Times New Roman" w:cs="Times New Roman"/>
        </w:rPr>
      </w:pPr>
      <w:proofErr w:type="gramStart"/>
      <w:r>
        <w:rPr>
          <w:rFonts w:ascii="Times New Roman" w:hAnsi="Times New Roman" w:cs="Times New Roman"/>
        </w:rPr>
        <w:t>Table 3</w:t>
      </w:r>
      <w:r w:rsidR="008C3D6D">
        <w:rPr>
          <w:rFonts w:ascii="Times New Roman" w:hAnsi="Times New Roman" w:cs="Times New Roman"/>
        </w:rPr>
        <w:t>.</w:t>
      </w:r>
      <w:proofErr w:type="gramEnd"/>
      <w:r w:rsidR="008C3D6D">
        <w:rPr>
          <w:rFonts w:ascii="Times New Roman" w:hAnsi="Times New Roman" w:cs="Times New Roman"/>
        </w:rPr>
        <w:t xml:space="preserve"> Mean survival (percentage), standard error, and letter grouping are presented for one and two years </w:t>
      </w:r>
    </w:p>
    <w:p w:rsidR="00190ACD" w:rsidRDefault="008C3D6D" w:rsidP="00190ACD">
      <w:pPr>
        <w:spacing w:after="0" w:line="240" w:lineRule="auto"/>
        <w:ind w:left="1440"/>
        <w:rPr>
          <w:rFonts w:ascii="Times New Roman" w:hAnsi="Times New Roman" w:cs="Times New Roman"/>
        </w:rPr>
      </w:pPr>
      <w:proofErr w:type="gramStart"/>
      <w:r>
        <w:rPr>
          <w:rFonts w:ascii="Times New Roman" w:hAnsi="Times New Roman" w:cs="Times New Roman"/>
        </w:rPr>
        <w:t>following</w:t>
      </w:r>
      <w:proofErr w:type="gramEnd"/>
      <w:r>
        <w:rPr>
          <w:rFonts w:ascii="Times New Roman" w:hAnsi="Times New Roman" w:cs="Times New Roman"/>
        </w:rPr>
        <w:t xml:space="preserve"> treatments </w:t>
      </w:r>
      <w:r w:rsidR="00D23397">
        <w:rPr>
          <w:rFonts w:ascii="Times New Roman" w:hAnsi="Times New Roman" w:cs="Times New Roman"/>
        </w:rPr>
        <w:t xml:space="preserve">on one year outplanted shortleaf pine seedlings </w:t>
      </w:r>
      <w:r>
        <w:rPr>
          <w:rFonts w:ascii="Times New Roman" w:hAnsi="Times New Roman" w:cs="Times New Roman"/>
        </w:rPr>
        <w:t>completed in 2011</w:t>
      </w:r>
      <w:r w:rsidR="00D23397">
        <w:rPr>
          <w:rFonts w:ascii="Times New Roman" w:hAnsi="Times New Roman" w:cs="Times New Roman"/>
        </w:rPr>
        <w:t xml:space="preserve"> for the shortleaf pine </w:t>
      </w:r>
    </w:p>
    <w:p w:rsidR="008C3D6D" w:rsidRDefault="00D23397" w:rsidP="00190ACD">
      <w:pPr>
        <w:spacing w:after="0" w:line="240" w:lineRule="auto"/>
        <w:ind w:left="1440"/>
        <w:rPr>
          <w:rFonts w:ascii="Times New Roman" w:hAnsi="Times New Roman" w:cs="Times New Roman"/>
        </w:rPr>
      </w:pPr>
      <w:proofErr w:type="gramStart"/>
      <w:r>
        <w:rPr>
          <w:rFonts w:ascii="Times New Roman" w:hAnsi="Times New Roman" w:cs="Times New Roman"/>
        </w:rPr>
        <w:t>seedling</w:t>
      </w:r>
      <w:proofErr w:type="gramEnd"/>
      <w:r>
        <w:rPr>
          <w:rFonts w:ascii="Times New Roman" w:hAnsi="Times New Roman" w:cs="Times New Roman"/>
        </w:rPr>
        <w:t xml:space="preserve"> sprout study in east Tennessee</w:t>
      </w:r>
      <w:r w:rsidR="008C3D6D">
        <w:rPr>
          <w:rFonts w:ascii="Times New Roman" w:hAnsi="Times New Roman" w:cs="Times New Roman"/>
        </w:rPr>
        <w:t xml:space="preserve">.  </w:t>
      </w:r>
    </w:p>
    <w:tbl>
      <w:tblPr>
        <w:tblW w:w="10040" w:type="dxa"/>
        <w:tblInd w:w="1473" w:type="dxa"/>
        <w:tblLook w:val="04A0"/>
      </w:tblPr>
      <w:tblGrid>
        <w:gridCol w:w="2036"/>
        <w:gridCol w:w="754"/>
        <w:gridCol w:w="1701"/>
        <w:gridCol w:w="1507"/>
        <w:gridCol w:w="754"/>
        <w:gridCol w:w="1751"/>
        <w:gridCol w:w="1537"/>
      </w:tblGrid>
      <w:tr w:rsidR="00955091" w:rsidRPr="00632730" w:rsidTr="00955091">
        <w:trPr>
          <w:trHeight w:val="315"/>
        </w:trPr>
        <w:tc>
          <w:tcPr>
            <w:tcW w:w="2036" w:type="dxa"/>
            <w:tcBorders>
              <w:top w:val="single" w:sz="8" w:space="0" w:color="auto"/>
              <w:left w:val="nil"/>
              <w:bottom w:val="single" w:sz="8" w:space="0" w:color="auto"/>
              <w:right w:val="nil"/>
            </w:tcBorders>
            <w:shd w:val="clear" w:color="auto" w:fill="auto"/>
            <w:noWrap/>
            <w:vAlign w:val="bottom"/>
            <w:hideMark/>
          </w:tcPr>
          <w:p w:rsidR="00955091" w:rsidRPr="00955091" w:rsidRDefault="00955091" w:rsidP="008C3862">
            <w:pPr>
              <w:spacing w:after="0" w:line="240" w:lineRule="auto"/>
              <w:rPr>
                <w:rFonts w:ascii="Times New Roman" w:eastAsia="Times New Roman" w:hAnsi="Times New Roman" w:cs="Times New Roman"/>
                <w:color w:val="000000"/>
              </w:rPr>
            </w:pPr>
            <w:r w:rsidRPr="00955091">
              <w:rPr>
                <w:rFonts w:ascii="Times New Roman" w:eastAsia="Times New Roman" w:hAnsi="Times New Roman" w:cs="Times New Roman"/>
                <w:color w:val="000000"/>
              </w:rPr>
              <w:t> </w:t>
            </w:r>
          </w:p>
        </w:tc>
        <w:tc>
          <w:tcPr>
            <w:tcW w:w="3962" w:type="dxa"/>
            <w:gridSpan w:val="3"/>
            <w:tcBorders>
              <w:top w:val="single" w:sz="8" w:space="0" w:color="auto"/>
              <w:left w:val="nil"/>
              <w:bottom w:val="single" w:sz="8" w:space="0" w:color="auto"/>
              <w:right w:val="single" w:sz="8" w:space="0" w:color="000000"/>
            </w:tcBorders>
            <w:shd w:val="clear" w:color="auto" w:fill="auto"/>
            <w:noWrap/>
            <w:vAlign w:val="bottom"/>
            <w:hideMark/>
          </w:tcPr>
          <w:p w:rsidR="00955091" w:rsidRPr="00955091" w:rsidRDefault="00F179AF" w:rsidP="008C386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 xml:space="preserve">2013 </w:t>
            </w:r>
            <w:r w:rsidR="00955091" w:rsidRPr="00955091">
              <w:rPr>
                <w:rFonts w:ascii="Times New Roman" w:eastAsia="Times New Roman" w:hAnsi="Times New Roman" w:cs="Times New Roman"/>
                <w:color w:val="000000"/>
              </w:rPr>
              <w:t>One Year</w:t>
            </w:r>
            <w:r w:rsidR="0070047A">
              <w:rPr>
                <w:rFonts w:ascii="Times New Roman" w:eastAsia="Times New Roman" w:hAnsi="Times New Roman" w:cs="Times New Roman"/>
                <w:color w:val="000000"/>
              </w:rPr>
              <w:t xml:space="preserve"> Survival</w:t>
            </w:r>
          </w:p>
        </w:tc>
        <w:tc>
          <w:tcPr>
            <w:tcW w:w="4042" w:type="dxa"/>
            <w:gridSpan w:val="3"/>
            <w:tcBorders>
              <w:top w:val="single" w:sz="8" w:space="0" w:color="auto"/>
              <w:left w:val="nil"/>
              <w:bottom w:val="single" w:sz="8" w:space="0" w:color="auto"/>
              <w:right w:val="nil"/>
            </w:tcBorders>
            <w:shd w:val="clear" w:color="auto" w:fill="auto"/>
            <w:noWrap/>
            <w:vAlign w:val="bottom"/>
            <w:hideMark/>
          </w:tcPr>
          <w:p w:rsidR="00955091" w:rsidRPr="00955091" w:rsidRDefault="0070047A" w:rsidP="008C386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2014 Two Year Survival</w:t>
            </w:r>
          </w:p>
        </w:tc>
      </w:tr>
      <w:tr w:rsidR="00955091" w:rsidRPr="00632730" w:rsidTr="00955091">
        <w:trPr>
          <w:trHeight w:val="315"/>
        </w:trPr>
        <w:tc>
          <w:tcPr>
            <w:tcW w:w="2036" w:type="dxa"/>
            <w:tcBorders>
              <w:top w:val="nil"/>
              <w:left w:val="nil"/>
              <w:bottom w:val="single" w:sz="8" w:space="0" w:color="auto"/>
              <w:right w:val="nil"/>
            </w:tcBorders>
            <w:shd w:val="clear" w:color="auto" w:fill="auto"/>
            <w:noWrap/>
            <w:vAlign w:val="bottom"/>
            <w:hideMark/>
          </w:tcPr>
          <w:p w:rsidR="00955091" w:rsidRPr="00955091" w:rsidRDefault="0070047A" w:rsidP="008C386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 xml:space="preserve">2011 </w:t>
            </w:r>
            <w:r w:rsidR="00955091" w:rsidRPr="00955091">
              <w:rPr>
                <w:rFonts w:ascii="Times New Roman" w:eastAsia="Times New Roman" w:hAnsi="Times New Roman" w:cs="Times New Roman"/>
                <w:color w:val="000000"/>
              </w:rPr>
              <w:t>Treatment</w:t>
            </w:r>
          </w:p>
        </w:tc>
        <w:tc>
          <w:tcPr>
            <w:tcW w:w="754" w:type="dxa"/>
            <w:tcBorders>
              <w:top w:val="nil"/>
              <w:left w:val="single" w:sz="8" w:space="0" w:color="auto"/>
              <w:bottom w:val="single" w:sz="8" w:space="0" w:color="auto"/>
              <w:right w:val="nil"/>
            </w:tcBorders>
            <w:shd w:val="clear" w:color="auto" w:fill="auto"/>
            <w:noWrap/>
            <w:vAlign w:val="bottom"/>
            <w:hideMark/>
          </w:tcPr>
          <w:p w:rsidR="00955091" w:rsidRPr="00955091" w:rsidRDefault="00955091" w:rsidP="008C3862">
            <w:pPr>
              <w:spacing w:after="0" w:line="240" w:lineRule="auto"/>
              <w:jc w:val="center"/>
              <w:rPr>
                <w:rFonts w:ascii="Times New Roman" w:eastAsia="Times New Roman" w:hAnsi="Times New Roman" w:cs="Times New Roman"/>
                <w:color w:val="000000"/>
              </w:rPr>
            </w:pPr>
            <w:r w:rsidRPr="00955091">
              <w:rPr>
                <w:rFonts w:ascii="Times New Roman" w:eastAsia="Times New Roman" w:hAnsi="Times New Roman" w:cs="Times New Roman"/>
                <w:color w:val="000000"/>
              </w:rPr>
              <w:t>Mean</w:t>
            </w:r>
          </w:p>
        </w:tc>
        <w:tc>
          <w:tcPr>
            <w:tcW w:w="1701" w:type="dxa"/>
            <w:tcBorders>
              <w:top w:val="nil"/>
              <w:left w:val="nil"/>
              <w:bottom w:val="single" w:sz="8" w:space="0" w:color="auto"/>
              <w:right w:val="nil"/>
            </w:tcBorders>
            <w:shd w:val="clear" w:color="auto" w:fill="auto"/>
            <w:noWrap/>
            <w:vAlign w:val="bottom"/>
            <w:hideMark/>
          </w:tcPr>
          <w:p w:rsidR="00955091" w:rsidRPr="00955091" w:rsidRDefault="00955091" w:rsidP="008C3862">
            <w:pPr>
              <w:spacing w:after="0" w:line="240" w:lineRule="auto"/>
              <w:jc w:val="center"/>
              <w:rPr>
                <w:rFonts w:ascii="Times New Roman" w:eastAsia="Times New Roman" w:hAnsi="Times New Roman" w:cs="Times New Roman"/>
                <w:color w:val="000000"/>
              </w:rPr>
            </w:pPr>
            <w:r w:rsidRPr="00955091">
              <w:rPr>
                <w:rFonts w:ascii="Times New Roman" w:eastAsia="Times New Roman" w:hAnsi="Times New Roman" w:cs="Times New Roman"/>
                <w:color w:val="000000"/>
              </w:rPr>
              <w:t>Standard Error</w:t>
            </w:r>
          </w:p>
        </w:tc>
        <w:tc>
          <w:tcPr>
            <w:tcW w:w="1507" w:type="dxa"/>
            <w:tcBorders>
              <w:top w:val="nil"/>
              <w:left w:val="nil"/>
              <w:bottom w:val="single" w:sz="8" w:space="0" w:color="auto"/>
              <w:right w:val="nil"/>
            </w:tcBorders>
            <w:shd w:val="clear" w:color="auto" w:fill="auto"/>
            <w:noWrap/>
            <w:vAlign w:val="bottom"/>
            <w:hideMark/>
          </w:tcPr>
          <w:p w:rsidR="00955091" w:rsidRPr="00955091" w:rsidRDefault="00955091" w:rsidP="008C3862">
            <w:pPr>
              <w:spacing w:after="0" w:line="240" w:lineRule="auto"/>
              <w:jc w:val="center"/>
              <w:rPr>
                <w:rFonts w:ascii="Times New Roman" w:eastAsia="Times New Roman" w:hAnsi="Times New Roman" w:cs="Times New Roman"/>
                <w:color w:val="000000"/>
              </w:rPr>
            </w:pPr>
            <w:r w:rsidRPr="00955091">
              <w:rPr>
                <w:rFonts w:ascii="Times New Roman" w:eastAsia="Times New Roman" w:hAnsi="Times New Roman" w:cs="Times New Roman"/>
                <w:color w:val="000000"/>
              </w:rPr>
              <w:t>Letter Group</w:t>
            </w:r>
          </w:p>
        </w:tc>
        <w:tc>
          <w:tcPr>
            <w:tcW w:w="754" w:type="dxa"/>
            <w:tcBorders>
              <w:top w:val="nil"/>
              <w:left w:val="single" w:sz="8" w:space="0" w:color="auto"/>
              <w:bottom w:val="single" w:sz="8" w:space="0" w:color="auto"/>
              <w:right w:val="nil"/>
            </w:tcBorders>
            <w:shd w:val="clear" w:color="auto" w:fill="auto"/>
            <w:noWrap/>
            <w:vAlign w:val="bottom"/>
            <w:hideMark/>
          </w:tcPr>
          <w:p w:rsidR="00955091" w:rsidRPr="00955091" w:rsidRDefault="00955091" w:rsidP="008C3862">
            <w:pPr>
              <w:spacing w:after="0" w:line="240" w:lineRule="auto"/>
              <w:jc w:val="center"/>
              <w:rPr>
                <w:rFonts w:ascii="Times New Roman" w:eastAsia="Times New Roman" w:hAnsi="Times New Roman" w:cs="Times New Roman"/>
                <w:color w:val="000000"/>
              </w:rPr>
            </w:pPr>
            <w:r w:rsidRPr="00955091">
              <w:rPr>
                <w:rFonts w:ascii="Times New Roman" w:eastAsia="Times New Roman" w:hAnsi="Times New Roman" w:cs="Times New Roman"/>
                <w:color w:val="000000"/>
              </w:rPr>
              <w:t>Mean</w:t>
            </w:r>
          </w:p>
        </w:tc>
        <w:tc>
          <w:tcPr>
            <w:tcW w:w="1751" w:type="dxa"/>
            <w:tcBorders>
              <w:top w:val="nil"/>
              <w:left w:val="nil"/>
              <w:bottom w:val="single" w:sz="8" w:space="0" w:color="auto"/>
              <w:right w:val="nil"/>
            </w:tcBorders>
            <w:shd w:val="clear" w:color="auto" w:fill="auto"/>
            <w:noWrap/>
            <w:vAlign w:val="bottom"/>
            <w:hideMark/>
          </w:tcPr>
          <w:p w:rsidR="00955091" w:rsidRPr="00955091" w:rsidRDefault="00955091" w:rsidP="008C3862">
            <w:pPr>
              <w:spacing w:after="0" w:line="240" w:lineRule="auto"/>
              <w:jc w:val="center"/>
              <w:rPr>
                <w:rFonts w:ascii="Times New Roman" w:eastAsia="Times New Roman" w:hAnsi="Times New Roman" w:cs="Times New Roman"/>
                <w:color w:val="000000"/>
              </w:rPr>
            </w:pPr>
            <w:r w:rsidRPr="00955091">
              <w:rPr>
                <w:rFonts w:ascii="Times New Roman" w:eastAsia="Times New Roman" w:hAnsi="Times New Roman" w:cs="Times New Roman"/>
                <w:color w:val="000000"/>
              </w:rPr>
              <w:t>Standard Error</w:t>
            </w:r>
          </w:p>
        </w:tc>
        <w:tc>
          <w:tcPr>
            <w:tcW w:w="1537" w:type="dxa"/>
            <w:tcBorders>
              <w:top w:val="nil"/>
              <w:left w:val="nil"/>
              <w:bottom w:val="single" w:sz="8" w:space="0" w:color="auto"/>
              <w:right w:val="nil"/>
            </w:tcBorders>
            <w:shd w:val="clear" w:color="auto" w:fill="auto"/>
            <w:noWrap/>
            <w:vAlign w:val="bottom"/>
            <w:hideMark/>
          </w:tcPr>
          <w:p w:rsidR="00955091" w:rsidRPr="00955091" w:rsidRDefault="00955091" w:rsidP="008C3862">
            <w:pPr>
              <w:spacing w:after="0" w:line="240" w:lineRule="auto"/>
              <w:jc w:val="center"/>
              <w:rPr>
                <w:rFonts w:ascii="Times New Roman" w:eastAsia="Times New Roman" w:hAnsi="Times New Roman" w:cs="Times New Roman"/>
                <w:color w:val="000000"/>
              </w:rPr>
            </w:pPr>
            <w:r w:rsidRPr="00955091">
              <w:rPr>
                <w:rFonts w:ascii="Times New Roman" w:eastAsia="Times New Roman" w:hAnsi="Times New Roman" w:cs="Times New Roman"/>
                <w:color w:val="000000"/>
              </w:rPr>
              <w:t>Letter Group</w:t>
            </w:r>
          </w:p>
        </w:tc>
      </w:tr>
      <w:tr w:rsidR="00955091" w:rsidRPr="00632730" w:rsidTr="00955091">
        <w:trPr>
          <w:trHeight w:val="300"/>
        </w:trPr>
        <w:tc>
          <w:tcPr>
            <w:tcW w:w="2036" w:type="dxa"/>
            <w:tcBorders>
              <w:top w:val="nil"/>
              <w:left w:val="nil"/>
              <w:bottom w:val="nil"/>
              <w:right w:val="nil"/>
            </w:tcBorders>
            <w:shd w:val="clear" w:color="auto" w:fill="auto"/>
            <w:noWrap/>
            <w:vAlign w:val="bottom"/>
            <w:hideMark/>
          </w:tcPr>
          <w:p w:rsidR="00955091" w:rsidRPr="00955091" w:rsidRDefault="0070047A" w:rsidP="008C386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April Burn</w:t>
            </w:r>
          </w:p>
        </w:tc>
        <w:tc>
          <w:tcPr>
            <w:tcW w:w="754" w:type="dxa"/>
            <w:tcBorders>
              <w:top w:val="nil"/>
              <w:left w:val="single" w:sz="8" w:space="0" w:color="auto"/>
              <w:bottom w:val="nil"/>
              <w:right w:val="nil"/>
            </w:tcBorders>
            <w:shd w:val="clear" w:color="auto" w:fill="auto"/>
            <w:noWrap/>
            <w:vAlign w:val="bottom"/>
            <w:hideMark/>
          </w:tcPr>
          <w:p w:rsidR="00955091" w:rsidRPr="00955091" w:rsidRDefault="00955091" w:rsidP="008C3862">
            <w:pPr>
              <w:spacing w:after="0" w:line="240" w:lineRule="auto"/>
              <w:jc w:val="center"/>
              <w:rPr>
                <w:rFonts w:ascii="Times New Roman" w:eastAsia="Times New Roman" w:hAnsi="Times New Roman" w:cs="Times New Roman"/>
                <w:color w:val="000000"/>
                <w:vertAlign w:val="superscript"/>
              </w:rPr>
            </w:pPr>
            <w:r w:rsidRPr="00955091">
              <w:rPr>
                <w:rFonts w:ascii="Times New Roman" w:eastAsia="Times New Roman" w:hAnsi="Times New Roman" w:cs="Times New Roman"/>
                <w:color w:val="000000"/>
              </w:rPr>
              <w:t>42.7</w:t>
            </w:r>
            <w:r w:rsidRPr="00955091">
              <w:rPr>
                <w:rFonts w:ascii="Times New Roman" w:eastAsia="Times New Roman" w:hAnsi="Times New Roman" w:cs="Times New Roman"/>
                <w:color w:val="000000"/>
                <w:vertAlign w:val="superscript"/>
              </w:rPr>
              <w:t>a</w:t>
            </w:r>
          </w:p>
        </w:tc>
        <w:tc>
          <w:tcPr>
            <w:tcW w:w="1701" w:type="dxa"/>
            <w:tcBorders>
              <w:top w:val="nil"/>
              <w:left w:val="nil"/>
              <w:bottom w:val="nil"/>
              <w:right w:val="nil"/>
            </w:tcBorders>
            <w:shd w:val="clear" w:color="auto" w:fill="auto"/>
            <w:noWrap/>
            <w:vAlign w:val="bottom"/>
            <w:hideMark/>
          </w:tcPr>
          <w:p w:rsidR="00955091" w:rsidRPr="00955091" w:rsidRDefault="00955091" w:rsidP="008C3862">
            <w:pPr>
              <w:spacing w:after="0" w:line="240" w:lineRule="auto"/>
              <w:jc w:val="center"/>
              <w:rPr>
                <w:rFonts w:ascii="Times New Roman" w:eastAsia="Times New Roman" w:hAnsi="Times New Roman" w:cs="Times New Roman"/>
                <w:color w:val="000000"/>
              </w:rPr>
            </w:pPr>
            <w:r w:rsidRPr="00955091">
              <w:rPr>
                <w:rFonts w:ascii="Times New Roman" w:eastAsia="Times New Roman" w:hAnsi="Times New Roman" w:cs="Times New Roman"/>
                <w:color w:val="000000"/>
              </w:rPr>
              <w:t>4.1</w:t>
            </w:r>
          </w:p>
        </w:tc>
        <w:tc>
          <w:tcPr>
            <w:tcW w:w="1507" w:type="dxa"/>
            <w:tcBorders>
              <w:top w:val="nil"/>
              <w:left w:val="nil"/>
              <w:bottom w:val="nil"/>
              <w:right w:val="nil"/>
            </w:tcBorders>
            <w:shd w:val="clear" w:color="auto" w:fill="auto"/>
            <w:noWrap/>
            <w:vAlign w:val="bottom"/>
            <w:hideMark/>
          </w:tcPr>
          <w:p w:rsidR="00955091" w:rsidRPr="00955091" w:rsidRDefault="00955091" w:rsidP="008C3862">
            <w:pPr>
              <w:spacing w:after="0" w:line="240" w:lineRule="auto"/>
              <w:jc w:val="center"/>
              <w:rPr>
                <w:rFonts w:ascii="Times New Roman" w:eastAsia="Times New Roman" w:hAnsi="Times New Roman" w:cs="Times New Roman"/>
                <w:color w:val="000000"/>
                <w:vertAlign w:val="superscript"/>
              </w:rPr>
            </w:pPr>
            <w:r w:rsidRPr="00955091">
              <w:rPr>
                <w:rFonts w:ascii="Times New Roman" w:eastAsia="Times New Roman" w:hAnsi="Times New Roman" w:cs="Times New Roman"/>
                <w:color w:val="000000"/>
              </w:rPr>
              <w:t xml:space="preserve"> B</w:t>
            </w:r>
            <w:r w:rsidRPr="00955091">
              <w:rPr>
                <w:rFonts w:ascii="Times New Roman" w:eastAsia="Times New Roman" w:hAnsi="Times New Roman" w:cs="Times New Roman"/>
                <w:color w:val="000000"/>
                <w:vertAlign w:val="superscript"/>
              </w:rPr>
              <w:t>b</w:t>
            </w:r>
          </w:p>
        </w:tc>
        <w:tc>
          <w:tcPr>
            <w:tcW w:w="754" w:type="dxa"/>
            <w:tcBorders>
              <w:top w:val="nil"/>
              <w:left w:val="single" w:sz="8" w:space="0" w:color="auto"/>
              <w:bottom w:val="nil"/>
              <w:right w:val="nil"/>
            </w:tcBorders>
            <w:shd w:val="clear" w:color="auto" w:fill="auto"/>
            <w:noWrap/>
            <w:vAlign w:val="bottom"/>
            <w:hideMark/>
          </w:tcPr>
          <w:p w:rsidR="00955091" w:rsidRPr="00955091" w:rsidRDefault="00955091" w:rsidP="008C3862">
            <w:pPr>
              <w:spacing w:after="0" w:line="240" w:lineRule="auto"/>
              <w:jc w:val="center"/>
              <w:rPr>
                <w:rFonts w:ascii="Times New Roman" w:eastAsia="Times New Roman" w:hAnsi="Times New Roman" w:cs="Times New Roman"/>
                <w:color w:val="000000"/>
                <w:vertAlign w:val="superscript"/>
              </w:rPr>
            </w:pPr>
            <w:r w:rsidRPr="00955091">
              <w:rPr>
                <w:rFonts w:ascii="Times New Roman" w:eastAsia="Times New Roman" w:hAnsi="Times New Roman" w:cs="Times New Roman"/>
                <w:color w:val="000000"/>
              </w:rPr>
              <w:t>42.7</w:t>
            </w:r>
            <w:r w:rsidRPr="00955091">
              <w:rPr>
                <w:rFonts w:ascii="Times New Roman" w:eastAsia="Times New Roman" w:hAnsi="Times New Roman" w:cs="Times New Roman"/>
                <w:color w:val="000000"/>
                <w:vertAlign w:val="superscript"/>
              </w:rPr>
              <w:t>c</w:t>
            </w:r>
          </w:p>
        </w:tc>
        <w:tc>
          <w:tcPr>
            <w:tcW w:w="1751" w:type="dxa"/>
            <w:tcBorders>
              <w:top w:val="nil"/>
              <w:left w:val="nil"/>
              <w:bottom w:val="nil"/>
              <w:right w:val="nil"/>
            </w:tcBorders>
            <w:shd w:val="clear" w:color="auto" w:fill="auto"/>
            <w:noWrap/>
            <w:vAlign w:val="bottom"/>
            <w:hideMark/>
          </w:tcPr>
          <w:p w:rsidR="00955091" w:rsidRPr="00955091" w:rsidRDefault="00955091" w:rsidP="008C3862">
            <w:pPr>
              <w:spacing w:after="0" w:line="240" w:lineRule="auto"/>
              <w:jc w:val="center"/>
              <w:rPr>
                <w:rFonts w:ascii="Times New Roman" w:eastAsia="Times New Roman" w:hAnsi="Times New Roman" w:cs="Times New Roman"/>
                <w:color w:val="000000"/>
              </w:rPr>
            </w:pPr>
            <w:r w:rsidRPr="00955091">
              <w:rPr>
                <w:rFonts w:ascii="Times New Roman" w:eastAsia="Times New Roman" w:hAnsi="Times New Roman" w:cs="Times New Roman"/>
                <w:color w:val="000000"/>
              </w:rPr>
              <w:t>4.1</w:t>
            </w:r>
          </w:p>
        </w:tc>
        <w:tc>
          <w:tcPr>
            <w:tcW w:w="1537" w:type="dxa"/>
            <w:tcBorders>
              <w:top w:val="nil"/>
              <w:left w:val="nil"/>
              <w:bottom w:val="nil"/>
              <w:right w:val="nil"/>
            </w:tcBorders>
            <w:shd w:val="clear" w:color="auto" w:fill="auto"/>
            <w:noWrap/>
            <w:vAlign w:val="bottom"/>
            <w:hideMark/>
          </w:tcPr>
          <w:p w:rsidR="00955091" w:rsidRPr="00955091" w:rsidRDefault="00955091" w:rsidP="008C3862">
            <w:pPr>
              <w:spacing w:after="0" w:line="240" w:lineRule="auto"/>
              <w:jc w:val="center"/>
              <w:rPr>
                <w:rFonts w:ascii="Times New Roman" w:eastAsia="Times New Roman" w:hAnsi="Times New Roman" w:cs="Times New Roman"/>
                <w:color w:val="000000"/>
                <w:vertAlign w:val="superscript"/>
              </w:rPr>
            </w:pPr>
            <w:r w:rsidRPr="00955091">
              <w:rPr>
                <w:rFonts w:ascii="Times New Roman" w:eastAsia="Times New Roman" w:hAnsi="Times New Roman" w:cs="Times New Roman"/>
                <w:color w:val="000000"/>
              </w:rPr>
              <w:t xml:space="preserve"> BC</w:t>
            </w:r>
          </w:p>
        </w:tc>
      </w:tr>
      <w:tr w:rsidR="00955091" w:rsidRPr="00632730" w:rsidTr="00955091">
        <w:trPr>
          <w:trHeight w:val="300"/>
        </w:trPr>
        <w:tc>
          <w:tcPr>
            <w:tcW w:w="2036" w:type="dxa"/>
            <w:tcBorders>
              <w:top w:val="nil"/>
              <w:left w:val="nil"/>
              <w:bottom w:val="nil"/>
              <w:right w:val="nil"/>
            </w:tcBorders>
            <w:shd w:val="clear" w:color="auto" w:fill="auto"/>
            <w:noWrap/>
            <w:vAlign w:val="bottom"/>
            <w:hideMark/>
          </w:tcPr>
          <w:p w:rsidR="00955091" w:rsidRPr="00955091" w:rsidRDefault="0070047A" w:rsidP="008C386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July Burn</w:t>
            </w:r>
          </w:p>
        </w:tc>
        <w:tc>
          <w:tcPr>
            <w:tcW w:w="754" w:type="dxa"/>
            <w:tcBorders>
              <w:top w:val="nil"/>
              <w:left w:val="single" w:sz="8" w:space="0" w:color="auto"/>
              <w:bottom w:val="nil"/>
              <w:right w:val="nil"/>
            </w:tcBorders>
            <w:shd w:val="clear" w:color="auto" w:fill="auto"/>
            <w:noWrap/>
            <w:vAlign w:val="bottom"/>
            <w:hideMark/>
          </w:tcPr>
          <w:p w:rsidR="00955091" w:rsidRPr="00955091" w:rsidRDefault="00955091" w:rsidP="008C3862">
            <w:pPr>
              <w:spacing w:after="0" w:line="240" w:lineRule="auto"/>
              <w:jc w:val="center"/>
              <w:rPr>
                <w:rFonts w:ascii="Times New Roman" w:eastAsia="Times New Roman" w:hAnsi="Times New Roman" w:cs="Times New Roman"/>
                <w:color w:val="000000"/>
              </w:rPr>
            </w:pPr>
            <w:r w:rsidRPr="00955091">
              <w:rPr>
                <w:rFonts w:ascii="Times New Roman" w:eastAsia="Times New Roman" w:hAnsi="Times New Roman" w:cs="Times New Roman"/>
                <w:color w:val="000000"/>
              </w:rPr>
              <w:t>38.7</w:t>
            </w:r>
          </w:p>
        </w:tc>
        <w:tc>
          <w:tcPr>
            <w:tcW w:w="1701" w:type="dxa"/>
            <w:tcBorders>
              <w:top w:val="nil"/>
              <w:left w:val="nil"/>
              <w:bottom w:val="nil"/>
              <w:right w:val="nil"/>
            </w:tcBorders>
            <w:shd w:val="clear" w:color="auto" w:fill="auto"/>
            <w:noWrap/>
            <w:vAlign w:val="bottom"/>
            <w:hideMark/>
          </w:tcPr>
          <w:p w:rsidR="00955091" w:rsidRPr="00955091" w:rsidRDefault="00955091" w:rsidP="008C3862">
            <w:pPr>
              <w:spacing w:after="0" w:line="240" w:lineRule="auto"/>
              <w:jc w:val="center"/>
              <w:rPr>
                <w:rFonts w:ascii="Times New Roman" w:eastAsia="Times New Roman" w:hAnsi="Times New Roman" w:cs="Times New Roman"/>
                <w:color w:val="000000"/>
              </w:rPr>
            </w:pPr>
            <w:r w:rsidRPr="00955091">
              <w:rPr>
                <w:rFonts w:ascii="Times New Roman" w:eastAsia="Times New Roman" w:hAnsi="Times New Roman" w:cs="Times New Roman"/>
                <w:color w:val="000000"/>
              </w:rPr>
              <w:t>4.0</w:t>
            </w:r>
          </w:p>
        </w:tc>
        <w:tc>
          <w:tcPr>
            <w:tcW w:w="1507" w:type="dxa"/>
            <w:tcBorders>
              <w:top w:val="nil"/>
              <w:left w:val="nil"/>
              <w:bottom w:val="nil"/>
              <w:right w:val="nil"/>
            </w:tcBorders>
            <w:shd w:val="clear" w:color="auto" w:fill="auto"/>
            <w:noWrap/>
            <w:vAlign w:val="bottom"/>
            <w:hideMark/>
          </w:tcPr>
          <w:p w:rsidR="00955091" w:rsidRPr="00955091" w:rsidRDefault="00955091" w:rsidP="008C3862">
            <w:pPr>
              <w:spacing w:after="0" w:line="240" w:lineRule="auto"/>
              <w:jc w:val="center"/>
              <w:rPr>
                <w:rFonts w:ascii="Times New Roman" w:eastAsia="Times New Roman" w:hAnsi="Times New Roman" w:cs="Times New Roman"/>
                <w:color w:val="000000"/>
              </w:rPr>
            </w:pPr>
            <w:r w:rsidRPr="00955091">
              <w:rPr>
                <w:rFonts w:ascii="Times New Roman" w:eastAsia="Times New Roman" w:hAnsi="Times New Roman" w:cs="Times New Roman"/>
                <w:color w:val="000000"/>
              </w:rPr>
              <w:t>B</w:t>
            </w:r>
          </w:p>
        </w:tc>
        <w:tc>
          <w:tcPr>
            <w:tcW w:w="754" w:type="dxa"/>
            <w:tcBorders>
              <w:top w:val="nil"/>
              <w:left w:val="single" w:sz="8" w:space="0" w:color="auto"/>
              <w:bottom w:val="nil"/>
              <w:right w:val="nil"/>
            </w:tcBorders>
            <w:shd w:val="clear" w:color="auto" w:fill="auto"/>
            <w:noWrap/>
            <w:vAlign w:val="bottom"/>
            <w:hideMark/>
          </w:tcPr>
          <w:p w:rsidR="00955091" w:rsidRPr="00955091" w:rsidRDefault="00955091" w:rsidP="008C3862">
            <w:pPr>
              <w:spacing w:after="0" w:line="240" w:lineRule="auto"/>
              <w:jc w:val="center"/>
              <w:rPr>
                <w:rFonts w:ascii="Times New Roman" w:eastAsia="Times New Roman" w:hAnsi="Times New Roman" w:cs="Times New Roman"/>
                <w:color w:val="000000"/>
              </w:rPr>
            </w:pPr>
            <w:r w:rsidRPr="00955091">
              <w:rPr>
                <w:rFonts w:ascii="Times New Roman" w:eastAsia="Times New Roman" w:hAnsi="Times New Roman" w:cs="Times New Roman"/>
                <w:color w:val="000000"/>
              </w:rPr>
              <w:t>38</w:t>
            </w:r>
          </w:p>
        </w:tc>
        <w:tc>
          <w:tcPr>
            <w:tcW w:w="1751" w:type="dxa"/>
            <w:tcBorders>
              <w:top w:val="nil"/>
              <w:left w:val="nil"/>
              <w:bottom w:val="nil"/>
              <w:right w:val="nil"/>
            </w:tcBorders>
            <w:shd w:val="clear" w:color="auto" w:fill="auto"/>
            <w:noWrap/>
            <w:vAlign w:val="bottom"/>
            <w:hideMark/>
          </w:tcPr>
          <w:p w:rsidR="00955091" w:rsidRPr="00955091" w:rsidRDefault="00955091" w:rsidP="008C3862">
            <w:pPr>
              <w:spacing w:after="0" w:line="240" w:lineRule="auto"/>
              <w:jc w:val="center"/>
              <w:rPr>
                <w:rFonts w:ascii="Times New Roman" w:eastAsia="Times New Roman" w:hAnsi="Times New Roman" w:cs="Times New Roman"/>
                <w:color w:val="000000"/>
              </w:rPr>
            </w:pPr>
            <w:r w:rsidRPr="00955091">
              <w:rPr>
                <w:rFonts w:ascii="Times New Roman" w:eastAsia="Times New Roman" w:hAnsi="Times New Roman" w:cs="Times New Roman"/>
                <w:color w:val="000000"/>
              </w:rPr>
              <w:t>4.0</w:t>
            </w:r>
          </w:p>
        </w:tc>
        <w:tc>
          <w:tcPr>
            <w:tcW w:w="1537" w:type="dxa"/>
            <w:tcBorders>
              <w:top w:val="nil"/>
              <w:left w:val="nil"/>
              <w:bottom w:val="nil"/>
              <w:right w:val="nil"/>
            </w:tcBorders>
            <w:shd w:val="clear" w:color="auto" w:fill="auto"/>
            <w:noWrap/>
            <w:vAlign w:val="bottom"/>
            <w:hideMark/>
          </w:tcPr>
          <w:p w:rsidR="00955091" w:rsidRPr="00955091" w:rsidRDefault="00955091" w:rsidP="008C3862">
            <w:pPr>
              <w:spacing w:after="0" w:line="240" w:lineRule="auto"/>
              <w:jc w:val="center"/>
              <w:rPr>
                <w:rFonts w:ascii="Times New Roman" w:eastAsia="Times New Roman" w:hAnsi="Times New Roman" w:cs="Times New Roman"/>
                <w:color w:val="000000"/>
              </w:rPr>
            </w:pPr>
            <w:r w:rsidRPr="00955091">
              <w:rPr>
                <w:rFonts w:ascii="Times New Roman" w:eastAsia="Times New Roman" w:hAnsi="Times New Roman" w:cs="Times New Roman"/>
                <w:color w:val="000000"/>
              </w:rPr>
              <w:t>C</w:t>
            </w:r>
          </w:p>
        </w:tc>
      </w:tr>
      <w:tr w:rsidR="00955091" w:rsidRPr="00632730" w:rsidTr="00955091">
        <w:trPr>
          <w:trHeight w:val="300"/>
        </w:trPr>
        <w:tc>
          <w:tcPr>
            <w:tcW w:w="2036" w:type="dxa"/>
            <w:tcBorders>
              <w:top w:val="nil"/>
              <w:left w:val="nil"/>
              <w:bottom w:val="nil"/>
              <w:right w:val="nil"/>
            </w:tcBorders>
            <w:shd w:val="clear" w:color="auto" w:fill="auto"/>
            <w:noWrap/>
            <w:vAlign w:val="bottom"/>
            <w:hideMark/>
          </w:tcPr>
          <w:p w:rsidR="00955091" w:rsidRPr="00955091" w:rsidRDefault="0070047A" w:rsidP="008C386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 xml:space="preserve">November Burn </w:t>
            </w:r>
          </w:p>
        </w:tc>
        <w:tc>
          <w:tcPr>
            <w:tcW w:w="754" w:type="dxa"/>
            <w:tcBorders>
              <w:top w:val="nil"/>
              <w:left w:val="single" w:sz="8" w:space="0" w:color="auto"/>
              <w:bottom w:val="nil"/>
              <w:right w:val="nil"/>
            </w:tcBorders>
            <w:shd w:val="clear" w:color="auto" w:fill="auto"/>
            <w:noWrap/>
            <w:vAlign w:val="bottom"/>
            <w:hideMark/>
          </w:tcPr>
          <w:p w:rsidR="00955091" w:rsidRPr="00955091" w:rsidRDefault="00955091" w:rsidP="008C3862">
            <w:pPr>
              <w:spacing w:after="0" w:line="240" w:lineRule="auto"/>
              <w:jc w:val="center"/>
              <w:rPr>
                <w:rFonts w:ascii="Times New Roman" w:eastAsia="Times New Roman" w:hAnsi="Times New Roman" w:cs="Times New Roman"/>
                <w:color w:val="000000"/>
              </w:rPr>
            </w:pPr>
            <w:r w:rsidRPr="00955091">
              <w:rPr>
                <w:rFonts w:ascii="Times New Roman" w:eastAsia="Times New Roman" w:hAnsi="Times New Roman" w:cs="Times New Roman"/>
                <w:color w:val="000000"/>
              </w:rPr>
              <w:t>48.7</w:t>
            </w:r>
          </w:p>
        </w:tc>
        <w:tc>
          <w:tcPr>
            <w:tcW w:w="1701" w:type="dxa"/>
            <w:tcBorders>
              <w:top w:val="nil"/>
              <w:left w:val="nil"/>
              <w:bottom w:val="nil"/>
              <w:right w:val="nil"/>
            </w:tcBorders>
            <w:shd w:val="clear" w:color="auto" w:fill="auto"/>
            <w:noWrap/>
            <w:vAlign w:val="bottom"/>
            <w:hideMark/>
          </w:tcPr>
          <w:p w:rsidR="00955091" w:rsidRPr="00955091" w:rsidRDefault="00955091" w:rsidP="008C3862">
            <w:pPr>
              <w:spacing w:after="0" w:line="240" w:lineRule="auto"/>
              <w:jc w:val="center"/>
              <w:rPr>
                <w:rFonts w:ascii="Times New Roman" w:eastAsia="Times New Roman" w:hAnsi="Times New Roman" w:cs="Times New Roman"/>
                <w:color w:val="000000"/>
              </w:rPr>
            </w:pPr>
            <w:r w:rsidRPr="00955091">
              <w:rPr>
                <w:rFonts w:ascii="Times New Roman" w:eastAsia="Times New Roman" w:hAnsi="Times New Roman" w:cs="Times New Roman"/>
                <w:color w:val="000000"/>
              </w:rPr>
              <w:t>4.1</w:t>
            </w:r>
          </w:p>
        </w:tc>
        <w:tc>
          <w:tcPr>
            <w:tcW w:w="1507" w:type="dxa"/>
            <w:tcBorders>
              <w:top w:val="nil"/>
              <w:left w:val="nil"/>
              <w:bottom w:val="nil"/>
              <w:right w:val="nil"/>
            </w:tcBorders>
            <w:shd w:val="clear" w:color="auto" w:fill="auto"/>
            <w:noWrap/>
            <w:vAlign w:val="bottom"/>
            <w:hideMark/>
          </w:tcPr>
          <w:p w:rsidR="00955091" w:rsidRPr="00955091" w:rsidRDefault="00955091" w:rsidP="008C3862">
            <w:pPr>
              <w:spacing w:after="0" w:line="240" w:lineRule="auto"/>
              <w:jc w:val="center"/>
              <w:rPr>
                <w:rFonts w:ascii="Times New Roman" w:eastAsia="Times New Roman" w:hAnsi="Times New Roman" w:cs="Times New Roman"/>
                <w:color w:val="000000"/>
              </w:rPr>
            </w:pPr>
            <w:r w:rsidRPr="00955091">
              <w:rPr>
                <w:rFonts w:ascii="Times New Roman" w:eastAsia="Times New Roman" w:hAnsi="Times New Roman" w:cs="Times New Roman"/>
                <w:color w:val="000000"/>
              </w:rPr>
              <w:t>AB</w:t>
            </w:r>
          </w:p>
        </w:tc>
        <w:tc>
          <w:tcPr>
            <w:tcW w:w="754" w:type="dxa"/>
            <w:tcBorders>
              <w:top w:val="nil"/>
              <w:left w:val="single" w:sz="8" w:space="0" w:color="auto"/>
              <w:bottom w:val="nil"/>
              <w:right w:val="nil"/>
            </w:tcBorders>
            <w:shd w:val="clear" w:color="auto" w:fill="auto"/>
            <w:noWrap/>
            <w:vAlign w:val="bottom"/>
            <w:hideMark/>
          </w:tcPr>
          <w:p w:rsidR="00955091" w:rsidRPr="00955091" w:rsidRDefault="00955091" w:rsidP="008C3862">
            <w:pPr>
              <w:spacing w:after="0" w:line="240" w:lineRule="auto"/>
              <w:jc w:val="center"/>
              <w:rPr>
                <w:rFonts w:ascii="Times New Roman" w:eastAsia="Times New Roman" w:hAnsi="Times New Roman" w:cs="Times New Roman"/>
                <w:color w:val="000000"/>
              </w:rPr>
            </w:pPr>
            <w:r w:rsidRPr="00955091">
              <w:rPr>
                <w:rFonts w:ascii="Times New Roman" w:eastAsia="Times New Roman" w:hAnsi="Times New Roman" w:cs="Times New Roman"/>
                <w:color w:val="000000"/>
              </w:rPr>
              <w:t>48</w:t>
            </w:r>
          </w:p>
        </w:tc>
        <w:tc>
          <w:tcPr>
            <w:tcW w:w="1751" w:type="dxa"/>
            <w:tcBorders>
              <w:top w:val="nil"/>
              <w:left w:val="nil"/>
              <w:bottom w:val="nil"/>
              <w:right w:val="nil"/>
            </w:tcBorders>
            <w:shd w:val="clear" w:color="auto" w:fill="auto"/>
            <w:noWrap/>
            <w:vAlign w:val="bottom"/>
            <w:hideMark/>
          </w:tcPr>
          <w:p w:rsidR="00955091" w:rsidRPr="00955091" w:rsidRDefault="00955091" w:rsidP="008C3862">
            <w:pPr>
              <w:spacing w:after="0" w:line="240" w:lineRule="auto"/>
              <w:jc w:val="center"/>
              <w:rPr>
                <w:rFonts w:ascii="Times New Roman" w:eastAsia="Times New Roman" w:hAnsi="Times New Roman" w:cs="Times New Roman"/>
                <w:color w:val="000000"/>
              </w:rPr>
            </w:pPr>
            <w:r w:rsidRPr="00955091">
              <w:rPr>
                <w:rFonts w:ascii="Times New Roman" w:eastAsia="Times New Roman" w:hAnsi="Times New Roman" w:cs="Times New Roman"/>
                <w:color w:val="000000"/>
              </w:rPr>
              <w:t>4.1</w:t>
            </w:r>
          </w:p>
        </w:tc>
        <w:tc>
          <w:tcPr>
            <w:tcW w:w="1537" w:type="dxa"/>
            <w:tcBorders>
              <w:top w:val="nil"/>
              <w:left w:val="nil"/>
              <w:bottom w:val="nil"/>
              <w:right w:val="nil"/>
            </w:tcBorders>
            <w:shd w:val="clear" w:color="auto" w:fill="auto"/>
            <w:noWrap/>
            <w:vAlign w:val="bottom"/>
            <w:hideMark/>
          </w:tcPr>
          <w:p w:rsidR="00955091" w:rsidRPr="00955091" w:rsidRDefault="00955091" w:rsidP="008C3862">
            <w:pPr>
              <w:spacing w:after="0" w:line="240" w:lineRule="auto"/>
              <w:jc w:val="center"/>
              <w:rPr>
                <w:rFonts w:ascii="Times New Roman" w:eastAsia="Times New Roman" w:hAnsi="Times New Roman" w:cs="Times New Roman"/>
                <w:color w:val="000000"/>
              </w:rPr>
            </w:pPr>
            <w:r w:rsidRPr="00955091">
              <w:rPr>
                <w:rFonts w:ascii="Times New Roman" w:eastAsia="Times New Roman" w:hAnsi="Times New Roman" w:cs="Times New Roman"/>
                <w:color w:val="000000"/>
              </w:rPr>
              <w:t>BC</w:t>
            </w:r>
          </w:p>
        </w:tc>
      </w:tr>
      <w:tr w:rsidR="00955091" w:rsidRPr="00632730" w:rsidTr="00955091">
        <w:trPr>
          <w:trHeight w:val="300"/>
        </w:trPr>
        <w:tc>
          <w:tcPr>
            <w:tcW w:w="2036" w:type="dxa"/>
            <w:tcBorders>
              <w:top w:val="nil"/>
              <w:left w:val="nil"/>
              <w:bottom w:val="nil"/>
              <w:right w:val="nil"/>
            </w:tcBorders>
            <w:shd w:val="clear" w:color="auto" w:fill="auto"/>
            <w:noWrap/>
            <w:vAlign w:val="bottom"/>
            <w:hideMark/>
          </w:tcPr>
          <w:p w:rsidR="00955091" w:rsidRPr="00955091" w:rsidRDefault="0070047A" w:rsidP="008C386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March Clip</w:t>
            </w:r>
          </w:p>
        </w:tc>
        <w:tc>
          <w:tcPr>
            <w:tcW w:w="754" w:type="dxa"/>
            <w:tcBorders>
              <w:top w:val="nil"/>
              <w:left w:val="single" w:sz="8" w:space="0" w:color="auto"/>
              <w:bottom w:val="nil"/>
              <w:right w:val="nil"/>
            </w:tcBorders>
            <w:shd w:val="clear" w:color="auto" w:fill="auto"/>
            <w:noWrap/>
            <w:vAlign w:val="bottom"/>
            <w:hideMark/>
          </w:tcPr>
          <w:p w:rsidR="00955091" w:rsidRPr="00955091" w:rsidRDefault="00955091" w:rsidP="008C3862">
            <w:pPr>
              <w:spacing w:after="0" w:line="240" w:lineRule="auto"/>
              <w:jc w:val="center"/>
              <w:rPr>
                <w:rFonts w:ascii="Times New Roman" w:eastAsia="Times New Roman" w:hAnsi="Times New Roman" w:cs="Times New Roman"/>
                <w:color w:val="000000"/>
              </w:rPr>
            </w:pPr>
            <w:r w:rsidRPr="00955091">
              <w:rPr>
                <w:rFonts w:ascii="Times New Roman" w:eastAsia="Times New Roman" w:hAnsi="Times New Roman" w:cs="Times New Roman"/>
                <w:color w:val="000000"/>
              </w:rPr>
              <w:t>75.3</w:t>
            </w:r>
          </w:p>
        </w:tc>
        <w:tc>
          <w:tcPr>
            <w:tcW w:w="1701" w:type="dxa"/>
            <w:tcBorders>
              <w:top w:val="nil"/>
              <w:left w:val="nil"/>
              <w:bottom w:val="nil"/>
              <w:right w:val="nil"/>
            </w:tcBorders>
            <w:shd w:val="clear" w:color="auto" w:fill="auto"/>
            <w:noWrap/>
            <w:vAlign w:val="bottom"/>
            <w:hideMark/>
          </w:tcPr>
          <w:p w:rsidR="00955091" w:rsidRPr="00955091" w:rsidRDefault="00955091" w:rsidP="008C3862">
            <w:pPr>
              <w:spacing w:after="0" w:line="240" w:lineRule="auto"/>
              <w:jc w:val="center"/>
              <w:rPr>
                <w:rFonts w:ascii="Times New Roman" w:eastAsia="Times New Roman" w:hAnsi="Times New Roman" w:cs="Times New Roman"/>
                <w:color w:val="000000"/>
              </w:rPr>
            </w:pPr>
            <w:r w:rsidRPr="00955091">
              <w:rPr>
                <w:rFonts w:ascii="Times New Roman" w:eastAsia="Times New Roman" w:hAnsi="Times New Roman" w:cs="Times New Roman"/>
                <w:color w:val="000000"/>
              </w:rPr>
              <w:t>3.5</w:t>
            </w:r>
          </w:p>
        </w:tc>
        <w:tc>
          <w:tcPr>
            <w:tcW w:w="1507" w:type="dxa"/>
            <w:tcBorders>
              <w:top w:val="nil"/>
              <w:left w:val="nil"/>
              <w:bottom w:val="nil"/>
              <w:right w:val="nil"/>
            </w:tcBorders>
            <w:shd w:val="clear" w:color="auto" w:fill="auto"/>
            <w:noWrap/>
            <w:vAlign w:val="bottom"/>
            <w:hideMark/>
          </w:tcPr>
          <w:p w:rsidR="00955091" w:rsidRPr="00955091" w:rsidRDefault="00955091" w:rsidP="008C3862">
            <w:pPr>
              <w:spacing w:after="0" w:line="240" w:lineRule="auto"/>
              <w:jc w:val="center"/>
              <w:rPr>
                <w:rFonts w:ascii="Times New Roman" w:eastAsia="Times New Roman" w:hAnsi="Times New Roman" w:cs="Times New Roman"/>
                <w:color w:val="000000"/>
              </w:rPr>
            </w:pPr>
            <w:r w:rsidRPr="00955091">
              <w:rPr>
                <w:rFonts w:ascii="Times New Roman" w:eastAsia="Times New Roman" w:hAnsi="Times New Roman" w:cs="Times New Roman"/>
                <w:color w:val="000000"/>
              </w:rPr>
              <w:t>A</w:t>
            </w:r>
          </w:p>
        </w:tc>
        <w:tc>
          <w:tcPr>
            <w:tcW w:w="754" w:type="dxa"/>
            <w:tcBorders>
              <w:top w:val="nil"/>
              <w:left w:val="single" w:sz="8" w:space="0" w:color="auto"/>
              <w:bottom w:val="nil"/>
              <w:right w:val="nil"/>
            </w:tcBorders>
            <w:shd w:val="clear" w:color="auto" w:fill="auto"/>
            <w:noWrap/>
            <w:vAlign w:val="bottom"/>
            <w:hideMark/>
          </w:tcPr>
          <w:p w:rsidR="00955091" w:rsidRPr="00955091" w:rsidRDefault="00955091" w:rsidP="008C3862">
            <w:pPr>
              <w:spacing w:after="0" w:line="240" w:lineRule="auto"/>
              <w:jc w:val="center"/>
              <w:rPr>
                <w:rFonts w:ascii="Times New Roman" w:eastAsia="Times New Roman" w:hAnsi="Times New Roman" w:cs="Times New Roman"/>
                <w:color w:val="000000"/>
              </w:rPr>
            </w:pPr>
            <w:r w:rsidRPr="00955091">
              <w:rPr>
                <w:rFonts w:ascii="Times New Roman" w:eastAsia="Times New Roman" w:hAnsi="Times New Roman" w:cs="Times New Roman"/>
                <w:color w:val="000000"/>
              </w:rPr>
              <w:t>66.7</w:t>
            </w:r>
          </w:p>
        </w:tc>
        <w:tc>
          <w:tcPr>
            <w:tcW w:w="1751" w:type="dxa"/>
            <w:tcBorders>
              <w:top w:val="nil"/>
              <w:left w:val="nil"/>
              <w:bottom w:val="nil"/>
              <w:right w:val="nil"/>
            </w:tcBorders>
            <w:shd w:val="clear" w:color="auto" w:fill="auto"/>
            <w:noWrap/>
            <w:vAlign w:val="bottom"/>
            <w:hideMark/>
          </w:tcPr>
          <w:p w:rsidR="00955091" w:rsidRPr="00955091" w:rsidRDefault="00955091" w:rsidP="008C3862">
            <w:pPr>
              <w:spacing w:after="0" w:line="240" w:lineRule="auto"/>
              <w:jc w:val="center"/>
              <w:rPr>
                <w:rFonts w:ascii="Times New Roman" w:eastAsia="Times New Roman" w:hAnsi="Times New Roman" w:cs="Times New Roman"/>
                <w:color w:val="000000"/>
              </w:rPr>
            </w:pPr>
            <w:r w:rsidRPr="00955091">
              <w:rPr>
                <w:rFonts w:ascii="Times New Roman" w:eastAsia="Times New Roman" w:hAnsi="Times New Roman" w:cs="Times New Roman"/>
                <w:color w:val="000000"/>
              </w:rPr>
              <w:t>3.9</w:t>
            </w:r>
          </w:p>
        </w:tc>
        <w:tc>
          <w:tcPr>
            <w:tcW w:w="1537" w:type="dxa"/>
            <w:tcBorders>
              <w:top w:val="nil"/>
              <w:left w:val="nil"/>
              <w:bottom w:val="nil"/>
              <w:right w:val="nil"/>
            </w:tcBorders>
            <w:shd w:val="clear" w:color="auto" w:fill="auto"/>
            <w:noWrap/>
            <w:vAlign w:val="bottom"/>
            <w:hideMark/>
          </w:tcPr>
          <w:p w:rsidR="00955091" w:rsidRPr="00955091" w:rsidRDefault="00955091" w:rsidP="008C3862">
            <w:pPr>
              <w:spacing w:after="0" w:line="240" w:lineRule="auto"/>
              <w:jc w:val="center"/>
              <w:rPr>
                <w:rFonts w:ascii="Times New Roman" w:eastAsia="Times New Roman" w:hAnsi="Times New Roman" w:cs="Times New Roman"/>
                <w:color w:val="000000"/>
              </w:rPr>
            </w:pPr>
            <w:r w:rsidRPr="00955091">
              <w:rPr>
                <w:rFonts w:ascii="Times New Roman" w:eastAsia="Times New Roman" w:hAnsi="Times New Roman" w:cs="Times New Roman"/>
                <w:color w:val="000000"/>
              </w:rPr>
              <w:t>AB</w:t>
            </w:r>
          </w:p>
        </w:tc>
      </w:tr>
      <w:tr w:rsidR="00955091" w:rsidRPr="00632730" w:rsidTr="00955091">
        <w:trPr>
          <w:trHeight w:val="315"/>
        </w:trPr>
        <w:tc>
          <w:tcPr>
            <w:tcW w:w="2036" w:type="dxa"/>
            <w:tcBorders>
              <w:top w:val="nil"/>
              <w:left w:val="nil"/>
              <w:bottom w:val="single" w:sz="8" w:space="0" w:color="auto"/>
              <w:right w:val="nil"/>
            </w:tcBorders>
            <w:shd w:val="clear" w:color="auto" w:fill="auto"/>
            <w:noWrap/>
            <w:vAlign w:val="bottom"/>
            <w:hideMark/>
          </w:tcPr>
          <w:p w:rsidR="00955091" w:rsidRPr="00955091" w:rsidRDefault="0070047A" w:rsidP="008C386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Control</w:t>
            </w:r>
          </w:p>
        </w:tc>
        <w:tc>
          <w:tcPr>
            <w:tcW w:w="754" w:type="dxa"/>
            <w:tcBorders>
              <w:top w:val="nil"/>
              <w:left w:val="single" w:sz="8" w:space="0" w:color="auto"/>
              <w:bottom w:val="single" w:sz="8" w:space="0" w:color="auto"/>
              <w:right w:val="nil"/>
            </w:tcBorders>
            <w:shd w:val="clear" w:color="auto" w:fill="auto"/>
            <w:noWrap/>
            <w:vAlign w:val="bottom"/>
            <w:hideMark/>
          </w:tcPr>
          <w:p w:rsidR="00955091" w:rsidRPr="00955091" w:rsidRDefault="00955091" w:rsidP="008C3862">
            <w:pPr>
              <w:spacing w:after="0" w:line="240" w:lineRule="auto"/>
              <w:jc w:val="center"/>
              <w:rPr>
                <w:rFonts w:ascii="Times New Roman" w:eastAsia="Times New Roman" w:hAnsi="Times New Roman" w:cs="Times New Roman"/>
                <w:color w:val="000000"/>
              </w:rPr>
            </w:pPr>
            <w:r w:rsidRPr="00955091">
              <w:rPr>
                <w:rFonts w:ascii="Times New Roman" w:eastAsia="Times New Roman" w:hAnsi="Times New Roman" w:cs="Times New Roman"/>
                <w:color w:val="000000"/>
              </w:rPr>
              <w:t>75.3</w:t>
            </w:r>
          </w:p>
        </w:tc>
        <w:tc>
          <w:tcPr>
            <w:tcW w:w="1701" w:type="dxa"/>
            <w:tcBorders>
              <w:top w:val="nil"/>
              <w:left w:val="nil"/>
              <w:bottom w:val="single" w:sz="8" w:space="0" w:color="auto"/>
              <w:right w:val="nil"/>
            </w:tcBorders>
            <w:shd w:val="clear" w:color="auto" w:fill="auto"/>
            <w:noWrap/>
            <w:vAlign w:val="bottom"/>
            <w:hideMark/>
          </w:tcPr>
          <w:p w:rsidR="00955091" w:rsidRPr="00955091" w:rsidRDefault="00955091" w:rsidP="008C3862">
            <w:pPr>
              <w:spacing w:after="0" w:line="240" w:lineRule="auto"/>
              <w:jc w:val="center"/>
              <w:rPr>
                <w:rFonts w:ascii="Times New Roman" w:eastAsia="Times New Roman" w:hAnsi="Times New Roman" w:cs="Times New Roman"/>
                <w:color w:val="000000"/>
              </w:rPr>
            </w:pPr>
            <w:r w:rsidRPr="00955091">
              <w:rPr>
                <w:rFonts w:ascii="Times New Roman" w:eastAsia="Times New Roman" w:hAnsi="Times New Roman" w:cs="Times New Roman"/>
                <w:color w:val="000000"/>
              </w:rPr>
              <w:t>3.5</w:t>
            </w:r>
          </w:p>
        </w:tc>
        <w:tc>
          <w:tcPr>
            <w:tcW w:w="1507" w:type="dxa"/>
            <w:tcBorders>
              <w:top w:val="nil"/>
              <w:left w:val="nil"/>
              <w:bottom w:val="single" w:sz="8" w:space="0" w:color="auto"/>
              <w:right w:val="nil"/>
            </w:tcBorders>
            <w:shd w:val="clear" w:color="auto" w:fill="auto"/>
            <w:noWrap/>
            <w:vAlign w:val="bottom"/>
            <w:hideMark/>
          </w:tcPr>
          <w:p w:rsidR="00955091" w:rsidRPr="00955091" w:rsidRDefault="00955091" w:rsidP="008C3862">
            <w:pPr>
              <w:spacing w:after="0" w:line="240" w:lineRule="auto"/>
              <w:jc w:val="center"/>
              <w:rPr>
                <w:rFonts w:ascii="Times New Roman" w:eastAsia="Times New Roman" w:hAnsi="Times New Roman" w:cs="Times New Roman"/>
                <w:color w:val="000000"/>
              </w:rPr>
            </w:pPr>
            <w:r w:rsidRPr="00955091">
              <w:rPr>
                <w:rFonts w:ascii="Times New Roman" w:eastAsia="Times New Roman" w:hAnsi="Times New Roman" w:cs="Times New Roman"/>
                <w:color w:val="000000"/>
              </w:rPr>
              <w:t>A</w:t>
            </w:r>
          </w:p>
        </w:tc>
        <w:tc>
          <w:tcPr>
            <w:tcW w:w="754" w:type="dxa"/>
            <w:tcBorders>
              <w:top w:val="nil"/>
              <w:left w:val="single" w:sz="8" w:space="0" w:color="auto"/>
              <w:bottom w:val="single" w:sz="8" w:space="0" w:color="auto"/>
              <w:right w:val="nil"/>
            </w:tcBorders>
            <w:shd w:val="clear" w:color="auto" w:fill="auto"/>
            <w:noWrap/>
            <w:vAlign w:val="bottom"/>
            <w:hideMark/>
          </w:tcPr>
          <w:p w:rsidR="00955091" w:rsidRPr="00955091" w:rsidRDefault="00955091" w:rsidP="008C3862">
            <w:pPr>
              <w:spacing w:after="0" w:line="240" w:lineRule="auto"/>
              <w:jc w:val="center"/>
              <w:rPr>
                <w:rFonts w:ascii="Times New Roman" w:eastAsia="Times New Roman" w:hAnsi="Times New Roman" w:cs="Times New Roman"/>
                <w:color w:val="000000"/>
              </w:rPr>
            </w:pPr>
            <w:r w:rsidRPr="00955091">
              <w:rPr>
                <w:rFonts w:ascii="Times New Roman" w:eastAsia="Times New Roman" w:hAnsi="Times New Roman" w:cs="Times New Roman"/>
                <w:color w:val="000000"/>
              </w:rPr>
              <w:t>75.3</w:t>
            </w:r>
          </w:p>
        </w:tc>
        <w:tc>
          <w:tcPr>
            <w:tcW w:w="1751" w:type="dxa"/>
            <w:tcBorders>
              <w:top w:val="nil"/>
              <w:left w:val="nil"/>
              <w:bottom w:val="single" w:sz="8" w:space="0" w:color="auto"/>
              <w:right w:val="nil"/>
            </w:tcBorders>
            <w:shd w:val="clear" w:color="auto" w:fill="auto"/>
            <w:noWrap/>
            <w:vAlign w:val="bottom"/>
            <w:hideMark/>
          </w:tcPr>
          <w:p w:rsidR="00955091" w:rsidRPr="00955091" w:rsidRDefault="00955091" w:rsidP="008C3862">
            <w:pPr>
              <w:spacing w:after="0" w:line="240" w:lineRule="auto"/>
              <w:jc w:val="center"/>
              <w:rPr>
                <w:rFonts w:ascii="Times New Roman" w:eastAsia="Times New Roman" w:hAnsi="Times New Roman" w:cs="Times New Roman"/>
                <w:color w:val="000000"/>
              </w:rPr>
            </w:pPr>
            <w:r w:rsidRPr="00955091">
              <w:rPr>
                <w:rFonts w:ascii="Times New Roman" w:eastAsia="Times New Roman" w:hAnsi="Times New Roman" w:cs="Times New Roman"/>
                <w:color w:val="000000"/>
              </w:rPr>
              <w:t>3.5</w:t>
            </w:r>
          </w:p>
        </w:tc>
        <w:tc>
          <w:tcPr>
            <w:tcW w:w="1537" w:type="dxa"/>
            <w:tcBorders>
              <w:top w:val="nil"/>
              <w:left w:val="nil"/>
              <w:bottom w:val="single" w:sz="8" w:space="0" w:color="auto"/>
              <w:right w:val="nil"/>
            </w:tcBorders>
            <w:shd w:val="clear" w:color="auto" w:fill="auto"/>
            <w:noWrap/>
            <w:vAlign w:val="bottom"/>
            <w:hideMark/>
          </w:tcPr>
          <w:p w:rsidR="00955091" w:rsidRPr="00955091" w:rsidRDefault="00955091" w:rsidP="008C3862">
            <w:pPr>
              <w:spacing w:after="0" w:line="240" w:lineRule="auto"/>
              <w:jc w:val="center"/>
              <w:rPr>
                <w:rFonts w:ascii="Times New Roman" w:eastAsia="Times New Roman" w:hAnsi="Times New Roman" w:cs="Times New Roman"/>
                <w:color w:val="000000"/>
              </w:rPr>
            </w:pPr>
            <w:r w:rsidRPr="00955091">
              <w:rPr>
                <w:rFonts w:ascii="Times New Roman" w:eastAsia="Times New Roman" w:hAnsi="Times New Roman" w:cs="Times New Roman"/>
                <w:color w:val="000000"/>
              </w:rPr>
              <w:t>A</w:t>
            </w:r>
          </w:p>
        </w:tc>
      </w:tr>
    </w:tbl>
    <w:p w:rsidR="008C3D6D" w:rsidRPr="00B02FB5" w:rsidRDefault="00B02FB5" w:rsidP="00190ACD">
      <w:pPr>
        <w:spacing w:after="0" w:line="240" w:lineRule="auto"/>
        <w:ind w:firstLine="1440"/>
        <w:rPr>
          <w:rFonts w:ascii="Times New Roman" w:hAnsi="Times New Roman" w:cs="Times New Roman"/>
          <w:vertAlign w:val="superscript"/>
        </w:rPr>
      </w:pPr>
      <w:r>
        <w:rPr>
          <w:rFonts w:ascii="Times New Roman" w:hAnsi="Times New Roman" w:cs="Times New Roman"/>
          <w:vertAlign w:val="superscript"/>
        </w:rPr>
        <w:t xml:space="preserve">  </w:t>
      </w:r>
      <w:r w:rsidR="00A60DBA">
        <w:rPr>
          <w:rFonts w:ascii="Times New Roman" w:hAnsi="Times New Roman" w:cs="Times New Roman"/>
          <w:vertAlign w:val="superscript"/>
        </w:rPr>
        <w:t xml:space="preserve"> </w:t>
      </w:r>
      <w:proofErr w:type="spellStart"/>
      <w:proofErr w:type="gramStart"/>
      <w:r w:rsidR="008C3D6D">
        <w:rPr>
          <w:rFonts w:ascii="Times New Roman" w:hAnsi="Times New Roman" w:cs="Times New Roman"/>
          <w:vertAlign w:val="superscript"/>
        </w:rPr>
        <w:t>a</w:t>
      </w:r>
      <w:proofErr w:type="spellEnd"/>
      <w:proofErr w:type="gramEnd"/>
      <w:r w:rsidR="008C3D6D">
        <w:rPr>
          <w:rFonts w:ascii="Times New Roman" w:hAnsi="Times New Roman" w:cs="Times New Roman"/>
          <w:vertAlign w:val="superscript"/>
        </w:rPr>
        <w:t xml:space="preserve"> </w:t>
      </w:r>
      <w:r w:rsidR="008C3D6D">
        <w:rPr>
          <w:rFonts w:ascii="Times New Roman" w:hAnsi="Times New Roman" w:cs="Times New Roman"/>
        </w:rPr>
        <w:t>One full year following treatments p=0.04.</w:t>
      </w:r>
    </w:p>
    <w:p w:rsidR="00B02FB5" w:rsidRDefault="00D23397" w:rsidP="00190ACD">
      <w:pPr>
        <w:spacing w:after="0" w:line="240" w:lineRule="auto"/>
        <w:ind w:left="90" w:firstLine="1440"/>
        <w:rPr>
          <w:rFonts w:ascii="Times New Roman" w:hAnsi="Times New Roman" w:cs="Times New Roman"/>
        </w:rPr>
      </w:pPr>
      <w:proofErr w:type="gramStart"/>
      <w:r>
        <w:rPr>
          <w:rFonts w:ascii="Times New Roman" w:hAnsi="Times New Roman" w:cs="Times New Roman"/>
          <w:vertAlign w:val="superscript"/>
        </w:rPr>
        <w:t>b</w:t>
      </w:r>
      <w:proofErr w:type="gramEnd"/>
      <w:r>
        <w:rPr>
          <w:rFonts w:ascii="Times New Roman" w:hAnsi="Times New Roman" w:cs="Times New Roman"/>
          <w:vertAlign w:val="superscript"/>
        </w:rPr>
        <w:t xml:space="preserve"> </w:t>
      </w:r>
      <w:r>
        <w:rPr>
          <w:rFonts w:ascii="Times New Roman" w:hAnsi="Times New Roman" w:cs="Times New Roman"/>
        </w:rPr>
        <w:t>Different letters within the same column indicate significant differences at the p=0.05 level.</w:t>
      </w:r>
    </w:p>
    <w:p w:rsidR="008C3D6D" w:rsidRPr="00BC7BF8" w:rsidRDefault="00D23397" w:rsidP="00190ACD">
      <w:pPr>
        <w:spacing w:after="0" w:line="240" w:lineRule="auto"/>
        <w:ind w:left="90" w:firstLine="1440"/>
        <w:rPr>
          <w:rFonts w:ascii="Times New Roman" w:hAnsi="Times New Roman" w:cs="Times New Roman"/>
        </w:rPr>
      </w:pPr>
      <w:proofErr w:type="gramStart"/>
      <w:r>
        <w:rPr>
          <w:rFonts w:ascii="Times New Roman" w:hAnsi="Times New Roman" w:cs="Times New Roman"/>
          <w:vertAlign w:val="superscript"/>
        </w:rPr>
        <w:t>c</w:t>
      </w:r>
      <w:proofErr w:type="gramEnd"/>
      <w:r w:rsidR="008C3D6D">
        <w:rPr>
          <w:rFonts w:ascii="Times New Roman" w:hAnsi="Times New Roman" w:cs="Times New Roman"/>
          <w:vertAlign w:val="superscript"/>
        </w:rPr>
        <w:t xml:space="preserve"> </w:t>
      </w:r>
      <w:r w:rsidR="008C3D6D">
        <w:rPr>
          <w:rFonts w:ascii="Times New Roman" w:hAnsi="Times New Roman" w:cs="Times New Roman"/>
        </w:rPr>
        <w:t>Two full years following treatments p=0.03.</w:t>
      </w:r>
    </w:p>
    <w:p w:rsidR="004410D3" w:rsidRDefault="004410D3" w:rsidP="00190ACD">
      <w:pPr>
        <w:spacing w:after="0" w:line="240" w:lineRule="auto"/>
        <w:ind w:firstLine="1440"/>
        <w:rPr>
          <w:rFonts w:ascii="Times New Roman" w:hAnsi="Times New Roman" w:cs="Times New Roman"/>
        </w:rPr>
      </w:pPr>
    </w:p>
    <w:p w:rsidR="001F76AA" w:rsidRDefault="001F76AA" w:rsidP="00B02FB5">
      <w:pPr>
        <w:spacing w:after="0"/>
        <w:rPr>
          <w:rFonts w:ascii="Times New Roman" w:hAnsi="Times New Roman" w:cs="Times New Roman"/>
        </w:rPr>
      </w:pPr>
    </w:p>
    <w:p w:rsidR="001F76AA" w:rsidRDefault="001F76AA" w:rsidP="008C3D6D">
      <w:pPr>
        <w:spacing w:after="0"/>
        <w:rPr>
          <w:rFonts w:ascii="Times New Roman" w:hAnsi="Times New Roman" w:cs="Times New Roman"/>
        </w:rPr>
      </w:pPr>
    </w:p>
    <w:p w:rsidR="001F76AA" w:rsidRDefault="001F76AA" w:rsidP="008C3D6D">
      <w:pPr>
        <w:spacing w:after="0"/>
        <w:rPr>
          <w:rFonts w:ascii="Times New Roman" w:hAnsi="Times New Roman" w:cs="Times New Roman"/>
        </w:rPr>
        <w:sectPr w:rsidR="001F76AA" w:rsidSect="004E20CE">
          <w:pgSz w:w="15840" w:h="12240" w:orient="landscape"/>
          <w:pgMar w:top="1440" w:right="1440" w:bottom="1440" w:left="1440" w:header="720" w:footer="720" w:gutter="0"/>
          <w:pgNumType w:start="30"/>
          <w:cols w:space="720"/>
          <w:docGrid w:linePitch="360"/>
        </w:sectPr>
      </w:pPr>
    </w:p>
    <w:p w:rsidR="00E00FC1" w:rsidRDefault="00E00FC1" w:rsidP="00F179AF">
      <w:pPr>
        <w:spacing w:line="480" w:lineRule="auto"/>
        <w:rPr>
          <w:rFonts w:ascii="Times New Roman" w:hAnsi="Times New Roman" w:cs="Times New Roman"/>
        </w:rPr>
      </w:pPr>
    </w:p>
    <w:p w:rsidR="001250DD" w:rsidRDefault="001250DD" w:rsidP="009B1F25">
      <w:pPr>
        <w:spacing w:line="480" w:lineRule="auto"/>
        <w:ind w:firstLine="720"/>
        <w:rPr>
          <w:rFonts w:ascii="Times New Roman" w:hAnsi="Times New Roman" w:cs="Times New Roman"/>
        </w:rPr>
      </w:pPr>
    </w:p>
    <w:p w:rsidR="001250DD" w:rsidRDefault="001250DD" w:rsidP="009B1F25">
      <w:pPr>
        <w:spacing w:line="480" w:lineRule="auto"/>
        <w:ind w:firstLine="720"/>
        <w:rPr>
          <w:rFonts w:ascii="Times New Roman" w:hAnsi="Times New Roman" w:cs="Times New Roman"/>
        </w:rPr>
      </w:pPr>
    </w:p>
    <w:p w:rsidR="001250DD" w:rsidRDefault="001250DD" w:rsidP="009B1F25">
      <w:pPr>
        <w:spacing w:line="480" w:lineRule="auto"/>
        <w:ind w:firstLine="720"/>
        <w:rPr>
          <w:rFonts w:ascii="Times New Roman" w:hAnsi="Times New Roman" w:cs="Times New Roman"/>
        </w:rPr>
      </w:pPr>
    </w:p>
    <w:p w:rsidR="001250DD" w:rsidRDefault="001250DD" w:rsidP="001250DD">
      <w:pPr>
        <w:spacing w:line="480" w:lineRule="auto"/>
        <w:rPr>
          <w:rFonts w:ascii="Times New Roman" w:hAnsi="Times New Roman" w:cs="Times New Roman"/>
        </w:rPr>
      </w:pPr>
    </w:p>
    <w:p w:rsidR="001250DD" w:rsidRDefault="001250DD" w:rsidP="009B1F25">
      <w:pPr>
        <w:spacing w:line="480" w:lineRule="auto"/>
        <w:ind w:firstLine="720"/>
        <w:rPr>
          <w:rFonts w:ascii="Times New Roman" w:hAnsi="Times New Roman" w:cs="Times New Roman"/>
        </w:rPr>
      </w:pPr>
    </w:p>
    <w:p w:rsidR="001250DD" w:rsidRDefault="001250DD" w:rsidP="001250DD">
      <w:pPr>
        <w:spacing w:after="0"/>
        <w:ind w:left="2070"/>
        <w:rPr>
          <w:rFonts w:ascii="Times New Roman" w:hAnsi="Times New Roman" w:cs="Times New Roman"/>
        </w:rPr>
      </w:pPr>
      <w:r>
        <w:rPr>
          <w:rFonts w:ascii="Times New Roman" w:hAnsi="Times New Roman" w:cs="Times New Roman"/>
        </w:rPr>
        <w:t xml:space="preserve">  </w:t>
      </w:r>
      <w:proofErr w:type="gramStart"/>
      <w:r>
        <w:rPr>
          <w:rFonts w:ascii="Times New Roman" w:hAnsi="Times New Roman" w:cs="Times New Roman"/>
        </w:rPr>
        <w:t>Table 4.</w:t>
      </w:r>
      <w:proofErr w:type="gramEnd"/>
      <w:r>
        <w:rPr>
          <w:rFonts w:ascii="Times New Roman" w:hAnsi="Times New Roman" w:cs="Times New Roman"/>
        </w:rPr>
        <w:t xml:space="preserve"> Mean survival percentage, standard error, and letter</w:t>
      </w:r>
    </w:p>
    <w:p w:rsidR="001250DD" w:rsidRDefault="001250DD" w:rsidP="001250DD">
      <w:pPr>
        <w:spacing w:after="0"/>
        <w:ind w:left="2070"/>
        <w:rPr>
          <w:rFonts w:ascii="Times New Roman" w:hAnsi="Times New Roman" w:cs="Times New Roman"/>
        </w:rPr>
      </w:pPr>
      <w:r>
        <w:rPr>
          <w:rFonts w:ascii="Times New Roman" w:hAnsi="Times New Roman" w:cs="Times New Roman"/>
        </w:rPr>
        <w:t xml:space="preserve">  </w:t>
      </w:r>
      <w:proofErr w:type="gramStart"/>
      <w:r>
        <w:rPr>
          <w:rFonts w:ascii="Times New Roman" w:hAnsi="Times New Roman" w:cs="Times New Roman"/>
        </w:rPr>
        <w:t>grouping</w:t>
      </w:r>
      <w:proofErr w:type="gramEnd"/>
      <w:r>
        <w:rPr>
          <w:rFonts w:ascii="Times New Roman" w:hAnsi="Times New Roman" w:cs="Times New Roman"/>
        </w:rPr>
        <w:t xml:space="preserve"> are presented for two-year-old shortleaf pine</w:t>
      </w:r>
    </w:p>
    <w:p w:rsidR="001250DD" w:rsidRDefault="001250DD" w:rsidP="001250DD">
      <w:pPr>
        <w:spacing w:after="0"/>
        <w:ind w:left="2070"/>
        <w:rPr>
          <w:rFonts w:ascii="Times New Roman" w:hAnsi="Times New Roman" w:cs="Times New Roman"/>
        </w:rPr>
      </w:pPr>
      <w:r>
        <w:rPr>
          <w:rFonts w:ascii="Times New Roman" w:hAnsi="Times New Roman" w:cs="Times New Roman"/>
        </w:rPr>
        <w:t xml:space="preserve">  </w:t>
      </w:r>
      <w:proofErr w:type="gramStart"/>
      <w:r>
        <w:rPr>
          <w:rFonts w:ascii="Times New Roman" w:hAnsi="Times New Roman" w:cs="Times New Roman"/>
        </w:rPr>
        <w:t>seedlings</w:t>
      </w:r>
      <w:proofErr w:type="gramEnd"/>
      <w:r>
        <w:rPr>
          <w:rFonts w:ascii="Times New Roman" w:hAnsi="Times New Roman" w:cs="Times New Roman"/>
        </w:rPr>
        <w:t xml:space="preserve"> that received treatments during 2012. Assessments </w:t>
      </w:r>
    </w:p>
    <w:p w:rsidR="001250DD" w:rsidRDefault="001250DD" w:rsidP="001250DD">
      <w:pPr>
        <w:spacing w:after="0"/>
        <w:ind w:left="2070"/>
        <w:rPr>
          <w:rFonts w:ascii="Times New Roman" w:hAnsi="Times New Roman" w:cs="Times New Roman"/>
        </w:rPr>
      </w:pPr>
      <w:r>
        <w:rPr>
          <w:rFonts w:ascii="Times New Roman" w:hAnsi="Times New Roman" w:cs="Times New Roman"/>
        </w:rPr>
        <w:t xml:space="preserve">  </w:t>
      </w:r>
      <w:proofErr w:type="gramStart"/>
      <w:r>
        <w:rPr>
          <w:rFonts w:ascii="Times New Roman" w:hAnsi="Times New Roman" w:cs="Times New Roman"/>
        </w:rPr>
        <w:t>were</w:t>
      </w:r>
      <w:proofErr w:type="gramEnd"/>
      <w:r>
        <w:rPr>
          <w:rFonts w:ascii="Times New Roman" w:hAnsi="Times New Roman" w:cs="Times New Roman"/>
        </w:rPr>
        <w:t xml:space="preserve"> made one year after treatments were applied.</w:t>
      </w:r>
    </w:p>
    <w:tbl>
      <w:tblPr>
        <w:tblW w:w="5697" w:type="dxa"/>
        <w:tblInd w:w="2268" w:type="dxa"/>
        <w:tblLook w:val="04A0"/>
      </w:tblPr>
      <w:tblGrid>
        <w:gridCol w:w="1909"/>
        <w:gridCol w:w="896"/>
        <w:gridCol w:w="1516"/>
        <w:gridCol w:w="1376"/>
      </w:tblGrid>
      <w:tr w:rsidR="001250DD" w:rsidRPr="00D04555" w:rsidTr="00447905">
        <w:trPr>
          <w:trHeight w:val="315"/>
        </w:trPr>
        <w:tc>
          <w:tcPr>
            <w:tcW w:w="1909" w:type="dxa"/>
            <w:tcBorders>
              <w:top w:val="single" w:sz="8" w:space="0" w:color="auto"/>
              <w:left w:val="nil"/>
              <w:bottom w:val="single" w:sz="8" w:space="0" w:color="auto"/>
              <w:right w:val="nil"/>
            </w:tcBorders>
            <w:shd w:val="clear" w:color="auto" w:fill="auto"/>
            <w:noWrap/>
            <w:vAlign w:val="center"/>
            <w:hideMark/>
          </w:tcPr>
          <w:p w:rsidR="001250DD" w:rsidRPr="00D04555" w:rsidRDefault="001250DD" w:rsidP="00447905">
            <w:pPr>
              <w:spacing w:after="0" w:line="240" w:lineRule="auto"/>
              <w:jc w:val="center"/>
              <w:rPr>
                <w:rFonts w:ascii="Times New Roman" w:eastAsia="Times New Roman" w:hAnsi="Times New Roman" w:cs="Times New Roman"/>
                <w:color w:val="000000"/>
              </w:rPr>
            </w:pPr>
            <w:r w:rsidRPr="00D04555">
              <w:rPr>
                <w:rFonts w:ascii="Times New Roman" w:eastAsia="Times New Roman" w:hAnsi="Times New Roman" w:cs="Times New Roman"/>
                <w:color w:val="000000"/>
              </w:rPr>
              <w:t>2012 Treatment</w:t>
            </w:r>
          </w:p>
        </w:tc>
        <w:tc>
          <w:tcPr>
            <w:tcW w:w="896" w:type="dxa"/>
            <w:tcBorders>
              <w:top w:val="single" w:sz="8" w:space="0" w:color="auto"/>
              <w:left w:val="nil"/>
              <w:bottom w:val="single" w:sz="8" w:space="0" w:color="auto"/>
              <w:right w:val="nil"/>
            </w:tcBorders>
            <w:shd w:val="clear" w:color="auto" w:fill="auto"/>
            <w:noWrap/>
            <w:vAlign w:val="center"/>
            <w:hideMark/>
          </w:tcPr>
          <w:p w:rsidR="001250DD" w:rsidRPr="00D04555" w:rsidRDefault="001250DD" w:rsidP="00447905">
            <w:pPr>
              <w:spacing w:after="0" w:line="240" w:lineRule="auto"/>
              <w:jc w:val="center"/>
              <w:rPr>
                <w:rFonts w:ascii="Times New Roman" w:eastAsia="Times New Roman" w:hAnsi="Times New Roman" w:cs="Times New Roman"/>
                <w:color w:val="000000"/>
              </w:rPr>
            </w:pPr>
            <w:r w:rsidRPr="00D04555">
              <w:rPr>
                <w:rFonts w:ascii="Times New Roman" w:eastAsia="Times New Roman" w:hAnsi="Times New Roman" w:cs="Times New Roman"/>
                <w:color w:val="000000"/>
              </w:rPr>
              <w:t>Mean</w:t>
            </w:r>
          </w:p>
        </w:tc>
        <w:tc>
          <w:tcPr>
            <w:tcW w:w="1516" w:type="dxa"/>
            <w:tcBorders>
              <w:top w:val="single" w:sz="8" w:space="0" w:color="auto"/>
              <w:left w:val="nil"/>
              <w:bottom w:val="single" w:sz="8" w:space="0" w:color="auto"/>
              <w:right w:val="nil"/>
            </w:tcBorders>
            <w:shd w:val="clear" w:color="auto" w:fill="auto"/>
            <w:noWrap/>
            <w:vAlign w:val="center"/>
            <w:hideMark/>
          </w:tcPr>
          <w:p w:rsidR="001250DD" w:rsidRPr="00D04555" w:rsidRDefault="001250DD" w:rsidP="00447905">
            <w:pPr>
              <w:spacing w:after="0" w:line="240" w:lineRule="auto"/>
              <w:jc w:val="center"/>
              <w:rPr>
                <w:rFonts w:ascii="Times New Roman" w:eastAsia="Times New Roman" w:hAnsi="Times New Roman" w:cs="Times New Roman"/>
                <w:color w:val="000000"/>
              </w:rPr>
            </w:pPr>
            <w:r w:rsidRPr="00D04555">
              <w:rPr>
                <w:rFonts w:ascii="Times New Roman" w:eastAsia="Times New Roman" w:hAnsi="Times New Roman" w:cs="Times New Roman"/>
                <w:color w:val="000000"/>
              </w:rPr>
              <w:t>Standard Error</w:t>
            </w:r>
          </w:p>
        </w:tc>
        <w:tc>
          <w:tcPr>
            <w:tcW w:w="1376" w:type="dxa"/>
            <w:tcBorders>
              <w:top w:val="single" w:sz="8" w:space="0" w:color="auto"/>
              <w:left w:val="nil"/>
              <w:bottom w:val="single" w:sz="8" w:space="0" w:color="auto"/>
              <w:right w:val="nil"/>
            </w:tcBorders>
            <w:shd w:val="clear" w:color="auto" w:fill="auto"/>
            <w:noWrap/>
            <w:vAlign w:val="center"/>
            <w:hideMark/>
          </w:tcPr>
          <w:p w:rsidR="001250DD" w:rsidRPr="00D04555" w:rsidRDefault="001250DD" w:rsidP="00447905">
            <w:pPr>
              <w:spacing w:after="0" w:line="240" w:lineRule="auto"/>
              <w:jc w:val="center"/>
              <w:rPr>
                <w:rFonts w:ascii="Times New Roman" w:eastAsia="Times New Roman" w:hAnsi="Times New Roman" w:cs="Times New Roman"/>
                <w:color w:val="000000"/>
              </w:rPr>
            </w:pPr>
            <w:r w:rsidRPr="00D04555">
              <w:rPr>
                <w:rFonts w:ascii="Times New Roman" w:eastAsia="Times New Roman" w:hAnsi="Times New Roman" w:cs="Times New Roman"/>
                <w:color w:val="000000"/>
              </w:rPr>
              <w:t>Letter Grouping</w:t>
            </w:r>
          </w:p>
        </w:tc>
      </w:tr>
      <w:tr w:rsidR="001250DD" w:rsidRPr="00D04555" w:rsidTr="00447905">
        <w:trPr>
          <w:trHeight w:val="300"/>
        </w:trPr>
        <w:tc>
          <w:tcPr>
            <w:tcW w:w="1909" w:type="dxa"/>
            <w:tcBorders>
              <w:top w:val="nil"/>
              <w:left w:val="nil"/>
              <w:bottom w:val="nil"/>
              <w:right w:val="nil"/>
            </w:tcBorders>
            <w:shd w:val="clear" w:color="auto" w:fill="auto"/>
            <w:noWrap/>
            <w:vAlign w:val="center"/>
            <w:hideMark/>
          </w:tcPr>
          <w:p w:rsidR="001250DD" w:rsidRPr="00D04555" w:rsidRDefault="001250DD" w:rsidP="00447905">
            <w:pPr>
              <w:spacing w:after="0" w:line="240" w:lineRule="auto"/>
              <w:jc w:val="center"/>
              <w:rPr>
                <w:rFonts w:ascii="Times New Roman" w:eastAsia="Times New Roman" w:hAnsi="Times New Roman" w:cs="Times New Roman"/>
                <w:color w:val="000000"/>
              </w:rPr>
            </w:pPr>
            <w:r w:rsidRPr="00D04555">
              <w:rPr>
                <w:rFonts w:ascii="Times New Roman" w:eastAsia="Times New Roman" w:hAnsi="Times New Roman" w:cs="Times New Roman"/>
                <w:color w:val="000000"/>
              </w:rPr>
              <w:t>March Burn</w:t>
            </w:r>
          </w:p>
        </w:tc>
        <w:tc>
          <w:tcPr>
            <w:tcW w:w="896" w:type="dxa"/>
            <w:tcBorders>
              <w:top w:val="nil"/>
              <w:left w:val="nil"/>
              <w:bottom w:val="nil"/>
              <w:right w:val="nil"/>
            </w:tcBorders>
            <w:shd w:val="clear" w:color="auto" w:fill="auto"/>
            <w:noWrap/>
            <w:vAlign w:val="center"/>
            <w:hideMark/>
          </w:tcPr>
          <w:p w:rsidR="001250DD" w:rsidRPr="00D04555" w:rsidRDefault="001250DD" w:rsidP="00447905">
            <w:pPr>
              <w:spacing w:after="0" w:line="240" w:lineRule="auto"/>
              <w:jc w:val="center"/>
              <w:rPr>
                <w:rFonts w:ascii="Times New Roman" w:eastAsia="Times New Roman" w:hAnsi="Times New Roman" w:cs="Times New Roman"/>
                <w:color w:val="000000"/>
                <w:vertAlign w:val="superscript"/>
              </w:rPr>
            </w:pPr>
            <w:r>
              <w:rPr>
                <w:rFonts w:ascii="Times New Roman" w:eastAsia="Times New Roman" w:hAnsi="Times New Roman" w:cs="Times New Roman"/>
                <w:color w:val="000000"/>
              </w:rPr>
              <w:t xml:space="preserve"> </w:t>
            </w:r>
            <w:r w:rsidRPr="00D04555">
              <w:rPr>
                <w:rFonts w:ascii="Times New Roman" w:eastAsia="Times New Roman" w:hAnsi="Times New Roman" w:cs="Times New Roman"/>
                <w:color w:val="000000"/>
              </w:rPr>
              <w:t>58.7</w:t>
            </w:r>
            <w:r>
              <w:rPr>
                <w:rFonts w:ascii="Times New Roman" w:eastAsia="Times New Roman" w:hAnsi="Times New Roman" w:cs="Times New Roman"/>
                <w:color w:val="000000"/>
                <w:vertAlign w:val="superscript"/>
              </w:rPr>
              <w:t>a</w:t>
            </w:r>
          </w:p>
        </w:tc>
        <w:tc>
          <w:tcPr>
            <w:tcW w:w="1516" w:type="dxa"/>
            <w:tcBorders>
              <w:top w:val="nil"/>
              <w:left w:val="nil"/>
              <w:bottom w:val="nil"/>
              <w:right w:val="nil"/>
            </w:tcBorders>
            <w:shd w:val="clear" w:color="auto" w:fill="auto"/>
            <w:noWrap/>
            <w:vAlign w:val="center"/>
            <w:hideMark/>
          </w:tcPr>
          <w:p w:rsidR="001250DD" w:rsidRPr="00D04555" w:rsidRDefault="001250DD" w:rsidP="00447905">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4.0</w:t>
            </w:r>
          </w:p>
        </w:tc>
        <w:tc>
          <w:tcPr>
            <w:tcW w:w="1376" w:type="dxa"/>
            <w:tcBorders>
              <w:top w:val="nil"/>
              <w:left w:val="nil"/>
              <w:bottom w:val="nil"/>
              <w:right w:val="nil"/>
            </w:tcBorders>
            <w:shd w:val="clear" w:color="auto" w:fill="auto"/>
            <w:noWrap/>
            <w:vAlign w:val="center"/>
            <w:hideMark/>
          </w:tcPr>
          <w:p w:rsidR="001250DD" w:rsidRPr="00D04555" w:rsidRDefault="001250DD" w:rsidP="00447905">
            <w:pPr>
              <w:spacing w:after="0" w:line="240" w:lineRule="auto"/>
              <w:jc w:val="center"/>
              <w:rPr>
                <w:rFonts w:ascii="Times New Roman" w:eastAsia="Times New Roman" w:hAnsi="Times New Roman" w:cs="Times New Roman"/>
                <w:color w:val="000000"/>
                <w:vertAlign w:val="superscript"/>
              </w:rPr>
            </w:pPr>
            <w:r>
              <w:rPr>
                <w:rFonts w:ascii="Times New Roman" w:eastAsia="Times New Roman" w:hAnsi="Times New Roman" w:cs="Times New Roman"/>
                <w:color w:val="000000"/>
              </w:rPr>
              <w:t xml:space="preserve"> </w:t>
            </w:r>
            <w:proofErr w:type="spellStart"/>
            <w:r w:rsidRPr="00D04555">
              <w:rPr>
                <w:rFonts w:ascii="Times New Roman" w:eastAsia="Times New Roman" w:hAnsi="Times New Roman" w:cs="Times New Roman"/>
                <w:color w:val="000000"/>
              </w:rPr>
              <w:t>A</w:t>
            </w:r>
            <w:r>
              <w:rPr>
                <w:rFonts w:ascii="Times New Roman" w:eastAsia="Times New Roman" w:hAnsi="Times New Roman" w:cs="Times New Roman"/>
                <w:color w:val="000000"/>
                <w:vertAlign w:val="superscript"/>
              </w:rPr>
              <w:t>b</w:t>
            </w:r>
            <w:proofErr w:type="spellEnd"/>
          </w:p>
        </w:tc>
      </w:tr>
      <w:tr w:rsidR="001250DD" w:rsidRPr="00D04555" w:rsidTr="00447905">
        <w:trPr>
          <w:trHeight w:val="300"/>
        </w:trPr>
        <w:tc>
          <w:tcPr>
            <w:tcW w:w="1909" w:type="dxa"/>
            <w:tcBorders>
              <w:top w:val="nil"/>
              <w:left w:val="nil"/>
              <w:bottom w:val="nil"/>
              <w:right w:val="nil"/>
            </w:tcBorders>
            <w:shd w:val="clear" w:color="auto" w:fill="auto"/>
            <w:noWrap/>
            <w:vAlign w:val="center"/>
            <w:hideMark/>
          </w:tcPr>
          <w:p w:rsidR="001250DD" w:rsidRPr="00D04555" w:rsidRDefault="001250DD" w:rsidP="00447905">
            <w:pPr>
              <w:spacing w:after="0" w:line="240" w:lineRule="auto"/>
              <w:jc w:val="center"/>
              <w:rPr>
                <w:rFonts w:ascii="Times New Roman" w:eastAsia="Times New Roman" w:hAnsi="Times New Roman" w:cs="Times New Roman"/>
                <w:color w:val="000000"/>
              </w:rPr>
            </w:pPr>
            <w:r w:rsidRPr="00D04555">
              <w:rPr>
                <w:rFonts w:ascii="Times New Roman" w:eastAsia="Times New Roman" w:hAnsi="Times New Roman" w:cs="Times New Roman"/>
                <w:color w:val="000000"/>
              </w:rPr>
              <w:t>June Burn</w:t>
            </w:r>
          </w:p>
        </w:tc>
        <w:tc>
          <w:tcPr>
            <w:tcW w:w="896" w:type="dxa"/>
            <w:tcBorders>
              <w:top w:val="nil"/>
              <w:left w:val="nil"/>
              <w:bottom w:val="nil"/>
              <w:right w:val="nil"/>
            </w:tcBorders>
            <w:shd w:val="clear" w:color="auto" w:fill="auto"/>
            <w:noWrap/>
            <w:vAlign w:val="center"/>
            <w:hideMark/>
          </w:tcPr>
          <w:p w:rsidR="001250DD" w:rsidRPr="00D04555" w:rsidRDefault="001250DD" w:rsidP="00447905">
            <w:pPr>
              <w:spacing w:after="0" w:line="240" w:lineRule="auto"/>
              <w:jc w:val="center"/>
              <w:rPr>
                <w:rFonts w:ascii="Times New Roman" w:eastAsia="Times New Roman" w:hAnsi="Times New Roman" w:cs="Times New Roman"/>
                <w:color w:val="000000"/>
              </w:rPr>
            </w:pPr>
            <w:r w:rsidRPr="00D04555">
              <w:rPr>
                <w:rFonts w:ascii="Times New Roman" w:eastAsia="Times New Roman" w:hAnsi="Times New Roman" w:cs="Times New Roman"/>
                <w:color w:val="000000"/>
              </w:rPr>
              <w:t>49.3</w:t>
            </w:r>
          </w:p>
        </w:tc>
        <w:tc>
          <w:tcPr>
            <w:tcW w:w="1516" w:type="dxa"/>
            <w:tcBorders>
              <w:top w:val="nil"/>
              <w:left w:val="nil"/>
              <w:bottom w:val="nil"/>
              <w:right w:val="nil"/>
            </w:tcBorders>
            <w:shd w:val="clear" w:color="auto" w:fill="auto"/>
            <w:noWrap/>
            <w:vAlign w:val="center"/>
            <w:hideMark/>
          </w:tcPr>
          <w:p w:rsidR="001250DD" w:rsidRPr="00D04555" w:rsidRDefault="001250DD" w:rsidP="00447905">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4.1</w:t>
            </w:r>
          </w:p>
        </w:tc>
        <w:tc>
          <w:tcPr>
            <w:tcW w:w="1376" w:type="dxa"/>
            <w:tcBorders>
              <w:top w:val="nil"/>
              <w:left w:val="nil"/>
              <w:bottom w:val="nil"/>
              <w:right w:val="nil"/>
            </w:tcBorders>
            <w:shd w:val="clear" w:color="auto" w:fill="auto"/>
            <w:noWrap/>
            <w:vAlign w:val="center"/>
            <w:hideMark/>
          </w:tcPr>
          <w:p w:rsidR="001250DD" w:rsidRPr="00D04555" w:rsidRDefault="001250DD" w:rsidP="00447905">
            <w:pPr>
              <w:spacing w:after="0" w:line="240" w:lineRule="auto"/>
              <w:jc w:val="center"/>
              <w:rPr>
                <w:rFonts w:ascii="Times New Roman" w:eastAsia="Times New Roman" w:hAnsi="Times New Roman" w:cs="Times New Roman"/>
                <w:color w:val="000000"/>
              </w:rPr>
            </w:pPr>
            <w:r w:rsidRPr="00D04555">
              <w:rPr>
                <w:rFonts w:ascii="Times New Roman" w:eastAsia="Times New Roman" w:hAnsi="Times New Roman" w:cs="Times New Roman"/>
                <w:color w:val="000000"/>
              </w:rPr>
              <w:t>A</w:t>
            </w:r>
          </w:p>
        </w:tc>
      </w:tr>
      <w:tr w:rsidR="001250DD" w:rsidRPr="00D04555" w:rsidTr="00447905">
        <w:trPr>
          <w:trHeight w:val="300"/>
        </w:trPr>
        <w:tc>
          <w:tcPr>
            <w:tcW w:w="1909" w:type="dxa"/>
            <w:tcBorders>
              <w:top w:val="nil"/>
              <w:left w:val="nil"/>
              <w:bottom w:val="nil"/>
              <w:right w:val="nil"/>
            </w:tcBorders>
            <w:shd w:val="clear" w:color="auto" w:fill="auto"/>
            <w:noWrap/>
            <w:vAlign w:val="center"/>
            <w:hideMark/>
          </w:tcPr>
          <w:p w:rsidR="001250DD" w:rsidRPr="00D04555" w:rsidRDefault="001250DD" w:rsidP="00447905">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Novem</w:t>
            </w:r>
            <w:r w:rsidRPr="00D04555">
              <w:rPr>
                <w:rFonts w:ascii="Times New Roman" w:eastAsia="Times New Roman" w:hAnsi="Times New Roman" w:cs="Times New Roman"/>
                <w:color w:val="000000"/>
              </w:rPr>
              <w:t>b</w:t>
            </w:r>
            <w:r>
              <w:rPr>
                <w:rFonts w:ascii="Times New Roman" w:eastAsia="Times New Roman" w:hAnsi="Times New Roman" w:cs="Times New Roman"/>
                <w:color w:val="000000"/>
              </w:rPr>
              <w:t>e</w:t>
            </w:r>
            <w:r w:rsidRPr="00D04555">
              <w:rPr>
                <w:rFonts w:ascii="Times New Roman" w:eastAsia="Times New Roman" w:hAnsi="Times New Roman" w:cs="Times New Roman"/>
                <w:color w:val="000000"/>
              </w:rPr>
              <w:t>r Burn</w:t>
            </w:r>
          </w:p>
        </w:tc>
        <w:tc>
          <w:tcPr>
            <w:tcW w:w="896" w:type="dxa"/>
            <w:tcBorders>
              <w:top w:val="nil"/>
              <w:left w:val="nil"/>
              <w:bottom w:val="nil"/>
              <w:right w:val="nil"/>
            </w:tcBorders>
            <w:shd w:val="clear" w:color="auto" w:fill="auto"/>
            <w:noWrap/>
            <w:vAlign w:val="center"/>
            <w:hideMark/>
          </w:tcPr>
          <w:p w:rsidR="001250DD" w:rsidRPr="00D04555" w:rsidRDefault="001250DD" w:rsidP="00447905">
            <w:pPr>
              <w:spacing w:after="0" w:line="240" w:lineRule="auto"/>
              <w:jc w:val="center"/>
              <w:rPr>
                <w:rFonts w:ascii="Times New Roman" w:eastAsia="Times New Roman" w:hAnsi="Times New Roman" w:cs="Times New Roman"/>
                <w:color w:val="000000"/>
              </w:rPr>
            </w:pPr>
            <w:r w:rsidRPr="00D04555">
              <w:rPr>
                <w:rFonts w:ascii="Times New Roman" w:eastAsia="Times New Roman" w:hAnsi="Times New Roman" w:cs="Times New Roman"/>
                <w:color w:val="000000"/>
              </w:rPr>
              <w:t>52.7</w:t>
            </w:r>
          </w:p>
        </w:tc>
        <w:tc>
          <w:tcPr>
            <w:tcW w:w="1516" w:type="dxa"/>
            <w:tcBorders>
              <w:top w:val="nil"/>
              <w:left w:val="nil"/>
              <w:bottom w:val="nil"/>
              <w:right w:val="nil"/>
            </w:tcBorders>
            <w:shd w:val="clear" w:color="auto" w:fill="auto"/>
            <w:noWrap/>
            <w:vAlign w:val="center"/>
            <w:hideMark/>
          </w:tcPr>
          <w:p w:rsidR="001250DD" w:rsidRPr="00D04555" w:rsidRDefault="001250DD" w:rsidP="00447905">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4.1</w:t>
            </w:r>
          </w:p>
        </w:tc>
        <w:tc>
          <w:tcPr>
            <w:tcW w:w="1376" w:type="dxa"/>
            <w:tcBorders>
              <w:top w:val="nil"/>
              <w:left w:val="nil"/>
              <w:bottom w:val="nil"/>
              <w:right w:val="nil"/>
            </w:tcBorders>
            <w:shd w:val="clear" w:color="auto" w:fill="auto"/>
            <w:noWrap/>
            <w:vAlign w:val="center"/>
            <w:hideMark/>
          </w:tcPr>
          <w:p w:rsidR="001250DD" w:rsidRPr="00D04555" w:rsidRDefault="001250DD" w:rsidP="00447905">
            <w:pPr>
              <w:spacing w:after="0" w:line="240" w:lineRule="auto"/>
              <w:jc w:val="center"/>
              <w:rPr>
                <w:rFonts w:ascii="Times New Roman" w:eastAsia="Times New Roman" w:hAnsi="Times New Roman" w:cs="Times New Roman"/>
                <w:color w:val="000000"/>
              </w:rPr>
            </w:pPr>
            <w:r w:rsidRPr="00D04555">
              <w:rPr>
                <w:rFonts w:ascii="Times New Roman" w:eastAsia="Times New Roman" w:hAnsi="Times New Roman" w:cs="Times New Roman"/>
                <w:color w:val="000000"/>
              </w:rPr>
              <w:t>A</w:t>
            </w:r>
          </w:p>
        </w:tc>
      </w:tr>
      <w:tr w:rsidR="001250DD" w:rsidRPr="00D04555" w:rsidTr="00447905">
        <w:trPr>
          <w:trHeight w:val="300"/>
        </w:trPr>
        <w:tc>
          <w:tcPr>
            <w:tcW w:w="1909" w:type="dxa"/>
            <w:tcBorders>
              <w:top w:val="nil"/>
              <w:left w:val="nil"/>
              <w:bottom w:val="nil"/>
              <w:right w:val="nil"/>
            </w:tcBorders>
            <w:shd w:val="clear" w:color="auto" w:fill="auto"/>
            <w:noWrap/>
            <w:vAlign w:val="center"/>
            <w:hideMark/>
          </w:tcPr>
          <w:p w:rsidR="001250DD" w:rsidRPr="00D04555" w:rsidRDefault="001250DD" w:rsidP="00447905">
            <w:pPr>
              <w:spacing w:after="0" w:line="240" w:lineRule="auto"/>
              <w:jc w:val="center"/>
              <w:rPr>
                <w:rFonts w:ascii="Times New Roman" w:eastAsia="Times New Roman" w:hAnsi="Times New Roman" w:cs="Times New Roman"/>
                <w:color w:val="000000"/>
              </w:rPr>
            </w:pPr>
            <w:r w:rsidRPr="00D04555">
              <w:rPr>
                <w:rFonts w:ascii="Times New Roman" w:eastAsia="Times New Roman" w:hAnsi="Times New Roman" w:cs="Times New Roman"/>
                <w:color w:val="000000"/>
              </w:rPr>
              <w:t>March Clip</w:t>
            </w:r>
          </w:p>
        </w:tc>
        <w:tc>
          <w:tcPr>
            <w:tcW w:w="896" w:type="dxa"/>
            <w:tcBorders>
              <w:top w:val="nil"/>
              <w:left w:val="nil"/>
              <w:bottom w:val="nil"/>
              <w:right w:val="nil"/>
            </w:tcBorders>
            <w:shd w:val="clear" w:color="auto" w:fill="auto"/>
            <w:noWrap/>
            <w:vAlign w:val="center"/>
            <w:hideMark/>
          </w:tcPr>
          <w:p w:rsidR="001250DD" w:rsidRPr="00D04555" w:rsidRDefault="001250DD" w:rsidP="00447905">
            <w:pPr>
              <w:spacing w:after="0" w:line="240" w:lineRule="auto"/>
              <w:jc w:val="center"/>
              <w:rPr>
                <w:rFonts w:ascii="Times New Roman" w:eastAsia="Times New Roman" w:hAnsi="Times New Roman" w:cs="Times New Roman"/>
                <w:color w:val="000000"/>
              </w:rPr>
            </w:pPr>
            <w:r w:rsidRPr="00D04555">
              <w:rPr>
                <w:rFonts w:ascii="Times New Roman" w:eastAsia="Times New Roman" w:hAnsi="Times New Roman" w:cs="Times New Roman"/>
                <w:color w:val="000000"/>
              </w:rPr>
              <w:t>67.3</w:t>
            </w:r>
          </w:p>
        </w:tc>
        <w:tc>
          <w:tcPr>
            <w:tcW w:w="1516" w:type="dxa"/>
            <w:tcBorders>
              <w:top w:val="nil"/>
              <w:left w:val="nil"/>
              <w:bottom w:val="nil"/>
              <w:right w:val="nil"/>
            </w:tcBorders>
            <w:shd w:val="clear" w:color="auto" w:fill="auto"/>
            <w:noWrap/>
            <w:vAlign w:val="center"/>
            <w:hideMark/>
          </w:tcPr>
          <w:p w:rsidR="001250DD" w:rsidRPr="00D04555" w:rsidRDefault="001250DD" w:rsidP="00447905">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3.8</w:t>
            </w:r>
          </w:p>
        </w:tc>
        <w:tc>
          <w:tcPr>
            <w:tcW w:w="1376" w:type="dxa"/>
            <w:tcBorders>
              <w:top w:val="nil"/>
              <w:left w:val="nil"/>
              <w:bottom w:val="nil"/>
              <w:right w:val="nil"/>
            </w:tcBorders>
            <w:shd w:val="clear" w:color="auto" w:fill="auto"/>
            <w:noWrap/>
            <w:vAlign w:val="center"/>
            <w:hideMark/>
          </w:tcPr>
          <w:p w:rsidR="001250DD" w:rsidRPr="00D04555" w:rsidRDefault="001250DD" w:rsidP="00447905">
            <w:pPr>
              <w:spacing w:after="0" w:line="240" w:lineRule="auto"/>
              <w:jc w:val="center"/>
              <w:rPr>
                <w:rFonts w:ascii="Times New Roman" w:eastAsia="Times New Roman" w:hAnsi="Times New Roman" w:cs="Times New Roman"/>
                <w:color w:val="000000"/>
              </w:rPr>
            </w:pPr>
            <w:r w:rsidRPr="00D04555">
              <w:rPr>
                <w:rFonts w:ascii="Times New Roman" w:eastAsia="Times New Roman" w:hAnsi="Times New Roman" w:cs="Times New Roman"/>
                <w:color w:val="000000"/>
              </w:rPr>
              <w:t>A</w:t>
            </w:r>
          </w:p>
        </w:tc>
      </w:tr>
      <w:tr w:rsidR="001250DD" w:rsidRPr="00D04555" w:rsidTr="00447905">
        <w:trPr>
          <w:trHeight w:val="315"/>
        </w:trPr>
        <w:tc>
          <w:tcPr>
            <w:tcW w:w="1909" w:type="dxa"/>
            <w:tcBorders>
              <w:top w:val="nil"/>
              <w:left w:val="nil"/>
              <w:bottom w:val="single" w:sz="8" w:space="0" w:color="auto"/>
              <w:right w:val="nil"/>
            </w:tcBorders>
            <w:shd w:val="clear" w:color="auto" w:fill="auto"/>
            <w:noWrap/>
            <w:vAlign w:val="center"/>
            <w:hideMark/>
          </w:tcPr>
          <w:p w:rsidR="001250DD" w:rsidRPr="00D04555" w:rsidRDefault="001250DD" w:rsidP="00447905">
            <w:pPr>
              <w:spacing w:after="0" w:line="240" w:lineRule="auto"/>
              <w:jc w:val="center"/>
              <w:rPr>
                <w:rFonts w:ascii="Times New Roman" w:eastAsia="Times New Roman" w:hAnsi="Times New Roman" w:cs="Times New Roman"/>
                <w:color w:val="000000"/>
              </w:rPr>
            </w:pPr>
            <w:r w:rsidRPr="00D04555">
              <w:rPr>
                <w:rFonts w:ascii="Times New Roman" w:eastAsia="Times New Roman" w:hAnsi="Times New Roman" w:cs="Times New Roman"/>
                <w:color w:val="000000"/>
              </w:rPr>
              <w:t>Control</w:t>
            </w:r>
          </w:p>
        </w:tc>
        <w:tc>
          <w:tcPr>
            <w:tcW w:w="896" w:type="dxa"/>
            <w:tcBorders>
              <w:top w:val="nil"/>
              <w:left w:val="nil"/>
              <w:bottom w:val="single" w:sz="8" w:space="0" w:color="auto"/>
              <w:right w:val="nil"/>
            </w:tcBorders>
            <w:shd w:val="clear" w:color="auto" w:fill="auto"/>
            <w:noWrap/>
            <w:vAlign w:val="center"/>
            <w:hideMark/>
          </w:tcPr>
          <w:p w:rsidR="001250DD" w:rsidRPr="00D04555" w:rsidRDefault="001250DD" w:rsidP="00447905">
            <w:pPr>
              <w:spacing w:after="0" w:line="240" w:lineRule="auto"/>
              <w:jc w:val="center"/>
              <w:rPr>
                <w:rFonts w:ascii="Times New Roman" w:eastAsia="Times New Roman" w:hAnsi="Times New Roman" w:cs="Times New Roman"/>
                <w:color w:val="000000"/>
              </w:rPr>
            </w:pPr>
            <w:r w:rsidRPr="00D04555">
              <w:rPr>
                <w:rFonts w:ascii="Times New Roman" w:eastAsia="Times New Roman" w:hAnsi="Times New Roman" w:cs="Times New Roman"/>
                <w:color w:val="000000"/>
              </w:rPr>
              <w:t>82</w:t>
            </w:r>
          </w:p>
        </w:tc>
        <w:tc>
          <w:tcPr>
            <w:tcW w:w="1516" w:type="dxa"/>
            <w:tcBorders>
              <w:top w:val="nil"/>
              <w:left w:val="nil"/>
              <w:bottom w:val="single" w:sz="8" w:space="0" w:color="auto"/>
              <w:right w:val="nil"/>
            </w:tcBorders>
            <w:shd w:val="clear" w:color="auto" w:fill="auto"/>
            <w:noWrap/>
            <w:vAlign w:val="center"/>
            <w:hideMark/>
          </w:tcPr>
          <w:p w:rsidR="001250DD" w:rsidRPr="00D04555" w:rsidRDefault="001250DD" w:rsidP="00447905">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3.1</w:t>
            </w:r>
          </w:p>
        </w:tc>
        <w:tc>
          <w:tcPr>
            <w:tcW w:w="1376" w:type="dxa"/>
            <w:tcBorders>
              <w:top w:val="nil"/>
              <w:left w:val="nil"/>
              <w:bottom w:val="single" w:sz="8" w:space="0" w:color="auto"/>
              <w:right w:val="nil"/>
            </w:tcBorders>
            <w:shd w:val="clear" w:color="auto" w:fill="auto"/>
            <w:noWrap/>
            <w:vAlign w:val="center"/>
            <w:hideMark/>
          </w:tcPr>
          <w:p w:rsidR="001250DD" w:rsidRPr="00D04555" w:rsidRDefault="001250DD" w:rsidP="00447905">
            <w:pPr>
              <w:spacing w:after="0" w:line="240" w:lineRule="auto"/>
              <w:jc w:val="center"/>
              <w:rPr>
                <w:rFonts w:ascii="Times New Roman" w:eastAsia="Times New Roman" w:hAnsi="Times New Roman" w:cs="Times New Roman"/>
                <w:color w:val="000000"/>
              </w:rPr>
            </w:pPr>
            <w:r w:rsidRPr="00D04555">
              <w:rPr>
                <w:rFonts w:ascii="Times New Roman" w:eastAsia="Times New Roman" w:hAnsi="Times New Roman" w:cs="Times New Roman"/>
                <w:color w:val="000000"/>
              </w:rPr>
              <w:t>A</w:t>
            </w:r>
          </w:p>
        </w:tc>
      </w:tr>
    </w:tbl>
    <w:p w:rsidR="001250DD" w:rsidRPr="00BC7BF8" w:rsidRDefault="001250DD" w:rsidP="001250DD">
      <w:pPr>
        <w:spacing w:after="0"/>
        <w:ind w:left="2070"/>
        <w:rPr>
          <w:rFonts w:ascii="Times New Roman" w:hAnsi="Times New Roman" w:cs="Times New Roman"/>
        </w:rPr>
      </w:pPr>
      <w:r>
        <w:rPr>
          <w:rFonts w:ascii="Times New Roman" w:hAnsi="Times New Roman" w:cs="Times New Roman"/>
          <w:vertAlign w:val="superscript"/>
        </w:rPr>
        <w:t xml:space="preserve">  </w:t>
      </w:r>
      <w:proofErr w:type="spellStart"/>
      <w:proofErr w:type="gramStart"/>
      <w:r>
        <w:rPr>
          <w:rFonts w:ascii="Times New Roman" w:hAnsi="Times New Roman" w:cs="Times New Roman"/>
          <w:vertAlign w:val="superscript"/>
        </w:rPr>
        <w:t>a</w:t>
      </w:r>
      <w:proofErr w:type="spellEnd"/>
      <w:proofErr w:type="gramEnd"/>
      <w:r>
        <w:rPr>
          <w:rFonts w:ascii="Times New Roman" w:hAnsi="Times New Roman" w:cs="Times New Roman"/>
          <w:vertAlign w:val="superscript"/>
        </w:rPr>
        <w:t xml:space="preserve"> </w:t>
      </w:r>
      <w:r>
        <w:rPr>
          <w:rFonts w:ascii="Times New Roman" w:hAnsi="Times New Roman" w:cs="Times New Roman"/>
        </w:rPr>
        <w:t>One full year following treatments p=0.06</w:t>
      </w:r>
    </w:p>
    <w:p w:rsidR="001250DD" w:rsidRDefault="001250DD" w:rsidP="001250DD">
      <w:pPr>
        <w:spacing w:after="0"/>
        <w:ind w:left="2070"/>
        <w:rPr>
          <w:rFonts w:ascii="Times New Roman" w:hAnsi="Times New Roman" w:cs="Times New Roman"/>
        </w:rPr>
      </w:pPr>
      <w:r>
        <w:rPr>
          <w:rFonts w:ascii="Times New Roman" w:hAnsi="Times New Roman" w:cs="Times New Roman"/>
          <w:vertAlign w:val="superscript"/>
        </w:rPr>
        <w:t xml:space="preserve">  </w:t>
      </w:r>
      <w:proofErr w:type="gramStart"/>
      <w:r>
        <w:rPr>
          <w:rFonts w:ascii="Times New Roman" w:hAnsi="Times New Roman" w:cs="Times New Roman"/>
          <w:vertAlign w:val="superscript"/>
        </w:rPr>
        <w:t>b</w:t>
      </w:r>
      <w:proofErr w:type="gramEnd"/>
      <w:r>
        <w:rPr>
          <w:rFonts w:ascii="Times New Roman" w:hAnsi="Times New Roman" w:cs="Times New Roman"/>
          <w:vertAlign w:val="superscript"/>
        </w:rPr>
        <w:t xml:space="preserve"> </w:t>
      </w:r>
      <w:r>
        <w:rPr>
          <w:rFonts w:ascii="Times New Roman" w:hAnsi="Times New Roman" w:cs="Times New Roman"/>
        </w:rPr>
        <w:t xml:space="preserve">Different letters within the same column indicate significant </w:t>
      </w:r>
    </w:p>
    <w:p w:rsidR="001250DD" w:rsidRDefault="001250DD" w:rsidP="001250DD">
      <w:pPr>
        <w:spacing w:after="0"/>
        <w:ind w:left="2070"/>
        <w:rPr>
          <w:rFonts w:ascii="Times New Roman" w:hAnsi="Times New Roman" w:cs="Times New Roman"/>
        </w:rPr>
      </w:pPr>
      <w:r>
        <w:rPr>
          <w:rFonts w:ascii="Times New Roman" w:hAnsi="Times New Roman" w:cs="Times New Roman"/>
        </w:rPr>
        <w:t xml:space="preserve">  </w:t>
      </w:r>
      <w:proofErr w:type="gramStart"/>
      <w:r>
        <w:rPr>
          <w:rFonts w:ascii="Times New Roman" w:hAnsi="Times New Roman" w:cs="Times New Roman"/>
        </w:rPr>
        <w:t>differences</w:t>
      </w:r>
      <w:proofErr w:type="gramEnd"/>
      <w:r>
        <w:rPr>
          <w:rFonts w:ascii="Times New Roman" w:hAnsi="Times New Roman" w:cs="Times New Roman"/>
        </w:rPr>
        <w:t xml:space="preserve"> at the p=0.05 level.</w:t>
      </w:r>
    </w:p>
    <w:p w:rsidR="001250DD" w:rsidRPr="005835B3" w:rsidRDefault="001250DD" w:rsidP="001250DD">
      <w:pPr>
        <w:spacing w:after="0"/>
        <w:ind w:left="2070"/>
        <w:rPr>
          <w:rFonts w:ascii="Times New Roman" w:hAnsi="Times New Roman" w:cs="Times New Roman"/>
        </w:rPr>
      </w:pPr>
    </w:p>
    <w:p w:rsidR="001250DD" w:rsidRDefault="001250DD" w:rsidP="001250DD">
      <w:pPr>
        <w:spacing w:after="0"/>
        <w:rPr>
          <w:rFonts w:ascii="Times New Roman" w:hAnsi="Times New Roman" w:cs="Times New Roman"/>
        </w:rPr>
      </w:pPr>
    </w:p>
    <w:p w:rsidR="001250DD" w:rsidRDefault="001250DD" w:rsidP="009B1F25">
      <w:pPr>
        <w:spacing w:line="480" w:lineRule="auto"/>
        <w:ind w:firstLine="720"/>
        <w:rPr>
          <w:rFonts w:ascii="Times New Roman" w:hAnsi="Times New Roman" w:cs="Times New Roman"/>
        </w:rPr>
      </w:pPr>
    </w:p>
    <w:p w:rsidR="001250DD" w:rsidRDefault="001250DD" w:rsidP="009B1F25">
      <w:pPr>
        <w:spacing w:line="480" w:lineRule="auto"/>
        <w:ind w:firstLine="720"/>
        <w:rPr>
          <w:rFonts w:ascii="Times New Roman" w:hAnsi="Times New Roman" w:cs="Times New Roman"/>
        </w:rPr>
      </w:pPr>
    </w:p>
    <w:p w:rsidR="001250DD" w:rsidRDefault="001250DD" w:rsidP="009B1F25">
      <w:pPr>
        <w:spacing w:line="480" w:lineRule="auto"/>
        <w:ind w:firstLine="720"/>
        <w:rPr>
          <w:rFonts w:ascii="Times New Roman" w:hAnsi="Times New Roman" w:cs="Times New Roman"/>
        </w:rPr>
      </w:pPr>
    </w:p>
    <w:p w:rsidR="001250DD" w:rsidRDefault="001250DD" w:rsidP="001250DD">
      <w:pPr>
        <w:spacing w:line="480" w:lineRule="auto"/>
        <w:rPr>
          <w:rFonts w:ascii="Times New Roman" w:hAnsi="Times New Roman" w:cs="Times New Roman"/>
        </w:rPr>
      </w:pPr>
    </w:p>
    <w:p w:rsidR="001250DD" w:rsidRDefault="001250DD" w:rsidP="001250DD">
      <w:pPr>
        <w:spacing w:line="480" w:lineRule="auto"/>
        <w:rPr>
          <w:rFonts w:ascii="Times New Roman" w:hAnsi="Times New Roman" w:cs="Times New Roman"/>
        </w:rPr>
      </w:pPr>
    </w:p>
    <w:p w:rsidR="00E82945" w:rsidRDefault="00687E47" w:rsidP="009B1F25">
      <w:pPr>
        <w:spacing w:line="480" w:lineRule="auto"/>
        <w:ind w:firstLine="720"/>
        <w:rPr>
          <w:rFonts w:ascii="Times New Roman" w:hAnsi="Times New Roman" w:cs="Times New Roman"/>
        </w:rPr>
      </w:pPr>
      <w:r>
        <w:rPr>
          <w:rFonts w:ascii="Times New Roman" w:hAnsi="Times New Roman" w:cs="Times New Roman"/>
        </w:rPr>
        <w:lastRenderedPageBreak/>
        <w:t>Three-year-old seedlings treated during 2013 and assessed at the end of 2013 following treatments did</w:t>
      </w:r>
      <w:r w:rsidR="0087761F">
        <w:rPr>
          <w:rFonts w:ascii="Times New Roman" w:hAnsi="Times New Roman" w:cs="Times New Roman"/>
        </w:rPr>
        <w:t xml:space="preserve"> not</w:t>
      </w:r>
      <w:r>
        <w:rPr>
          <w:rFonts w:ascii="Times New Roman" w:hAnsi="Times New Roman" w:cs="Times New Roman"/>
        </w:rPr>
        <w:t xml:space="preserve"> show overall significant differences in survival rate (p=0.252). The late growing season/early dormant season </w:t>
      </w:r>
      <w:r w:rsidR="007B4B37">
        <w:rPr>
          <w:rFonts w:ascii="Times New Roman" w:hAnsi="Times New Roman" w:cs="Times New Roman"/>
        </w:rPr>
        <w:t xml:space="preserve">November </w:t>
      </w:r>
      <w:r>
        <w:rPr>
          <w:rFonts w:ascii="Times New Roman" w:hAnsi="Times New Roman" w:cs="Times New Roman"/>
        </w:rPr>
        <w:t xml:space="preserve">burn treatment was not included in the analysis because determination of survival without new sprouts so soon after burning was impractical. </w:t>
      </w:r>
      <w:r w:rsidR="0087761F">
        <w:rPr>
          <w:rFonts w:ascii="Times New Roman" w:hAnsi="Times New Roman" w:cs="Times New Roman"/>
        </w:rPr>
        <w:t>Survival rates ranged from a low of 46.7 percent with the early growing season burn to 76 p</w:t>
      </w:r>
      <w:r w:rsidR="00D04555">
        <w:rPr>
          <w:rFonts w:ascii="Times New Roman" w:hAnsi="Times New Roman" w:cs="Times New Roman"/>
        </w:rPr>
        <w:t>ercent with the control (Table 5</w:t>
      </w:r>
      <w:r w:rsidR="0087761F">
        <w:rPr>
          <w:rFonts w:ascii="Times New Roman" w:hAnsi="Times New Roman" w:cs="Times New Roman"/>
        </w:rPr>
        <w:t>).</w:t>
      </w:r>
    </w:p>
    <w:p w:rsidR="00AD6E85" w:rsidRDefault="0087761F" w:rsidP="0035700F">
      <w:pPr>
        <w:spacing w:line="480" w:lineRule="auto"/>
        <w:rPr>
          <w:rFonts w:ascii="Times New Roman" w:hAnsi="Times New Roman" w:cs="Times New Roman"/>
        </w:rPr>
      </w:pPr>
      <w:r>
        <w:rPr>
          <w:rFonts w:ascii="Times New Roman" w:hAnsi="Times New Roman" w:cs="Times New Roman"/>
        </w:rPr>
        <w:tab/>
        <w:t xml:space="preserve">Pre and post-treatment survival differences for two and three-year-old </w:t>
      </w:r>
      <w:r w:rsidR="001A7294">
        <w:rPr>
          <w:rFonts w:ascii="Times New Roman" w:hAnsi="Times New Roman" w:cs="Times New Roman"/>
        </w:rPr>
        <w:t>s</w:t>
      </w:r>
      <w:r w:rsidR="00874BB7">
        <w:rPr>
          <w:rFonts w:ascii="Times New Roman" w:hAnsi="Times New Roman" w:cs="Times New Roman"/>
        </w:rPr>
        <w:t>ee</w:t>
      </w:r>
      <w:r w:rsidR="004C7A41">
        <w:rPr>
          <w:rFonts w:ascii="Times New Roman" w:hAnsi="Times New Roman" w:cs="Times New Roman"/>
        </w:rPr>
        <w:t>dlings are presented in Figure 7</w:t>
      </w:r>
      <w:r w:rsidR="00874BB7">
        <w:rPr>
          <w:rFonts w:ascii="Times New Roman" w:hAnsi="Times New Roman" w:cs="Times New Roman"/>
        </w:rPr>
        <w:t xml:space="preserve">, excluding the </w:t>
      </w:r>
      <w:r w:rsidR="001A7294">
        <w:rPr>
          <w:rFonts w:ascii="Times New Roman" w:hAnsi="Times New Roman" w:cs="Times New Roman"/>
        </w:rPr>
        <w:t xml:space="preserve">two-year-old </w:t>
      </w:r>
      <w:r w:rsidR="00874BB7">
        <w:rPr>
          <w:rFonts w:ascii="Times New Roman" w:hAnsi="Times New Roman" w:cs="Times New Roman"/>
        </w:rPr>
        <w:t xml:space="preserve">clip </w:t>
      </w:r>
      <w:r w:rsidR="00F809F2">
        <w:rPr>
          <w:rFonts w:ascii="Times New Roman" w:hAnsi="Times New Roman" w:cs="Times New Roman"/>
        </w:rPr>
        <w:t>treatment</w:t>
      </w:r>
      <w:r w:rsidR="00874BB7">
        <w:rPr>
          <w:rFonts w:ascii="Times New Roman" w:hAnsi="Times New Roman" w:cs="Times New Roman"/>
        </w:rPr>
        <w:t xml:space="preserve"> and the three-year-old lat</w:t>
      </w:r>
      <w:r w:rsidR="008C48EA">
        <w:rPr>
          <w:rFonts w:ascii="Times New Roman" w:hAnsi="Times New Roman" w:cs="Times New Roman"/>
        </w:rPr>
        <w:t xml:space="preserve">e growing/early dormant </w:t>
      </w:r>
      <w:r w:rsidR="00874BB7">
        <w:rPr>
          <w:rFonts w:ascii="Times New Roman" w:hAnsi="Times New Roman" w:cs="Times New Roman"/>
        </w:rPr>
        <w:t xml:space="preserve">season burn treatment. </w:t>
      </w:r>
      <w:r w:rsidR="00F809F2">
        <w:rPr>
          <w:rFonts w:ascii="Times New Roman" w:hAnsi="Times New Roman" w:cs="Times New Roman"/>
        </w:rPr>
        <w:t>There were no significant survival differences among pre-treatment heights (p=0</w:t>
      </w:r>
      <w:r w:rsidR="00E134A2">
        <w:rPr>
          <w:rFonts w:ascii="Times New Roman" w:hAnsi="Times New Roman" w:cs="Times New Roman"/>
        </w:rPr>
        <w:t>.2435), yet</w:t>
      </w:r>
      <w:r w:rsidR="00F809F2">
        <w:rPr>
          <w:rFonts w:ascii="Times New Roman" w:hAnsi="Times New Roman" w:cs="Times New Roman"/>
        </w:rPr>
        <w:t xml:space="preserve"> </w:t>
      </w:r>
      <w:r w:rsidR="00E134A2">
        <w:rPr>
          <w:rFonts w:ascii="Times New Roman" w:hAnsi="Times New Roman" w:cs="Times New Roman"/>
        </w:rPr>
        <w:t xml:space="preserve">there were treatment differences after treatments were applied </w:t>
      </w:r>
      <w:r w:rsidR="00F809F2">
        <w:rPr>
          <w:rFonts w:ascii="Times New Roman" w:hAnsi="Times New Roman" w:cs="Times New Roman"/>
        </w:rPr>
        <w:t xml:space="preserve">(p=0.011). </w:t>
      </w:r>
      <w:r w:rsidR="00AD6E85">
        <w:rPr>
          <w:rFonts w:ascii="Times New Roman" w:hAnsi="Times New Roman" w:cs="Times New Roman"/>
        </w:rPr>
        <w:t>When analyzed together, there were pre</w:t>
      </w:r>
      <w:r w:rsidR="00D54C8E">
        <w:rPr>
          <w:rFonts w:ascii="Times New Roman" w:hAnsi="Times New Roman" w:cs="Times New Roman"/>
        </w:rPr>
        <w:t>- versus post-</w:t>
      </w:r>
      <w:r w:rsidR="00AD6E85">
        <w:rPr>
          <w:rFonts w:ascii="Times New Roman" w:hAnsi="Times New Roman" w:cs="Times New Roman"/>
        </w:rPr>
        <w:t xml:space="preserve">treatment height differences with the treatment x time interaction (p&lt;0.0001).  </w:t>
      </w:r>
    </w:p>
    <w:p w:rsidR="001F76AA" w:rsidRDefault="00E00FC1" w:rsidP="004C7A41">
      <w:pPr>
        <w:spacing w:line="480" w:lineRule="auto"/>
        <w:rPr>
          <w:rFonts w:ascii="Times New Roman" w:hAnsi="Times New Roman" w:cs="Times New Roman"/>
          <w:b/>
          <w:i/>
        </w:rPr>
      </w:pPr>
      <w:r>
        <w:rPr>
          <w:rFonts w:ascii="Times New Roman" w:hAnsi="Times New Roman" w:cs="Times New Roman"/>
          <w:b/>
          <w:i/>
        </w:rPr>
        <w:t>Sprout Production</w:t>
      </w:r>
    </w:p>
    <w:p w:rsidR="00FC1169" w:rsidRDefault="00C751AA" w:rsidP="00FC1169">
      <w:pPr>
        <w:spacing w:line="480" w:lineRule="auto"/>
        <w:rPr>
          <w:rFonts w:ascii="Times New Roman" w:hAnsi="Times New Roman" w:cs="Times New Roman"/>
        </w:rPr>
      </w:pPr>
      <w:r>
        <w:rPr>
          <w:rFonts w:ascii="Times New Roman" w:hAnsi="Times New Roman" w:cs="Times New Roman"/>
          <w:b/>
          <w:i/>
        </w:rPr>
        <w:tab/>
      </w:r>
      <w:r>
        <w:rPr>
          <w:rFonts w:ascii="Times New Roman" w:hAnsi="Times New Roman" w:cs="Times New Roman"/>
        </w:rPr>
        <w:t xml:space="preserve">The maximum temperature covariate affected sprout production one year following treatment application with one-year-old seedlings, and there were significant differences in sprout production among the five treatments (p=0.0118). Out of the six covariates tested, the maximum temperature covariate was the only significant one (p=0.0089) among the three burn treatments. </w:t>
      </w:r>
      <w:r w:rsidR="001250DD">
        <w:rPr>
          <w:rFonts w:ascii="Times New Roman" w:hAnsi="Times New Roman" w:cs="Times New Roman"/>
        </w:rPr>
        <w:t>Table 6</w:t>
      </w:r>
      <w:r w:rsidR="00FC1169">
        <w:rPr>
          <w:rFonts w:ascii="Times New Roman" w:hAnsi="Times New Roman" w:cs="Times New Roman"/>
        </w:rPr>
        <w:t xml:space="preserve"> shows the means, standard errors, and letter groupings of all five treatments without the covariate and the means, standard errors, and letter groupings of the three burns with the covariate included. The control treatment produced the fewest sprouts, whereas the November burn produced the most sprouts of any treatment. Clipping and the early growing season burn produced statistically similar numbers of sprouts.</w:t>
      </w:r>
    </w:p>
    <w:p w:rsidR="00FC1169" w:rsidRPr="00C751AA" w:rsidRDefault="00FC1169" w:rsidP="004C7A41">
      <w:pPr>
        <w:spacing w:line="480" w:lineRule="auto"/>
        <w:rPr>
          <w:rFonts w:ascii="Times New Roman" w:hAnsi="Times New Roman" w:cs="Times New Roman"/>
        </w:rPr>
      </w:pPr>
    </w:p>
    <w:p w:rsidR="001F76AA" w:rsidRDefault="001F76AA" w:rsidP="001F76AA">
      <w:pPr>
        <w:spacing w:after="0"/>
        <w:rPr>
          <w:rFonts w:ascii="Times New Roman" w:hAnsi="Times New Roman" w:cs="Times New Roman"/>
        </w:rPr>
      </w:pPr>
    </w:p>
    <w:p w:rsidR="001F76AA" w:rsidRDefault="001F76AA" w:rsidP="001F76AA">
      <w:pPr>
        <w:spacing w:after="0"/>
        <w:ind w:left="2070"/>
        <w:rPr>
          <w:rFonts w:ascii="Times New Roman" w:hAnsi="Times New Roman" w:cs="Times New Roman"/>
        </w:rPr>
      </w:pPr>
    </w:p>
    <w:p w:rsidR="001F76AA" w:rsidRDefault="001F76AA" w:rsidP="001F76AA">
      <w:pPr>
        <w:spacing w:after="0"/>
        <w:ind w:left="2070"/>
        <w:rPr>
          <w:rFonts w:ascii="Times New Roman" w:hAnsi="Times New Roman" w:cs="Times New Roman"/>
        </w:rPr>
      </w:pPr>
    </w:p>
    <w:p w:rsidR="00763083" w:rsidRDefault="0000202E" w:rsidP="001F76AA">
      <w:pPr>
        <w:spacing w:after="0"/>
        <w:ind w:left="2070"/>
        <w:rPr>
          <w:rFonts w:ascii="Times New Roman" w:hAnsi="Times New Roman" w:cs="Times New Roman"/>
        </w:rPr>
      </w:pPr>
      <w:r>
        <w:rPr>
          <w:rFonts w:ascii="Times New Roman" w:hAnsi="Times New Roman" w:cs="Times New Roman"/>
        </w:rPr>
        <w:t xml:space="preserve">  </w:t>
      </w:r>
    </w:p>
    <w:p w:rsidR="00763083" w:rsidRDefault="00763083" w:rsidP="001F76AA">
      <w:pPr>
        <w:spacing w:after="0"/>
        <w:ind w:left="2070"/>
        <w:rPr>
          <w:rFonts w:ascii="Times New Roman" w:hAnsi="Times New Roman" w:cs="Times New Roman"/>
        </w:rPr>
      </w:pPr>
    </w:p>
    <w:p w:rsidR="00DF68F9" w:rsidRDefault="00763083" w:rsidP="001F76AA">
      <w:pPr>
        <w:spacing w:after="0"/>
        <w:ind w:left="2070"/>
        <w:rPr>
          <w:rFonts w:ascii="Times New Roman" w:hAnsi="Times New Roman" w:cs="Times New Roman"/>
        </w:rPr>
      </w:pPr>
      <w:r>
        <w:rPr>
          <w:rFonts w:ascii="Times New Roman" w:hAnsi="Times New Roman" w:cs="Times New Roman"/>
        </w:rPr>
        <w:t xml:space="preserve"> </w:t>
      </w:r>
    </w:p>
    <w:p w:rsidR="00DF68F9" w:rsidRDefault="00DF68F9" w:rsidP="001F76AA">
      <w:pPr>
        <w:spacing w:after="0"/>
        <w:ind w:left="2070"/>
        <w:rPr>
          <w:rFonts w:ascii="Times New Roman" w:hAnsi="Times New Roman" w:cs="Times New Roman"/>
        </w:rPr>
      </w:pPr>
    </w:p>
    <w:p w:rsidR="00DF68F9" w:rsidRDefault="00DF68F9" w:rsidP="001F76AA">
      <w:pPr>
        <w:spacing w:after="0"/>
        <w:ind w:left="2070"/>
        <w:rPr>
          <w:rFonts w:ascii="Times New Roman" w:hAnsi="Times New Roman" w:cs="Times New Roman"/>
        </w:rPr>
      </w:pPr>
    </w:p>
    <w:p w:rsidR="004C7A41" w:rsidRDefault="004C7A41" w:rsidP="004C7A41">
      <w:pPr>
        <w:spacing w:after="0"/>
        <w:rPr>
          <w:rFonts w:ascii="Times New Roman" w:hAnsi="Times New Roman" w:cs="Times New Roman"/>
        </w:rPr>
      </w:pPr>
    </w:p>
    <w:p w:rsidR="00F179AF" w:rsidRDefault="00F179AF" w:rsidP="001250DD">
      <w:pPr>
        <w:spacing w:after="0"/>
        <w:rPr>
          <w:rFonts w:ascii="Times New Roman" w:hAnsi="Times New Roman" w:cs="Times New Roman"/>
        </w:rPr>
      </w:pPr>
    </w:p>
    <w:p w:rsidR="00F179AF" w:rsidRDefault="00F179AF" w:rsidP="001F76AA">
      <w:pPr>
        <w:spacing w:after="0"/>
        <w:ind w:left="2070"/>
        <w:rPr>
          <w:rFonts w:ascii="Times New Roman" w:hAnsi="Times New Roman" w:cs="Times New Roman"/>
        </w:rPr>
      </w:pPr>
    </w:p>
    <w:p w:rsidR="00F179AF" w:rsidRDefault="00F179AF" w:rsidP="001F76AA">
      <w:pPr>
        <w:spacing w:after="0"/>
        <w:ind w:left="2070"/>
        <w:rPr>
          <w:rFonts w:ascii="Times New Roman" w:hAnsi="Times New Roman" w:cs="Times New Roman"/>
        </w:rPr>
      </w:pPr>
    </w:p>
    <w:p w:rsidR="00F179AF" w:rsidRDefault="00F179AF" w:rsidP="001F76AA">
      <w:pPr>
        <w:spacing w:after="0"/>
        <w:ind w:left="2070"/>
        <w:rPr>
          <w:rFonts w:ascii="Times New Roman" w:hAnsi="Times New Roman" w:cs="Times New Roman"/>
        </w:rPr>
      </w:pPr>
    </w:p>
    <w:p w:rsidR="00F179AF" w:rsidRDefault="00F179AF" w:rsidP="001F76AA">
      <w:pPr>
        <w:spacing w:after="0"/>
        <w:ind w:left="2070"/>
        <w:rPr>
          <w:rFonts w:ascii="Times New Roman" w:hAnsi="Times New Roman" w:cs="Times New Roman"/>
        </w:rPr>
      </w:pPr>
    </w:p>
    <w:p w:rsidR="00F179AF" w:rsidRDefault="00F179AF" w:rsidP="001F76AA">
      <w:pPr>
        <w:spacing w:after="0"/>
        <w:ind w:left="2070"/>
        <w:rPr>
          <w:rFonts w:ascii="Times New Roman" w:hAnsi="Times New Roman" w:cs="Times New Roman"/>
        </w:rPr>
      </w:pPr>
    </w:p>
    <w:p w:rsidR="00F179AF" w:rsidRDefault="00F179AF" w:rsidP="00F179AF">
      <w:pPr>
        <w:spacing w:after="0"/>
        <w:rPr>
          <w:rFonts w:ascii="Times New Roman" w:hAnsi="Times New Roman" w:cs="Times New Roman"/>
        </w:rPr>
      </w:pPr>
    </w:p>
    <w:p w:rsidR="00F179AF" w:rsidRDefault="00F179AF" w:rsidP="001F76AA">
      <w:pPr>
        <w:spacing w:after="0"/>
        <w:ind w:left="2070"/>
        <w:rPr>
          <w:rFonts w:ascii="Times New Roman" w:hAnsi="Times New Roman" w:cs="Times New Roman"/>
        </w:rPr>
      </w:pPr>
    </w:p>
    <w:p w:rsidR="00F179AF" w:rsidRDefault="00F179AF" w:rsidP="001F76AA">
      <w:pPr>
        <w:spacing w:after="0"/>
        <w:ind w:left="2070"/>
        <w:rPr>
          <w:rFonts w:ascii="Times New Roman" w:hAnsi="Times New Roman" w:cs="Times New Roman"/>
        </w:rPr>
      </w:pPr>
    </w:p>
    <w:p w:rsidR="008C3D6D" w:rsidRDefault="001250DD" w:rsidP="001F76AA">
      <w:pPr>
        <w:spacing w:after="0"/>
        <w:ind w:left="2070"/>
        <w:rPr>
          <w:rFonts w:ascii="Times New Roman" w:hAnsi="Times New Roman" w:cs="Times New Roman"/>
        </w:rPr>
      </w:pPr>
      <w:r>
        <w:rPr>
          <w:rFonts w:ascii="Times New Roman" w:hAnsi="Times New Roman" w:cs="Times New Roman"/>
        </w:rPr>
        <w:t xml:space="preserve">  </w:t>
      </w:r>
      <w:proofErr w:type="gramStart"/>
      <w:r w:rsidR="00F07A18">
        <w:rPr>
          <w:rFonts w:ascii="Times New Roman" w:hAnsi="Times New Roman" w:cs="Times New Roman"/>
        </w:rPr>
        <w:t>Table 5</w:t>
      </w:r>
      <w:r w:rsidR="008C3D6D">
        <w:rPr>
          <w:rFonts w:ascii="Times New Roman" w:hAnsi="Times New Roman" w:cs="Times New Roman"/>
        </w:rPr>
        <w:t>.</w:t>
      </w:r>
      <w:proofErr w:type="gramEnd"/>
      <w:r w:rsidR="008C3D6D">
        <w:rPr>
          <w:rFonts w:ascii="Times New Roman" w:hAnsi="Times New Roman" w:cs="Times New Roman"/>
        </w:rPr>
        <w:t xml:space="preserve"> Mean survival percentage, standard error, and letter</w:t>
      </w:r>
    </w:p>
    <w:p w:rsidR="0000202E" w:rsidRDefault="0000202E" w:rsidP="0000202E">
      <w:pPr>
        <w:spacing w:after="0"/>
        <w:ind w:left="2070"/>
        <w:rPr>
          <w:rFonts w:ascii="Times New Roman" w:hAnsi="Times New Roman" w:cs="Times New Roman"/>
        </w:rPr>
      </w:pPr>
      <w:r>
        <w:rPr>
          <w:rFonts w:ascii="Times New Roman" w:hAnsi="Times New Roman" w:cs="Times New Roman"/>
        </w:rPr>
        <w:t xml:space="preserve">  </w:t>
      </w:r>
      <w:proofErr w:type="gramStart"/>
      <w:r w:rsidR="008C3D6D">
        <w:rPr>
          <w:rFonts w:ascii="Times New Roman" w:hAnsi="Times New Roman" w:cs="Times New Roman"/>
        </w:rPr>
        <w:t>groupings</w:t>
      </w:r>
      <w:proofErr w:type="gramEnd"/>
      <w:r w:rsidR="008C3D6D">
        <w:rPr>
          <w:rFonts w:ascii="Times New Roman" w:hAnsi="Times New Roman" w:cs="Times New Roman"/>
        </w:rPr>
        <w:t xml:space="preserve"> are presented for</w:t>
      </w:r>
      <w:r w:rsidR="007B4B37">
        <w:rPr>
          <w:rFonts w:ascii="Times New Roman" w:hAnsi="Times New Roman" w:cs="Times New Roman"/>
        </w:rPr>
        <w:t xml:space="preserve"> three-year-old shortleaf pine</w:t>
      </w:r>
      <w:r w:rsidR="008C3D6D">
        <w:rPr>
          <w:rFonts w:ascii="Times New Roman" w:hAnsi="Times New Roman" w:cs="Times New Roman"/>
        </w:rPr>
        <w:t xml:space="preserve"> seedlings </w:t>
      </w:r>
    </w:p>
    <w:p w:rsidR="0000202E" w:rsidRDefault="0000202E" w:rsidP="0000202E">
      <w:pPr>
        <w:spacing w:after="0"/>
        <w:ind w:left="2070"/>
        <w:rPr>
          <w:rFonts w:ascii="Times New Roman" w:hAnsi="Times New Roman" w:cs="Times New Roman"/>
        </w:rPr>
      </w:pPr>
      <w:r>
        <w:rPr>
          <w:rFonts w:ascii="Times New Roman" w:hAnsi="Times New Roman" w:cs="Times New Roman"/>
        </w:rPr>
        <w:t xml:space="preserve">  </w:t>
      </w:r>
      <w:proofErr w:type="gramStart"/>
      <w:r w:rsidR="008C3D6D">
        <w:rPr>
          <w:rFonts w:ascii="Times New Roman" w:hAnsi="Times New Roman" w:cs="Times New Roman"/>
        </w:rPr>
        <w:t>that</w:t>
      </w:r>
      <w:proofErr w:type="gramEnd"/>
      <w:r w:rsidR="008C3D6D">
        <w:rPr>
          <w:rFonts w:ascii="Times New Roman" w:hAnsi="Times New Roman" w:cs="Times New Roman"/>
        </w:rPr>
        <w:t xml:space="preserve"> received treatments</w:t>
      </w:r>
      <w:r w:rsidR="009B1F25">
        <w:rPr>
          <w:rFonts w:ascii="Times New Roman" w:hAnsi="Times New Roman" w:cs="Times New Roman"/>
        </w:rPr>
        <w:t xml:space="preserve"> </w:t>
      </w:r>
      <w:r w:rsidR="008C3D6D">
        <w:rPr>
          <w:rFonts w:ascii="Times New Roman" w:hAnsi="Times New Roman" w:cs="Times New Roman"/>
        </w:rPr>
        <w:t xml:space="preserve">during 2013 and were </w:t>
      </w:r>
      <w:r>
        <w:rPr>
          <w:rFonts w:ascii="Times New Roman" w:hAnsi="Times New Roman" w:cs="Times New Roman"/>
        </w:rPr>
        <w:t>a</w:t>
      </w:r>
      <w:r w:rsidR="008C3D6D">
        <w:rPr>
          <w:rFonts w:ascii="Times New Roman" w:hAnsi="Times New Roman" w:cs="Times New Roman"/>
        </w:rPr>
        <w:t xml:space="preserve">ssessed at the end </w:t>
      </w:r>
    </w:p>
    <w:p w:rsidR="008C3D6D" w:rsidRDefault="0000202E" w:rsidP="0000202E">
      <w:pPr>
        <w:spacing w:after="0"/>
        <w:ind w:left="2070"/>
        <w:rPr>
          <w:rFonts w:ascii="Times New Roman" w:hAnsi="Times New Roman" w:cs="Times New Roman"/>
        </w:rPr>
      </w:pPr>
      <w:r>
        <w:rPr>
          <w:rFonts w:ascii="Times New Roman" w:hAnsi="Times New Roman" w:cs="Times New Roman"/>
        </w:rPr>
        <w:t xml:space="preserve">  </w:t>
      </w:r>
      <w:proofErr w:type="gramStart"/>
      <w:r w:rsidR="008C3D6D">
        <w:rPr>
          <w:rFonts w:ascii="Times New Roman" w:hAnsi="Times New Roman" w:cs="Times New Roman"/>
        </w:rPr>
        <w:t>of</w:t>
      </w:r>
      <w:proofErr w:type="gramEnd"/>
      <w:r w:rsidR="008C3D6D">
        <w:rPr>
          <w:rFonts w:ascii="Times New Roman" w:hAnsi="Times New Roman" w:cs="Times New Roman"/>
        </w:rPr>
        <w:t xml:space="preserve"> 2013. </w:t>
      </w:r>
    </w:p>
    <w:tbl>
      <w:tblPr>
        <w:tblW w:w="5644" w:type="dxa"/>
        <w:tblInd w:w="2300" w:type="dxa"/>
        <w:tblLook w:val="04A0"/>
      </w:tblPr>
      <w:tblGrid>
        <w:gridCol w:w="1856"/>
        <w:gridCol w:w="896"/>
        <w:gridCol w:w="1516"/>
        <w:gridCol w:w="1376"/>
      </w:tblGrid>
      <w:tr w:rsidR="00990930" w:rsidRPr="00990930" w:rsidTr="00990930">
        <w:trPr>
          <w:trHeight w:val="315"/>
        </w:trPr>
        <w:tc>
          <w:tcPr>
            <w:tcW w:w="1856" w:type="dxa"/>
            <w:tcBorders>
              <w:top w:val="single" w:sz="8" w:space="0" w:color="auto"/>
              <w:left w:val="nil"/>
              <w:bottom w:val="single" w:sz="8" w:space="0" w:color="auto"/>
              <w:right w:val="nil"/>
            </w:tcBorders>
            <w:shd w:val="clear" w:color="auto" w:fill="auto"/>
            <w:noWrap/>
            <w:vAlign w:val="center"/>
            <w:hideMark/>
          </w:tcPr>
          <w:p w:rsidR="00990930" w:rsidRPr="00990930" w:rsidRDefault="00990930" w:rsidP="00990930">
            <w:pPr>
              <w:spacing w:after="0" w:line="240" w:lineRule="auto"/>
              <w:jc w:val="center"/>
              <w:rPr>
                <w:rFonts w:ascii="Times New Roman" w:eastAsia="Times New Roman" w:hAnsi="Times New Roman" w:cs="Times New Roman"/>
                <w:color w:val="000000"/>
              </w:rPr>
            </w:pPr>
            <w:r w:rsidRPr="00990930">
              <w:rPr>
                <w:rFonts w:ascii="Times New Roman" w:eastAsia="Times New Roman" w:hAnsi="Times New Roman" w:cs="Times New Roman"/>
                <w:color w:val="000000"/>
              </w:rPr>
              <w:t>2013 Treatment</w:t>
            </w:r>
          </w:p>
        </w:tc>
        <w:tc>
          <w:tcPr>
            <w:tcW w:w="896" w:type="dxa"/>
            <w:tcBorders>
              <w:top w:val="single" w:sz="8" w:space="0" w:color="auto"/>
              <w:left w:val="nil"/>
              <w:bottom w:val="single" w:sz="8" w:space="0" w:color="auto"/>
              <w:right w:val="nil"/>
            </w:tcBorders>
            <w:shd w:val="clear" w:color="auto" w:fill="auto"/>
            <w:noWrap/>
            <w:vAlign w:val="center"/>
            <w:hideMark/>
          </w:tcPr>
          <w:p w:rsidR="00990930" w:rsidRPr="00990930" w:rsidRDefault="00990930" w:rsidP="00990930">
            <w:pPr>
              <w:spacing w:after="0" w:line="240" w:lineRule="auto"/>
              <w:jc w:val="center"/>
              <w:rPr>
                <w:rFonts w:ascii="Times New Roman" w:eastAsia="Times New Roman" w:hAnsi="Times New Roman" w:cs="Times New Roman"/>
                <w:color w:val="000000"/>
              </w:rPr>
            </w:pPr>
            <w:r w:rsidRPr="00990930">
              <w:rPr>
                <w:rFonts w:ascii="Times New Roman" w:eastAsia="Times New Roman" w:hAnsi="Times New Roman" w:cs="Times New Roman"/>
                <w:color w:val="000000"/>
              </w:rPr>
              <w:t>Mean</w:t>
            </w:r>
          </w:p>
        </w:tc>
        <w:tc>
          <w:tcPr>
            <w:tcW w:w="1516" w:type="dxa"/>
            <w:tcBorders>
              <w:top w:val="single" w:sz="8" w:space="0" w:color="auto"/>
              <w:left w:val="nil"/>
              <w:bottom w:val="single" w:sz="8" w:space="0" w:color="auto"/>
              <w:right w:val="nil"/>
            </w:tcBorders>
            <w:shd w:val="clear" w:color="auto" w:fill="auto"/>
            <w:noWrap/>
            <w:vAlign w:val="center"/>
            <w:hideMark/>
          </w:tcPr>
          <w:p w:rsidR="00990930" w:rsidRPr="00990930" w:rsidRDefault="00990930" w:rsidP="00990930">
            <w:pPr>
              <w:spacing w:after="0" w:line="240" w:lineRule="auto"/>
              <w:jc w:val="center"/>
              <w:rPr>
                <w:rFonts w:ascii="Times New Roman" w:eastAsia="Times New Roman" w:hAnsi="Times New Roman" w:cs="Times New Roman"/>
                <w:color w:val="000000"/>
              </w:rPr>
            </w:pPr>
            <w:r w:rsidRPr="00990930">
              <w:rPr>
                <w:rFonts w:ascii="Times New Roman" w:eastAsia="Times New Roman" w:hAnsi="Times New Roman" w:cs="Times New Roman"/>
                <w:color w:val="000000"/>
              </w:rPr>
              <w:t>Standard Error</w:t>
            </w:r>
          </w:p>
        </w:tc>
        <w:tc>
          <w:tcPr>
            <w:tcW w:w="1376" w:type="dxa"/>
            <w:tcBorders>
              <w:top w:val="single" w:sz="8" w:space="0" w:color="auto"/>
              <w:left w:val="nil"/>
              <w:bottom w:val="single" w:sz="8" w:space="0" w:color="auto"/>
              <w:right w:val="nil"/>
            </w:tcBorders>
            <w:shd w:val="clear" w:color="auto" w:fill="auto"/>
            <w:noWrap/>
            <w:vAlign w:val="center"/>
            <w:hideMark/>
          </w:tcPr>
          <w:p w:rsidR="00990930" w:rsidRPr="00990930" w:rsidRDefault="00990930" w:rsidP="00990930">
            <w:pPr>
              <w:spacing w:after="0" w:line="240" w:lineRule="auto"/>
              <w:jc w:val="center"/>
              <w:rPr>
                <w:rFonts w:ascii="Times New Roman" w:eastAsia="Times New Roman" w:hAnsi="Times New Roman" w:cs="Times New Roman"/>
                <w:color w:val="000000"/>
              </w:rPr>
            </w:pPr>
            <w:r w:rsidRPr="00990930">
              <w:rPr>
                <w:rFonts w:ascii="Times New Roman" w:eastAsia="Times New Roman" w:hAnsi="Times New Roman" w:cs="Times New Roman"/>
                <w:color w:val="000000"/>
              </w:rPr>
              <w:t>Letter Grouping</w:t>
            </w:r>
          </w:p>
        </w:tc>
      </w:tr>
      <w:tr w:rsidR="00990930" w:rsidRPr="00990930" w:rsidTr="00990930">
        <w:trPr>
          <w:trHeight w:val="300"/>
        </w:trPr>
        <w:tc>
          <w:tcPr>
            <w:tcW w:w="1856" w:type="dxa"/>
            <w:tcBorders>
              <w:top w:val="nil"/>
              <w:left w:val="nil"/>
              <w:bottom w:val="nil"/>
              <w:right w:val="nil"/>
            </w:tcBorders>
            <w:shd w:val="clear" w:color="auto" w:fill="auto"/>
            <w:noWrap/>
            <w:vAlign w:val="center"/>
            <w:hideMark/>
          </w:tcPr>
          <w:p w:rsidR="00990930" w:rsidRPr="00990930" w:rsidRDefault="00990930" w:rsidP="00990930">
            <w:pPr>
              <w:spacing w:after="0" w:line="240" w:lineRule="auto"/>
              <w:jc w:val="center"/>
              <w:rPr>
                <w:rFonts w:ascii="Times New Roman" w:eastAsia="Times New Roman" w:hAnsi="Times New Roman" w:cs="Times New Roman"/>
                <w:color w:val="000000"/>
              </w:rPr>
            </w:pPr>
            <w:r w:rsidRPr="00990930">
              <w:rPr>
                <w:rFonts w:ascii="Times New Roman" w:eastAsia="Times New Roman" w:hAnsi="Times New Roman" w:cs="Times New Roman"/>
                <w:color w:val="000000"/>
              </w:rPr>
              <w:t>March Burn</w:t>
            </w:r>
          </w:p>
        </w:tc>
        <w:tc>
          <w:tcPr>
            <w:tcW w:w="896" w:type="dxa"/>
            <w:tcBorders>
              <w:top w:val="nil"/>
              <w:left w:val="nil"/>
              <w:bottom w:val="nil"/>
              <w:right w:val="nil"/>
            </w:tcBorders>
            <w:shd w:val="clear" w:color="auto" w:fill="auto"/>
            <w:noWrap/>
            <w:vAlign w:val="center"/>
            <w:hideMark/>
          </w:tcPr>
          <w:p w:rsidR="00990930" w:rsidRPr="00990930" w:rsidRDefault="0000202E" w:rsidP="00990930">
            <w:pPr>
              <w:spacing w:after="0" w:line="240" w:lineRule="auto"/>
              <w:jc w:val="center"/>
              <w:rPr>
                <w:rFonts w:ascii="Times New Roman" w:eastAsia="Times New Roman" w:hAnsi="Times New Roman" w:cs="Times New Roman"/>
                <w:color w:val="000000"/>
                <w:vertAlign w:val="superscript"/>
              </w:rPr>
            </w:pPr>
            <w:r>
              <w:rPr>
                <w:rFonts w:ascii="Times New Roman" w:eastAsia="Times New Roman" w:hAnsi="Times New Roman" w:cs="Times New Roman"/>
                <w:color w:val="000000"/>
              </w:rPr>
              <w:t xml:space="preserve"> </w:t>
            </w:r>
            <w:r w:rsidR="00990930" w:rsidRPr="00990930">
              <w:rPr>
                <w:rFonts w:ascii="Times New Roman" w:eastAsia="Times New Roman" w:hAnsi="Times New Roman" w:cs="Times New Roman"/>
                <w:color w:val="000000"/>
              </w:rPr>
              <w:t>69.3</w:t>
            </w:r>
            <w:r>
              <w:rPr>
                <w:rFonts w:ascii="Times New Roman" w:eastAsia="Times New Roman" w:hAnsi="Times New Roman" w:cs="Times New Roman"/>
                <w:color w:val="000000"/>
                <w:vertAlign w:val="superscript"/>
              </w:rPr>
              <w:t>a</w:t>
            </w:r>
          </w:p>
        </w:tc>
        <w:tc>
          <w:tcPr>
            <w:tcW w:w="1516" w:type="dxa"/>
            <w:tcBorders>
              <w:top w:val="nil"/>
              <w:left w:val="nil"/>
              <w:bottom w:val="nil"/>
              <w:right w:val="nil"/>
            </w:tcBorders>
            <w:shd w:val="clear" w:color="auto" w:fill="auto"/>
            <w:noWrap/>
            <w:vAlign w:val="center"/>
            <w:hideMark/>
          </w:tcPr>
          <w:p w:rsidR="00990930" w:rsidRPr="00990930" w:rsidRDefault="00DD2740" w:rsidP="0099093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4.1</w:t>
            </w:r>
          </w:p>
        </w:tc>
        <w:tc>
          <w:tcPr>
            <w:tcW w:w="1376" w:type="dxa"/>
            <w:tcBorders>
              <w:top w:val="nil"/>
              <w:left w:val="nil"/>
              <w:bottom w:val="nil"/>
              <w:right w:val="nil"/>
            </w:tcBorders>
            <w:shd w:val="clear" w:color="auto" w:fill="auto"/>
            <w:noWrap/>
            <w:vAlign w:val="center"/>
            <w:hideMark/>
          </w:tcPr>
          <w:p w:rsidR="00990930" w:rsidRPr="00990930" w:rsidRDefault="0000202E" w:rsidP="00990930">
            <w:pPr>
              <w:spacing w:after="0" w:line="240" w:lineRule="auto"/>
              <w:jc w:val="center"/>
              <w:rPr>
                <w:rFonts w:ascii="Times New Roman" w:eastAsia="Times New Roman" w:hAnsi="Times New Roman" w:cs="Times New Roman"/>
                <w:color w:val="000000"/>
                <w:vertAlign w:val="superscript"/>
              </w:rPr>
            </w:pPr>
            <w:r>
              <w:rPr>
                <w:rFonts w:ascii="Times New Roman" w:eastAsia="Times New Roman" w:hAnsi="Times New Roman" w:cs="Times New Roman"/>
                <w:color w:val="000000"/>
              </w:rPr>
              <w:t xml:space="preserve"> </w:t>
            </w:r>
            <w:proofErr w:type="spellStart"/>
            <w:r w:rsidR="00990930" w:rsidRPr="00990930">
              <w:rPr>
                <w:rFonts w:ascii="Times New Roman" w:eastAsia="Times New Roman" w:hAnsi="Times New Roman" w:cs="Times New Roman"/>
                <w:color w:val="000000"/>
              </w:rPr>
              <w:t>A</w:t>
            </w:r>
            <w:r>
              <w:rPr>
                <w:rFonts w:ascii="Times New Roman" w:eastAsia="Times New Roman" w:hAnsi="Times New Roman" w:cs="Times New Roman"/>
                <w:color w:val="000000"/>
                <w:vertAlign w:val="superscript"/>
              </w:rPr>
              <w:t>b</w:t>
            </w:r>
            <w:proofErr w:type="spellEnd"/>
          </w:p>
        </w:tc>
      </w:tr>
      <w:tr w:rsidR="00990930" w:rsidRPr="00990930" w:rsidTr="00990930">
        <w:trPr>
          <w:trHeight w:val="300"/>
        </w:trPr>
        <w:tc>
          <w:tcPr>
            <w:tcW w:w="1856" w:type="dxa"/>
            <w:tcBorders>
              <w:top w:val="nil"/>
              <w:left w:val="nil"/>
              <w:bottom w:val="nil"/>
              <w:right w:val="nil"/>
            </w:tcBorders>
            <w:shd w:val="clear" w:color="auto" w:fill="auto"/>
            <w:noWrap/>
            <w:vAlign w:val="center"/>
            <w:hideMark/>
          </w:tcPr>
          <w:p w:rsidR="00990930" w:rsidRPr="00990930" w:rsidRDefault="00990930" w:rsidP="00990930">
            <w:pPr>
              <w:spacing w:after="0" w:line="240" w:lineRule="auto"/>
              <w:jc w:val="center"/>
              <w:rPr>
                <w:rFonts w:ascii="Times New Roman" w:eastAsia="Times New Roman" w:hAnsi="Times New Roman" w:cs="Times New Roman"/>
                <w:color w:val="000000"/>
              </w:rPr>
            </w:pPr>
            <w:r w:rsidRPr="00990930">
              <w:rPr>
                <w:rFonts w:ascii="Times New Roman" w:eastAsia="Times New Roman" w:hAnsi="Times New Roman" w:cs="Times New Roman"/>
                <w:color w:val="000000"/>
              </w:rPr>
              <w:t>July Burn</w:t>
            </w:r>
          </w:p>
        </w:tc>
        <w:tc>
          <w:tcPr>
            <w:tcW w:w="896" w:type="dxa"/>
            <w:tcBorders>
              <w:top w:val="nil"/>
              <w:left w:val="nil"/>
              <w:bottom w:val="nil"/>
              <w:right w:val="nil"/>
            </w:tcBorders>
            <w:shd w:val="clear" w:color="auto" w:fill="auto"/>
            <w:noWrap/>
            <w:vAlign w:val="center"/>
            <w:hideMark/>
          </w:tcPr>
          <w:p w:rsidR="00990930" w:rsidRPr="00990930" w:rsidRDefault="00990930" w:rsidP="00990930">
            <w:pPr>
              <w:spacing w:after="0" w:line="240" w:lineRule="auto"/>
              <w:jc w:val="center"/>
              <w:rPr>
                <w:rFonts w:ascii="Times New Roman" w:eastAsia="Times New Roman" w:hAnsi="Times New Roman" w:cs="Times New Roman"/>
                <w:color w:val="000000"/>
              </w:rPr>
            </w:pPr>
            <w:r w:rsidRPr="00990930">
              <w:rPr>
                <w:rFonts w:ascii="Times New Roman" w:eastAsia="Times New Roman" w:hAnsi="Times New Roman" w:cs="Times New Roman"/>
                <w:color w:val="000000"/>
              </w:rPr>
              <w:t>46.7</w:t>
            </w:r>
          </w:p>
        </w:tc>
        <w:tc>
          <w:tcPr>
            <w:tcW w:w="1516" w:type="dxa"/>
            <w:tcBorders>
              <w:top w:val="nil"/>
              <w:left w:val="nil"/>
              <w:bottom w:val="nil"/>
              <w:right w:val="nil"/>
            </w:tcBorders>
            <w:shd w:val="clear" w:color="auto" w:fill="auto"/>
            <w:noWrap/>
            <w:vAlign w:val="center"/>
            <w:hideMark/>
          </w:tcPr>
          <w:p w:rsidR="00990930" w:rsidRPr="00990930" w:rsidRDefault="00DD2740" w:rsidP="0099093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3.8</w:t>
            </w:r>
          </w:p>
        </w:tc>
        <w:tc>
          <w:tcPr>
            <w:tcW w:w="1376" w:type="dxa"/>
            <w:tcBorders>
              <w:top w:val="nil"/>
              <w:left w:val="nil"/>
              <w:bottom w:val="nil"/>
              <w:right w:val="nil"/>
            </w:tcBorders>
            <w:shd w:val="clear" w:color="auto" w:fill="auto"/>
            <w:noWrap/>
            <w:vAlign w:val="center"/>
            <w:hideMark/>
          </w:tcPr>
          <w:p w:rsidR="00990930" w:rsidRPr="00990930" w:rsidRDefault="00990930" w:rsidP="00990930">
            <w:pPr>
              <w:spacing w:after="0" w:line="240" w:lineRule="auto"/>
              <w:jc w:val="center"/>
              <w:rPr>
                <w:rFonts w:ascii="Times New Roman" w:eastAsia="Times New Roman" w:hAnsi="Times New Roman" w:cs="Times New Roman"/>
                <w:color w:val="000000"/>
              </w:rPr>
            </w:pPr>
            <w:r w:rsidRPr="00990930">
              <w:rPr>
                <w:rFonts w:ascii="Times New Roman" w:eastAsia="Times New Roman" w:hAnsi="Times New Roman" w:cs="Times New Roman"/>
                <w:color w:val="000000"/>
              </w:rPr>
              <w:t>A</w:t>
            </w:r>
          </w:p>
        </w:tc>
      </w:tr>
      <w:tr w:rsidR="00990930" w:rsidRPr="00990930" w:rsidTr="00990930">
        <w:trPr>
          <w:trHeight w:val="300"/>
        </w:trPr>
        <w:tc>
          <w:tcPr>
            <w:tcW w:w="1856" w:type="dxa"/>
            <w:tcBorders>
              <w:top w:val="nil"/>
              <w:left w:val="nil"/>
              <w:bottom w:val="nil"/>
              <w:right w:val="nil"/>
            </w:tcBorders>
            <w:shd w:val="clear" w:color="auto" w:fill="auto"/>
            <w:noWrap/>
            <w:vAlign w:val="center"/>
            <w:hideMark/>
          </w:tcPr>
          <w:p w:rsidR="00990930" w:rsidRPr="00990930" w:rsidRDefault="00990930" w:rsidP="00990930">
            <w:pPr>
              <w:spacing w:after="0" w:line="240" w:lineRule="auto"/>
              <w:jc w:val="center"/>
              <w:rPr>
                <w:rFonts w:ascii="Times New Roman" w:eastAsia="Times New Roman" w:hAnsi="Times New Roman" w:cs="Times New Roman"/>
                <w:color w:val="000000"/>
              </w:rPr>
            </w:pPr>
            <w:r w:rsidRPr="00990930">
              <w:rPr>
                <w:rFonts w:ascii="Times New Roman" w:eastAsia="Times New Roman" w:hAnsi="Times New Roman" w:cs="Times New Roman"/>
                <w:color w:val="000000"/>
              </w:rPr>
              <w:t>March Clip</w:t>
            </w:r>
          </w:p>
        </w:tc>
        <w:tc>
          <w:tcPr>
            <w:tcW w:w="896" w:type="dxa"/>
            <w:tcBorders>
              <w:top w:val="nil"/>
              <w:left w:val="nil"/>
              <w:bottom w:val="nil"/>
              <w:right w:val="nil"/>
            </w:tcBorders>
            <w:shd w:val="clear" w:color="auto" w:fill="auto"/>
            <w:noWrap/>
            <w:vAlign w:val="center"/>
            <w:hideMark/>
          </w:tcPr>
          <w:p w:rsidR="00990930" w:rsidRPr="00990930" w:rsidRDefault="00990930" w:rsidP="00990930">
            <w:pPr>
              <w:spacing w:after="0" w:line="240" w:lineRule="auto"/>
              <w:jc w:val="center"/>
              <w:rPr>
                <w:rFonts w:ascii="Times New Roman" w:eastAsia="Times New Roman" w:hAnsi="Times New Roman" w:cs="Times New Roman"/>
                <w:color w:val="000000"/>
              </w:rPr>
            </w:pPr>
            <w:r w:rsidRPr="00990930">
              <w:rPr>
                <w:rFonts w:ascii="Times New Roman" w:eastAsia="Times New Roman" w:hAnsi="Times New Roman" w:cs="Times New Roman"/>
                <w:color w:val="000000"/>
              </w:rPr>
              <w:t>52</w:t>
            </w:r>
          </w:p>
        </w:tc>
        <w:tc>
          <w:tcPr>
            <w:tcW w:w="1516" w:type="dxa"/>
            <w:tcBorders>
              <w:top w:val="nil"/>
              <w:left w:val="nil"/>
              <w:bottom w:val="nil"/>
              <w:right w:val="nil"/>
            </w:tcBorders>
            <w:shd w:val="clear" w:color="auto" w:fill="auto"/>
            <w:noWrap/>
            <w:vAlign w:val="center"/>
            <w:hideMark/>
          </w:tcPr>
          <w:p w:rsidR="00990930" w:rsidRPr="00990930" w:rsidRDefault="00DD2740" w:rsidP="0099093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4.1</w:t>
            </w:r>
          </w:p>
        </w:tc>
        <w:tc>
          <w:tcPr>
            <w:tcW w:w="1376" w:type="dxa"/>
            <w:tcBorders>
              <w:top w:val="nil"/>
              <w:left w:val="nil"/>
              <w:bottom w:val="nil"/>
              <w:right w:val="nil"/>
            </w:tcBorders>
            <w:shd w:val="clear" w:color="auto" w:fill="auto"/>
            <w:noWrap/>
            <w:vAlign w:val="center"/>
            <w:hideMark/>
          </w:tcPr>
          <w:p w:rsidR="00990930" w:rsidRPr="00990930" w:rsidRDefault="00990930" w:rsidP="00990930">
            <w:pPr>
              <w:spacing w:after="0" w:line="240" w:lineRule="auto"/>
              <w:jc w:val="center"/>
              <w:rPr>
                <w:rFonts w:ascii="Times New Roman" w:eastAsia="Times New Roman" w:hAnsi="Times New Roman" w:cs="Times New Roman"/>
                <w:color w:val="000000"/>
              </w:rPr>
            </w:pPr>
            <w:r w:rsidRPr="00990930">
              <w:rPr>
                <w:rFonts w:ascii="Times New Roman" w:eastAsia="Times New Roman" w:hAnsi="Times New Roman" w:cs="Times New Roman"/>
                <w:color w:val="000000"/>
              </w:rPr>
              <w:t>A</w:t>
            </w:r>
          </w:p>
        </w:tc>
      </w:tr>
      <w:tr w:rsidR="00990930" w:rsidRPr="00990930" w:rsidTr="00990930">
        <w:trPr>
          <w:trHeight w:val="315"/>
        </w:trPr>
        <w:tc>
          <w:tcPr>
            <w:tcW w:w="1856" w:type="dxa"/>
            <w:tcBorders>
              <w:top w:val="nil"/>
              <w:left w:val="nil"/>
              <w:bottom w:val="single" w:sz="8" w:space="0" w:color="auto"/>
              <w:right w:val="nil"/>
            </w:tcBorders>
            <w:shd w:val="clear" w:color="auto" w:fill="auto"/>
            <w:noWrap/>
            <w:vAlign w:val="center"/>
            <w:hideMark/>
          </w:tcPr>
          <w:p w:rsidR="00990930" w:rsidRPr="00990930" w:rsidRDefault="00990930" w:rsidP="00990930">
            <w:pPr>
              <w:spacing w:after="0" w:line="240" w:lineRule="auto"/>
              <w:jc w:val="center"/>
              <w:rPr>
                <w:rFonts w:ascii="Times New Roman" w:eastAsia="Times New Roman" w:hAnsi="Times New Roman" w:cs="Times New Roman"/>
                <w:color w:val="000000"/>
              </w:rPr>
            </w:pPr>
            <w:r w:rsidRPr="00990930">
              <w:rPr>
                <w:rFonts w:ascii="Times New Roman" w:eastAsia="Times New Roman" w:hAnsi="Times New Roman" w:cs="Times New Roman"/>
                <w:color w:val="000000"/>
              </w:rPr>
              <w:t>Control</w:t>
            </w:r>
          </w:p>
        </w:tc>
        <w:tc>
          <w:tcPr>
            <w:tcW w:w="896" w:type="dxa"/>
            <w:tcBorders>
              <w:top w:val="nil"/>
              <w:left w:val="nil"/>
              <w:bottom w:val="single" w:sz="8" w:space="0" w:color="auto"/>
              <w:right w:val="nil"/>
            </w:tcBorders>
            <w:shd w:val="clear" w:color="auto" w:fill="auto"/>
            <w:noWrap/>
            <w:vAlign w:val="center"/>
            <w:hideMark/>
          </w:tcPr>
          <w:p w:rsidR="00990930" w:rsidRPr="00990930" w:rsidRDefault="00990930" w:rsidP="00990930">
            <w:pPr>
              <w:spacing w:after="0" w:line="240" w:lineRule="auto"/>
              <w:jc w:val="center"/>
              <w:rPr>
                <w:rFonts w:ascii="Times New Roman" w:eastAsia="Times New Roman" w:hAnsi="Times New Roman" w:cs="Times New Roman"/>
                <w:color w:val="000000"/>
              </w:rPr>
            </w:pPr>
            <w:r w:rsidRPr="00990930">
              <w:rPr>
                <w:rFonts w:ascii="Times New Roman" w:eastAsia="Times New Roman" w:hAnsi="Times New Roman" w:cs="Times New Roman"/>
                <w:color w:val="000000"/>
              </w:rPr>
              <w:t>76</w:t>
            </w:r>
          </w:p>
        </w:tc>
        <w:tc>
          <w:tcPr>
            <w:tcW w:w="1516" w:type="dxa"/>
            <w:tcBorders>
              <w:top w:val="nil"/>
              <w:left w:val="nil"/>
              <w:bottom w:val="single" w:sz="8" w:space="0" w:color="auto"/>
              <w:right w:val="nil"/>
            </w:tcBorders>
            <w:shd w:val="clear" w:color="auto" w:fill="auto"/>
            <w:noWrap/>
            <w:vAlign w:val="center"/>
            <w:hideMark/>
          </w:tcPr>
          <w:p w:rsidR="00990930" w:rsidRPr="00990930" w:rsidRDefault="00DD2740" w:rsidP="0099093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3.5</w:t>
            </w:r>
          </w:p>
        </w:tc>
        <w:tc>
          <w:tcPr>
            <w:tcW w:w="1376" w:type="dxa"/>
            <w:tcBorders>
              <w:top w:val="nil"/>
              <w:left w:val="nil"/>
              <w:bottom w:val="single" w:sz="8" w:space="0" w:color="auto"/>
              <w:right w:val="nil"/>
            </w:tcBorders>
            <w:shd w:val="clear" w:color="auto" w:fill="auto"/>
            <w:noWrap/>
            <w:vAlign w:val="center"/>
            <w:hideMark/>
          </w:tcPr>
          <w:p w:rsidR="00990930" w:rsidRPr="00990930" w:rsidRDefault="00990930" w:rsidP="00990930">
            <w:pPr>
              <w:spacing w:after="0" w:line="240" w:lineRule="auto"/>
              <w:jc w:val="center"/>
              <w:rPr>
                <w:rFonts w:ascii="Times New Roman" w:eastAsia="Times New Roman" w:hAnsi="Times New Roman" w:cs="Times New Roman"/>
                <w:color w:val="000000"/>
              </w:rPr>
            </w:pPr>
            <w:r w:rsidRPr="00990930">
              <w:rPr>
                <w:rFonts w:ascii="Times New Roman" w:eastAsia="Times New Roman" w:hAnsi="Times New Roman" w:cs="Times New Roman"/>
                <w:color w:val="000000"/>
              </w:rPr>
              <w:t>A</w:t>
            </w:r>
          </w:p>
        </w:tc>
      </w:tr>
    </w:tbl>
    <w:p w:rsidR="008C3D6D" w:rsidRPr="00BC7BF8" w:rsidRDefault="0000202E" w:rsidP="001F76AA">
      <w:pPr>
        <w:spacing w:after="0"/>
        <w:ind w:left="2070"/>
        <w:rPr>
          <w:rFonts w:ascii="Times New Roman" w:hAnsi="Times New Roman" w:cs="Times New Roman"/>
        </w:rPr>
      </w:pPr>
      <w:r>
        <w:rPr>
          <w:rFonts w:ascii="Times New Roman" w:hAnsi="Times New Roman" w:cs="Times New Roman"/>
          <w:vertAlign w:val="superscript"/>
        </w:rPr>
        <w:t xml:space="preserve">  </w:t>
      </w:r>
      <w:proofErr w:type="spellStart"/>
      <w:proofErr w:type="gramStart"/>
      <w:r w:rsidR="008C3D6D">
        <w:rPr>
          <w:rFonts w:ascii="Times New Roman" w:hAnsi="Times New Roman" w:cs="Times New Roman"/>
          <w:vertAlign w:val="superscript"/>
        </w:rPr>
        <w:t>a</w:t>
      </w:r>
      <w:proofErr w:type="spellEnd"/>
      <w:proofErr w:type="gramEnd"/>
      <w:r w:rsidR="008C3D6D">
        <w:rPr>
          <w:rFonts w:ascii="Times New Roman" w:hAnsi="Times New Roman" w:cs="Times New Roman"/>
          <w:vertAlign w:val="superscript"/>
        </w:rPr>
        <w:t xml:space="preserve"> </w:t>
      </w:r>
      <w:r w:rsidR="008C3D6D">
        <w:rPr>
          <w:rFonts w:ascii="Times New Roman" w:hAnsi="Times New Roman" w:cs="Times New Roman"/>
        </w:rPr>
        <w:t>At the end of the year treatments were applied p=0.252.</w:t>
      </w:r>
    </w:p>
    <w:p w:rsidR="008C3D6D" w:rsidRDefault="0000202E" w:rsidP="001F76AA">
      <w:pPr>
        <w:spacing w:after="0"/>
        <w:ind w:left="2070"/>
        <w:rPr>
          <w:rFonts w:ascii="Times New Roman" w:hAnsi="Times New Roman" w:cs="Times New Roman"/>
        </w:rPr>
      </w:pPr>
      <w:r>
        <w:rPr>
          <w:rFonts w:ascii="Times New Roman" w:hAnsi="Times New Roman" w:cs="Times New Roman"/>
          <w:vertAlign w:val="superscript"/>
        </w:rPr>
        <w:t xml:space="preserve">  </w:t>
      </w:r>
      <w:proofErr w:type="gramStart"/>
      <w:r w:rsidR="00990930">
        <w:rPr>
          <w:rFonts w:ascii="Times New Roman" w:hAnsi="Times New Roman" w:cs="Times New Roman"/>
          <w:vertAlign w:val="superscript"/>
        </w:rPr>
        <w:t>b</w:t>
      </w:r>
      <w:proofErr w:type="gramEnd"/>
      <w:r w:rsidR="008C3D6D">
        <w:rPr>
          <w:rFonts w:ascii="Times New Roman" w:hAnsi="Times New Roman" w:cs="Times New Roman"/>
          <w:vertAlign w:val="superscript"/>
        </w:rPr>
        <w:t xml:space="preserve"> </w:t>
      </w:r>
      <w:r w:rsidR="008C3D6D">
        <w:rPr>
          <w:rFonts w:ascii="Times New Roman" w:hAnsi="Times New Roman" w:cs="Times New Roman"/>
        </w:rPr>
        <w:t>Different letters within the same column indicate significant</w:t>
      </w:r>
    </w:p>
    <w:p w:rsidR="008C3D6D" w:rsidRDefault="0000202E" w:rsidP="001F76AA">
      <w:pPr>
        <w:spacing w:after="0"/>
        <w:ind w:left="2070"/>
        <w:rPr>
          <w:rFonts w:ascii="Times New Roman" w:hAnsi="Times New Roman" w:cs="Times New Roman"/>
        </w:rPr>
      </w:pPr>
      <w:r>
        <w:rPr>
          <w:rFonts w:ascii="Times New Roman" w:hAnsi="Times New Roman" w:cs="Times New Roman"/>
        </w:rPr>
        <w:t xml:space="preserve">  </w:t>
      </w:r>
      <w:proofErr w:type="gramStart"/>
      <w:r w:rsidR="008C3D6D">
        <w:rPr>
          <w:rFonts w:ascii="Times New Roman" w:hAnsi="Times New Roman" w:cs="Times New Roman"/>
        </w:rPr>
        <w:t>differences</w:t>
      </w:r>
      <w:proofErr w:type="gramEnd"/>
      <w:r w:rsidR="008C3D6D">
        <w:rPr>
          <w:rFonts w:ascii="Times New Roman" w:hAnsi="Times New Roman" w:cs="Times New Roman"/>
        </w:rPr>
        <w:t xml:space="preserve"> at the p=0.05 level.</w:t>
      </w:r>
    </w:p>
    <w:p w:rsidR="008C3D6D" w:rsidRDefault="008C3D6D" w:rsidP="001F76AA">
      <w:pPr>
        <w:spacing w:line="480" w:lineRule="auto"/>
        <w:ind w:left="2070"/>
        <w:rPr>
          <w:rFonts w:ascii="Times New Roman" w:hAnsi="Times New Roman" w:cs="Times New Roman"/>
        </w:rPr>
      </w:pPr>
    </w:p>
    <w:p w:rsidR="008C3D6D" w:rsidRDefault="008C3D6D" w:rsidP="0035700F">
      <w:pPr>
        <w:spacing w:line="480" w:lineRule="auto"/>
        <w:rPr>
          <w:rFonts w:ascii="Times New Roman" w:hAnsi="Times New Roman" w:cs="Times New Roman"/>
        </w:rPr>
      </w:pPr>
    </w:p>
    <w:p w:rsidR="008C3D6D" w:rsidRDefault="008C3D6D" w:rsidP="0035700F">
      <w:pPr>
        <w:spacing w:line="480" w:lineRule="auto"/>
        <w:rPr>
          <w:rFonts w:ascii="Times New Roman" w:hAnsi="Times New Roman" w:cs="Times New Roman"/>
        </w:rPr>
      </w:pPr>
    </w:p>
    <w:p w:rsidR="008C3D6D" w:rsidRDefault="008C3D6D" w:rsidP="0035700F">
      <w:pPr>
        <w:spacing w:line="480" w:lineRule="auto"/>
        <w:rPr>
          <w:rFonts w:ascii="Times New Roman" w:hAnsi="Times New Roman" w:cs="Times New Roman"/>
        </w:rPr>
      </w:pPr>
    </w:p>
    <w:p w:rsidR="008C3D6D" w:rsidRDefault="008C3D6D" w:rsidP="0035700F">
      <w:pPr>
        <w:spacing w:line="480" w:lineRule="auto"/>
        <w:rPr>
          <w:rFonts w:ascii="Times New Roman" w:hAnsi="Times New Roman" w:cs="Times New Roman"/>
        </w:rPr>
      </w:pPr>
    </w:p>
    <w:p w:rsidR="008C3D6D" w:rsidRDefault="008C3D6D" w:rsidP="0035700F">
      <w:pPr>
        <w:spacing w:line="480" w:lineRule="auto"/>
        <w:rPr>
          <w:rFonts w:ascii="Times New Roman" w:hAnsi="Times New Roman" w:cs="Times New Roman"/>
        </w:rPr>
        <w:sectPr w:rsidR="008C3D6D" w:rsidSect="004E20CE">
          <w:pgSz w:w="12240" w:h="15840"/>
          <w:pgMar w:top="1440" w:right="1440" w:bottom="1440" w:left="1440" w:header="720" w:footer="720" w:gutter="0"/>
          <w:pgNumType w:start="31"/>
          <w:cols w:space="720"/>
          <w:docGrid w:linePitch="360"/>
        </w:sectPr>
      </w:pPr>
    </w:p>
    <w:p w:rsidR="008C3D6D" w:rsidRDefault="008C3D6D" w:rsidP="0035700F">
      <w:pPr>
        <w:spacing w:line="480" w:lineRule="auto"/>
        <w:rPr>
          <w:rFonts w:ascii="Times New Roman" w:hAnsi="Times New Roman" w:cs="Times New Roman"/>
        </w:rPr>
      </w:pPr>
      <w:r w:rsidRPr="008C3D6D">
        <w:rPr>
          <w:rFonts w:ascii="Times New Roman" w:hAnsi="Times New Roman" w:cs="Times New Roman"/>
          <w:noProof/>
        </w:rPr>
        <w:lastRenderedPageBreak/>
        <w:drawing>
          <wp:inline distT="0" distB="0" distL="0" distR="0">
            <wp:extent cx="7977109" cy="4001985"/>
            <wp:effectExtent l="19050" t="0" r="23891" b="0"/>
            <wp:docPr id="9"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8C3D6D" w:rsidRDefault="008C3D6D" w:rsidP="008C3D6D">
      <w:pPr>
        <w:spacing w:line="480" w:lineRule="auto"/>
        <w:rPr>
          <w:rFonts w:ascii="Times New Roman" w:hAnsi="Times New Roman" w:cs="Times New Roman"/>
        </w:rPr>
        <w:sectPr w:rsidR="008C3D6D" w:rsidSect="008C3D6D">
          <w:pgSz w:w="15840" w:h="12240" w:orient="landscape"/>
          <w:pgMar w:top="1440" w:right="1440" w:bottom="1440" w:left="1440" w:header="720" w:footer="720" w:gutter="0"/>
          <w:cols w:space="720"/>
          <w:docGrid w:linePitch="360"/>
        </w:sectPr>
      </w:pPr>
      <w:proofErr w:type="gramStart"/>
      <w:r w:rsidRPr="008C3D6D">
        <w:rPr>
          <w:rFonts w:ascii="Times New Roman" w:hAnsi="Times New Roman" w:cs="Times New Roman"/>
        </w:rPr>
        <w:t xml:space="preserve">Figure </w:t>
      </w:r>
      <w:r w:rsidR="004C7A41">
        <w:rPr>
          <w:rFonts w:ascii="Times New Roman" w:hAnsi="Times New Roman" w:cs="Times New Roman"/>
        </w:rPr>
        <w:t>7</w:t>
      </w:r>
      <w:r w:rsidR="009B1F25">
        <w:rPr>
          <w:rFonts w:ascii="Times New Roman" w:hAnsi="Times New Roman" w:cs="Times New Roman"/>
        </w:rPr>
        <w:t>.</w:t>
      </w:r>
      <w:proofErr w:type="gramEnd"/>
      <w:r w:rsidR="009B1F25">
        <w:rPr>
          <w:rFonts w:ascii="Times New Roman" w:hAnsi="Times New Roman" w:cs="Times New Roman"/>
        </w:rPr>
        <w:t xml:space="preserve"> Pre- and post-</w:t>
      </w:r>
      <w:r w:rsidRPr="008C3D6D">
        <w:rPr>
          <w:rFonts w:ascii="Times New Roman" w:hAnsi="Times New Roman" w:cs="Times New Roman"/>
        </w:rPr>
        <w:t xml:space="preserve">treatment survival rates for two-year-old and three-year-old </w:t>
      </w:r>
      <w:r w:rsidR="009B1F25">
        <w:rPr>
          <w:rFonts w:ascii="Times New Roman" w:hAnsi="Times New Roman" w:cs="Times New Roman"/>
        </w:rPr>
        <w:t xml:space="preserve">shortleaf pine </w:t>
      </w:r>
      <w:r w:rsidRPr="008C3D6D">
        <w:rPr>
          <w:rFonts w:ascii="Times New Roman" w:hAnsi="Times New Roman" w:cs="Times New Roman"/>
        </w:rPr>
        <w:t>seedlings are presented, excluding the two-year-old clip treatment (missing pre-treatment data) and the three-year-old late growing/early dormant season burn treatment</w:t>
      </w:r>
      <w:r w:rsidR="009B1F25">
        <w:rPr>
          <w:rFonts w:ascii="Times New Roman" w:hAnsi="Times New Roman" w:cs="Times New Roman"/>
        </w:rPr>
        <w:t xml:space="preserve"> for the shortleaf pine seedling sprout study in east Tennessee</w:t>
      </w:r>
      <w:r w:rsidRPr="008C3D6D">
        <w:rPr>
          <w:rFonts w:ascii="Times New Roman" w:hAnsi="Times New Roman" w:cs="Times New Roman"/>
        </w:rPr>
        <w:t>. There were no significant differences in the pre-treatment means (p=0.2435), but there were among the post-treatment means (p=0.011). The standard error for all p</w:t>
      </w:r>
      <w:r w:rsidR="00AD471E">
        <w:rPr>
          <w:rFonts w:ascii="Times New Roman" w:hAnsi="Times New Roman" w:cs="Times New Roman"/>
        </w:rPr>
        <w:t>re-and post-</w:t>
      </w:r>
      <w:r w:rsidRPr="008C3D6D">
        <w:rPr>
          <w:rFonts w:ascii="Times New Roman" w:hAnsi="Times New Roman" w:cs="Times New Roman"/>
        </w:rPr>
        <w:t>tr</w:t>
      </w:r>
      <w:r w:rsidR="00763083">
        <w:rPr>
          <w:rFonts w:ascii="Times New Roman" w:hAnsi="Times New Roman" w:cs="Times New Roman"/>
        </w:rPr>
        <w:t>eatment means was 0.1 percent. Means with d</w:t>
      </w:r>
      <w:r w:rsidRPr="008C3D6D">
        <w:rPr>
          <w:rFonts w:ascii="Times New Roman" w:hAnsi="Times New Roman" w:cs="Times New Roman"/>
        </w:rPr>
        <w:t>ifferent letters within the same treatment differ at p=0.0</w:t>
      </w:r>
      <w:r w:rsidR="009B1F25">
        <w:rPr>
          <w:rFonts w:ascii="Times New Roman" w:hAnsi="Times New Roman" w:cs="Times New Roman"/>
        </w:rPr>
        <w:t>5.</w:t>
      </w:r>
    </w:p>
    <w:p w:rsidR="008C3D6D" w:rsidRDefault="008C3D6D" w:rsidP="008C3D6D">
      <w:pPr>
        <w:spacing w:line="480" w:lineRule="auto"/>
        <w:rPr>
          <w:rFonts w:ascii="Times New Roman" w:hAnsi="Times New Roman" w:cs="Times New Roman"/>
        </w:rPr>
      </w:pPr>
      <w:r>
        <w:rPr>
          <w:rFonts w:ascii="Times New Roman" w:hAnsi="Times New Roman" w:cs="Times New Roman"/>
        </w:rPr>
        <w:lastRenderedPageBreak/>
        <w:tab/>
      </w:r>
    </w:p>
    <w:p w:rsidR="008C3D6D" w:rsidRDefault="008C3D6D" w:rsidP="008C3D6D">
      <w:pPr>
        <w:spacing w:line="480" w:lineRule="auto"/>
        <w:rPr>
          <w:rFonts w:ascii="Times New Roman" w:hAnsi="Times New Roman" w:cs="Times New Roman"/>
        </w:rPr>
      </w:pPr>
    </w:p>
    <w:p w:rsidR="00447905" w:rsidRDefault="00447905" w:rsidP="008C3D6D">
      <w:pPr>
        <w:spacing w:line="480" w:lineRule="auto"/>
        <w:rPr>
          <w:rFonts w:ascii="Times New Roman" w:hAnsi="Times New Roman" w:cs="Times New Roman"/>
        </w:rPr>
      </w:pPr>
    </w:p>
    <w:p w:rsidR="004C7A41" w:rsidRDefault="004C7A41" w:rsidP="00DC1644">
      <w:pPr>
        <w:spacing w:after="0"/>
        <w:rPr>
          <w:rFonts w:ascii="Times New Roman" w:hAnsi="Times New Roman" w:cs="Times New Roman"/>
        </w:rPr>
      </w:pPr>
    </w:p>
    <w:p w:rsidR="00550300" w:rsidRDefault="008C3D6D" w:rsidP="00DC1644">
      <w:pPr>
        <w:spacing w:after="0"/>
        <w:rPr>
          <w:rFonts w:ascii="Times New Roman" w:hAnsi="Times New Roman" w:cs="Times New Roman"/>
        </w:rPr>
      </w:pPr>
      <w:proofErr w:type="gramStart"/>
      <w:r>
        <w:rPr>
          <w:rFonts w:ascii="Times New Roman" w:hAnsi="Times New Roman" w:cs="Times New Roman"/>
        </w:rPr>
        <w:t>Table</w:t>
      </w:r>
      <w:r w:rsidR="00995728">
        <w:rPr>
          <w:rFonts w:ascii="Times New Roman" w:hAnsi="Times New Roman" w:cs="Times New Roman"/>
        </w:rPr>
        <w:t xml:space="preserve"> 6</w:t>
      </w:r>
      <w:r>
        <w:rPr>
          <w:rFonts w:ascii="Times New Roman" w:hAnsi="Times New Roman" w:cs="Times New Roman"/>
        </w:rPr>
        <w:t>.</w:t>
      </w:r>
      <w:proofErr w:type="gramEnd"/>
      <w:r>
        <w:rPr>
          <w:rFonts w:ascii="Times New Roman" w:hAnsi="Times New Roman" w:cs="Times New Roman"/>
        </w:rPr>
        <w:t xml:space="preserve"> Mean number of sprouts, standard error, and letter grouping are presented for surviving </w:t>
      </w:r>
      <w:r w:rsidR="00550300">
        <w:rPr>
          <w:rFonts w:ascii="Times New Roman" w:hAnsi="Times New Roman" w:cs="Times New Roman"/>
        </w:rPr>
        <w:t xml:space="preserve">shortleaf pine </w:t>
      </w:r>
      <w:r>
        <w:rPr>
          <w:rFonts w:ascii="Times New Roman" w:hAnsi="Times New Roman" w:cs="Times New Roman"/>
        </w:rPr>
        <w:t>seedlings one and two years following treatments completed in 2011</w:t>
      </w:r>
      <w:r w:rsidR="00550300">
        <w:rPr>
          <w:rFonts w:ascii="Times New Roman" w:hAnsi="Times New Roman" w:cs="Times New Roman"/>
        </w:rPr>
        <w:t xml:space="preserve"> for the shortleaf pine seedling sprout study in east Tennessee</w:t>
      </w:r>
      <w:r>
        <w:rPr>
          <w:rFonts w:ascii="Times New Roman" w:hAnsi="Times New Roman" w:cs="Times New Roman"/>
        </w:rPr>
        <w:t xml:space="preserve">. The maximum burn temperature covariate was significant one year following treatments. Adjusted means, standard errors, and letter groupings are presented. </w:t>
      </w:r>
    </w:p>
    <w:tbl>
      <w:tblPr>
        <w:tblW w:w="9864" w:type="dxa"/>
        <w:tblInd w:w="108" w:type="dxa"/>
        <w:tblLook w:val="04A0"/>
      </w:tblPr>
      <w:tblGrid>
        <w:gridCol w:w="2028"/>
        <w:gridCol w:w="717"/>
        <w:gridCol w:w="1698"/>
        <w:gridCol w:w="1504"/>
        <w:gridCol w:w="717"/>
        <w:gridCol w:w="1748"/>
        <w:gridCol w:w="1534"/>
      </w:tblGrid>
      <w:tr w:rsidR="00BC6131" w:rsidRPr="00BC6131" w:rsidTr="00BC6131">
        <w:trPr>
          <w:trHeight w:val="315"/>
        </w:trPr>
        <w:tc>
          <w:tcPr>
            <w:tcW w:w="2028" w:type="dxa"/>
            <w:tcBorders>
              <w:top w:val="single" w:sz="8" w:space="0" w:color="auto"/>
              <w:left w:val="nil"/>
              <w:bottom w:val="single" w:sz="8" w:space="0" w:color="auto"/>
              <w:right w:val="single" w:sz="8" w:space="0" w:color="auto"/>
            </w:tcBorders>
            <w:shd w:val="clear" w:color="auto" w:fill="auto"/>
            <w:noWrap/>
            <w:vAlign w:val="bottom"/>
            <w:hideMark/>
          </w:tcPr>
          <w:p w:rsidR="00BC6131" w:rsidRPr="00BC6131" w:rsidRDefault="00BC6131" w:rsidP="00DC1644">
            <w:pPr>
              <w:spacing w:after="0" w:line="240" w:lineRule="auto"/>
              <w:rPr>
                <w:rFonts w:ascii="Times New Roman" w:eastAsia="Times New Roman" w:hAnsi="Times New Roman" w:cs="Times New Roman"/>
                <w:color w:val="000000"/>
              </w:rPr>
            </w:pPr>
            <w:r w:rsidRPr="00BC6131">
              <w:rPr>
                <w:rFonts w:ascii="Times New Roman" w:eastAsia="Times New Roman" w:hAnsi="Times New Roman" w:cs="Times New Roman"/>
                <w:color w:val="000000"/>
              </w:rPr>
              <w:t> </w:t>
            </w:r>
          </w:p>
        </w:tc>
        <w:tc>
          <w:tcPr>
            <w:tcW w:w="3868" w:type="dxa"/>
            <w:gridSpan w:val="3"/>
            <w:tcBorders>
              <w:top w:val="single" w:sz="8" w:space="0" w:color="auto"/>
              <w:left w:val="nil"/>
              <w:bottom w:val="single" w:sz="8" w:space="0" w:color="auto"/>
              <w:right w:val="single" w:sz="8" w:space="0" w:color="000000"/>
            </w:tcBorders>
            <w:shd w:val="clear" w:color="auto" w:fill="auto"/>
            <w:noWrap/>
            <w:vAlign w:val="bottom"/>
            <w:hideMark/>
          </w:tcPr>
          <w:p w:rsidR="00BC6131" w:rsidRPr="00BC6131" w:rsidRDefault="00BC6131" w:rsidP="00DC1644">
            <w:pPr>
              <w:spacing w:after="0" w:line="240" w:lineRule="auto"/>
              <w:jc w:val="center"/>
              <w:rPr>
                <w:rFonts w:ascii="Times New Roman" w:eastAsia="Times New Roman" w:hAnsi="Times New Roman" w:cs="Times New Roman"/>
                <w:color w:val="000000"/>
              </w:rPr>
            </w:pPr>
            <w:r w:rsidRPr="00BC6131">
              <w:rPr>
                <w:rFonts w:ascii="Times New Roman" w:eastAsia="Times New Roman" w:hAnsi="Times New Roman" w:cs="Times New Roman"/>
                <w:color w:val="000000"/>
              </w:rPr>
              <w:t>2013 One Year Sprout Production</w:t>
            </w:r>
          </w:p>
        </w:tc>
        <w:tc>
          <w:tcPr>
            <w:tcW w:w="3968" w:type="dxa"/>
            <w:gridSpan w:val="3"/>
            <w:tcBorders>
              <w:top w:val="single" w:sz="8" w:space="0" w:color="auto"/>
              <w:left w:val="nil"/>
              <w:bottom w:val="single" w:sz="8" w:space="0" w:color="auto"/>
              <w:right w:val="nil"/>
            </w:tcBorders>
            <w:shd w:val="clear" w:color="auto" w:fill="auto"/>
            <w:noWrap/>
            <w:vAlign w:val="bottom"/>
            <w:hideMark/>
          </w:tcPr>
          <w:p w:rsidR="00BC6131" w:rsidRPr="00BC6131" w:rsidRDefault="00BC6131" w:rsidP="00DC1644">
            <w:pPr>
              <w:spacing w:after="0" w:line="240" w:lineRule="auto"/>
              <w:jc w:val="center"/>
              <w:rPr>
                <w:rFonts w:ascii="Times New Roman" w:eastAsia="Times New Roman" w:hAnsi="Times New Roman" w:cs="Times New Roman"/>
                <w:color w:val="000000"/>
              </w:rPr>
            </w:pPr>
            <w:r w:rsidRPr="00BC6131">
              <w:rPr>
                <w:rFonts w:ascii="Times New Roman" w:eastAsia="Times New Roman" w:hAnsi="Times New Roman" w:cs="Times New Roman"/>
                <w:color w:val="000000"/>
              </w:rPr>
              <w:t>2014 Second Year Sprout Production</w:t>
            </w:r>
          </w:p>
        </w:tc>
      </w:tr>
      <w:tr w:rsidR="00BC6131" w:rsidRPr="00BC6131" w:rsidTr="00BC6131">
        <w:trPr>
          <w:trHeight w:val="315"/>
        </w:trPr>
        <w:tc>
          <w:tcPr>
            <w:tcW w:w="2028" w:type="dxa"/>
            <w:tcBorders>
              <w:top w:val="nil"/>
              <w:left w:val="nil"/>
              <w:bottom w:val="single" w:sz="8" w:space="0" w:color="auto"/>
              <w:right w:val="nil"/>
            </w:tcBorders>
            <w:shd w:val="clear" w:color="auto" w:fill="auto"/>
            <w:noWrap/>
            <w:vAlign w:val="bottom"/>
            <w:hideMark/>
          </w:tcPr>
          <w:p w:rsidR="00BC6131" w:rsidRPr="00BC6131" w:rsidRDefault="00BC6131" w:rsidP="00BC6131">
            <w:pPr>
              <w:spacing w:after="0" w:line="240" w:lineRule="auto"/>
              <w:jc w:val="center"/>
              <w:rPr>
                <w:rFonts w:ascii="Times New Roman" w:eastAsia="Times New Roman" w:hAnsi="Times New Roman" w:cs="Times New Roman"/>
                <w:color w:val="000000"/>
              </w:rPr>
            </w:pPr>
            <w:r w:rsidRPr="00BC6131">
              <w:rPr>
                <w:rFonts w:ascii="Times New Roman" w:eastAsia="Times New Roman" w:hAnsi="Times New Roman" w:cs="Times New Roman"/>
                <w:color w:val="000000"/>
              </w:rPr>
              <w:t>2011 Treatment</w:t>
            </w:r>
          </w:p>
        </w:tc>
        <w:tc>
          <w:tcPr>
            <w:tcW w:w="666" w:type="dxa"/>
            <w:tcBorders>
              <w:top w:val="nil"/>
              <w:left w:val="single" w:sz="8" w:space="0" w:color="auto"/>
              <w:bottom w:val="single" w:sz="8" w:space="0" w:color="auto"/>
              <w:right w:val="nil"/>
            </w:tcBorders>
            <w:shd w:val="clear" w:color="auto" w:fill="auto"/>
            <w:noWrap/>
            <w:vAlign w:val="bottom"/>
            <w:hideMark/>
          </w:tcPr>
          <w:p w:rsidR="00BC6131" w:rsidRPr="00BC6131" w:rsidRDefault="00BC6131" w:rsidP="00BC6131">
            <w:pPr>
              <w:spacing w:after="0" w:line="240" w:lineRule="auto"/>
              <w:jc w:val="center"/>
              <w:rPr>
                <w:rFonts w:ascii="Times New Roman" w:eastAsia="Times New Roman" w:hAnsi="Times New Roman" w:cs="Times New Roman"/>
                <w:color w:val="000000"/>
              </w:rPr>
            </w:pPr>
            <w:r w:rsidRPr="00BC6131">
              <w:rPr>
                <w:rFonts w:ascii="Times New Roman" w:eastAsia="Times New Roman" w:hAnsi="Times New Roman" w:cs="Times New Roman"/>
                <w:color w:val="000000"/>
              </w:rPr>
              <w:t>Mean</w:t>
            </w:r>
          </w:p>
        </w:tc>
        <w:tc>
          <w:tcPr>
            <w:tcW w:w="1698" w:type="dxa"/>
            <w:tcBorders>
              <w:top w:val="nil"/>
              <w:left w:val="nil"/>
              <w:bottom w:val="single" w:sz="8" w:space="0" w:color="auto"/>
              <w:right w:val="nil"/>
            </w:tcBorders>
            <w:shd w:val="clear" w:color="auto" w:fill="auto"/>
            <w:noWrap/>
            <w:vAlign w:val="bottom"/>
            <w:hideMark/>
          </w:tcPr>
          <w:p w:rsidR="00BC6131" w:rsidRPr="00BC6131" w:rsidRDefault="00BC6131" w:rsidP="00BC6131">
            <w:pPr>
              <w:spacing w:after="0" w:line="240" w:lineRule="auto"/>
              <w:jc w:val="center"/>
              <w:rPr>
                <w:rFonts w:ascii="Times New Roman" w:eastAsia="Times New Roman" w:hAnsi="Times New Roman" w:cs="Times New Roman"/>
                <w:color w:val="000000"/>
              </w:rPr>
            </w:pPr>
            <w:r w:rsidRPr="00BC6131">
              <w:rPr>
                <w:rFonts w:ascii="Times New Roman" w:eastAsia="Times New Roman" w:hAnsi="Times New Roman" w:cs="Times New Roman"/>
                <w:color w:val="000000"/>
              </w:rPr>
              <w:t>Standard Error</w:t>
            </w:r>
          </w:p>
        </w:tc>
        <w:tc>
          <w:tcPr>
            <w:tcW w:w="1504" w:type="dxa"/>
            <w:tcBorders>
              <w:top w:val="nil"/>
              <w:left w:val="nil"/>
              <w:bottom w:val="single" w:sz="8" w:space="0" w:color="auto"/>
              <w:right w:val="nil"/>
            </w:tcBorders>
            <w:shd w:val="clear" w:color="auto" w:fill="auto"/>
            <w:noWrap/>
            <w:vAlign w:val="bottom"/>
            <w:hideMark/>
          </w:tcPr>
          <w:p w:rsidR="00BC6131" w:rsidRPr="00BC6131" w:rsidRDefault="00BC6131" w:rsidP="00BC6131">
            <w:pPr>
              <w:spacing w:after="0" w:line="240" w:lineRule="auto"/>
              <w:jc w:val="center"/>
              <w:rPr>
                <w:rFonts w:ascii="Times New Roman" w:eastAsia="Times New Roman" w:hAnsi="Times New Roman" w:cs="Times New Roman"/>
                <w:color w:val="000000"/>
              </w:rPr>
            </w:pPr>
            <w:r w:rsidRPr="00BC6131">
              <w:rPr>
                <w:rFonts w:ascii="Times New Roman" w:eastAsia="Times New Roman" w:hAnsi="Times New Roman" w:cs="Times New Roman"/>
                <w:color w:val="000000"/>
              </w:rPr>
              <w:t>Letter Group</w:t>
            </w:r>
          </w:p>
        </w:tc>
        <w:tc>
          <w:tcPr>
            <w:tcW w:w="686" w:type="dxa"/>
            <w:tcBorders>
              <w:top w:val="nil"/>
              <w:left w:val="single" w:sz="8" w:space="0" w:color="auto"/>
              <w:bottom w:val="single" w:sz="8" w:space="0" w:color="auto"/>
              <w:right w:val="nil"/>
            </w:tcBorders>
            <w:shd w:val="clear" w:color="auto" w:fill="auto"/>
            <w:noWrap/>
            <w:vAlign w:val="bottom"/>
            <w:hideMark/>
          </w:tcPr>
          <w:p w:rsidR="00BC6131" w:rsidRPr="00BC6131" w:rsidRDefault="00BC6131" w:rsidP="00BC6131">
            <w:pPr>
              <w:spacing w:after="0" w:line="240" w:lineRule="auto"/>
              <w:jc w:val="center"/>
              <w:rPr>
                <w:rFonts w:ascii="Times New Roman" w:eastAsia="Times New Roman" w:hAnsi="Times New Roman" w:cs="Times New Roman"/>
                <w:color w:val="000000"/>
              </w:rPr>
            </w:pPr>
            <w:r w:rsidRPr="00BC6131">
              <w:rPr>
                <w:rFonts w:ascii="Times New Roman" w:eastAsia="Times New Roman" w:hAnsi="Times New Roman" w:cs="Times New Roman"/>
                <w:color w:val="000000"/>
              </w:rPr>
              <w:t>Mean</w:t>
            </w:r>
          </w:p>
        </w:tc>
        <w:tc>
          <w:tcPr>
            <w:tcW w:w="1748" w:type="dxa"/>
            <w:tcBorders>
              <w:top w:val="nil"/>
              <w:left w:val="nil"/>
              <w:bottom w:val="single" w:sz="8" w:space="0" w:color="auto"/>
              <w:right w:val="nil"/>
            </w:tcBorders>
            <w:shd w:val="clear" w:color="auto" w:fill="auto"/>
            <w:noWrap/>
            <w:vAlign w:val="bottom"/>
            <w:hideMark/>
          </w:tcPr>
          <w:p w:rsidR="00BC6131" w:rsidRPr="00BC6131" w:rsidRDefault="00BC6131" w:rsidP="00BC6131">
            <w:pPr>
              <w:spacing w:after="0" w:line="240" w:lineRule="auto"/>
              <w:jc w:val="center"/>
              <w:rPr>
                <w:rFonts w:ascii="Times New Roman" w:eastAsia="Times New Roman" w:hAnsi="Times New Roman" w:cs="Times New Roman"/>
                <w:color w:val="000000"/>
              </w:rPr>
            </w:pPr>
            <w:r w:rsidRPr="00BC6131">
              <w:rPr>
                <w:rFonts w:ascii="Times New Roman" w:eastAsia="Times New Roman" w:hAnsi="Times New Roman" w:cs="Times New Roman"/>
                <w:color w:val="000000"/>
              </w:rPr>
              <w:t>Standard Error</w:t>
            </w:r>
          </w:p>
        </w:tc>
        <w:tc>
          <w:tcPr>
            <w:tcW w:w="1534" w:type="dxa"/>
            <w:tcBorders>
              <w:top w:val="nil"/>
              <w:left w:val="nil"/>
              <w:bottom w:val="single" w:sz="8" w:space="0" w:color="auto"/>
              <w:right w:val="nil"/>
            </w:tcBorders>
            <w:shd w:val="clear" w:color="auto" w:fill="auto"/>
            <w:noWrap/>
            <w:vAlign w:val="bottom"/>
            <w:hideMark/>
          </w:tcPr>
          <w:p w:rsidR="00BC6131" w:rsidRPr="00BC6131" w:rsidRDefault="00BC6131" w:rsidP="00BC6131">
            <w:pPr>
              <w:spacing w:after="0" w:line="240" w:lineRule="auto"/>
              <w:jc w:val="center"/>
              <w:rPr>
                <w:rFonts w:ascii="Times New Roman" w:eastAsia="Times New Roman" w:hAnsi="Times New Roman" w:cs="Times New Roman"/>
                <w:color w:val="000000"/>
              </w:rPr>
            </w:pPr>
            <w:r w:rsidRPr="00BC6131">
              <w:rPr>
                <w:rFonts w:ascii="Times New Roman" w:eastAsia="Times New Roman" w:hAnsi="Times New Roman" w:cs="Times New Roman"/>
                <w:color w:val="000000"/>
              </w:rPr>
              <w:t>Letter Group</w:t>
            </w:r>
          </w:p>
        </w:tc>
      </w:tr>
      <w:tr w:rsidR="00BC6131" w:rsidRPr="00BC6131" w:rsidTr="00BC6131">
        <w:trPr>
          <w:trHeight w:val="300"/>
        </w:trPr>
        <w:tc>
          <w:tcPr>
            <w:tcW w:w="2028" w:type="dxa"/>
            <w:tcBorders>
              <w:top w:val="nil"/>
              <w:left w:val="nil"/>
              <w:bottom w:val="nil"/>
              <w:right w:val="nil"/>
            </w:tcBorders>
            <w:shd w:val="clear" w:color="auto" w:fill="auto"/>
            <w:noWrap/>
            <w:vAlign w:val="bottom"/>
            <w:hideMark/>
          </w:tcPr>
          <w:p w:rsidR="00BC6131" w:rsidRPr="00BC6131" w:rsidRDefault="00BC6131" w:rsidP="00BC6131">
            <w:pPr>
              <w:spacing w:after="0" w:line="240" w:lineRule="auto"/>
              <w:jc w:val="center"/>
              <w:rPr>
                <w:rFonts w:ascii="Times New Roman" w:eastAsia="Times New Roman" w:hAnsi="Times New Roman" w:cs="Times New Roman"/>
                <w:color w:val="000000"/>
                <w:u w:val="single"/>
              </w:rPr>
            </w:pPr>
            <w:r w:rsidRPr="00BC6131">
              <w:rPr>
                <w:rFonts w:ascii="Times New Roman" w:eastAsia="Times New Roman" w:hAnsi="Times New Roman" w:cs="Times New Roman"/>
                <w:color w:val="000000"/>
                <w:u w:val="single"/>
              </w:rPr>
              <w:t>No Covariate</w:t>
            </w:r>
          </w:p>
        </w:tc>
        <w:tc>
          <w:tcPr>
            <w:tcW w:w="666" w:type="dxa"/>
            <w:tcBorders>
              <w:top w:val="nil"/>
              <w:left w:val="single" w:sz="8" w:space="0" w:color="auto"/>
              <w:bottom w:val="nil"/>
              <w:right w:val="nil"/>
            </w:tcBorders>
            <w:shd w:val="clear" w:color="auto" w:fill="auto"/>
            <w:noWrap/>
            <w:vAlign w:val="bottom"/>
            <w:hideMark/>
          </w:tcPr>
          <w:p w:rsidR="00BC6131" w:rsidRPr="00BC6131" w:rsidRDefault="00BC6131" w:rsidP="00BC6131">
            <w:pPr>
              <w:spacing w:after="0" w:line="240" w:lineRule="auto"/>
              <w:jc w:val="center"/>
              <w:rPr>
                <w:rFonts w:ascii="Times New Roman" w:eastAsia="Times New Roman" w:hAnsi="Times New Roman" w:cs="Times New Roman"/>
                <w:color w:val="000000"/>
              </w:rPr>
            </w:pPr>
            <w:r w:rsidRPr="00BC6131">
              <w:rPr>
                <w:rFonts w:ascii="Times New Roman" w:eastAsia="Times New Roman" w:hAnsi="Times New Roman" w:cs="Times New Roman"/>
                <w:color w:val="000000"/>
              </w:rPr>
              <w:t> </w:t>
            </w:r>
          </w:p>
        </w:tc>
        <w:tc>
          <w:tcPr>
            <w:tcW w:w="1698" w:type="dxa"/>
            <w:tcBorders>
              <w:top w:val="nil"/>
              <w:left w:val="nil"/>
              <w:bottom w:val="nil"/>
              <w:right w:val="nil"/>
            </w:tcBorders>
            <w:shd w:val="clear" w:color="auto" w:fill="auto"/>
            <w:noWrap/>
            <w:vAlign w:val="bottom"/>
            <w:hideMark/>
          </w:tcPr>
          <w:p w:rsidR="00BC6131" w:rsidRPr="00BC6131" w:rsidRDefault="00BC6131" w:rsidP="00BC6131">
            <w:pPr>
              <w:spacing w:after="0" w:line="240" w:lineRule="auto"/>
              <w:jc w:val="center"/>
              <w:rPr>
                <w:rFonts w:ascii="Times New Roman" w:eastAsia="Times New Roman" w:hAnsi="Times New Roman" w:cs="Times New Roman"/>
                <w:color w:val="000000"/>
              </w:rPr>
            </w:pPr>
          </w:p>
        </w:tc>
        <w:tc>
          <w:tcPr>
            <w:tcW w:w="1504" w:type="dxa"/>
            <w:tcBorders>
              <w:top w:val="nil"/>
              <w:left w:val="nil"/>
              <w:bottom w:val="nil"/>
              <w:right w:val="nil"/>
            </w:tcBorders>
            <w:shd w:val="clear" w:color="auto" w:fill="auto"/>
            <w:noWrap/>
            <w:vAlign w:val="bottom"/>
            <w:hideMark/>
          </w:tcPr>
          <w:p w:rsidR="00BC6131" w:rsidRPr="00BC6131" w:rsidRDefault="00BC6131" w:rsidP="00BC6131">
            <w:pPr>
              <w:spacing w:after="0" w:line="240" w:lineRule="auto"/>
              <w:jc w:val="center"/>
              <w:rPr>
                <w:rFonts w:ascii="Times New Roman" w:eastAsia="Times New Roman" w:hAnsi="Times New Roman" w:cs="Times New Roman"/>
                <w:color w:val="000000"/>
              </w:rPr>
            </w:pPr>
          </w:p>
        </w:tc>
        <w:tc>
          <w:tcPr>
            <w:tcW w:w="686" w:type="dxa"/>
            <w:tcBorders>
              <w:top w:val="nil"/>
              <w:left w:val="single" w:sz="8" w:space="0" w:color="auto"/>
              <w:bottom w:val="nil"/>
              <w:right w:val="nil"/>
            </w:tcBorders>
            <w:shd w:val="clear" w:color="auto" w:fill="auto"/>
            <w:noWrap/>
            <w:vAlign w:val="bottom"/>
            <w:hideMark/>
          </w:tcPr>
          <w:p w:rsidR="00BC6131" w:rsidRPr="00BC6131" w:rsidRDefault="00BC6131" w:rsidP="00BC6131">
            <w:pPr>
              <w:spacing w:after="0" w:line="240" w:lineRule="auto"/>
              <w:jc w:val="center"/>
              <w:rPr>
                <w:rFonts w:ascii="Times New Roman" w:eastAsia="Times New Roman" w:hAnsi="Times New Roman" w:cs="Times New Roman"/>
                <w:color w:val="000000"/>
              </w:rPr>
            </w:pPr>
            <w:r w:rsidRPr="00BC6131">
              <w:rPr>
                <w:rFonts w:ascii="Times New Roman" w:eastAsia="Times New Roman" w:hAnsi="Times New Roman" w:cs="Times New Roman"/>
                <w:color w:val="000000"/>
              </w:rPr>
              <w:t> </w:t>
            </w:r>
          </w:p>
        </w:tc>
        <w:tc>
          <w:tcPr>
            <w:tcW w:w="1748" w:type="dxa"/>
            <w:tcBorders>
              <w:top w:val="nil"/>
              <w:left w:val="nil"/>
              <w:bottom w:val="nil"/>
              <w:right w:val="nil"/>
            </w:tcBorders>
            <w:shd w:val="clear" w:color="auto" w:fill="auto"/>
            <w:noWrap/>
            <w:vAlign w:val="bottom"/>
            <w:hideMark/>
          </w:tcPr>
          <w:p w:rsidR="00BC6131" w:rsidRPr="00BC6131" w:rsidRDefault="00BC6131" w:rsidP="00BC6131">
            <w:pPr>
              <w:spacing w:after="0" w:line="240" w:lineRule="auto"/>
              <w:jc w:val="center"/>
              <w:rPr>
                <w:rFonts w:ascii="Times New Roman" w:eastAsia="Times New Roman" w:hAnsi="Times New Roman" w:cs="Times New Roman"/>
                <w:color w:val="000000"/>
              </w:rPr>
            </w:pPr>
          </w:p>
        </w:tc>
        <w:tc>
          <w:tcPr>
            <w:tcW w:w="1534" w:type="dxa"/>
            <w:tcBorders>
              <w:top w:val="nil"/>
              <w:left w:val="nil"/>
              <w:bottom w:val="nil"/>
              <w:right w:val="nil"/>
            </w:tcBorders>
            <w:shd w:val="clear" w:color="auto" w:fill="auto"/>
            <w:noWrap/>
            <w:vAlign w:val="bottom"/>
            <w:hideMark/>
          </w:tcPr>
          <w:p w:rsidR="00BC6131" w:rsidRPr="00BC6131" w:rsidRDefault="00BC6131" w:rsidP="00BC6131">
            <w:pPr>
              <w:spacing w:after="0" w:line="240" w:lineRule="auto"/>
              <w:jc w:val="center"/>
              <w:rPr>
                <w:rFonts w:ascii="Times New Roman" w:eastAsia="Times New Roman" w:hAnsi="Times New Roman" w:cs="Times New Roman"/>
                <w:color w:val="000000"/>
              </w:rPr>
            </w:pPr>
          </w:p>
        </w:tc>
      </w:tr>
      <w:tr w:rsidR="00BC6131" w:rsidRPr="00BC6131" w:rsidTr="00BC6131">
        <w:trPr>
          <w:trHeight w:val="300"/>
        </w:trPr>
        <w:tc>
          <w:tcPr>
            <w:tcW w:w="2028" w:type="dxa"/>
            <w:tcBorders>
              <w:top w:val="nil"/>
              <w:left w:val="nil"/>
              <w:bottom w:val="nil"/>
              <w:right w:val="nil"/>
            </w:tcBorders>
            <w:shd w:val="clear" w:color="auto" w:fill="auto"/>
            <w:noWrap/>
            <w:vAlign w:val="bottom"/>
            <w:hideMark/>
          </w:tcPr>
          <w:p w:rsidR="00BC6131" w:rsidRPr="00BC6131" w:rsidRDefault="00BC6131" w:rsidP="00BC6131">
            <w:pPr>
              <w:spacing w:after="0" w:line="240" w:lineRule="auto"/>
              <w:jc w:val="center"/>
              <w:rPr>
                <w:rFonts w:ascii="Times New Roman" w:eastAsia="Times New Roman" w:hAnsi="Times New Roman" w:cs="Times New Roman"/>
                <w:color w:val="000000"/>
              </w:rPr>
            </w:pPr>
            <w:r w:rsidRPr="00BC6131">
              <w:rPr>
                <w:rFonts w:ascii="Times New Roman" w:eastAsia="Times New Roman" w:hAnsi="Times New Roman" w:cs="Times New Roman"/>
                <w:color w:val="000000"/>
              </w:rPr>
              <w:t>April Burn</w:t>
            </w:r>
          </w:p>
        </w:tc>
        <w:tc>
          <w:tcPr>
            <w:tcW w:w="666" w:type="dxa"/>
            <w:tcBorders>
              <w:top w:val="nil"/>
              <w:left w:val="single" w:sz="8" w:space="0" w:color="auto"/>
              <w:bottom w:val="nil"/>
              <w:right w:val="nil"/>
            </w:tcBorders>
            <w:shd w:val="clear" w:color="auto" w:fill="auto"/>
            <w:noWrap/>
            <w:vAlign w:val="bottom"/>
            <w:hideMark/>
          </w:tcPr>
          <w:p w:rsidR="00BC6131" w:rsidRPr="00BC6131" w:rsidRDefault="00DC1644" w:rsidP="00BC6131">
            <w:pPr>
              <w:spacing w:after="0" w:line="240" w:lineRule="auto"/>
              <w:jc w:val="center"/>
              <w:rPr>
                <w:rFonts w:ascii="Times New Roman" w:eastAsia="Times New Roman" w:hAnsi="Times New Roman" w:cs="Times New Roman"/>
                <w:color w:val="000000"/>
                <w:vertAlign w:val="superscript"/>
              </w:rPr>
            </w:pPr>
            <w:r>
              <w:rPr>
                <w:rFonts w:ascii="Times New Roman" w:eastAsia="Times New Roman" w:hAnsi="Times New Roman" w:cs="Times New Roman"/>
                <w:color w:val="000000"/>
              </w:rPr>
              <w:t xml:space="preserve"> </w:t>
            </w:r>
            <w:r w:rsidR="00BC6131" w:rsidRPr="00BC6131">
              <w:rPr>
                <w:rFonts w:ascii="Times New Roman" w:eastAsia="Times New Roman" w:hAnsi="Times New Roman" w:cs="Times New Roman"/>
                <w:color w:val="000000"/>
              </w:rPr>
              <w:t>4.8</w:t>
            </w:r>
            <w:r>
              <w:rPr>
                <w:rFonts w:ascii="Times New Roman" w:eastAsia="Times New Roman" w:hAnsi="Times New Roman" w:cs="Times New Roman"/>
                <w:color w:val="000000"/>
                <w:vertAlign w:val="superscript"/>
              </w:rPr>
              <w:t>a</w:t>
            </w:r>
          </w:p>
        </w:tc>
        <w:tc>
          <w:tcPr>
            <w:tcW w:w="1698" w:type="dxa"/>
            <w:tcBorders>
              <w:top w:val="nil"/>
              <w:left w:val="nil"/>
              <w:bottom w:val="nil"/>
              <w:right w:val="nil"/>
            </w:tcBorders>
            <w:shd w:val="clear" w:color="auto" w:fill="auto"/>
            <w:noWrap/>
            <w:vAlign w:val="bottom"/>
            <w:hideMark/>
          </w:tcPr>
          <w:p w:rsidR="00BC6131" w:rsidRPr="00BC6131" w:rsidRDefault="00BC6131" w:rsidP="00BC6131">
            <w:pPr>
              <w:spacing w:after="0" w:line="240" w:lineRule="auto"/>
              <w:jc w:val="center"/>
              <w:rPr>
                <w:rFonts w:ascii="Times New Roman" w:eastAsia="Times New Roman" w:hAnsi="Times New Roman" w:cs="Times New Roman"/>
                <w:color w:val="000000"/>
              </w:rPr>
            </w:pPr>
            <w:r w:rsidRPr="00BC6131">
              <w:rPr>
                <w:rFonts w:ascii="Times New Roman" w:eastAsia="Times New Roman" w:hAnsi="Times New Roman" w:cs="Times New Roman"/>
                <w:color w:val="000000"/>
              </w:rPr>
              <w:t>0.7</w:t>
            </w:r>
          </w:p>
        </w:tc>
        <w:tc>
          <w:tcPr>
            <w:tcW w:w="1504" w:type="dxa"/>
            <w:tcBorders>
              <w:top w:val="nil"/>
              <w:left w:val="nil"/>
              <w:bottom w:val="nil"/>
              <w:right w:val="nil"/>
            </w:tcBorders>
            <w:shd w:val="clear" w:color="auto" w:fill="auto"/>
            <w:noWrap/>
            <w:vAlign w:val="bottom"/>
            <w:hideMark/>
          </w:tcPr>
          <w:p w:rsidR="00BC6131" w:rsidRPr="00BC6131" w:rsidRDefault="00DC1644" w:rsidP="00BC6131">
            <w:pPr>
              <w:spacing w:after="0" w:line="240" w:lineRule="auto"/>
              <w:jc w:val="center"/>
              <w:rPr>
                <w:rFonts w:ascii="Times New Roman" w:eastAsia="Times New Roman" w:hAnsi="Times New Roman" w:cs="Times New Roman"/>
                <w:color w:val="000000"/>
                <w:vertAlign w:val="superscript"/>
              </w:rPr>
            </w:pPr>
            <w:r>
              <w:rPr>
                <w:rFonts w:ascii="Times New Roman" w:eastAsia="Times New Roman" w:hAnsi="Times New Roman" w:cs="Times New Roman"/>
                <w:color w:val="000000"/>
              </w:rPr>
              <w:t xml:space="preserve"> </w:t>
            </w:r>
            <w:proofErr w:type="spellStart"/>
            <w:r w:rsidR="00BC6131" w:rsidRPr="00BC6131">
              <w:rPr>
                <w:rFonts w:ascii="Times New Roman" w:eastAsia="Times New Roman" w:hAnsi="Times New Roman" w:cs="Times New Roman"/>
                <w:color w:val="000000"/>
              </w:rPr>
              <w:t>B</w:t>
            </w:r>
            <w:r>
              <w:rPr>
                <w:rFonts w:ascii="Times New Roman" w:eastAsia="Times New Roman" w:hAnsi="Times New Roman" w:cs="Times New Roman"/>
                <w:color w:val="000000"/>
                <w:vertAlign w:val="superscript"/>
              </w:rPr>
              <w:t>c</w:t>
            </w:r>
            <w:proofErr w:type="spellEnd"/>
          </w:p>
        </w:tc>
        <w:tc>
          <w:tcPr>
            <w:tcW w:w="686" w:type="dxa"/>
            <w:tcBorders>
              <w:top w:val="nil"/>
              <w:left w:val="single" w:sz="8" w:space="0" w:color="auto"/>
              <w:bottom w:val="nil"/>
              <w:right w:val="nil"/>
            </w:tcBorders>
            <w:shd w:val="clear" w:color="auto" w:fill="auto"/>
            <w:noWrap/>
            <w:vAlign w:val="bottom"/>
            <w:hideMark/>
          </w:tcPr>
          <w:p w:rsidR="00BC6131" w:rsidRPr="00BC6131" w:rsidRDefault="00DC1644" w:rsidP="00BC6131">
            <w:pPr>
              <w:spacing w:after="0" w:line="240" w:lineRule="auto"/>
              <w:jc w:val="center"/>
              <w:rPr>
                <w:rFonts w:ascii="Times New Roman" w:eastAsia="Times New Roman" w:hAnsi="Times New Roman" w:cs="Times New Roman"/>
                <w:color w:val="000000"/>
                <w:vertAlign w:val="superscript"/>
              </w:rPr>
            </w:pPr>
            <w:r>
              <w:rPr>
                <w:rFonts w:ascii="Times New Roman" w:eastAsia="Times New Roman" w:hAnsi="Times New Roman" w:cs="Times New Roman"/>
                <w:color w:val="000000"/>
              </w:rPr>
              <w:t xml:space="preserve"> </w:t>
            </w:r>
            <w:r w:rsidR="00BC6131" w:rsidRPr="00BC6131">
              <w:rPr>
                <w:rFonts w:ascii="Times New Roman" w:eastAsia="Times New Roman" w:hAnsi="Times New Roman" w:cs="Times New Roman"/>
                <w:color w:val="000000"/>
              </w:rPr>
              <w:t>2.6</w:t>
            </w:r>
            <w:r>
              <w:rPr>
                <w:rFonts w:ascii="Times New Roman" w:eastAsia="Times New Roman" w:hAnsi="Times New Roman" w:cs="Times New Roman"/>
                <w:color w:val="000000"/>
                <w:vertAlign w:val="superscript"/>
              </w:rPr>
              <w:t>d</w:t>
            </w:r>
          </w:p>
        </w:tc>
        <w:tc>
          <w:tcPr>
            <w:tcW w:w="1748" w:type="dxa"/>
            <w:tcBorders>
              <w:top w:val="nil"/>
              <w:left w:val="nil"/>
              <w:bottom w:val="nil"/>
              <w:right w:val="nil"/>
            </w:tcBorders>
            <w:shd w:val="clear" w:color="auto" w:fill="auto"/>
            <w:noWrap/>
            <w:vAlign w:val="bottom"/>
            <w:hideMark/>
          </w:tcPr>
          <w:p w:rsidR="00BC6131" w:rsidRPr="00BC6131" w:rsidRDefault="00BC6131" w:rsidP="00BC6131">
            <w:pPr>
              <w:spacing w:after="0" w:line="240" w:lineRule="auto"/>
              <w:jc w:val="center"/>
              <w:rPr>
                <w:rFonts w:ascii="Times New Roman" w:eastAsia="Times New Roman" w:hAnsi="Times New Roman" w:cs="Times New Roman"/>
                <w:color w:val="000000"/>
              </w:rPr>
            </w:pPr>
            <w:r w:rsidRPr="00BC6131">
              <w:rPr>
                <w:rFonts w:ascii="Times New Roman" w:eastAsia="Times New Roman" w:hAnsi="Times New Roman" w:cs="Times New Roman"/>
                <w:color w:val="000000"/>
              </w:rPr>
              <w:t>0.5</w:t>
            </w:r>
          </w:p>
        </w:tc>
        <w:tc>
          <w:tcPr>
            <w:tcW w:w="1534" w:type="dxa"/>
            <w:tcBorders>
              <w:top w:val="nil"/>
              <w:left w:val="nil"/>
              <w:bottom w:val="nil"/>
              <w:right w:val="nil"/>
            </w:tcBorders>
            <w:shd w:val="clear" w:color="auto" w:fill="auto"/>
            <w:noWrap/>
            <w:vAlign w:val="bottom"/>
            <w:hideMark/>
          </w:tcPr>
          <w:p w:rsidR="00BC6131" w:rsidRPr="00EB4D25" w:rsidRDefault="00EB4D25" w:rsidP="00BC6131">
            <w:pPr>
              <w:spacing w:after="0" w:line="240" w:lineRule="auto"/>
              <w:jc w:val="center"/>
              <w:rPr>
                <w:rFonts w:ascii="Times New Roman" w:eastAsia="Times New Roman" w:hAnsi="Times New Roman" w:cs="Times New Roman"/>
                <w:color w:val="000000"/>
                <w:vertAlign w:val="superscript"/>
              </w:rPr>
            </w:pPr>
            <w:r>
              <w:rPr>
                <w:rFonts w:ascii="Times New Roman" w:eastAsia="Times New Roman" w:hAnsi="Times New Roman" w:cs="Times New Roman"/>
                <w:color w:val="000000"/>
              </w:rPr>
              <w:t xml:space="preserve"> </w:t>
            </w:r>
            <w:proofErr w:type="spellStart"/>
            <w:r w:rsidR="00BC6131" w:rsidRPr="00BC6131">
              <w:rPr>
                <w:rFonts w:ascii="Times New Roman" w:eastAsia="Times New Roman" w:hAnsi="Times New Roman" w:cs="Times New Roman"/>
                <w:color w:val="000000"/>
              </w:rPr>
              <w:t>B</w:t>
            </w:r>
            <w:r>
              <w:rPr>
                <w:rFonts w:ascii="Times New Roman" w:eastAsia="Times New Roman" w:hAnsi="Times New Roman" w:cs="Times New Roman"/>
                <w:color w:val="000000"/>
                <w:vertAlign w:val="superscript"/>
              </w:rPr>
              <w:t>c</w:t>
            </w:r>
            <w:proofErr w:type="spellEnd"/>
          </w:p>
        </w:tc>
      </w:tr>
      <w:tr w:rsidR="00BC6131" w:rsidRPr="00BC6131" w:rsidTr="00BC6131">
        <w:trPr>
          <w:trHeight w:val="300"/>
        </w:trPr>
        <w:tc>
          <w:tcPr>
            <w:tcW w:w="2028" w:type="dxa"/>
            <w:tcBorders>
              <w:top w:val="nil"/>
              <w:left w:val="nil"/>
              <w:bottom w:val="nil"/>
              <w:right w:val="nil"/>
            </w:tcBorders>
            <w:shd w:val="clear" w:color="auto" w:fill="auto"/>
            <w:noWrap/>
            <w:vAlign w:val="bottom"/>
            <w:hideMark/>
          </w:tcPr>
          <w:p w:rsidR="00BC6131" w:rsidRPr="00BC6131" w:rsidRDefault="00BC6131" w:rsidP="00BC6131">
            <w:pPr>
              <w:spacing w:after="0" w:line="240" w:lineRule="auto"/>
              <w:jc w:val="center"/>
              <w:rPr>
                <w:rFonts w:ascii="Times New Roman" w:eastAsia="Times New Roman" w:hAnsi="Times New Roman" w:cs="Times New Roman"/>
                <w:color w:val="000000"/>
              </w:rPr>
            </w:pPr>
            <w:r w:rsidRPr="00BC6131">
              <w:rPr>
                <w:rFonts w:ascii="Times New Roman" w:eastAsia="Times New Roman" w:hAnsi="Times New Roman" w:cs="Times New Roman"/>
                <w:color w:val="000000"/>
              </w:rPr>
              <w:t>July Burn</w:t>
            </w:r>
          </w:p>
        </w:tc>
        <w:tc>
          <w:tcPr>
            <w:tcW w:w="666" w:type="dxa"/>
            <w:tcBorders>
              <w:top w:val="nil"/>
              <w:left w:val="single" w:sz="8" w:space="0" w:color="auto"/>
              <w:bottom w:val="nil"/>
              <w:right w:val="nil"/>
            </w:tcBorders>
            <w:shd w:val="clear" w:color="auto" w:fill="auto"/>
            <w:noWrap/>
            <w:vAlign w:val="bottom"/>
            <w:hideMark/>
          </w:tcPr>
          <w:p w:rsidR="00BC6131" w:rsidRPr="00BC6131" w:rsidRDefault="00BC6131" w:rsidP="00BC6131">
            <w:pPr>
              <w:spacing w:after="0" w:line="240" w:lineRule="auto"/>
              <w:jc w:val="center"/>
              <w:rPr>
                <w:rFonts w:ascii="Times New Roman" w:eastAsia="Times New Roman" w:hAnsi="Times New Roman" w:cs="Times New Roman"/>
                <w:color w:val="000000"/>
              </w:rPr>
            </w:pPr>
            <w:r w:rsidRPr="00BC6131">
              <w:rPr>
                <w:rFonts w:ascii="Times New Roman" w:eastAsia="Times New Roman" w:hAnsi="Times New Roman" w:cs="Times New Roman"/>
                <w:color w:val="000000"/>
              </w:rPr>
              <w:t>7.5</w:t>
            </w:r>
          </w:p>
        </w:tc>
        <w:tc>
          <w:tcPr>
            <w:tcW w:w="1698" w:type="dxa"/>
            <w:tcBorders>
              <w:top w:val="nil"/>
              <w:left w:val="nil"/>
              <w:bottom w:val="nil"/>
              <w:right w:val="nil"/>
            </w:tcBorders>
            <w:shd w:val="clear" w:color="auto" w:fill="auto"/>
            <w:noWrap/>
            <w:vAlign w:val="bottom"/>
            <w:hideMark/>
          </w:tcPr>
          <w:p w:rsidR="00BC6131" w:rsidRPr="00BC6131" w:rsidRDefault="00BC6131" w:rsidP="00BC6131">
            <w:pPr>
              <w:spacing w:after="0" w:line="240" w:lineRule="auto"/>
              <w:jc w:val="center"/>
              <w:rPr>
                <w:rFonts w:ascii="Times New Roman" w:eastAsia="Times New Roman" w:hAnsi="Times New Roman" w:cs="Times New Roman"/>
                <w:color w:val="000000"/>
              </w:rPr>
            </w:pPr>
            <w:r w:rsidRPr="00BC6131">
              <w:rPr>
                <w:rFonts w:ascii="Times New Roman" w:eastAsia="Times New Roman" w:hAnsi="Times New Roman" w:cs="Times New Roman"/>
                <w:color w:val="000000"/>
              </w:rPr>
              <w:t>0.7</w:t>
            </w:r>
          </w:p>
        </w:tc>
        <w:tc>
          <w:tcPr>
            <w:tcW w:w="1504" w:type="dxa"/>
            <w:tcBorders>
              <w:top w:val="nil"/>
              <w:left w:val="nil"/>
              <w:bottom w:val="nil"/>
              <w:right w:val="nil"/>
            </w:tcBorders>
            <w:shd w:val="clear" w:color="auto" w:fill="auto"/>
            <w:noWrap/>
            <w:vAlign w:val="bottom"/>
            <w:hideMark/>
          </w:tcPr>
          <w:p w:rsidR="00BC6131" w:rsidRPr="00BC6131" w:rsidRDefault="00BC6131" w:rsidP="00BC6131">
            <w:pPr>
              <w:spacing w:after="0" w:line="240" w:lineRule="auto"/>
              <w:jc w:val="center"/>
              <w:rPr>
                <w:rFonts w:ascii="Times New Roman" w:eastAsia="Times New Roman" w:hAnsi="Times New Roman" w:cs="Times New Roman"/>
                <w:color w:val="000000"/>
              </w:rPr>
            </w:pPr>
            <w:r w:rsidRPr="00BC6131">
              <w:rPr>
                <w:rFonts w:ascii="Times New Roman" w:eastAsia="Times New Roman" w:hAnsi="Times New Roman" w:cs="Times New Roman"/>
                <w:color w:val="000000"/>
              </w:rPr>
              <w:t>AB</w:t>
            </w:r>
          </w:p>
        </w:tc>
        <w:tc>
          <w:tcPr>
            <w:tcW w:w="686" w:type="dxa"/>
            <w:tcBorders>
              <w:top w:val="nil"/>
              <w:left w:val="single" w:sz="8" w:space="0" w:color="auto"/>
              <w:bottom w:val="nil"/>
              <w:right w:val="nil"/>
            </w:tcBorders>
            <w:shd w:val="clear" w:color="auto" w:fill="auto"/>
            <w:noWrap/>
            <w:vAlign w:val="bottom"/>
            <w:hideMark/>
          </w:tcPr>
          <w:p w:rsidR="00BC6131" w:rsidRPr="00BC6131" w:rsidRDefault="00BC6131" w:rsidP="00BC6131">
            <w:pPr>
              <w:spacing w:after="0" w:line="240" w:lineRule="auto"/>
              <w:jc w:val="center"/>
              <w:rPr>
                <w:rFonts w:ascii="Times New Roman" w:eastAsia="Times New Roman" w:hAnsi="Times New Roman" w:cs="Times New Roman"/>
                <w:color w:val="000000"/>
              </w:rPr>
            </w:pPr>
            <w:r w:rsidRPr="00BC6131">
              <w:rPr>
                <w:rFonts w:ascii="Times New Roman" w:eastAsia="Times New Roman" w:hAnsi="Times New Roman" w:cs="Times New Roman"/>
                <w:color w:val="000000"/>
              </w:rPr>
              <w:t>5</w:t>
            </w:r>
          </w:p>
        </w:tc>
        <w:tc>
          <w:tcPr>
            <w:tcW w:w="1748" w:type="dxa"/>
            <w:tcBorders>
              <w:top w:val="nil"/>
              <w:left w:val="nil"/>
              <w:bottom w:val="nil"/>
              <w:right w:val="nil"/>
            </w:tcBorders>
            <w:shd w:val="clear" w:color="auto" w:fill="auto"/>
            <w:noWrap/>
            <w:vAlign w:val="bottom"/>
            <w:hideMark/>
          </w:tcPr>
          <w:p w:rsidR="00BC6131" w:rsidRPr="00BC6131" w:rsidRDefault="00BC6131" w:rsidP="00BC6131">
            <w:pPr>
              <w:spacing w:after="0" w:line="240" w:lineRule="auto"/>
              <w:jc w:val="center"/>
              <w:rPr>
                <w:rFonts w:ascii="Times New Roman" w:eastAsia="Times New Roman" w:hAnsi="Times New Roman" w:cs="Times New Roman"/>
                <w:color w:val="000000"/>
              </w:rPr>
            </w:pPr>
            <w:r w:rsidRPr="00BC6131">
              <w:rPr>
                <w:rFonts w:ascii="Times New Roman" w:eastAsia="Times New Roman" w:hAnsi="Times New Roman" w:cs="Times New Roman"/>
                <w:color w:val="000000"/>
              </w:rPr>
              <w:t>0.5</w:t>
            </w:r>
          </w:p>
        </w:tc>
        <w:tc>
          <w:tcPr>
            <w:tcW w:w="1534" w:type="dxa"/>
            <w:tcBorders>
              <w:top w:val="nil"/>
              <w:left w:val="nil"/>
              <w:bottom w:val="nil"/>
              <w:right w:val="nil"/>
            </w:tcBorders>
            <w:shd w:val="clear" w:color="auto" w:fill="auto"/>
            <w:noWrap/>
            <w:vAlign w:val="bottom"/>
            <w:hideMark/>
          </w:tcPr>
          <w:p w:rsidR="00BC6131" w:rsidRPr="00BC6131" w:rsidRDefault="00BC6131" w:rsidP="00BC6131">
            <w:pPr>
              <w:spacing w:after="0" w:line="240" w:lineRule="auto"/>
              <w:jc w:val="center"/>
              <w:rPr>
                <w:rFonts w:ascii="Times New Roman" w:eastAsia="Times New Roman" w:hAnsi="Times New Roman" w:cs="Times New Roman"/>
                <w:color w:val="000000"/>
              </w:rPr>
            </w:pPr>
            <w:r w:rsidRPr="00BC6131">
              <w:rPr>
                <w:rFonts w:ascii="Times New Roman" w:eastAsia="Times New Roman" w:hAnsi="Times New Roman" w:cs="Times New Roman"/>
                <w:color w:val="000000"/>
              </w:rPr>
              <w:t>A</w:t>
            </w:r>
          </w:p>
        </w:tc>
      </w:tr>
      <w:tr w:rsidR="00BC6131" w:rsidRPr="00BC6131" w:rsidTr="00BC6131">
        <w:trPr>
          <w:trHeight w:val="300"/>
        </w:trPr>
        <w:tc>
          <w:tcPr>
            <w:tcW w:w="2028" w:type="dxa"/>
            <w:tcBorders>
              <w:top w:val="nil"/>
              <w:left w:val="nil"/>
              <w:bottom w:val="nil"/>
              <w:right w:val="nil"/>
            </w:tcBorders>
            <w:shd w:val="clear" w:color="auto" w:fill="auto"/>
            <w:noWrap/>
            <w:vAlign w:val="bottom"/>
            <w:hideMark/>
          </w:tcPr>
          <w:p w:rsidR="00BC6131" w:rsidRPr="00BC6131" w:rsidRDefault="00BC6131" w:rsidP="00BC6131">
            <w:pPr>
              <w:spacing w:after="0" w:line="240" w:lineRule="auto"/>
              <w:jc w:val="center"/>
              <w:rPr>
                <w:rFonts w:ascii="Times New Roman" w:eastAsia="Times New Roman" w:hAnsi="Times New Roman" w:cs="Times New Roman"/>
                <w:color w:val="000000"/>
              </w:rPr>
            </w:pPr>
            <w:r w:rsidRPr="00BC6131">
              <w:rPr>
                <w:rFonts w:ascii="Times New Roman" w:eastAsia="Times New Roman" w:hAnsi="Times New Roman" w:cs="Times New Roman"/>
                <w:color w:val="000000"/>
              </w:rPr>
              <w:t>November Burn</w:t>
            </w:r>
          </w:p>
        </w:tc>
        <w:tc>
          <w:tcPr>
            <w:tcW w:w="666" w:type="dxa"/>
            <w:tcBorders>
              <w:top w:val="nil"/>
              <w:left w:val="single" w:sz="8" w:space="0" w:color="auto"/>
              <w:bottom w:val="nil"/>
              <w:right w:val="nil"/>
            </w:tcBorders>
            <w:shd w:val="clear" w:color="auto" w:fill="auto"/>
            <w:noWrap/>
            <w:vAlign w:val="bottom"/>
            <w:hideMark/>
          </w:tcPr>
          <w:p w:rsidR="00BC6131" w:rsidRPr="00BC6131" w:rsidRDefault="00BC6131" w:rsidP="00BC6131">
            <w:pPr>
              <w:spacing w:after="0" w:line="240" w:lineRule="auto"/>
              <w:jc w:val="center"/>
              <w:rPr>
                <w:rFonts w:ascii="Times New Roman" w:eastAsia="Times New Roman" w:hAnsi="Times New Roman" w:cs="Times New Roman"/>
                <w:color w:val="000000"/>
              </w:rPr>
            </w:pPr>
            <w:r w:rsidRPr="00BC6131">
              <w:rPr>
                <w:rFonts w:ascii="Times New Roman" w:eastAsia="Times New Roman" w:hAnsi="Times New Roman" w:cs="Times New Roman"/>
                <w:color w:val="000000"/>
              </w:rPr>
              <w:t>10.1</w:t>
            </w:r>
          </w:p>
        </w:tc>
        <w:tc>
          <w:tcPr>
            <w:tcW w:w="1698" w:type="dxa"/>
            <w:tcBorders>
              <w:top w:val="nil"/>
              <w:left w:val="nil"/>
              <w:bottom w:val="nil"/>
              <w:right w:val="nil"/>
            </w:tcBorders>
            <w:shd w:val="clear" w:color="auto" w:fill="auto"/>
            <w:noWrap/>
            <w:vAlign w:val="bottom"/>
            <w:hideMark/>
          </w:tcPr>
          <w:p w:rsidR="00BC6131" w:rsidRPr="00BC6131" w:rsidRDefault="00BC6131" w:rsidP="00BC6131">
            <w:pPr>
              <w:spacing w:after="0" w:line="240" w:lineRule="auto"/>
              <w:jc w:val="center"/>
              <w:rPr>
                <w:rFonts w:ascii="Times New Roman" w:eastAsia="Times New Roman" w:hAnsi="Times New Roman" w:cs="Times New Roman"/>
                <w:color w:val="000000"/>
              </w:rPr>
            </w:pPr>
            <w:r w:rsidRPr="00BC6131">
              <w:rPr>
                <w:rFonts w:ascii="Times New Roman" w:eastAsia="Times New Roman" w:hAnsi="Times New Roman" w:cs="Times New Roman"/>
                <w:color w:val="000000"/>
              </w:rPr>
              <w:t>0.6</w:t>
            </w:r>
          </w:p>
        </w:tc>
        <w:tc>
          <w:tcPr>
            <w:tcW w:w="1504" w:type="dxa"/>
            <w:tcBorders>
              <w:top w:val="nil"/>
              <w:left w:val="nil"/>
              <w:bottom w:val="nil"/>
              <w:right w:val="nil"/>
            </w:tcBorders>
            <w:shd w:val="clear" w:color="auto" w:fill="auto"/>
            <w:noWrap/>
            <w:vAlign w:val="bottom"/>
            <w:hideMark/>
          </w:tcPr>
          <w:p w:rsidR="00BC6131" w:rsidRPr="00BC6131" w:rsidRDefault="00BC6131" w:rsidP="00BC6131">
            <w:pPr>
              <w:spacing w:after="0" w:line="240" w:lineRule="auto"/>
              <w:jc w:val="center"/>
              <w:rPr>
                <w:rFonts w:ascii="Times New Roman" w:eastAsia="Times New Roman" w:hAnsi="Times New Roman" w:cs="Times New Roman"/>
                <w:color w:val="000000"/>
              </w:rPr>
            </w:pPr>
            <w:r w:rsidRPr="00BC6131">
              <w:rPr>
                <w:rFonts w:ascii="Times New Roman" w:eastAsia="Times New Roman" w:hAnsi="Times New Roman" w:cs="Times New Roman"/>
                <w:color w:val="000000"/>
              </w:rPr>
              <w:t>A</w:t>
            </w:r>
          </w:p>
        </w:tc>
        <w:tc>
          <w:tcPr>
            <w:tcW w:w="686" w:type="dxa"/>
            <w:tcBorders>
              <w:top w:val="nil"/>
              <w:left w:val="single" w:sz="8" w:space="0" w:color="auto"/>
              <w:bottom w:val="nil"/>
              <w:right w:val="nil"/>
            </w:tcBorders>
            <w:shd w:val="clear" w:color="auto" w:fill="auto"/>
            <w:noWrap/>
            <w:vAlign w:val="bottom"/>
            <w:hideMark/>
          </w:tcPr>
          <w:p w:rsidR="00BC6131" w:rsidRPr="00BC6131" w:rsidRDefault="00BC6131" w:rsidP="00BC6131">
            <w:pPr>
              <w:spacing w:after="0" w:line="240" w:lineRule="auto"/>
              <w:jc w:val="center"/>
              <w:rPr>
                <w:rFonts w:ascii="Times New Roman" w:eastAsia="Times New Roman" w:hAnsi="Times New Roman" w:cs="Times New Roman"/>
                <w:color w:val="000000"/>
              </w:rPr>
            </w:pPr>
            <w:r w:rsidRPr="00BC6131">
              <w:rPr>
                <w:rFonts w:ascii="Times New Roman" w:eastAsia="Times New Roman" w:hAnsi="Times New Roman" w:cs="Times New Roman"/>
                <w:color w:val="000000"/>
              </w:rPr>
              <w:t>2.8</w:t>
            </w:r>
          </w:p>
        </w:tc>
        <w:tc>
          <w:tcPr>
            <w:tcW w:w="1748" w:type="dxa"/>
            <w:tcBorders>
              <w:top w:val="nil"/>
              <w:left w:val="nil"/>
              <w:bottom w:val="nil"/>
              <w:right w:val="nil"/>
            </w:tcBorders>
            <w:shd w:val="clear" w:color="auto" w:fill="auto"/>
            <w:noWrap/>
            <w:vAlign w:val="bottom"/>
            <w:hideMark/>
          </w:tcPr>
          <w:p w:rsidR="00BC6131" w:rsidRPr="00BC6131" w:rsidRDefault="00BC6131" w:rsidP="00BC6131">
            <w:pPr>
              <w:spacing w:after="0" w:line="240" w:lineRule="auto"/>
              <w:jc w:val="center"/>
              <w:rPr>
                <w:rFonts w:ascii="Times New Roman" w:eastAsia="Times New Roman" w:hAnsi="Times New Roman" w:cs="Times New Roman"/>
                <w:color w:val="000000"/>
              </w:rPr>
            </w:pPr>
            <w:r w:rsidRPr="00BC6131">
              <w:rPr>
                <w:rFonts w:ascii="Times New Roman" w:eastAsia="Times New Roman" w:hAnsi="Times New Roman" w:cs="Times New Roman"/>
                <w:color w:val="000000"/>
              </w:rPr>
              <w:t>0.4</w:t>
            </w:r>
          </w:p>
        </w:tc>
        <w:tc>
          <w:tcPr>
            <w:tcW w:w="1534" w:type="dxa"/>
            <w:tcBorders>
              <w:top w:val="nil"/>
              <w:left w:val="nil"/>
              <w:bottom w:val="nil"/>
              <w:right w:val="nil"/>
            </w:tcBorders>
            <w:shd w:val="clear" w:color="auto" w:fill="auto"/>
            <w:noWrap/>
            <w:vAlign w:val="bottom"/>
            <w:hideMark/>
          </w:tcPr>
          <w:p w:rsidR="00BC6131" w:rsidRPr="00BC6131" w:rsidRDefault="00BC6131" w:rsidP="00BC6131">
            <w:pPr>
              <w:spacing w:after="0" w:line="240" w:lineRule="auto"/>
              <w:jc w:val="center"/>
              <w:rPr>
                <w:rFonts w:ascii="Times New Roman" w:eastAsia="Times New Roman" w:hAnsi="Times New Roman" w:cs="Times New Roman"/>
                <w:color w:val="000000"/>
              </w:rPr>
            </w:pPr>
            <w:r w:rsidRPr="00BC6131">
              <w:rPr>
                <w:rFonts w:ascii="Times New Roman" w:eastAsia="Times New Roman" w:hAnsi="Times New Roman" w:cs="Times New Roman"/>
                <w:color w:val="000000"/>
              </w:rPr>
              <w:t>B</w:t>
            </w:r>
          </w:p>
        </w:tc>
      </w:tr>
      <w:tr w:rsidR="00BC6131" w:rsidRPr="00BC6131" w:rsidTr="00BC6131">
        <w:trPr>
          <w:trHeight w:val="300"/>
        </w:trPr>
        <w:tc>
          <w:tcPr>
            <w:tcW w:w="2028" w:type="dxa"/>
            <w:tcBorders>
              <w:top w:val="nil"/>
              <w:left w:val="nil"/>
              <w:bottom w:val="nil"/>
              <w:right w:val="nil"/>
            </w:tcBorders>
            <w:shd w:val="clear" w:color="auto" w:fill="auto"/>
            <w:noWrap/>
            <w:vAlign w:val="bottom"/>
            <w:hideMark/>
          </w:tcPr>
          <w:p w:rsidR="00BC6131" w:rsidRPr="00BC6131" w:rsidRDefault="00BC6131" w:rsidP="00BC6131">
            <w:pPr>
              <w:spacing w:after="0" w:line="240" w:lineRule="auto"/>
              <w:jc w:val="center"/>
              <w:rPr>
                <w:rFonts w:ascii="Times New Roman" w:eastAsia="Times New Roman" w:hAnsi="Times New Roman" w:cs="Times New Roman"/>
                <w:color w:val="000000"/>
              </w:rPr>
            </w:pPr>
            <w:r w:rsidRPr="00BC6131">
              <w:rPr>
                <w:rFonts w:ascii="Times New Roman" w:eastAsia="Times New Roman" w:hAnsi="Times New Roman" w:cs="Times New Roman"/>
                <w:color w:val="000000"/>
              </w:rPr>
              <w:t>March Clip</w:t>
            </w:r>
          </w:p>
        </w:tc>
        <w:tc>
          <w:tcPr>
            <w:tcW w:w="666" w:type="dxa"/>
            <w:tcBorders>
              <w:top w:val="nil"/>
              <w:left w:val="single" w:sz="8" w:space="0" w:color="auto"/>
              <w:bottom w:val="nil"/>
              <w:right w:val="nil"/>
            </w:tcBorders>
            <w:shd w:val="clear" w:color="auto" w:fill="auto"/>
            <w:noWrap/>
            <w:vAlign w:val="bottom"/>
            <w:hideMark/>
          </w:tcPr>
          <w:p w:rsidR="00BC6131" w:rsidRPr="00BC6131" w:rsidRDefault="00BC6131" w:rsidP="00BC6131">
            <w:pPr>
              <w:spacing w:after="0" w:line="240" w:lineRule="auto"/>
              <w:jc w:val="center"/>
              <w:rPr>
                <w:rFonts w:ascii="Times New Roman" w:eastAsia="Times New Roman" w:hAnsi="Times New Roman" w:cs="Times New Roman"/>
                <w:color w:val="000000"/>
              </w:rPr>
            </w:pPr>
            <w:r w:rsidRPr="00BC6131">
              <w:rPr>
                <w:rFonts w:ascii="Times New Roman" w:eastAsia="Times New Roman" w:hAnsi="Times New Roman" w:cs="Times New Roman"/>
                <w:color w:val="000000"/>
              </w:rPr>
              <w:t>6.1</w:t>
            </w:r>
          </w:p>
        </w:tc>
        <w:tc>
          <w:tcPr>
            <w:tcW w:w="1698" w:type="dxa"/>
            <w:tcBorders>
              <w:top w:val="nil"/>
              <w:left w:val="nil"/>
              <w:bottom w:val="nil"/>
              <w:right w:val="nil"/>
            </w:tcBorders>
            <w:shd w:val="clear" w:color="auto" w:fill="auto"/>
            <w:noWrap/>
            <w:vAlign w:val="bottom"/>
            <w:hideMark/>
          </w:tcPr>
          <w:p w:rsidR="00BC6131" w:rsidRPr="00BC6131" w:rsidRDefault="00BC6131" w:rsidP="00BC6131">
            <w:pPr>
              <w:spacing w:after="0" w:line="240" w:lineRule="auto"/>
              <w:jc w:val="center"/>
              <w:rPr>
                <w:rFonts w:ascii="Times New Roman" w:eastAsia="Times New Roman" w:hAnsi="Times New Roman" w:cs="Times New Roman"/>
                <w:color w:val="000000"/>
              </w:rPr>
            </w:pPr>
            <w:r w:rsidRPr="00BC6131">
              <w:rPr>
                <w:rFonts w:ascii="Times New Roman" w:eastAsia="Times New Roman" w:hAnsi="Times New Roman" w:cs="Times New Roman"/>
                <w:color w:val="000000"/>
              </w:rPr>
              <w:t>0.6</w:t>
            </w:r>
          </w:p>
        </w:tc>
        <w:tc>
          <w:tcPr>
            <w:tcW w:w="1504" w:type="dxa"/>
            <w:tcBorders>
              <w:top w:val="nil"/>
              <w:left w:val="nil"/>
              <w:bottom w:val="nil"/>
              <w:right w:val="nil"/>
            </w:tcBorders>
            <w:shd w:val="clear" w:color="auto" w:fill="auto"/>
            <w:noWrap/>
            <w:vAlign w:val="bottom"/>
            <w:hideMark/>
          </w:tcPr>
          <w:p w:rsidR="00BC6131" w:rsidRPr="00BC6131" w:rsidRDefault="00BC6131" w:rsidP="00BC6131">
            <w:pPr>
              <w:spacing w:after="0" w:line="240" w:lineRule="auto"/>
              <w:jc w:val="center"/>
              <w:rPr>
                <w:rFonts w:ascii="Times New Roman" w:eastAsia="Times New Roman" w:hAnsi="Times New Roman" w:cs="Times New Roman"/>
                <w:color w:val="000000"/>
              </w:rPr>
            </w:pPr>
            <w:r w:rsidRPr="00BC6131">
              <w:rPr>
                <w:rFonts w:ascii="Times New Roman" w:eastAsia="Times New Roman" w:hAnsi="Times New Roman" w:cs="Times New Roman"/>
                <w:color w:val="000000"/>
              </w:rPr>
              <w:t>B</w:t>
            </w:r>
          </w:p>
        </w:tc>
        <w:tc>
          <w:tcPr>
            <w:tcW w:w="686" w:type="dxa"/>
            <w:tcBorders>
              <w:top w:val="nil"/>
              <w:left w:val="single" w:sz="8" w:space="0" w:color="auto"/>
              <w:bottom w:val="nil"/>
              <w:right w:val="nil"/>
            </w:tcBorders>
            <w:shd w:val="clear" w:color="auto" w:fill="auto"/>
            <w:noWrap/>
            <w:vAlign w:val="bottom"/>
            <w:hideMark/>
          </w:tcPr>
          <w:p w:rsidR="00BC6131" w:rsidRPr="00BC6131" w:rsidRDefault="00BC6131" w:rsidP="00BC6131">
            <w:pPr>
              <w:spacing w:after="0" w:line="240" w:lineRule="auto"/>
              <w:jc w:val="center"/>
              <w:rPr>
                <w:rFonts w:ascii="Times New Roman" w:eastAsia="Times New Roman" w:hAnsi="Times New Roman" w:cs="Times New Roman"/>
                <w:color w:val="000000"/>
              </w:rPr>
            </w:pPr>
            <w:r w:rsidRPr="00BC6131">
              <w:rPr>
                <w:rFonts w:ascii="Times New Roman" w:eastAsia="Times New Roman" w:hAnsi="Times New Roman" w:cs="Times New Roman"/>
                <w:color w:val="000000"/>
              </w:rPr>
              <w:t>2.1</w:t>
            </w:r>
          </w:p>
        </w:tc>
        <w:tc>
          <w:tcPr>
            <w:tcW w:w="1748" w:type="dxa"/>
            <w:tcBorders>
              <w:top w:val="nil"/>
              <w:left w:val="nil"/>
              <w:bottom w:val="nil"/>
              <w:right w:val="nil"/>
            </w:tcBorders>
            <w:shd w:val="clear" w:color="auto" w:fill="auto"/>
            <w:noWrap/>
            <w:vAlign w:val="bottom"/>
            <w:hideMark/>
          </w:tcPr>
          <w:p w:rsidR="00BC6131" w:rsidRPr="00BC6131" w:rsidRDefault="00BC6131" w:rsidP="00BC6131">
            <w:pPr>
              <w:spacing w:after="0" w:line="240" w:lineRule="auto"/>
              <w:jc w:val="center"/>
              <w:rPr>
                <w:rFonts w:ascii="Times New Roman" w:eastAsia="Times New Roman" w:hAnsi="Times New Roman" w:cs="Times New Roman"/>
                <w:color w:val="000000"/>
              </w:rPr>
            </w:pPr>
            <w:r w:rsidRPr="00BC6131">
              <w:rPr>
                <w:rFonts w:ascii="Times New Roman" w:eastAsia="Times New Roman" w:hAnsi="Times New Roman" w:cs="Times New Roman"/>
                <w:color w:val="000000"/>
              </w:rPr>
              <w:t>0.4</w:t>
            </w:r>
          </w:p>
        </w:tc>
        <w:tc>
          <w:tcPr>
            <w:tcW w:w="1534" w:type="dxa"/>
            <w:tcBorders>
              <w:top w:val="nil"/>
              <w:left w:val="nil"/>
              <w:bottom w:val="nil"/>
              <w:right w:val="nil"/>
            </w:tcBorders>
            <w:shd w:val="clear" w:color="auto" w:fill="auto"/>
            <w:noWrap/>
            <w:vAlign w:val="bottom"/>
            <w:hideMark/>
          </w:tcPr>
          <w:p w:rsidR="00BC6131" w:rsidRPr="00BC6131" w:rsidRDefault="00BC6131" w:rsidP="00BC6131">
            <w:pPr>
              <w:spacing w:after="0" w:line="240" w:lineRule="auto"/>
              <w:jc w:val="center"/>
              <w:rPr>
                <w:rFonts w:ascii="Times New Roman" w:eastAsia="Times New Roman" w:hAnsi="Times New Roman" w:cs="Times New Roman"/>
                <w:color w:val="000000"/>
              </w:rPr>
            </w:pPr>
            <w:r w:rsidRPr="00BC6131">
              <w:rPr>
                <w:rFonts w:ascii="Times New Roman" w:eastAsia="Times New Roman" w:hAnsi="Times New Roman" w:cs="Times New Roman"/>
                <w:color w:val="000000"/>
              </w:rPr>
              <w:t>B</w:t>
            </w:r>
          </w:p>
        </w:tc>
      </w:tr>
      <w:tr w:rsidR="00BC6131" w:rsidRPr="00BC6131" w:rsidTr="00BC6131">
        <w:trPr>
          <w:trHeight w:val="300"/>
        </w:trPr>
        <w:tc>
          <w:tcPr>
            <w:tcW w:w="2028" w:type="dxa"/>
            <w:tcBorders>
              <w:top w:val="nil"/>
              <w:left w:val="nil"/>
              <w:bottom w:val="nil"/>
              <w:right w:val="nil"/>
            </w:tcBorders>
            <w:shd w:val="clear" w:color="auto" w:fill="auto"/>
            <w:noWrap/>
            <w:vAlign w:val="bottom"/>
            <w:hideMark/>
          </w:tcPr>
          <w:p w:rsidR="00BC6131" w:rsidRPr="00BC6131" w:rsidRDefault="00BC6131" w:rsidP="00BC6131">
            <w:pPr>
              <w:spacing w:after="0" w:line="240" w:lineRule="auto"/>
              <w:jc w:val="center"/>
              <w:rPr>
                <w:rFonts w:ascii="Times New Roman" w:eastAsia="Times New Roman" w:hAnsi="Times New Roman" w:cs="Times New Roman"/>
                <w:color w:val="000000"/>
              </w:rPr>
            </w:pPr>
            <w:r w:rsidRPr="00BC6131">
              <w:rPr>
                <w:rFonts w:ascii="Times New Roman" w:eastAsia="Times New Roman" w:hAnsi="Times New Roman" w:cs="Times New Roman"/>
                <w:color w:val="000000"/>
              </w:rPr>
              <w:t>Control</w:t>
            </w:r>
          </w:p>
        </w:tc>
        <w:tc>
          <w:tcPr>
            <w:tcW w:w="666" w:type="dxa"/>
            <w:tcBorders>
              <w:top w:val="nil"/>
              <w:left w:val="single" w:sz="8" w:space="0" w:color="auto"/>
              <w:bottom w:val="nil"/>
              <w:right w:val="nil"/>
            </w:tcBorders>
            <w:shd w:val="clear" w:color="auto" w:fill="auto"/>
            <w:noWrap/>
            <w:vAlign w:val="bottom"/>
            <w:hideMark/>
          </w:tcPr>
          <w:p w:rsidR="00BC6131" w:rsidRPr="00BC6131" w:rsidRDefault="00BC6131" w:rsidP="00BC6131">
            <w:pPr>
              <w:spacing w:after="0" w:line="240" w:lineRule="auto"/>
              <w:jc w:val="center"/>
              <w:rPr>
                <w:rFonts w:ascii="Times New Roman" w:eastAsia="Times New Roman" w:hAnsi="Times New Roman" w:cs="Times New Roman"/>
                <w:color w:val="000000"/>
              </w:rPr>
            </w:pPr>
            <w:r w:rsidRPr="00BC6131">
              <w:rPr>
                <w:rFonts w:ascii="Times New Roman" w:eastAsia="Times New Roman" w:hAnsi="Times New Roman" w:cs="Times New Roman"/>
                <w:color w:val="000000"/>
              </w:rPr>
              <w:t>1.3</w:t>
            </w:r>
          </w:p>
        </w:tc>
        <w:tc>
          <w:tcPr>
            <w:tcW w:w="1698" w:type="dxa"/>
            <w:tcBorders>
              <w:top w:val="nil"/>
              <w:left w:val="nil"/>
              <w:bottom w:val="nil"/>
              <w:right w:val="nil"/>
            </w:tcBorders>
            <w:shd w:val="clear" w:color="auto" w:fill="auto"/>
            <w:noWrap/>
            <w:vAlign w:val="bottom"/>
            <w:hideMark/>
          </w:tcPr>
          <w:p w:rsidR="00BC6131" w:rsidRPr="00BC6131" w:rsidRDefault="00BC6131" w:rsidP="00BC6131">
            <w:pPr>
              <w:spacing w:after="0" w:line="240" w:lineRule="auto"/>
              <w:jc w:val="center"/>
              <w:rPr>
                <w:rFonts w:ascii="Times New Roman" w:eastAsia="Times New Roman" w:hAnsi="Times New Roman" w:cs="Times New Roman"/>
                <w:color w:val="000000"/>
              </w:rPr>
            </w:pPr>
            <w:r w:rsidRPr="00BC6131">
              <w:rPr>
                <w:rFonts w:ascii="Times New Roman" w:eastAsia="Times New Roman" w:hAnsi="Times New Roman" w:cs="Times New Roman"/>
                <w:color w:val="000000"/>
              </w:rPr>
              <w:t>0.6</w:t>
            </w:r>
          </w:p>
        </w:tc>
        <w:tc>
          <w:tcPr>
            <w:tcW w:w="1504" w:type="dxa"/>
            <w:tcBorders>
              <w:top w:val="nil"/>
              <w:left w:val="nil"/>
              <w:bottom w:val="nil"/>
              <w:right w:val="nil"/>
            </w:tcBorders>
            <w:shd w:val="clear" w:color="auto" w:fill="auto"/>
            <w:noWrap/>
            <w:vAlign w:val="bottom"/>
            <w:hideMark/>
          </w:tcPr>
          <w:p w:rsidR="00BC6131" w:rsidRPr="00BC6131" w:rsidRDefault="00BC6131" w:rsidP="00BC6131">
            <w:pPr>
              <w:spacing w:after="0" w:line="240" w:lineRule="auto"/>
              <w:jc w:val="center"/>
              <w:rPr>
                <w:rFonts w:ascii="Times New Roman" w:eastAsia="Times New Roman" w:hAnsi="Times New Roman" w:cs="Times New Roman"/>
                <w:color w:val="000000"/>
              </w:rPr>
            </w:pPr>
            <w:r w:rsidRPr="00BC6131">
              <w:rPr>
                <w:rFonts w:ascii="Times New Roman" w:eastAsia="Times New Roman" w:hAnsi="Times New Roman" w:cs="Times New Roman"/>
                <w:color w:val="000000"/>
              </w:rPr>
              <w:t>C</w:t>
            </w:r>
          </w:p>
        </w:tc>
        <w:tc>
          <w:tcPr>
            <w:tcW w:w="686" w:type="dxa"/>
            <w:tcBorders>
              <w:top w:val="nil"/>
              <w:left w:val="single" w:sz="8" w:space="0" w:color="auto"/>
              <w:bottom w:val="nil"/>
              <w:right w:val="nil"/>
            </w:tcBorders>
            <w:shd w:val="clear" w:color="auto" w:fill="auto"/>
            <w:noWrap/>
            <w:vAlign w:val="bottom"/>
            <w:hideMark/>
          </w:tcPr>
          <w:p w:rsidR="00BC6131" w:rsidRPr="00BC6131" w:rsidRDefault="00BC6131" w:rsidP="00BC6131">
            <w:pPr>
              <w:spacing w:after="0" w:line="240" w:lineRule="auto"/>
              <w:jc w:val="center"/>
              <w:rPr>
                <w:rFonts w:ascii="Times New Roman" w:eastAsia="Times New Roman" w:hAnsi="Times New Roman" w:cs="Times New Roman"/>
                <w:color w:val="000000"/>
              </w:rPr>
            </w:pPr>
            <w:r w:rsidRPr="00BC6131">
              <w:rPr>
                <w:rFonts w:ascii="Times New Roman" w:eastAsia="Times New Roman" w:hAnsi="Times New Roman" w:cs="Times New Roman"/>
                <w:color w:val="000000"/>
              </w:rPr>
              <w:t>0.9</w:t>
            </w:r>
          </w:p>
        </w:tc>
        <w:tc>
          <w:tcPr>
            <w:tcW w:w="1748" w:type="dxa"/>
            <w:tcBorders>
              <w:top w:val="nil"/>
              <w:left w:val="nil"/>
              <w:bottom w:val="nil"/>
              <w:right w:val="nil"/>
            </w:tcBorders>
            <w:shd w:val="clear" w:color="auto" w:fill="auto"/>
            <w:noWrap/>
            <w:vAlign w:val="bottom"/>
            <w:hideMark/>
          </w:tcPr>
          <w:p w:rsidR="00BC6131" w:rsidRPr="00BC6131" w:rsidRDefault="00BC6131" w:rsidP="00BC6131">
            <w:pPr>
              <w:spacing w:after="0" w:line="240" w:lineRule="auto"/>
              <w:jc w:val="center"/>
              <w:rPr>
                <w:rFonts w:ascii="Times New Roman" w:eastAsia="Times New Roman" w:hAnsi="Times New Roman" w:cs="Times New Roman"/>
                <w:color w:val="000000"/>
              </w:rPr>
            </w:pPr>
            <w:r w:rsidRPr="00BC6131">
              <w:rPr>
                <w:rFonts w:ascii="Times New Roman" w:eastAsia="Times New Roman" w:hAnsi="Times New Roman" w:cs="Times New Roman"/>
                <w:color w:val="000000"/>
              </w:rPr>
              <w:t>0.4</w:t>
            </w:r>
          </w:p>
        </w:tc>
        <w:tc>
          <w:tcPr>
            <w:tcW w:w="1534" w:type="dxa"/>
            <w:tcBorders>
              <w:top w:val="nil"/>
              <w:left w:val="nil"/>
              <w:bottom w:val="nil"/>
              <w:right w:val="nil"/>
            </w:tcBorders>
            <w:shd w:val="clear" w:color="auto" w:fill="auto"/>
            <w:noWrap/>
            <w:vAlign w:val="bottom"/>
            <w:hideMark/>
          </w:tcPr>
          <w:p w:rsidR="00BC6131" w:rsidRPr="00BC6131" w:rsidRDefault="00BC6131" w:rsidP="00BC6131">
            <w:pPr>
              <w:spacing w:after="0" w:line="240" w:lineRule="auto"/>
              <w:jc w:val="center"/>
              <w:rPr>
                <w:rFonts w:ascii="Times New Roman" w:eastAsia="Times New Roman" w:hAnsi="Times New Roman" w:cs="Times New Roman"/>
                <w:color w:val="000000"/>
              </w:rPr>
            </w:pPr>
            <w:r w:rsidRPr="00BC6131">
              <w:rPr>
                <w:rFonts w:ascii="Times New Roman" w:eastAsia="Times New Roman" w:hAnsi="Times New Roman" w:cs="Times New Roman"/>
                <w:color w:val="000000"/>
              </w:rPr>
              <w:t>C</w:t>
            </w:r>
          </w:p>
        </w:tc>
      </w:tr>
      <w:tr w:rsidR="00BC6131" w:rsidRPr="00BC6131" w:rsidTr="00BC6131">
        <w:trPr>
          <w:trHeight w:val="300"/>
        </w:trPr>
        <w:tc>
          <w:tcPr>
            <w:tcW w:w="2028" w:type="dxa"/>
            <w:tcBorders>
              <w:top w:val="nil"/>
              <w:left w:val="nil"/>
              <w:bottom w:val="nil"/>
              <w:right w:val="nil"/>
            </w:tcBorders>
            <w:shd w:val="clear" w:color="auto" w:fill="auto"/>
            <w:noWrap/>
            <w:vAlign w:val="bottom"/>
            <w:hideMark/>
          </w:tcPr>
          <w:p w:rsidR="00BC6131" w:rsidRPr="00BC6131" w:rsidRDefault="00BC6131" w:rsidP="00BC6131">
            <w:pPr>
              <w:spacing w:after="0" w:line="240" w:lineRule="auto"/>
              <w:jc w:val="center"/>
              <w:rPr>
                <w:rFonts w:ascii="Times New Roman" w:eastAsia="Times New Roman" w:hAnsi="Times New Roman" w:cs="Times New Roman"/>
                <w:color w:val="000000"/>
                <w:u w:val="single"/>
              </w:rPr>
            </w:pPr>
            <w:r w:rsidRPr="00BC6131">
              <w:rPr>
                <w:rFonts w:ascii="Times New Roman" w:eastAsia="Times New Roman" w:hAnsi="Times New Roman" w:cs="Times New Roman"/>
                <w:color w:val="000000"/>
                <w:u w:val="single"/>
              </w:rPr>
              <w:t>Covariate</w:t>
            </w:r>
          </w:p>
        </w:tc>
        <w:tc>
          <w:tcPr>
            <w:tcW w:w="666" w:type="dxa"/>
            <w:tcBorders>
              <w:top w:val="nil"/>
              <w:left w:val="single" w:sz="8" w:space="0" w:color="auto"/>
              <w:bottom w:val="nil"/>
              <w:right w:val="nil"/>
            </w:tcBorders>
            <w:shd w:val="clear" w:color="auto" w:fill="auto"/>
            <w:noWrap/>
            <w:vAlign w:val="bottom"/>
            <w:hideMark/>
          </w:tcPr>
          <w:p w:rsidR="00BC6131" w:rsidRPr="00BC6131" w:rsidRDefault="00BC6131" w:rsidP="00BC6131">
            <w:pPr>
              <w:spacing w:after="0" w:line="240" w:lineRule="auto"/>
              <w:jc w:val="center"/>
              <w:rPr>
                <w:rFonts w:ascii="Times New Roman" w:eastAsia="Times New Roman" w:hAnsi="Times New Roman" w:cs="Times New Roman"/>
                <w:color w:val="000000"/>
              </w:rPr>
            </w:pPr>
            <w:r w:rsidRPr="00BC6131">
              <w:rPr>
                <w:rFonts w:ascii="Times New Roman" w:eastAsia="Times New Roman" w:hAnsi="Times New Roman" w:cs="Times New Roman"/>
                <w:color w:val="000000"/>
              </w:rPr>
              <w:t> </w:t>
            </w:r>
          </w:p>
        </w:tc>
        <w:tc>
          <w:tcPr>
            <w:tcW w:w="1698" w:type="dxa"/>
            <w:tcBorders>
              <w:top w:val="nil"/>
              <w:left w:val="nil"/>
              <w:bottom w:val="nil"/>
              <w:right w:val="nil"/>
            </w:tcBorders>
            <w:shd w:val="clear" w:color="auto" w:fill="auto"/>
            <w:noWrap/>
            <w:vAlign w:val="bottom"/>
            <w:hideMark/>
          </w:tcPr>
          <w:p w:rsidR="00BC6131" w:rsidRPr="00BC6131" w:rsidRDefault="00BC6131" w:rsidP="00BC6131">
            <w:pPr>
              <w:spacing w:after="0" w:line="240" w:lineRule="auto"/>
              <w:jc w:val="center"/>
              <w:rPr>
                <w:rFonts w:ascii="Times New Roman" w:eastAsia="Times New Roman" w:hAnsi="Times New Roman" w:cs="Times New Roman"/>
                <w:color w:val="000000"/>
              </w:rPr>
            </w:pPr>
          </w:p>
        </w:tc>
        <w:tc>
          <w:tcPr>
            <w:tcW w:w="1504" w:type="dxa"/>
            <w:tcBorders>
              <w:top w:val="nil"/>
              <w:left w:val="nil"/>
              <w:bottom w:val="nil"/>
              <w:right w:val="nil"/>
            </w:tcBorders>
            <w:shd w:val="clear" w:color="auto" w:fill="auto"/>
            <w:noWrap/>
            <w:vAlign w:val="bottom"/>
            <w:hideMark/>
          </w:tcPr>
          <w:p w:rsidR="00BC6131" w:rsidRPr="00BC6131" w:rsidRDefault="00BC6131" w:rsidP="00BC6131">
            <w:pPr>
              <w:spacing w:after="0" w:line="240" w:lineRule="auto"/>
              <w:jc w:val="center"/>
              <w:rPr>
                <w:rFonts w:ascii="Times New Roman" w:eastAsia="Times New Roman" w:hAnsi="Times New Roman" w:cs="Times New Roman"/>
                <w:color w:val="000000"/>
              </w:rPr>
            </w:pPr>
          </w:p>
        </w:tc>
        <w:tc>
          <w:tcPr>
            <w:tcW w:w="686" w:type="dxa"/>
            <w:tcBorders>
              <w:top w:val="nil"/>
              <w:left w:val="single" w:sz="8" w:space="0" w:color="auto"/>
              <w:bottom w:val="nil"/>
              <w:right w:val="nil"/>
            </w:tcBorders>
            <w:shd w:val="clear" w:color="auto" w:fill="auto"/>
            <w:noWrap/>
            <w:vAlign w:val="bottom"/>
            <w:hideMark/>
          </w:tcPr>
          <w:p w:rsidR="00BC6131" w:rsidRPr="00BC6131" w:rsidRDefault="00BC6131" w:rsidP="00BC6131">
            <w:pPr>
              <w:spacing w:after="0" w:line="240" w:lineRule="auto"/>
              <w:jc w:val="center"/>
              <w:rPr>
                <w:rFonts w:ascii="Times New Roman" w:eastAsia="Times New Roman" w:hAnsi="Times New Roman" w:cs="Times New Roman"/>
                <w:color w:val="000000"/>
              </w:rPr>
            </w:pPr>
            <w:r w:rsidRPr="00BC6131">
              <w:rPr>
                <w:rFonts w:ascii="Times New Roman" w:eastAsia="Times New Roman" w:hAnsi="Times New Roman" w:cs="Times New Roman"/>
                <w:color w:val="000000"/>
              </w:rPr>
              <w:t> </w:t>
            </w:r>
          </w:p>
        </w:tc>
        <w:tc>
          <w:tcPr>
            <w:tcW w:w="1748" w:type="dxa"/>
            <w:tcBorders>
              <w:top w:val="nil"/>
              <w:left w:val="nil"/>
              <w:bottom w:val="nil"/>
              <w:right w:val="nil"/>
            </w:tcBorders>
            <w:shd w:val="clear" w:color="auto" w:fill="auto"/>
            <w:noWrap/>
            <w:vAlign w:val="bottom"/>
            <w:hideMark/>
          </w:tcPr>
          <w:p w:rsidR="00BC6131" w:rsidRPr="00BC6131" w:rsidRDefault="00BC6131" w:rsidP="00BC6131">
            <w:pPr>
              <w:spacing w:after="0" w:line="240" w:lineRule="auto"/>
              <w:jc w:val="center"/>
              <w:rPr>
                <w:rFonts w:ascii="Times New Roman" w:eastAsia="Times New Roman" w:hAnsi="Times New Roman" w:cs="Times New Roman"/>
                <w:color w:val="000000"/>
              </w:rPr>
            </w:pPr>
          </w:p>
        </w:tc>
        <w:tc>
          <w:tcPr>
            <w:tcW w:w="1534" w:type="dxa"/>
            <w:tcBorders>
              <w:top w:val="nil"/>
              <w:left w:val="nil"/>
              <w:bottom w:val="nil"/>
              <w:right w:val="nil"/>
            </w:tcBorders>
            <w:shd w:val="clear" w:color="auto" w:fill="auto"/>
            <w:noWrap/>
            <w:vAlign w:val="bottom"/>
            <w:hideMark/>
          </w:tcPr>
          <w:p w:rsidR="00BC6131" w:rsidRPr="00BC6131" w:rsidRDefault="00BC6131" w:rsidP="00BC6131">
            <w:pPr>
              <w:spacing w:after="0" w:line="240" w:lineRule="auto"/>
              <w:jc w:val="center"/>
              <w:rPr>
                <w:rFonts w:ascii="Times New Roman" w:eastAsia="Times New Roman" w:hAnsi="Times New Roman" w:cs="Times New Roman"/>
                <w:color w:val="000000"/>
              </w:rPr>
            </w:pPr>
          </w:p>
        </w:tc>
      </w:tr>
      <w:tr w:rsidR="00BC6131" w:rsidRPr="00BC6131" w:rsidTr="00BC6131">
        <w:trPr>
          <w:trHeight w:val="300"/>
        </w:trPr>
        <w:tc>
          <w:tcPr>
            <w:tcW w:w="2028" w:type="dxa"/>
            <w:tcBorders>
              <w:top w:val="nil"/>
              <w:left w:val="nil"/>
              <w:bottom w:val="nil"/>
              <w:right w:val="nil"/>
            </w:tcBorders>
            <w:shd w:val="clear" w:color="auto" w:fill="auto"/>
            <w:noWrap/>
            <w:vAlign w:val="bottom"/>
            <w:hideMark/>
          </w:tcPr>
          <w:p w:rsidR="00BC6131" w:rsidRPr="00BC6131" w:rsidRDefault="00BC6131" w:rsidP="00BC6131">
            <w:pPr>
              <w:spacing w:after="0" w:line="240" w:lineRule="auto"/>
              <w:jc w:val="center"/>
              <w:rPr>
                <w:rFonts w:ascii="Times New Roman" w:eastAsia="Times New Roman" w:hAnsi="Times New Roman" w:cs="Times New Roman"/>
                <w:color w:val="000000"/>
              </w:rPr>
            </w:pPr>
            <w:r w:rsidRPr="00BC6131">
              <w:rPr>
                <w:rFonts w:ascii="Times New Roman" w:eastAsia="Times New Roman" w:hAnsi="Times New Roman" w:cs="Times New Roman"/>
                <w:color w:val="000000"/>
              </w:rPr>
              <w:t>April Burn</w:t>
            </w:r>
          </w:p>
        </w:tc>
        <w:tc>
          <w:tcPr>
            <w:tcW w:w="666" w:type="dxa"/>
            <w:tcBorders>
              <w:top w:val="nil"/>
              <w:left w:val="single" w:sz="8" w:space="0" w:color="auto"/>
              <w:bottom w:val="nil"/>
              <w:right w:val="nil"/>
            </w:tcBorders>
            <w:shd w:val="clear" w:color="auto" w:fill="auto"/>
            <w:noWrap/>
            <w:vAlign w:val="bottom"/>
            <w:hideMark/>
          </w:tcPr>
          <w:p w:rsidR="00BC6131" w:rsidRPr="00BC6131" w:rsidRDefault="00DC1644" w:rsidP="00BC6131">
            <w:pPr>
              <w:spacing w:after="0" w:line="240" w:lineRule="auto"/>
              <w:jc w:val="center"/>
              <w:rPr>
                <w:rFonts w:ascii="Times New Roman" w:eastAsia="Times New Roman" w:hAnsi="Times New Roman" w:cs="Times New Roman"/>
                <w:color w:val="000000"/>
                <w:vertAlign w:val="superscript"/>
              </w:rPr>
            </w:pPr>
            <w:r>
              <w:rPr>
                <w:rFonts w:ascii="Times New Roman" w:eastAsia="Times New Roman" w:hAnsi="Times New Roman" w:cs="Times New Roman"/>
                <w:color w:val="000000"/>
              </w:rPr>
              <w:t xml:space="preserve"> </w:t>
            </w:r>
            <w:r w:rsidR="00BC6131" w:rsidRPr="00BC6131">
              <w:rPr>
                <w:rFonts w:ascii="Times New Roman" w:eastAsia="Times New Roman" w:hAnsi="Times New Roman" w:cs="Times New Roman"/>
                <w:color w:val="000000"/>
              </w:rPr>
              <w:t>4.3</w:t>
            </w:r>
            <w:r>
              <w:rPr>
                <w:rFonts w:ascii="Times New Roman" w:eastAsia="Times New Roman" w:hAnsi="Times New Roman" w:cs="Times New Roman"/>
                <w:color w:val="000000"/>
                <w:vertAlign w:val="superscript"/>
              </w:rPr>
              <w:t>b</w:t>
            </w:r>
          </w:p>
        </w:tc>
        <w:tc>
          <w:tcPr>
            <w:tcW w:w="1698" w:type="dxa"/>
            <w:tcBorders>
              <w:top w:val="nil"/>
              <w:left w:val="nil"/>
              <w:bottom w:val="nil"/>
              <w:right w:val="nil"/>
            </w:tcBorders>
            <w:shd w:val="clear" w:color="auto" w:fill="auto"/>
            <w:noWrap/>
            <w:vAlign w:val="bottom"/>
            <w:hideMark/>
          </w:tcPr>
          <w:p w:rsidR="00BC6131" w:rsidRPr="00BC6131" w:rsidRDefault="00BC6131" w:rsidP="00BC6131">
            <w:pPr>
              <w:spacing w:after="0" w:line="240" w:lineRule="auto"/>
              <w:jc w:val="center"/>
              <w:rPr>
                <w:rFonts w:ascii="Times New Roman" w:eastAsia="Times New Roman" w:hAnsi="Times New Roman" w:cs="Times New Roman"/>
                <w:color w:val="000000"/>
              </w:rPr>
            </w:pPr>
            <w:r w:rsidRPr="00BC6131">
              <w:rPr>
                <w:rFonts w:ascii="Times New Roman" w:eastAsia="Times New Roman" w:hAnsi="Times New Roman" w:cs="Times New Roman"/>
                <w:color w:val="000000"/>
              </w:rPr>
              <w:t>0.7</w:t>
            </w:r>
          </w:p>
        </w:tc>
        <w:tc>
          <w:tcPr>
            <w:tcW w:w="1504" w:type="dxa"/>
            <w:tcBorders>
              <w:top w:val="nil"/>
              <w:left w:val="nil"/>
              <w:bottom w:val="nil"/>
              <w:right w:val="nil"/>
            </w:tcBorders>
            <w:shd w:val="clear" w:color="auto" w:fill="auto"/>
            <w:noWrap/>
            <w:vAlign w:val="bottom"/>
            <w:hideMark/>
          </w:tcPr>
          <w:p w:rsidR="00BC6131" w:rsidRPr="00BC6131" w:rsidRDefault="00BC6131" w:rsidP="00BC6131">
            <w:pPr>
              <w:spacing w:after="0" w:line="240" w:lineRule="auto"/>
              <w:jc w:val="center"/>
              <w:rPr>
                <w:rFonts w:ascii="Times New Roman" w:eastAsia="Times New Roman" w:hAnsi="Times New Roman" w:cs="Times New Roman"/>
                <w:color w:val="000000"/>
              </w:rPr>
            </w:pPr>
            <w:r w:rsidRPr="00BC6131">
              <w:rPr>
                <w:rFonts w:ascii="Times New Roman" w:eastAsia="Times New Roman" w:hAnsi="Times New Roman" w:cs="Times New Roman"/>
                <w:color w:val="000000"/>
              </w:rPr>
              <w:t>B</w:t>
            </w:r>
          </w:p>
        </w:tc>
        <w:tc>
          <w:tcPr>
            <w:tcW w:w="686" w:type="dxa"/>
            <w:tcBorders>
              <w:top w:val="nil"/>
              <w:left w:val="single" w:sz="8" w:space="0" w:color="auto"/>
              <w:bottom w:val="nil"/>
              <w:right w:val="nil"/>
            </w:tcBorders>
            <w:shd w:val="clear" w:color="auto" w:fill="auto"/>
            <w:noWrap/>
            <w:vAlign w:val="bottom"/>
            <w:hideMark/>
          </w:tcPr>
          <w:p w:rsidR="00BC6131" w:rsidRPr="00BC6131" w:rsidRDefault="00BC6131" w:rsidP="00BC6131">
            <w:pPr>
              <w:spacing w:after="0" w:line="240" w:lineRule="auto"/>
              <w:jc w:val="center"/>
              <w:rPr>
                <w:rFonts w:ascii="Times New Roman" w:eastAsia="Times New Roman" w:hAnsi="Times New Roman" w:cs="Times New Roman"/>
                <w:color w:val="000000"/>
              </w:rPr>
            </w:pPr>
            <w:r w:rsidRPr="00BC6131">
              <w:rPr>
                <w:rFonts w:ascii="Times New Roman" w:eastAsia="Times New Roman" w:hAnsi="Times New Roman" w:cs="Times New Roman"/>
                <w:color w:val="000000"/>
              </w:rPr>
              <w:t> </w:t>
            </w:r>
          </w:p>
        </w:tc>
        <w:tc>
          <w:tcPr>
            <w:tcW w:w="1748" w:type="dxa"/>
            <w:tcBorders>
              <w:top w:val="nil"/>
              <w:left w:val="nil"/>
              <w:bottom w:val="nil"/>
              <w:right w:val="nil"/>
            </w:tcBorders>
            <w:shd w:val="clear" w:color="auto" w:fill="auto"/>
            <w:noWrap/>
            <w:vAlign w:val="bottom"/>
            <w:hideMark/>
          </w:tcPr>
          <w:p w:rsidR="00BC6131" w:rsidRPr="00BC6131" w:rsidRDefault="00BC6131" w:rsidP="00BC6131">
            <w:pPr>
              <w:spacing w:after="0" w:line="240" w:lineRule="auto"/>
              <w:jc w:val="center"/>
              <w:rPr>
                <w:rFonts w:ascii="Times New Roman" w:eastAsia="Times New Roman" w:hAnsi="Times New Roman" w:cs="Times New Roman"/>
                <w:color w:val="000000"/>
              </w:rPr>
            </w:pPr>
          </w:p>
        </w:tc>
        <w:tc>
          <w:tcPr>
            <w:tcW w:w="1534" w:type="dxa"/>
            <w:tcBorders>
              <w:top w:val="nil"/>
              <w:left w:val="nil"/>
              <w:bottom w:val="nil"/>
              <w:right w:val="nil"/>
            </w:tcBorders>
            <w:shd w:val="clear" w:color="auto" w:fill="auto"/>
            <w:noWrap/>
            <w:vAlign w:val="bottom"/>
            <w:hideMark/>
          </w:tcPr>
          <w:p w:rsidR="00BC6131" w:rsidRPr="00BC6131" w:rsidRDefault="00BC6131" w:rsidP="00BC6131">
            <w:pPr>
              <w:spacing w:after="0" w:line="240" w:lineRule="auto"/>
              <w:jc w:val="center"/>
              <w:rPr>
                <w:rFonts w:ascii="Times New Roman" w:eastAsia="Times New Roman" w:hAnsi="Times New Roman" w:cs="Times New Roman"/>
                <w:color w:val="000000"/>
              </w:rPr>
            </w:pPr>
          </w:p>
        </w:tc>
      </w:tr>
      <w:tr w:rsidR="00BC6131" w:rsidRPr="00BC6131" w:rsidTr="00BC6131">
        <w:trPr>
          <w:trHeight w:val="300"/>
        </w:trPr>
        <w:tc>
          <w:tcPr>
            <w:tcW w:w="2028" w:type="dxa"/>
            <w:tcBorders>
              <w:top w:val="nil"/>
              <w:left w:val="nil"/>
              <w:bottom w:val="nil"/>
              <w:right w:val="nil"/>
            </w:tcBorders>
            <w:shd w:val="clear" w:color="auto" w:fill="auto"/>
            <w:noWrap/>
            <w:vAlign w:val="bottom"/>
            <w:hideMark/>
          </w:tcPr>
          <w:p w:rsidR="00BC6131" w:rsidRPr="00BC6131" w:rsidRDefault="00BC6131" w:rsidP="00BC6131">
            <w:pPr>
              <w:spacing w:after="0" w:line="240" w:lineRule="auto"/>
              <w:jc w:val="center"/>
              <w:rPr>
                <w:rFonts w:ascii="Times New Roman" w:eastAsia="Times New Roman" w:hAnsi="Times New Roman" w:cs="Times New Roman"/>
                <w:color w:val="000000"/>
              </w:rPr>
            </w:pPr>
            <w:r w:rsidRPr="00BC6131">
              <w:rPr>
                <w:rFonts w:ascii="Times New Roman" w:eastAsia="Times New Roman" w:hAnsi="Times New Roman" w:cs="Times New Roman"/>
                <w:color w:val="000000"/>
              </w:rPr>
              <w:t>July Burn</w:t>
            </w:r>
          </w:p>
        </w:tc>
        <w:tc>
          <w:tcPr>
            <w:tcW w:w="666" w:type="dxa"/>
            <w:tcBorders>
              <w:top w:val="nil"/>
              <w:left w:val="single" w:sz="8" w:space="0" w:color="auto"/>
              <w:bottom w:val="nil"/>
              <w:right w:val="nil"/>
            </w:tcBorders>
            <w:shd w:val="clear" w:color="auto" w:fill="auto"/>
            <w:noWrap/>
            <w:vAlign w:val="bottom"/>
            <w:hideMark/>
          </w:tcPr>
          <w:p w:rsidR="00BC6131" w:rsidRPr="00BC6131" w:rsidRDefault="00BC6131" w:rsidP="00BC6131">
            <w:pPr>
              <w:spacing w:after="0" w:line="240" w:lineRule="auto"/>
              <w:jc w:val="center"/>
              <w:rPr>
                <w:rFonts w:ascii="Times New Roman" w:eastAsia="Times New Roman" w:hAnsi="Times New Roman" w:cs="Times New Roman"/>
                <w:color w:val="000000"/>
              </w:rPr>
            </w:pPr>
            <w:r w:rsidRPr="00BC6131">
              <w:rPr>
                <w:rFonts w:ascii="Times New Roman" w:eastAsia="Times New Roman" w:hAnsi="Times New Roman" w:cs="Times New Roman"/>
                <w:color w:val="000000"/>
              </w:rPr>
              <w:t>7</w:t>
            </w:r>
          </w:p>
        </w:tc>
        <w:tc>
          <w:tcPr>
            <w:tcW w:w="1698" w:type="dxa"/>
            <w:tcBorders>
              <w:top w:val="nil"/>
              <w:left w:val="nil"/>
              <w:bottom w:val="nil"/>
              <w:right w:val="nil"/>
            </w:tcBorders>
            <w:shd w:val="clear" w:color="auto" w:fill="auto"/>
            <w:noWrap/>
            <w:vAlign w:val="bottom"/>
            <w:hideMark/>
          </w:tcPr>
          <w:p w:rsidR="00BC6131" w:rsidRPr="00BC6131" w:rsidRDefault="00BC6131" w:rsidP="00BC6131">
            <w:pPr>
              <w:spacing w:after="0" w:line="240" w:lineRule="auto"/>
              <w:jc w:val="center"/>
              <w:rPr>
                <w:rFonts w:ascii="Times New Roman" w:eastAsia="Times New Roman" w:hAnsi="Times New Roman" w:cs="Times New Roman"/>
                <w:color w:val="000000"/>
              </w:rPr>
            </w:pPr>
            <w:r w:rsidRPr="00BC6131">
              <w:rPr>
                <w:rFonts w:ascii="Times New Roman" w:eastAsia="Times New Roman" w:hAnsi="Times New Roman" w:cs="Times New Roman"/>
                <w:color w:val="000000"/>
              </w:rPr>
              <w:t>0.7</w:t>
            </w:r>
          </w:p>
        </w:tc>
        <w:tc>
          <w:tcPr>
            <w:tcW w:w="1504" w:type="dxa"/>
            <w:tcBorders>
              <w:top w:val="nil"/>
              <w:left w:val="nil"/>
              <w:bottom w:val="nil"/>
              <w:right w:val="nil"/>
            </w:tcBorders>
            <w:shd w:val="clear" w:color="auto" w:fill="auto"/>
            <w:noWrap/>
            <w:vAlign w:val="bottom"/>
            <w:hideMark/>
          </w:tcPr>
          <w:p w:rsidR="00BC6131" w:rsidRPr="00BC6131" w:rsidRDefault="00BC6131" w:rsidP="00BC6131">
            <w:pPr>
              <w:spacing w:after="0" w:line="240" w:lineRule="auto"/>
              <w:jc w:val="center"/>
              <w:rPr>
                <w:rFonts w:ascii="Times New Roman" w:eastAsia="Times New Roman" w:hAnsi="Times New Roman" w:cs="Times New Roman"/>
                <w:color w:val="000000"/>
              </w:rPr>
            </w:pPr>
            <w:r w:rsidRPr="00BC6131">
              <w:rPr>
                <w:rFonts w:ascii="Times New Roman" w:eastAsia="Times New Roman" w:hAnsi="Times New Roman" w:cs="Times New Roman"/>
                <w:color w:val="000000"/>
              </w:rPr>
              <w:t>C</w:t>
            </w:r>
          </w:p>
        </w:tc>
        <w:tc>
          <w:tcPr>
            <w:tcW w:w="686" w:type="dxa"/>
            <w:tcBorders>
              <w:top w:val="nil"/>
              <w:left w:val="single" w:sz="8" w:space="0" w:color="auto"/>
              <w:bottom w:val="nil"/>
              <w:right w:val="nil"/>
            </w:tcBorders>
            <w:shd w:val="clear" w:color="auto" w:fill="auto"/>
            <w:noWrap/>
            <w:vAlign w:val="bottom"/>
            <w:hideMark/>
          </w:tcPr>
          <w:p w:rsidR="00BC6131" w:rsidRPr="00BC6131" w:rsidRDefault="00BC6131" w:rsidP="00BC6131">
            <w:pPr>
              <w:spacing w:after="0" w:line="240" w:lineRule="auto"/>
              <w:jc w:val="center"/>
              <w:rPr>
                <w:rFonts w:ascii="Times New Roman" w:eastAsia="Times New Roman" w:hAnsi="Times New Roman" w:cs="Times New Roman"/>
                <w:color w:val="000000"/>
              </w:rPr>
            </w:pPr>
            <w:r w:rsidRPr="00BC6131">
              <w:rPr>
                <w:rFonts w:ascii="Times New Roman" w:eastAsia="Times New Roman" w:hAnsi="Times New Roman" w:cs="Times New Roman"/>
                <w:color w:val="000000"/>
              </w:rPr>
              <w:t> </w:t>
            </w:r>
          </w:p>
        </w:tc>
        <w:tc>
          <w:tcPr>
            <w:tcW w:w="1748" w:type="dxa"/>
            <w:tcBorders>
              <w:top w:val="nil"/>
              <w:left w:val="nil"/>
              <w:bottom w:val="nil"/>
              <w:right w:val="nil"/>
            </w:tcBorders>
            <w:shd w:val="clear" w:color="auto" w:fill="auto"/>
            <w:noWrap/>
            <w:vAlign w:val="bottom"/>
            <w:hideMark/>
          </w:tcPr>
          <w:p w:rsidR="00BC6131" w:rsidRPr="00BC6131" w:rsidRDefault="00BC6131" w:rsidP="00BC6131">
            <w:pPr>
              <w:spacing w:after="0" w:line="240" w:lineRule="auto"/>
              <w:jc w:val="center"/>
              <w:rPr>
                <w:rFonts w:ascii="Times New Roman" w:eastAsia="Times New Roman" w:hAnsi="Times New Roman" w:cs="Times New Roman"/>
                <w:color w:val="000000"/>
              </w:rPr>
            </w:pPr>
          </w:p>
        </w:tc>
        <w:tc>
          <w:tcPr>
            <w:tcW w:w="1534" w:type="dxa"/>
            <w:tcBorders>
              <w:top w:val="nil"/>
              <w:left w:val="nil"/>
              <w:bottom w:val="nil"/>
              <w:right w:val="nil"/>
            </w:tcBorders>
            <w:shd w:val="clear" w:color="auto" w:fill="auto"/>
            <w:noWrap/>
            <w:vAlign w:val="bottom"/>
            <w:hideMark/>
          </w:tcPr>
          <w:p w:rsidR="00BC6131" w:rsidRPr="00BC6131" w:rsidRDefault="00BC6131" w:rsidP="00BC6131">
            <w:pPr>
              <w:spacing w:after="0" w:line="240" w:lineRule="auto"/>
              <w:jc w:val="center"/>
              <w:rPr>
                <w:rFonts w:ascii="Times New Roman" w:eastAsia="Times New Roman" w:hAnsi="Times New Roman" w:cs="Times New Roman"/>
                <w:color w:val="000000"/>
              </w:rPr>
            </w:pPr>
          </w:p>
        </w:tc>
      </w:tr>
      <w:tr w:rsidR="00BC6131" w:rsidRPr="00BC6131" w:rsidTr="00BC6131">
        <w:trPr>
          <w:trHeight w:val="315"/>
        </w:trPr>
        <w:tc>
          <w:tcPr>
            <w:tcW w:w="2028" w:type="dxa"/>
            <w:tcBorders>
              <w:top w:val="nil"/>
              <w:left w:val="nil"/>
              <w:bottom w:val="single" w:sz="8" w:space="0" w:color="auto"/>
              <w:right w:val="nil"/>
            </w:tcBorders>
            <w:shd w:val="clear" w:color="auto" w:fill="auto"/>
            <w:noWrap/>
            <w:vAlign w:val="bottom"/>
            <w:hideMark/>
          </w:tcPr>
          <w:p w:rsidR="00BC6131" w:rsidRPr="00BC6131" w:rsidRDefault="00BC6131" w:rsidP="00BC6131">
            <w:pPr>
              <w:spacing w:after="0" w:line="240" w:lineRule="auto"/>
              <w:jc w:val="center"/>
              <w:rPr>
                <w:rFonts w:ascii="Times New Roman" w:eastAsia="Times New Roman" w:hAnsi="Times New Roman" w:cs="Times New Roman"/>
                <w:color w:val="000000"/>
              </w:rPr>
            </w:pPr>
            <w:r w:rsidRPr="00BC6131">
              <w:rPr>
                <w:rFonts w:ascii="Times New Roman" w:eastAsia="Times New Roman" w:hAnsi="Times New Roman" w:cs="Times New Roman"/>
                <w:color w:val="000000"/>
              </w:rPr>
              <w:t>November Burn</w:t>
            </w:r>
          </w:p>
        </w:tc>
        <w:tc>
          <w:tcPr>
            <w:tcW w:w="666" w:type="dxa"/>
            <w:tcBorders>
              <w:top w:val="nil"/>
              <w:left w:val="single" w:sz="8" w:space="0" w:color="auto"/>
              <w:bottom w:val="single" w:sz="8" w:space="0" w:color="auto"/>
              <w:right w:val="nil"/>
            </w:tcBorders>
            <w:shd w:val="clear" w:color="auto" w:fill="auto"/>
            <w:noWrap/>
            <w:vAlign w:val="bottom"/>
            <w:hideMark/>
          </w:tcPr>
          <w:p w:rsidR="00BC6131" w:rsidRPr="00BC6131" w:rsidRDefault="00BC6131" w:rsidP="00BC6131">
            <w:pPr>
              <w:spacing w:after="0" w:line="240" w:lineRule="auto"/>
              <w:jc w:val="center"/>
              <w:rPr>
                <w:rFonts w:ascii="Times New Roman" w:eastAsia="Times New Roman" w:hAnsi="Times New Roman" w:cs="Times New Roman"/>
                <w:color w:val="000000"/>
              </w:rPr>
            </w:pPr>
            <w:r w:rsidRPr="00BC6131">
              <w:rPr>
                <w:rFonts w:ascii="Times New Roman" w:eastAsia="Times New Roman" w:hAnsi="Times New Roman" w:cs="Times New Roman"/>
                <w:color w:val="000000"/>
              </w:rPr>
              <w:t>11.1</w:t>
            </w:r>
          </w:p>
        </w:tc>
        <w:tc>
          <w:tcPr>
            <w:tcW w:w="1698" w:type="dxa"/>
            <w:tcBorders>
              <w:top w:val="nil"/>
              <w:left w:val="nil"/>
              <w:bottom w:val="single" w:sz="8" w:space="0" w:color="auto"/>
              <w:right w:val="nil"/>
            </w:tcBorders>
            <w:shd w:val="clear" w:color="auto" w:fill="auto"/>
            <w:noWrap/>
            <w:vAlign w:val="bottom"/>
            <w:hideMark/>
          </w:tcPr>
          <w:p w:rsidR="00BC6131" w:rsidRPr="00BC6131" w:rsidRDefault="00BC6131" w:rsidP="00BC6131">
            <w:pPr>
              <w:spacing w:after="0" w:line="240" w:lineRule="auto"/>
              <w:jc w:val="center"/>
              <w:rPr>
                <w:rFonts w:ascii="Times New Roman" w:eastAsia="Times New Roman" w:hAnsi="Times New Roman" w:cs="Times New Roman"/>
                <w:color w:val="000000"/>
              </w:rPr>
            </w:pPr>
            <w:r w:rsidRPr="00BC6131">
              <w:rPr>
                <w:rFonts w:ascii="Times New Roman" w:eastAsia="Times New Roman" w:hAnsi="Times New Roman" w:cs="Times New Roman"/>
                <w:color w:val="000000"/>
              </w:rPr>
              <w:t>0.7</w:t>
            </w:r>
          </w:p>
        </w:tc>
        <w:tc>
          <w:tcPr>
            <w:tcW w:w="1504" w:type="dxa"/>
            <w:tcBorders>
              <w:top w:val="nil"/>
              <w:left w:val="nil"/>
              <w:bottom w:val="single" w:sz="8" w:space="0" w:color="auto"/>
              <w:right w:val="nil"/>
            </w:tcBorders>
            <w:shd w:val="clear" w:color="auto" w:fill="auto"/>
            <w:noWrap/>
            <w:vAlign w:val="bottom"/>
            <w:hideMark/>
          </w:tcPr>
          <w:p w:rsidR="00BC6131" w:rsidRPr="00BC6131" w:rsidRDefault="00BC6131" w:rsidP="00BC6131">
            <w:pPr>
              <w:spacing w:after="0" w:line="240" w:lineRule="auto"/>
              <w:jc w:val="center"/>
              <w:rPr>
                <w:rFonts w:ascii="Times New Roman" w:eastAsia="Times New Roman" w:hAnsi="Times New Roman" w:cs="Times New Roman"/>
                <w:color w:val="000000"/>
              </w:rPr>
            </w:pPr>
            <w:r w:rsidRPr="00BC6131">
              <w:rPr>
                <w:rFonts w:ascii="Times New Roman" w:eastAsia="Times New Roman" w:hAnsi="Times New Roman" w:cs="Times New Roman"/>
                <w:color w:val="000000"/>
              </w:rPr>
              <w:t>A</w:t>
            </w:r>
          </w:p>
        </w:tc>
        <w:tc>
          <w:tcPr>
            <w:tcW w:w="686" w:type="dxa"/>
            <w:tcBorders>
              <w:top w:val="nil"/>
              <w:left w:val="single" w:sz="8" w:space="0" w:color="auto"/>
              <w:bottom w:val="single" w:sz="8" w:space="0" w:color="auto"/>
              <w:right w:val="nil"/>
            </w:tcBorders>
            <w:shd w:val="clear" w:color="auto" w:fill="auto"/>
            <w:noWrap/>
            <w:vAlign w:val="bottom"/>
            <w:hideMark/>
          </w:tcPr>
          <w:p w:rsidR="00BC6131" w:rsidRPr="00BC6131" w:rsidRDefault="00BC6131" w:rsidP="00BC6131">
            <w:pPr>
              <w:spacing w:after="0" w:line="240" w:lineRule="auto"/>
              <w:jc w:val="center"/>
              <w:rPr>
                <w:rFonts w:ascii="Times New Roman" w:eastAsia="Times New Roman" w:hAnsi="Times New Roman" w:cs="Times New Roman"/>
                <w:color w:val="000000"/>
              </w:rPr>
            </w:pPr>
            <w:r w:rsidRPr="00BC6131">
              <w:rPr>
                <w:rFonts w:ascii="Times New Roman" w:eastAsia="Times New Roman" w:hAnsi="Times New Roman" w:cs="Times New Roman"/>
                <w:color w:val="000000"/>
              </w:rPr>
              <w:t> </w:t>
            </w:r>
          </w:p>
        </w:tc>
        <w:tc>
          <w:tcPr>
            <w:tcW w:w="1748" w:type="dxa"/>
            <w:tcBorders>
              <w:top w:val="nil"/>
              <w:left w:val="nil"/>
              <w:bottom w:val="single" w:sz="8" w:space="0" w:color="auto"/>
              <w:right w:val="nil"/>
            </w:tcBorders>
            <w:shd w:val="clear" w:color="auto" w:fill="auto"/>
            <w:noWrap/>
            <w:vAlign w:val="bottom"/>
            <w:hideMark/>
          </w:tcPr>
          <w:p w:rsidR="00BC6131" w:rsidRPr="00BC6131" w:rsidRDefault="00BC6131" w:rsidP="00BC6131">
            <w:pPr>
              <w:spacing w:after="0" w:line="240" w:lineRule="auto"/>
              <w:jc w:val="center"/>
              <w:rPr>
                <w:rFonts w:ascii="Times New Roman" w:eastAsia="Times New Roman" w:hAnsi="Times New Roman" w:cs="Times New Roman"/>
                <w:color w:val="000000"/>
              </w:rPr>
            </w:pPr>
            <w:r w:rsidRPr="00BC6131">
              <w:rPr>
                <w:rFonts w:ascii="Times New Roman" w:eastAsia="Times New Roman" w:hAnsi="Times New Roman" w:cs="Times New Roman"/>
                <w:color w:val="000000"/>
              </w:rPr>
              <w:t> </w:t>
            </w:r>
          </w:p>
        </w:tc>
        <w:tc>
          <w:tcPr>
            <w:tcW w:w="1534" w:type="dxa"/>
            <w:tcBorders>
              <w:top w:val="nil"/>
              <w:left w:val="nil"/>
              <w:bottom w:val="single" w:sz="8" w:space="0" w:color="auto"/>
              <w:right w:val="nil"/>
            </w:tcBorders>
            <w:shd w:val="clear" w:color="auto" w:fill="auto"/>
            <w:noWrap/>
            <w:vAlign w:val="bottom"/>
            <w:hideMark/>
          </w:tcPr>
          <w:p w:rsidR="00BC6131" w:rsidRPr="00BC6131" w:rsidRDefault="00BC6131" w:rsidP="00BC6131">
            <w:pPr>
              <w:spacing w:after="0" w:line="240" w:lineRule="auto"/>
              <w:jc w:val="center"/>
              <w:rPr>
                <w:rFonts w:ascii="Times New Roman" w:eastAsia="Times New Roman" w:hAnsi="Times New Roman" w:cs="Times New Roman"/>
                <w:color w:val="000000"/>
              </w:rPr>
            </w:pPr>
            <w:r w:rsidRPr="00BC6131">
              <w:rPr>
                <w:rFonts w:ascii="Times New Roman" w:eastAsia="Times New Roman" w:hAnsi="Times New Roman" w:cs="Times New Roman"/>
                <w:color w:val="000000"/>
              </w:rPr>
              <w:t> </w:t>
            </w:r>
          </w:p>
        </w:tc>
      </w:tr>
    </w:tbl>
    <w:p w:rsidR="008C3D6D" w:rsidRPr="00494194" w:rsidRDefault="008C3D6D" w:rsidP="008C3D6D">
      <w:pPr>
        <w:spacing w:after="0"/>
        <w:rPr>
          <w:rFonts w:ascii="Times New Roman" w:hAnsi="Times New Roman" w:cs="Times New Roman"/>
        </w:rPr>
      </w:pPr>
      <w:proofErr w:type="spellStart"/>
      <w:proofErr w:type="gramStart"/>
      <w:r>
        <w:rPr>
          <w:rFonts w:ascii="Times New Roman" w:hAnsi="Times New Roman" w:cs="Times New Roman"/>
          <w:vertAlign w:val="superscript"/>
        </w:rPr>
        <w:t>a</w:t>
      </w:r>
      <w:proofErr w:type="spellEnd"/>
      <w:proofErr w:type="gramEnd"/>
      <w:r>
        <w:rPr>
          <w:rFonts w:ascii="Times New Roman" w:hAnsi="Times New Roman" w:cs="Times New Roman"/>
          <w:vertAlign w:val="superscript"/>
        </w:rPr>
        <w:t xml:space="preserve"> </w:t>
      </w:r>
      <w:r>
        <w:rPr>
          <w:rFonts w:ascii="Times New Roman" w:hAnsi="Times New Roman" w:cs="Times New Roman"/>
        </w:rPr>
        <w:t>One full year after treatments were applied with the covariate excluded p&lt;0.001.</w:t>
      </w:r>
    </w:p>
    <w:p w:rsidR="008C3D6D" w:rsidRPr="00494194" w:rsidRDefault="008C3D6D" w:rsidP="008C3D6D">
      <w:pPr>
        <w:spacing w:after="0"/>
        <w:rPr>
          <w:rFonts w:ascii="Times New Roman" w:hAnsi="Times New Roman" w:cs="Times New Roman"/>
        </w:rPr>
      </w:pPr>
      <w:proofErr w:type="gramStart"/>
      <w:r>
        <w:rPr>
          <w:rFonts w:ascii="Times New Roman" w:hAnsi="Times New Roman" w:cs="Times New Roman"/>
          <w:vertAlign w:val="superscript"/>
        </w:rPr>
        <w:t>b</w:t>
      </w:r>
      <w:proofErr w:type="gramEnd"/>
      <w:r>
        <w:rPr>
          <w:rFonts w:ascii="Times New Roman" w:hAnsi="Times New Roman" w:cs="Times New Roman"/>
          <w:vertAlign w:val="superscript"/>
        </w:rPr>
        <w:t xml:space="preserve"> </w:t>
      </w:r>
      <w:r>
        <w:rPr>
          <w:rFonts w:ascii="Times New Roman" w:hAnsi="Times New Roman" w:cs="Times New Roman"/>
        </w:rPr>
        <w:t xml:space="preserve">One full year after treatments (p=0.00118) were applied with a significant maximum temperature covariate p=0.0089 </w:t>
      </w:r>
    </w:p>
    <w:p w:rsidR="008C3D6D" w:rsidRDefault="008C3D6D" w:rsidP="008C3D6D">
      <w:pPr>
        <w:spacing w:after="0"/>
        <w:rPr>
          <w:rFonts w:ascii="Times New Roman" w:hAnsi="Times New Roman" w:cs="Times New Roman"/>
        </w:rPr>
      </w:pPr>
      <w:proofErr w:type="gramStart"/>
      <w:r>
        <w:rPr>
          <w:rFonts w:ascii="Times New Roman" w:hAnsi="Times New Roman" w:cs="Times New Roman"/>
          <w:vertAlign w:val="superscript"/>
        </w:rPr>
        <w:t>c</w:t>
      </w:r>
      <w:proofErr w:type="gramEnd"/>
      <w:r>
        <w:rPr>
          <w:rFonts w:ascii="Times New Roman" w:hAnsi="Times New Roman" w:cs="Times New Roman"/>
          <w:vertAlign w:val="superscript"/>
        </w:rPr>
        <w:t xml:space="preserve"> </w:t>
      </w:r>
      <w:r>
        <w:rPr>
          <w:rFonts w:ascii="Times New Roman" w:hAnsi="Times New Roman" w:cs="Times New Roman"/>
        </w:rPr>
        <w:t>Different letters within the same column indicate significant differences at the p=0.05 level.</w:t>
      </w:r>
    </w:p>
    <w:p w:rsidR="008C3D6D" w:rsidRDefault="008C3D6D" w:rsidP="008C3D6D">
      <w:pPr>
        <w:spacing w:after="0"/>
        <w:rPr>
          <w:rFonts w:ascii="Times New Roman" w:hAnsi="Times New Roman" w:cs="Times New Roman"/>
        </w:rPr>
      </w:pPr>
      <w:proofErr w:type="gramStart"/>
      <w:r>
        <w:rPr>
          <w:rFonts w:ascii="Times New Roman" w:hAnsi="Times New Roman" w:cs="Times New Roman"/>
          <w:vertAlign w:val="superscript"/>
        </w:rPr>
        <w:t>d</w:t>
      </w:r>
      <w:proofErr w:type="gramEnd"/>
      <w:r>
        <w:rPr>
          <w:rFonts w:ascii="Times New Roman" w:hAnsi="Times New Roman" w:cs="Times New Roman"/>
          <w:vertAlign w:val="superscript"/>
        </w:rPr>
        <w:t xml:space="preserve"> </w:t>
      </w:r>
      <w:r>
        <w:rPr>
          <w:rFonts w:ascii="Times New Roman" w:hAnsi="Times New Roman" w:cs="Times New Roman"/>
        </w:rPr>
        <w:t>Two full years after treatments were applied with no significant covariates p&lt;0.001.</w:t>
      </w:r>
    </w:p>
    <w:p w:rsidR="008C3D6D" w:rsidRDefault="008C3D6D" w:rsidP="008C3D6D">
      <w:pPr>
        <w:spacing w:line="480" w:lineRule="auto"/>
        <w:rPr>
          <w:rFonts w:ascii="Times New Roman" w:hAnsi="Times New Roman" w:cs="Times New Roman"/>
        </w:rPr>
      </w:pPr>
    </w:p>
    <w:p w:rsidR="008C3D6D" w:rsidRDefault="008C3D6D" w:rsidP="008C3D6D">
      <w:pPr>
        <w:spacing w:line="480" w:lineRule="auto"/>
        <w:rPr>
          <w:rFonts w:ascii="Times New Roman" w:hAnsi="Times New Roman" w:cs="Times New Roman"/>
        </w:rPr>
      </w:pPr>
    </w:p>
    <w:p w:rsidR="00DC1644" w:rsidRDefault="00DC1644" w:rsidP="006036CA">
      <w:pPr>
        <w:spacing w:line="480" w:lineRule="auto"/>
        <w:ind w:firstLine="720"/>
        <w:rPr>
          <w:rFonts w:ascii="Times New Roman" w:hAnsi="Times New Roman" w:cs="Times New Roman"/>
        </w:rPr>
      </w:pPr>
    </w:p>
    <w:p w:rsidR="00DC1644" w:rsidRDefault="00DC1644" w:rsidP="006036CA">
      <w:pPr>
        <w:spacing w:line="480" w:lineRule="auto"/>
        <w:ind w:firstLine="720"/>
        <w:rPr>
          <w:rFonts w:ascii="Times New Roman" w:hAnsi="Times New Roman" w:cs="Times New Roman"/>
        </w:rPr>
      </w:pPr>
    </w:p>
    <w:p w:rsidR="00DC1644" w:rsidRDefault="00DC1644" w:rsidP="006036CA">
      <w:pPr>
        <w:spacing w:line="480" w:lineRule="auto"/>
        <w:ind w:firstLine="720"/>
        <w:rPr>
          <w:rFonts w:ascii="Times New Roman" w:hAnsi="Times New Roman" w:cs="Times New Roman"/>
        </w:rPr>
      </w:pPr>
    </w:p>
    <w:p w:rsidR="00DF68F9" w:rsidRDefault="00DF68F9" w:rsidP="006036CA">
      <w:pPr>
        <w:spacing w:line="480" w:lineRule="auto"/>
        <w:ind w:firstLine="720"/>
        <w:rPr>
          <w:rFonts w:ascii="Times New Roman" w:hAnsi="Times New Roman" w:cs="Times New Roman"/>
        </w:rPr>
      </w:pPr>
    </w:p>
    <w:p w:rsidR="006036CA" w:rsidRDefault="006036CA" w:rsidP="006036CA">
      <w:pPr>
        <w:spacing w:line="480" w:lineRule="auto"/>
        <w:ind w:firstLine="720"/>
        <w:rPr>
          <w:rFonts w:ascii="Times New Roman" w:hAnsi="Times New Roman" w:cs="Times New Roman"/>
        </w:rPr>
      </w:pPr>
      <w:r>
        <w:rPr>
          <w:rFonts w:ascii="Times New Roman" w:hAnsi="Times New Roman" w:cs="Times New Roman"/>
        </w:rPr>
        <w:lastRenderedPageBreak/>
        <w:t xml:space="preserve">No covariates affected sprout production of one-year-old seedlings two years </w:t>
      </w:r>
      <w:r w:rsidR="003A5A05">
        <w:rPr>
          <w:rFonts w:ascii="Times New Roman" w:hAnsi="Times New Roman" w:cs="Times New Roman"/>
        </w:rPr>
        <w:t>after treatments were applied. However, t</w:t>
      </w:r>
      <w:r>
        <w:rPr>
          <w:rFonts w:ascii="Times New Roman" w:hAnsi="Times New Roman" w:cs="Times New Roman"/>
        </w:rPr>
        <w:t>here were still significant differences among treatments though (p&lt;0.001). The average number of living sprouts decre</w:t>
      </w:r>
      <w:r w:rsidR="005234E4">
        <w:rPr>
          <w:rFonts w:ascii="Times New Roman" w:hAnsi="Times New Roman" w:cs="Times New Roman"/>
        </w:rPr>
        <w:t>ased for each treatment (Table 6</w:t>
      </w:r>
      <w:r>
        <w:rPr>
          <w:rFonts w:ascii="Times New Roman" w:hAnsi="Times New Roman" w:cs="Times New Roman"/>
        </w:rPr>
        <w:t xml:space="preserve">). The control treatment had the fewest number of </w:t>
      </w:r>
      <w:r w:rsidR="003A5A05">
        <w:rPr>
          <w:rFonts w:ascii="Times New Roman" w:hAnsi="Times New Roman" w:cs="Times New Roman"/>
        </w:rPr>
        <w:t xml:space="preserve">sprouts (0.9), </w:t>
      </w:r>
      <w:r>
        <w:rPr>
          <w:rFonts w:ascii="Times New Roman" w:hAnsi="Times New Roman" w:cs="Times New Roman"/>
        </w:rPr>
        <w:t>whereas the mid-growing season burn had the greatest average number of sprouts instead of the late growing season/early dormant season burn. The late growing season/early dormant season treatment experienced the greatest decrease in average sprout number over the course of the year between assessments.</w:t>
      </w:r>
    </w:p>
    <w:p w:rsidR="006036CA" w:rsidRDefault="006036CA" w:rsidP="006036CA">
      <w:pPr>
        <w:spacing w:line="480" w:lineRule="auto"/>
        <w:rPr>
          <w:rFonts w:ascii="Times New Roman" w:hAnsi="Times New Roman" w:cs="Times New Roman"/>
        </w:rPr>
      </w:pPr>
      <w:r>
        <w:rPr>
          <w:rFonts w:ascii="Times New Roman" w:hAnsi="Times New Roman" w:cs="Times New Roman"/>
        </w:rPr>
        <w:tab/>
        <w:t>Sprout number in two-year-old seedlings assessed one year following treatments showed significant differences among treatmen</w:t>
      </w:r>
      <w:r w:rsidR="00184072">
        <w:rPr>
          <w:rFonts w:ascii="Times New Roman" w:hAnsi="Times New Roman" w:cs="Times New Roman"/>
        </w:rPr>
        <w:t>ts (p=0.0003). The burn duration covariate was significant among treatments (p=0.0002)</w:t>
      </w:r>
      <w:r>
        <w:rPr>
          <w:rFonts w:ascii="Times New Roman" w:hAnsi="Times New Roman" w:cs="Times New Roman"/>
        </w:rPr>
        <w:t>.</w:t>
      </w:r>
      <w:r w:rsidR="00184072">
        <w:rPr>
          <w:rFonts w:ascii="Times New Roman" w:hAnsi="Times New Roman" w:cs="Times New Roman"/>
        </w:rPr>
        <w:t xml:space="preserve"> Table 7 displays the mean number of sprouts, standard errors, and letter groupings for sprout number with and without the covariate.</w:t>
      </w:r>
      <w:r>
        <w:rPr>
          <w:rFonts w:ascii="Times New Roman" w:hAnsi="Times New Roman" w:cs="Times New Roman"/>
        </w:rPr>
        <w:t xml:space="preserve"> </w:t>
      </w:r>
      <w:r w:rsidR="00184072">
        <w:rPr>
          <w:rFonts w:ascii="Times New Roman" w:hAnsi="Times New Roman" w:cs="Times New Roman"/>
        </w:rPr>
        <w:t>Without the covariate, t</w:t>
      </w:r>
      <w:r>
        <w:rPr>
          <w:rFonts w:ascii="Times New Roman" w:hAnsi="Times New Roman" w:cs="Times New Roman"/>
        </w:rPr>
        <w:t>he most sprouts were produced by the mid-growing season burn treatment (10.9), which was closely followed by the late growing/early do</w:t>
      </w:r>
      <w:r w:rsidR="00184072">
        <w:rPr>
          <w:rFonts w:ascii="Times New Roman" w:hAnsi="Times New Roman" w:cs="Times New Roman"/>
        </w:rPr>
        <w:t>rmant season burn (9.6)</w:t>
      </w:r>
      <w:r>
        <w:rPr>
          <w:rFonts w:ascii="Times New Roman" w:hAnsi="Times New Roman" w:cs="Times New Roman"/>
        </w:rPr>
        <w:t>. Clipping produced fewer sprouts than the early growing season burn, while the control produced the fewest number of sprouts (0.3).</w:t>
      </w:r>
      <w:r w:rsidR="00184072">
        <w:rPr>
          <w:rFonts w:ascii="Times New Roman" w:hAnsi="Times New Roman" w:cs="Times New Roman"/>
        </w:rPr>
        <w:t xml:space="preserve"> With the covariate included in the analysis the early and mid-growing season burns produced more sprouts, whereas the late growing/early dormant season burn produced fewer sprouts on average.</w:t>
      </w:r>
    </w:p>
    <w:p w:rsidR="008C3D6D" w:rsidRDefault="00C751AA" w:rsidP="008C3D6D">
      <w:pPr>
        <w:spacing w:line="480" w:lineRule="auto"/>
        <w:rPr>
          <w:rFonts w:ascii="Times New Roman" w:hAnsi="Times New Roman" w:cs="Times New Roman"/>
        </w:rPr>
      </w:pPr>
      <w:r>
        <w:rPr>
          <w:rFonts w:ascii="Times New Roman" w:hAnsi="Times New Roman" w:cs="Times New Roman"/>
        </w:rPr>
        <w:tab/>
        <w:t>The three-year-old seedlings assessed at the end of the 2013 growing season displayed significant differences (p=0.0011) among treatments in the number of sprouts produced. The late growing/early dormant season burn treatment was not included in the analysis.</w:t>
      </w:r>
      <w:r w:rsidR="00FC1169">
        <w:rPr>
          <w:rFonts w:ascii="Times New Roman" w:hAnsi="Times New Roman" w:cs="Times New Roman"/>
        </w:rPr>
        <w:t xml:space="preserve"> The mean burn temperature covariate significantly affected the number of sprouts (P&lt;0.0001) produced in the early growing season and mid-growing season burns and resulted in treatment differences (p=0.0043). Without the covariate included in the analysis, the mid-growing season burn (4.5 sprouts) and the control treatment (0.5 sprouts) were statistically the same and produced the fewest sprouts (Table 8). The clip treatment produced a staggering 28.6 sprouts per seedling average, yet was statistically the same as the early growing season burn (16.5 sprouts). The mean burn temperature covariate resulted in 14.8 sprouts</w:t>
      </w:r>
      <w:r w:rsidR="001250DD">
        <w:rPr>
          <w:rFonts w:ascii="Times New Roman" w:hAnsi="Times New Roman" w:cs="Times New Roman"/>
        </w:rPr>
        <w:t xml:space="preserve"> per seedling for the early growing </w:t>
      </w:r>
    </w:p>
    <w:p w:rsidR="008C3D6D" w:rsidRDefault="008C3D6D" w:rsidP="008C3D6D">
      <w:pPr>
        <w:spacing w:line="480" w:lineRule="auto"/>
        <w:rPr>
          <w:rFonts w:ascii="Times New Roman" w:hAnsi="Times New Roman" w:cs="Times New Roman"/>
        </w:rPr>
      </w:pPr>
    </w:p>
    <w:p w:rsidR="00DF68F9" w:rsidRDefault="00DF68F9" w:rsidP="00DF68F9">
      <w:pPr>
        <w:spacing w:after="0"/>
        <w:rPr>
          <w:rFonts w:ascii="Times New Roman" w:hAnsi="Times New Roman" w:cs="Times New Roman"/>
        </w:rPr>
      </w:pPr>
    </w:p>
    <w:p w:rsidR="00DF68F9" w:rsidRDefault="00DF68F9" w:rsidP="00DF68F9">
      <w:pPr>
        <w:spacing w:after="0"/>
        <w:rPr>
          <w:rFonts w:ascii="Times New Roman" w:hAnsi="Times New Roman" w:cs="Times New Roman"/>
        </w:rPr>
      </w:pPr>
    </w:p>
    <w:p w:rsidR="001250DD" w:rsidRDefault="001250DD" w:rsidP="00DF68F9">
      <w:pPr>
        <w:spacing w:after="0"/>
        <w:rPr>
          <w:rFonts w:ascii="Times New Roman" w:hAnsi="Times New Roman" w:cs="Times New Roman"/>
        </w:rPr>
      </w:pPr>
    </w:p>
    <w:p w:rsidR="001250DD" w:rsidRDefault="001250DD" w:rsidP="00DF68F9">
      <w:pPr>
        <w:spacing w:after="0"/>
        <w:rPr>
          <w:rFonts w:ascii="Times New Roman" w:hAnsi="Times New Roman" w:cs="Times New Roman"/>
        </w:rPr>
      </w:pPr>
    </w:p>
    <w:p w:rsidR="006036CA" w:rsidRDefault="006036CA" w:rsidP="00723C1C">
      <w:pPr>
        <w:spacing w:after="0"/>
        <w:rPr>
          <w:rFonts w:ascii="Times New Roman" w:hAnsi="Times New Roman" w:cs="Times New Roman"/>
        </w:rPr>
      </w:pPr>
    </w:p>
    <w:p w:rsidR="004C7999" w:rsidRDefault="009363A0" w:rsidP="00F51DD6">
      <w:pPr>
        <w:spacing w:after="0"/>
        <w:ind w:left="1800"/>
        <w:rPr>
          <w:rFonts w:ascii="Times New Roman" w:hAnsi="Times New Roman" w:cs="Times New Roman"/>
        </w:rPr>
      </w:pPr>
      <w:r>
        <w:rPr>
          <w:rFonts w:ascii="Times New Roman" w:hAnsi="Times New Roman" w:cs="Times New Roman"/>
        </w:rPr>
        <w:t xml:space="preserve">    </w:t>
      </w:r>
    </w:p>
    <w:p w:rsidR="008C3D6D" w:rsidRDefault="004C7999" w:rsidP="004C7999">
      <w:pPr>
        <w:spacing w:after="0"/>
        <w:ind w:left="1800"/>
        <w:rPr>
          <w:rFonts w:ascii="Times New Roman" w:hAnsi="Times New Roman" w:cs="Times New Roman"/>
        </w:rPr>
      </w:pPr>
      <w:r>
        <w:rPr>
          <w:rFonts w:ascii="Times New Roman" w:hAnsi="Times New Roman" w:cs="Times New Roman"/>
        </w:rPr>
        <w:t xml:space="preserve">    </w:t>
      </w:r>
      <w:proofErr w:type="gramStart"/>
      <w:r w:rsidR="00767743">
        <w:rPr>
          <w:rFonts w:ascii="Times New Roman" w:hAnsi="Times New Roman" w:cs="Times New Roman"/>
        </w:rPr>
        <w:t>Table 7</w:t>
      </w:r>
      <w:r w:rsidR="008C3D6D">
        <w:rPr>
          <w:rFonts w:ascii="Times New Roman" w:hAnsi="Times New Roman" w:cs="Times New Roman"/>
        </w:rPr>
        <w:t>.</w:t>
      </w:r>
      <w:proofErr w:type="gramEnd"/>
      <w:r w:rsidR="008C3D6D">
        <w:rPr>
          <w:rFonts w:ascii="Times New Roman" w:hAnsi="Times New Roman" w:cs="Times New Roman"/>
        </w:rPr>
        <w:t xml:space="preserve"> Mean number of sprouts per seedling, standard errors, and</w:t>
      </w:r>
    </w:p>
    <w:p w:rsidR="00E21389" w:rsidRDefault="009363A0" w:rsidP="00F51DD6">
      <w:pPr>
        <w:spacing w:after="0"/>
        <w:ind w:left="1800"/>
        <w:rPr>
          <w:rFonts w:ascii="Times New Roman" w:hAnsi="Times New Roman" w:cs="Times New Roman"/>
        </w:rPr>
      </w:pPr>
      <w:r>
        <w:rPr>
          <w:rFonts w:ascii="Times New Roman" w:hAnsi="Times New Roman" w:cs="Times New Roman"/>
        </w:rPr>
        <w:t xml:space="preserve">    </w:t>
      </w:r>
      <w:proofErr w:type="gramStart"/>
      <w:r w:rsidR="008C3D6D">
        <w:rPr>
          <w:rFonts w:ascii="Times New Roman" w:hAnsi="Times New Roman" w:cs="Times New Roman"/>
        </w:rPr>
        <w:t>letter</w:t>
      </w:r>
      <w:proofErr w:type="gramEnd"/>
      <w:r w:rsidR="008C3D6D">
        <w:rPr>
          <w:rFonts w:ascii="Times New Roman" w:hAnsi="Times New Roman" w:cs="Times New Roman"/>
        </w:rPr>
        <w:t xml:space="preserve"> groupings are presented for surviving </w:t>
      </w:r>
      <w:r w:rsidR="00E21389">
        <w:rPr>
          <w:rFonts w:ascii="Times New Roman" w:hAnsi="Times New Roman" w:cs="Times New Roman"/>
        </w:rPr>
        <w:t xml:space="preserve">two-year-old shortleaf </w:t>
      </w:r>
    </w:p>
    <w:p w:rsidR="00E21389" w:rsidRDefault="009363A0" w:rsidP="00F51DD6">
      <w:pPr>
        <w:spacing w:after="0"/>
        <w:ind w:left="1800"/>
        <w:rPr>
          <w:rFonts w:ascii="Times New Roman" w:hAnsi="Times New Roman" w:cs="Times New Roman"/>
        </w:rPr>
      </w:pPr>
      <w:r>
        <w:rPr>
          <w:rFonts w:ascii="Times New Roman" w:hAnsi="Times New Roman" w:cs="Times New Roman"/>
        </w:rPr>
        <w:t xml:space="preserve">    </w:t>
      </w:r>
      <w:proofErr w:type="gramStart"/>
      <w:r w:rsidR="00E21389">
        <w:rPr>
          <w:rFonts w:ascii="Times New Roman" w:hAnsi="Times New Roman" w:cs="Times New Roman"/>
        </w:rPr>
        <w:t>pine</w:t>
      </w:r>
      <w:proofErr w:type="gramEnd"/>
      <w:r w:rsidR="00E21389">
        <w:rPr>
          <w:rFonts w:ascii="Times New Roman" w:hAnsi="Times New Roman" w:cs="Times New Roman"/>
        </w:rPr>
        <w:t xml:space="preserve"> </w:t>
      </w:r>
      <w:r w:rsidR="008C3D6D">
        <w:rPr>
          <w:rFonts w:ascii="Times New Roman" w:hAnsi="Times New Roman" w:cs="Times New Roman"/>
        </w:rPr>
        <w:t>seedlings one year</w:t>
      </w:r>
      <w:r w:rsidR="00E21389">
        <w:rPr>
          <w:rFonts w:ascii="Times New Roman" w:hAnsi="Times New Roman" w:cs="Times New Roman"/>
        </w:rPr>
        <w:t xml:space="preserve"> </w:t>
      </w:r>
      <w:r w:rsidR="008C3D6D">
        <w:rPr>
          <w:rFonts w:ascii="Times New Roman" w:hAnsi="Times New Roman" w:cs="Times New Roman"/>
        </w:rPr>
        <w:t>following treatment completion in 2012</w:t>
      </w:r>
      <w:r w:rsidR="00E21389">
        <w:rPr>
          <w:rFonts w:ascii="Times New Roman" w:hAnsi="Times New Roman" w:cs="Times New Roman"/>
        </w:rPr>
        <w:t xml:space="preserve"> </w:t>
      </w:r>
    </w:p>
    <w:p w:rsidR="00E21389" w:rsidRDefault="009363A0" w:rsidP="00F51DD6">
      <w:pPr>
        <w:spacing w:after="0"/>
        <w:ind w:left="1800"/>
        <w:rPr>
          <w:rFonts w:ascii="Times New Roman" w:hAnsi="Times New Roman" w:cs="Times New Roman"/>
        </w:rPr>
      </w:pPr>
      <w:r>
        <w:rPr>
          <w:rFonts w:ascii="Times New Roman" w:hAnsi="Times New Roman" w:cs="Times New Roman"/>
        </w:rPr>
        <w:t xml:space="preserve">    </w:t>
      </w:r>
      <w:proofErr w:type="gramStart"/>
      <w:r w:rsidR="00E21389">
        <w:rPr>
          <w:rFonts w:ascii="Times New Roman" w:hAnsi="Times New Roman" w:cs="Times New Roman"/>
        </w:rPr>
        <w:t>for</w:t>
      </w:r>
      <w:proofErr w:type="gramEnd"/>
      <w:r w:rsidR="00E21389">
        <w:rPr>
          <w:rFonts w:ascii="Times New Roman" w:hAnsi="Times New Roman" w:cs="Times New Roman"/>
        </w:rPr>
        <w:t xml:space="preserve"> the shortleaf pine seedling sprout study in east Tennessee</w:t>
      </w:r>
      <w:r w:rsidR="008C3D6D">
        <w:rPr>
          <w:rFonts w:ascii="Times New Roman" w:hAnsi="Times New Roman" w:cs="Times New Roman"/>
        </w:rPr>
        <w:t xml:space="preserve">. </w:t>
      </w:r>
    </w:p>
    <w:tbl>
      <w:tblPr>
        <w:tblW w:w="6004" w:type="dxa"/>
        <w:tblInd w:w="2169" w:type="dxa"/>
        <w:tblLook w:val="04A0"/>
      </w:tblPr>
      <w:tblGrid>
        <w:gridCol w:w="2096"/>
        <w:gridCol w:w="896"/>
        <w:gridCol w:w="1636"/>
        <w:gridCol w:w="1376"/>
      </w:tblGrid>
      <w:tr w:rsidR="006D659A" w:rsidRPr="006D659A" w:rsidTr="006D659A">
        <w:trPr>
          <w:trHeight w:val="315"/>
        </w:trPr>
        <w:tc>
          <w:tcPr>
            <w:tcW w:w="2096" w:type="dxa"/>
            <w:tcBorders>
              <w:top w:val="single" w:sz="8" w:space="0" w:color="auto"/>
              <w:left w:val="nil"/>
              <w:bottom w:val="single" w:sz="8" w:space="0" w:color="auto"/>
              <w:right w:val="nil"/>
            </w:tcBorders>
            <w:shd w:val="clear" w:color="auto" w:fill="auto"/>
            <w:noWrap/>
            <w:vAlign w:val="bottom"/>
            <w:hideMark/>
          </w:tcPr>
          <w:p w:rsidR="006D659A" w:rsidRPr="006D659A" w:rsidRDefault="006D659A" w:rsidP="006D659A">
            <w:pPr>
              <w:spacing w:after="0" w:line="240" w:lineRule="auto"/>
              <w:jc w:val="center"/>
              <w:rPr>
                <w:rFonts w:ascii="Times New Roman" w:eastAsia="Times New Roman" w:hAnsi="Times New Roman" w:cs="Times New Roman"/>
                <w:color w:val="000000"/>
              </w:rPr>
            </w:pPr>
            <w:r w:rsidRPr="006D659A">
              <w:rPr>
                <w:rFonts w:ascii="Times New Roman" w:eastAsia="Times New Roman" w:hAnsi="Times New Roman" w:cs="Times New Roman"/>
                <w:color w:val="000000"/>
              </w:rPr>
              <w:t>2012 Treatment</w:t>
            </w:r>
          </w:p>
        </w:tc>
        <w:tc>
          <w:tcPr>
            <w:tcW w:w="896" w:type="dxa"/>
            <w:tcBorders>
              <w:top w:val="single" w:sz="8" w:space="0" w:color="auto"/>
              <w:left w:val="nil"/>
              <w:bottom w:val="single" w:sz="8" w:space="0" w:color="auto"/>
              <w:right w:val="nil"/>
            </w:tcBorders>
            <w:shd w:val="clear" w:color="auto" w:fill="auto"/>
            <w:noWrap/>
            <w:vAlign w:val="bottom"/>
            <w:hideMark/>
          </w:tcPr>
          <w:p w:rsidR="006D659A" w:rsidRPr="006D659A" w:rsidRDefault="006D659A" w:rsidP="006D659A">
            <w:pPr>
              <w:spacing w:after="0" w:line="240" w:lineRule="auto"/>
              <w:jc w:val="center"/>
              <w:rPr>
                <w:rFonts w:ascii="Times New Roman" w:eastAsia="Times New Roman" w:hAnsi="Times New Roman" w:cs="Times New Roman"/>
                <w:color w:val="000000"/>
              </w:rPr>
            </w:pPr>
            <w:r w:rsidRPr="006D659A">
              <w:rPr>
                <w:rFonts w:ascii="Times New Roman" w:eastAsia="Times New Roman" w:hAnsi="Times New Roman" w:cs="Times New Roman"/>
                <w:color w:val="000000"/>
              </w:rPr>
              <w:t>Mean</w:t>
            </w:r>
          </w:p>
        </w:tc>
        <w:tc>
          <w:tcPr>
            <w:tcW w:w="1636" w:type="dxa"/>
            <w:tcBorders>
              <w:top w:val="single" w:sz="8" w:space="0" w:color="auto"/>
              <w:left w:val="nil"/>
              <w:bottom w:val="single" w:sz="8" w:space="0" w:color="auto"/>
              <w:right w:val="nil"/>
            </w:tcBorders>
            <w:shd w:val="clear" w:color="auto" w:fill="auto"/>
            <w:noWrap/>
            <w:vAlign w:val="bottom"/>
            <w:hideMark/>
          </w:tcPr>
          <w:p w:rsidR="006D659A" w:rsidRPr="006D659A" w:rsidRDefault="006D659A" w:rsidP="006D659A">
            <w:pPr>
              <w:spacing w:after="0" w:line="240" w:lineRule="auto"/>
              <w:jc w:val="center"/>
              <w:rPr>
                <w:rFonts w:ascii="Times New Roman" w:eastAsia="Times New Roman" w:hAnsi="Times New Roman" w:cs="Times New Roman"/>
                <w:color w:val="000000"/>
              </w:rPr>
            </w:pPr>
            <w:r w:rsidRPr="006D659A">
              <w:rPr>
                <w:rFonts w:ascii="Times New Roman" w:eastAsia="Times New Roman" w:hAnsi="Times New Roman" w:cs="Times New Roman"/>
                <w:color w:val="000000"/>
              </w:rPr>
              <w:t>Standard Error</w:t>
            </w:r>
          </w:p>
        </w:tc>
        <w:tc>
          <w:tcPr>
            <w:tcW w:w="1376" w:type="dxa"/>
            <w:tcBorders>
              <w:top w:val="single" w:sz="8" w:space="0" w:color="auto"/>
              <w:left w:val="nil"/>
              <w:bottom w:val="single" w:sz="8" w:space="0" w:color="auto"/>
              <w:right w:val="nil"/>
            </w:tcBorders>
            <w:shd w:val="clear" w:color="auto" w:fill="auto"/>
            <w:noWrap/>
            <w:vAlign w:val="bottom"/>
            <w:hideMark/>
          </w:tcPr>
          <w:p w:rsidR="006D659A" w:rsidRPr="006D659A" w:rsidRDefault="006D659A" w:rsidP="006D659A">
            <w:pPr>
              <w:spacing w:after="0" w:line="240" w:lineRule="auto"/>
              <w:jc w:val="center"/>
              <w:rPr>
                <w:rFonts w:ascii="Times New Roman" w:eastAsia="Times New Roman" w:hAnsi="Times New Roman" w:cs="Times New Roman"/>
                <w:color w:val="000000"/>
              </w:rPr>
            </w:pPr>
            <w:r w:rsidRPr="006D659A">
              <w:rPr>
                <w:rFonts w:ascii="Times New Roman" w:eastAsia="Times New Roman" w:hAnsi="Times New Roman" w:cs="Times New Roman"/>
                <w:color w:val="000000"/>
              </w:rPr>
              <w:t>Letter Group</w:t>
            </w:r>
          </w:p>
        </w:tc>
      </w:tr>
      <w:tr w:rsidR="006D659A" w:rsidRPr="006D659A" w:rsidTr="006D659A">
        <w:trPr>
          <w:trHeight w:val="300"/>
        </w:trPr>
        <w:tc>
          <w:tcPr>
            <w:tcW w:w="2096" w:type="dxa"/>
            <w:tcBorders>
              <w:top w:val="nil"/>
              <w:left w:val="nil"/>
              <w:bottom w:val="nil"/>
              <w:right w:val="nil"/>
            </w:tcBorders>
            <w:shd w:val="clear" w:color="auto" w:fill="auto"/>
            <w:noWrap/>
            <w:vAlign w:val="bottom"/>
            <w:hideMark/>
          </w:tcPr>
          <w:p w:rsidR="006D659A" w:rsidRPr="006D659A" w:rsidRDefault="006D659A" w:rsidP="006D659A">
            <w:pPr>
              <w:spacing w:after="0" w:line="240" w:lineRule="auto"/>
              <w:jc w:val="center"/>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No </w:t>
            </w:r>
            <w:r w:rsidRPr="006D659A">
              <w:rPr>
                <w:rFonts w:ascii="Times New Roman" w:eastAsia="Times New Roman" w:hAnsi="Times New Roman" w:cs="Times New Roman"/>
                <w:color w:val="000000"/>
                <w:u w:val="single"/>
              </w:rPr>
              <w:t>Covariate</w:t>
            </w:r>
          </w:p>
        </w:tc>
        <w:tc>
          <w:tcPr>
            <w:tcW w:w="896" w:type="dxa"/>
            <w:tcBorders>
              <w:top w:val="nil"/>
              <w:left w:val="nil"/>
              <w:bottom w:val="nil"/>
              <w:right w:val="nil"/>
            </w:tcBorders>
            <w:shd w:val="clear" w:color="auto" w:fill="auto"/>
            <w:noWrap/>
            <w:vAlign w:val="bottom"/>
            <w:hideMark/>
          </w:tcPr>
          <w:p w:rsidR="006D659A" w:rsidRPr="006D659A" w:rsidRDefault="006D659A" w:rsidP="006D659A">
            <w:pPr>
              <w:spacing w:after="0" w:line="240" w:lineRule="auto"/>
              <w:jc w:val="center"/>
              <w:rPr>
                <w:rFonts w:ascii="Times New Roman" w:eastAsia="Times New Roman" w:hAnsi="Times New Roman" w:cs="Times New Roman"/>
                <w:color w:val="000000"/>
              </w:rPr>
            </w:pPr>
          </w:p>
        </w:tc>
        <w:tc>
          <w:tcPr>
            <w:tcW w:w="1636" w:type="dxa"/>
            <w:tcBorders>
              <w:top w:val="nil"/>
              <w:left w:val="nil"/>
              <w:bottom w:val="nil"/>
              <w:right w:val="nil"/>
            </w:tcBorders>
            <w:shd w:val="clear" w:color="auto" w:fill="auto"/>
            <w:noWrap/>
            <w:vAlign w:val="bottom"/>
            <w:hideMark/>
          </w:tcPr>
          <w:p w:rsidR="006D659A" w:rsidRPr="006D659A" w:rsidRDefault="006D659A" w:rsidP="006D659A">
            <w:pPr>
              <w:spacing w:after="0" w:line="240" w:lineRule="auto"/>
              <w:jc w:val="center"/>
              <w:rPr>
                <w:rFonts w:ascii="Times New Roman" w:eastAsia="Times New Roman" w:hAnsi="Times New Roman" w:cs="Times New Roman"/>
                <w:color w:val="000000"/>
              </w:rPr>
            </w:pPr>
          </w:p>
        </w:tc>
        <w:tc>
          <w:tcPr>
            <w:tcW w:w="1376" w:type="dxa"/>
            <w:tcBorders>
              <w:top w:val="nil"/>
              <w:left w:val="nil"/>
              <w:bottom w:val="nil"/>
              <w:right w:val="nil"/>
            </w:tcBorders>
            <w:shd w:val="clear" w:color="auto" w:fill="auto"/>
            <w:noWrap/>
            <w:vAlign w:val="bottom"/>
            <w:hideMark/>
          </w:tcPr>
          <w:p w:rsidR="006D659A" w:rsidRPr="006D659A" w:rsidRDefault="006D659A" w:rsidP="006D659A">
            <w:pPr>
              <w:spacing w:after="0" w:line="240" w:lineRule="auto"/>
              <w:jc w:val="center"/>
              <w:rPr>
                <w:rFonts w:ascii="Times New Roman" w:eastAsia="Times New Roman" w:hAnsi="Times New Roman" w:cs="Times New Roman"/>
                <w:color w:val="000000"/>
              </w:rPr>
            </w:pPr>
          </w:p>
        </w:tc>
      </w:tr>
      <w:tr w:rsidR="006D659A" w:rsidRPr="006D659A" w:rsidTr="006D659A">
        <w:trPr>
          <w:trHeight w:val="300"/>
        </w:trPr>
        <w:tc>
          <w:tcPr>
            <w:tcW w:w="2096" w:type="dxa"/>
            <w:tcBorders>
              <w:top w:val="nil"/>
              <w:left w:val="nil"/>
              <w:bottom w:val="nil"/>
              <w:right w:val="nil"/>
            </w:tcBorders>
            <w:shd w:val="clear" w:color="auto" w:fill="auto"/>
            <w:noWrap/>
            <w:vAlign w:val="bottom"/>
            <w:hideMark/>
          </w:tcPr>
          <w:p w:rsidR="006D659A" w:rsidRPr="006D659A" w:rsidRDefault="006D659A" w:rsidP="006D659A">
            <w:pPr>
              <w:spacing w:after="0" w:line="240" w:lineRule="auto"/>
              <w:jc w:val="center"/>
              <w:rPr>
                <w:rFonts w:ascii="Times New Roman" w:eastAsia="Times New Roman" w:hAnsi="Times New Roman" w:cs="Times New Roman"/>
                <w:color w:val="000000"/>
              </w:rPr>
            </w:pPr>
            <w:r w:rsidRPr="006D659A">
              <w:rPr>
                <w:rFonts w:ascii="Times New Roman" w:eastAsia="Times New Roman" w:hAnsi="Times New Roman" w:cs="Times New Roman"/>
                <w:color w:val="000000"/>
              </w:rPr>
              <w:t>March Burn</w:t>
            </w:r>
          </w:p>
        </w:tc>
        <w:tc>
          <w:tcPr>
            <w:tcW w:w="896" w:type="dxa"/>
            <w:tcBorders>
              <w:top w:val="nil"/>
              <w:left w:val="nil"/>
              <w:bottom w:val="nil"/>
              <w:right w:val="nil"/>
            </w:tcBorders>
            <w:shd w:val="clear" w:color="auto" w:fill="auto"/>
            <w:noWrap/>
            <w:vAlign w:val="bottom"/>
            <w:hideMark/>
          </w:tcPr>
          <w:p w:rsidR="006D659A" w:rsidRPr="006D659A" w:rsidRDefault="006D659A" w:rsidP="006D659A">
            <w:pPr>
              <w:spacing w:after="0" w:line="240" w:lineRule="auto"/>
              <w:jc w:val="center"/>
              <w:rPr>
                <w:rFonts w:ascii="Times New Roman" w:eastAsia="Times New Roman" w:hAnsi="Times New Roman" w:cs="Times New Roman"/>
                <w:color w:val="000000"/>
                <w:vertAlign w:val="superscript"/>
              </w:rPr>
            </w:pPr>
            <w:r>
              <w:rPr>
                <w:rFonts w:ascii="Times New Roman" w:eastAsia="Times New Roman" w:hAnsi="Times New Roman" w:cs="Times New Roman"/>
                <w:color w:val="000000"/>
              </w:rPr>
              <w:t xml:space="preserve"> </w:t>
            </w:r>
            <w:r w:rsidRPr="006D659A">
              <w:rPr>
                <w:rFonts w:ascii="Times New Roman" w:eastAsia="Times New Roman" w:hAnsi="Times New Roman" w:cs="Times New Roman"/>
                <w:color w:val="000000"/>
              </w:rPr>
              <w:t>5</w:t>
            </w:r>
            <w:r>
              <w:rPr>
                <w:rFonts w:ascii="Times New Roman" w:eastAsia="Times New Roman" w:hAnsi="Times New Roman" w:cs="Times New Roman"/>
                <w:color w:val="000000"/>
                <w:vertAlign w:val="superscript"/>
              </w:rPr>
              <w:t>a</w:t>
            </w:r>
          </w:p>
        </w:tc>
        <w:tc>
          <w:tcPr>
            <w:tcW w:w="1636" w:type="dxa"/>
            <w:tcBorders>
              <w:top w:val="nil"/>
              <w:left w:val="nil"/>
              <w:bottom w:val="nil"/>
              <w:right w:val="nil"/>
            </w:tcBorders>
            <w:shd w:val="clear" w:color="auto" w:fill="auto"/>
            <w:noWrap/>
            <w:vAlign w:val="bottom"/>
            <w:hideMark/>
          </w:tcPr>
          <w:p w:rsidR="006D659A" w:rsidRPr="006D659A" w:rsidRDefault="006D659A" w:rsidP="006D659A">
            <w:pPr>
              <w:spacing w:after="0" w:line="240" w:lineRule="auto"/>
              <w:jc w:val="center"/>
              <w:rPr>
                <w:rFonts w:ascii="Times New Roman" w:eastAsia="Times New Roman" w:hAnsi="Times New Roman" w:cs="Times New Roman"/>
                <w:color w:val="000000"/>
              </w:rPr>
            </w:pPr>
            <w:r w:rsidRPr="006D659A">
              <w:rPr>
                <w:rFonts w:ascii="Times New Roman" w:eastAsia="Times New Roman" w:hAnsi="Times New Roman" w:cs="Times New Roman"/>
                <w:color w:val="000000"/>
              </w:rPr>
              <w:t>1.5</w:t>
            </w:r>
          </w:p>
        </w:tc>
        <w:tc>
          <w:tcPr>
            <w:tcW w:w="1376" w:type="dxa"/>
            <w:tcBorders>
              <w:top w:val="nil"/>
              <w:left w:val="nil"/>
              <w:bottom w:val="nil"/>
              <w:right w:val="nil"/>
            </w:tcBorders>
            <w:shd w:val="clear" w:color="auto" w:fill="auto"/>
            <w:noWrap/>
            <w:vAlign w:val="bottom"/>
            <w:hideMark/>
          </w:tcPr>
          <w:p w:rsidR="006D659A" w:rsidRPr="006D659A" w:rsidRDefault="006D659A" w:rsidP="006D659A">
            <w:pPr>
              <w:spacing w:after="0" w:line="240" w:lineRule="auto"/>
              <w:jc w:val="center"/>
              <w:rPr>
                <w:rFonts w:ascii="Times New Roman" w:eastAsia="Times New Roman" w:hAnsi="Times New Roman" w:cs="Times New Roman"/>
                <w:color w:val="000000"/>
                <w:vertAlign w:val="superscript"/>
              </w:rPr>
            </w:pPr>
            <w:r>
              <w:rPr>
                <w:rFonts w:ascii="Times New Roman" w:eastAsia="Times New Roman" w:hAnsi="Times New Roman" w:cs="Times New Roman"/>
                <w:color w:val="000000"/>
              </w:rPr>
              <w:t xml:space="preserve"> </w:t>
            </w:r>
            <w:r w:rsidRPr="006D659A">
              <w:rPr>
                <w:rFonts w:ascii="Times New Roman" w:eastAsia="Times New Roman" w:hAnsi="Times New Roman" w:cs="Times New Roman"/>
                <w:color w:val="000000"/>
              </w:rPr>
              <w:t>A</w:t>
            </w:r>
            <w:r>
              <w:rPr>
                <w:rFonts w:ascii="Times New Roman" w:eastAsia="Times New Roman" w:hAnsi="Times New Roman" w:cs="Times New Roman"/>
                <w:color w:val="000000"/>
                <w:vertAlign w:val="superscript"/>
              </w:rPr>
              <w:t>c</w:t>
            </w:r>
          </w:p>
        </w:tc>
      </w:tr>
      <w:tr w:rsidR="006D659A" w:rsidRPr="006D659A" w:rsidTr="006D659A">
        <w:trPr>
          <w:trHeight w:val="300"/>
        </w:trPr>
        <w:tc>
          <w:tcPr>
            <w:tcW w:w="2096" w:type="dxa"/>
            <w:tcBorders>
              <w:top w:val="nil"/>
              <w:left w:val="nil"/>
              <w:bottom w:val="nil"/>
              <w:right w:val="nil"/>
            </w:tcBorders>
            <w:shd w:val="clear" w:color="auto" w:fill="auto"/>
            <w:noWrap/>
            <w:vAlign w:val="bottom"/>
            <w:hideMark/>
          </w:tcPr>
          <w:p w:rsidR="006D659A" w:rsidRPr="006D659A" w:rsidRDefault="006D659A" w:rsidP="006D659A">
            <w:pPr>
              <w:spacing w:after="0" w:line="240" w:lineRule="auto"/>
              <w:jc w:val="center"/>
              <w:rPr>
                <w:rFonts w:ascii="Times New Roman" w:eastAsia="Times New Roman" w:hAnsi="Times New Roman" w:cs="Times New Roman"/>
                <w:color w:val="000000"/>
              </w:rPr>
            </w:pPr>
            <w:r w:rsidRPr="006D659A">
              <w:rPr>
                <w:rFonts w:ascii="Times New Roman" w:eastAsia="Times New Roman" w:hAnsi="Times New Roman" w:cs="Times New Roman"/>
                <w:color w:val="000000"/>
              </w:rPr>
              <w:t>July Burn</w:t>
            </w:r>
          </w:p>
        </w:tc>
        <w:tc>
          <w:tcPr>
            <w:tcW w:w="896" w:type="dxa"/>
            <w:tcBorders>
              <w:top w:val="nil"/>
              <w:left w:val="nil"/>
              <w:bottom w:val="nil"/>
              <w:right w:val="nil"/>
            </w:tcBorders>
            <w:shd w:val="clear" w:color="auto" w:fill="auto"/>
            <w:noWrap/>
            <w:vAlign w:val="bottom"/>
            <w:hideMark/>
          </w:tcPr>
          <w:p w:rsidR="006D659A" w:rsidRPr="006D659A" w:rsidRDefault="006D659A" w:rsidP="006D659A">
            <w:pPr>
              <w:spacing w:after="0" w:line="240" w:lineRule="auto"/>
              <w:jc w:val="center"/>
              <w:rPr>
                <w:rFonts w:ascii="Times New Roman" w:eastAsia="Times New Roman" w:hAnsi="Times New Roman" w:cs="Times New Roman"/>
                <w:color w:val="000000"/>
              </w:rPr>
            </w:pPr>
            <w:r w:rsidRPr="006D659A">
              <w:rPr>
                <w:rFonts w:ascii="Times New Roman" w:eastAsia="Times New Roman" w:hAnsi="Times New Roman" w:cs="Times New Roman"/>
                <w:color w:val="000000"/>
              </w:rPr>
              <w:t>10.9</w:t>
            </w:r>
          </w:p>
        </w:tc>
        <w:tc>
          <w:tcPr>
            <w:tcW w:w="1636" w:type="dxa"/>
            <w:tcBorders>
              <w:top w:val="nil"/>
              <w:left w:val="nil"/>
              <w:bottom w:val="nil"/>
              <w:right w:val="nil"/>
            </w:tcBorders>
            <w:shd w:val="clear" w:color="auto" w:fill="auto"/>
            <w:noWrap/>
            <w:vAlign w:val="bottom"/>
            <w:hideMark/>
          </w:tcPr>
          <w:p w:rsidR="006D659A" w:rsidRPr="006D659A" w:rsidRDefault="006D659A" w:rsidP="006D659A">
            <w:pPr>
              <w:spacing w:after="0" w:line="240" w:lineRule="auto"/>
              <w:jc w:val="center"/>
              <w:rPr>
                <w:rFonts w:ascii="Times New Roman" w:eastAsia="Times New Roman" w:hAnsi="Times New Roman" w:cs="Times New Roman"/>
                <w:color w:val="000000"/>
              </w:rPr>
            </w:pPr>
            <w:r w:rsidRPr="006D659A">
              <w:rPr>
                <w:rFonts w:ascii="Times New Roman" w:eastAsia="Times New Roman" w:hAnsi="Times New Roman" w:cs="Times New Roman"/>
                <w:color w:val="000000"/>
              </w:rPr>
              <w:t>1.5</w:t>
            </w:r>
          </w:p>
        </w:tc>
        <w:tc>
          <w:tcPr>
            <w:tcW w:w="1376" w:type="dxa"/>
            <w:tcBorders>
              <w:top w:val="nil"/>
              <w:left w:val="nil"/>
              <w:bottom w:val="nil"/>
              <w:right w:val="nil"/>
            </w:tcBorders>
            <w:shd w:val="clear" w:color="auto" w:fill="auto"/>
            <w:noWrap/>
            <w:vAlign w:val="bottom"/>
            <w:hideMark/>
          </w:tcPr>
          <w:p w:rsidR="006D659A" w:rsidRPr="006D659A" w:rsidRDefault="006D659A" w:rsidP="006D659A">
            <w:pPr>
              <w:spacing w:after="0" w:line="240" w:lineRule="auto"/>
              <w:jc w:val="center"/>
              <w:rPr>
                <w:rFonts w:ascii="Times New Roman" w:eastAsia="Times New Roman" w:hAnsi="Times New Roman" w:cs="Times New Roman"/>
                <w:color w:val="000000"/>
              </w:rPr>
            </w:pPr>
            <w:r w:rsidRPr="006D659A">
              <w:rPr>
                <w:rFonts w:ascii="Times New Roman" w:eastAsia="Times New Roman" w:hAnsi="Times New Roman" w:cs="Times New Roman"/>
                <w:color w:val="000000"/>
              </w:rPr>
              <w:t>B</w:t>
            </w:r>
          </w:p>
        </w:tc>
      </w:tr>
      <w:tr w:rsidR="006D659A" w:rsidRPr="006D659A" w:rsidTr="006D659A">
        <w:trPr>
          <w:trHeight w:val="300"/>
        </w:trPr>
        <w:tc>
          <w:tcPr>
            <w:tcW w:w="2096" w:type="dxa"/>
            <w:tcBorders>
              <w:top w:val="nil"/>
              <w:left w:val="nil"/>
              <w:bottom w:val="nil"/>
              <w:right w:val="nil"/>
            </w:tcBorders>
            <w:shd w:val="clear" w:color="auto" w:fill="auto"/>
            <w:noWrap/>
            <w:vAlign w:val="bottom"/>
            <w:hideMark/>
          </w:tcPr>
          <w:p w:rsidR="006D659A" w:rsidRPr="006D659A" w:rsidRDefault="006D659A" w:rsidP="006D659A">
            <w:pPr>
              <w:spacing w:after="0" w:line="240" w:lineRule="auto"/>
              <w:jc w:val="center"/>
              <w:rPr>
                <w:rFonts w:ascii="Times New Roman" w:eastAsia="Times New Roman" w:hAnsi="Times New Roman" w:cs="Times New Roman"/>
                <w:color w:val="000000"/>
              </w:rPr>
            </w:pPr>
            <w:r w:rsidRPr="006D659A">
              <w:rPr>
                <w:rFonts w:ascii="Times New Roman" w:eastAsia="Times New Roman" w:hAnsi="Times New Roman" w:cs="Times New Roman"/>
                <w:color w:val="000000"/>
              </w:rPr>
              <w:t>November Burn</w:t>
            </w:r>
          </w:p>
        </w:tc>
        <w:tc>
          <w:tcPr>
            <w:tcW w:w="896" w:type="dxa"/>
            <w:tcBorders>
              <w:top w:val="nil"/>
              <w:left w:val="nil"/>
              <w:bottom w:val="nil"/>
              <w:right w:val="nil"/>
            </w:tcBorders>
            <w:shd w:val="clear" w:color="auto" w:fill="auto"/>
            <w:noWrap/>
            <w:vAlign w:val="bottom"/>
            <w:hideMark/>
          </w:tcPr>
          <w:p w:rsidR="006D659A" w:rsidRPr="006D659A" w:rsidRDefault="006D659A" w:rsidP="006D659A">
            <w:pPr>
              <w:spacing w:after="0" w:line="240" w:lineRule="auto"/>
              <w:jc w:val="center"/>
              <w:rPr>
                <w:rFonts w:ascii="Times New Roman" w:eastAsia="Times New Roman" w:hAnsi="Times New Roman" w:cs="Times New Roman"/>
                <w:color w:val="000000"/>
              </w:rPr>
            </w:pPr>
            <w:r w:rsidRPr="006D659A">
              <w:rPr>
                <w:rFonts w:ascii="Times New Roman" w:eastAsia="Times New Roman" w:hAnsi="Times New Roman" w:cs="Times New Roman"/>
                <w:color w:val="000000"/>
              </w:rPr>
              <w:t>9.6</w:t>
            </w:r>
          </w:p>
        </w:tc>
        <w:tc>
          <w:tcPr>
            <w:tcW w:w="1636" w:type="dxa"/>
            <w:tcBorders>
              <w:top w:val="nil"/>
              <w:left w:val="nil"/>
              <w:bottom w:val="nil"/>
              <w:right w:val="nil"/>
            </w:tcBorders>
            <w:shd w:val="clear" w:color="auto" w:fill="auto"/>
            <w:noWrap/>
            <w:vAlign w:val="bottom"/>
            <w:hideMark/>
          </w:tcPr>
          <w:p w:rsidR="006D659A" w:rsidRPr="006D659A" w:rsidRDefault="006D659A" w:rsidP="006D659A">
            <w:pPr>
              <w:spacing w:after="0" w:line="240" w:lineRule="auto"/>
              <w:jc w:val="center"/>
              <w:rPr>
                <w:rFonts w:ascii="Times New Roman" w:eastAsia="Times New Roman" w:hAnsi="Times New Roman" w:cs="Times New Roman"/>
                <w:color w:val="000000"/>
              </w:rPr>
            </w:pPr>
            <w:r w:rsidRPr="006D659A">
              <w:rPr>
                <w:rFonts w:ascii="Times New Roman" w:eastAsia="Times New Roman" w:hAnsi="Times New Roman" w:cs="Times New Roman"/>
                <w:color w:val="000000"/>
              </w:rPr>
              <w:t>1.5</w:t>
            </w:r>
          </w:p>
        </w:tc>
        <w:tc>
          <w:tcPr>
            <w:tcW w:w="1376" w:type="dxa"/>
            <w:tcBorders>
              <w:top w:val="nil"/>
              <w:left w:val="nil"/>
              <w:bottom w:val="nil"/>
              <w:right w:val="nil"/>
            </w:tcBorders>
            <w:shd w:val="clear" w:color="auto" w:fill="auto"/>
            <w:noWrap/>
            <w:vAlign w:val="bottom"/>
            <w:hideMark/>
          </w:tcPr>
          <w:p w:rsidR="006D659A" w:rsidRPr="006D659A" w:rsidRDefault="006D659A" w:rsidP="006D659A">
            <w:pPr>
              <w:spacing w:after="0" w:line="240" w:lineRule="auto"/>
              <w:jc w:val="center"/>
              <w:rPr>
                <w:rFonts w:ascii="Times New Roman" w:eastAsia="Times New Roman" w:hAnsi="Times New Roman" w:cs="Times New Roman"/>
                <w:color w:val="000000"/>
              </w:rPr>
            </w:pPr>
            <w:r w:rsidRPr="006D659A">
              <w:rPr>
                <w:rFonts w:ascii="Times New Roman" w:eastAsia="Times New Roman" w:hAnsi="Times New Roman" w:cs="Times New Roman"/>
                <w:color w:val="000000"/>
              </w:rPr>
              <w:t>AB</w:t>
            </w:r>
          </w:p>
        </w:tc>
      </w:tr>
      <w:tr w:rsidR="006D659A" w:rsidRPr="006D659A" w:rsidTr="006D659A">
        <w:trPr>
          <w:trHeight w:val="300"/>
        </w:trPr>
        <w:tc>
          <w:tcPr>
            <w:tcW w:w="2096" w:type="dxa"/>
            <w:tcBorders>
              <w:top w:val="nil"/>
              <w:left w:val="nil"/>
              <w:bottom w:val="nil"/>
              <w:right w:val="nil"/>
            </w:tcBorders>
            <w:shd w:val="clear" w:color="auto" w:fill="auto"/>
            <w:noWrap/>
            <w:vAlign w:val="bottom"/>
            <w:hideMark/>
          </w:tcPr>
          <w:p w:rsidR="006D659A" w:rsidRPr="006D659A" w:rsidRDefault="006D659A" w:rsidP="006D659A">
            <w:pPr>
              <w:spacing w:after="0" w:line="240" w:lineRule="auto"/>
              <w:jc w:val="center"/>
              <w:rPr>
                <w:rFonts w:ascii="Times New Roman" w:eastAsia="Times New Roman" w:hAnsi="Times New Roman" w:cs="Times New Roman"/>
                <w:color w:val="000000"/>
              </w:rPr>
            </w:pPr>
            <w:r w:rsidRPr="006D659A">
              <w:rPr>
                <w:rFonts w:ascii="Times New Roman" w:eastAsia="Times New Roman" w:hAnsi="Times New Roman" w:cs="Times New Roman"/>
                <w:color w:val="000000"/>
              </w:rPr>
              <w:t>March Clip</w:t>
            </w:r>
          </w:p>
        </w:tc>
        <w:tc>
          <w:tcPr>
            <w:tcW w:w="896" w:type="dxa"/>
            <w:tcBorders>
              <w:top w:val="nil"/>
              <w:left w:val="nil"/>
              <w:bottom w:val="nil"/>
              <w:right w:val="nil"/>
            </w:tcBorders>
            <w:shd w:val="clear" w:color="auto" w:fill="auto"/>
            <w:noWrap/>
            <w:vAlign w:val="bottom"/>
            <w:hideMark/>
          </w:tcPr>
          <w:p w:rsidR="006D659A" w:rsidRPr="006D659A" w:rsidRDefault="006D659A" w:rsidP="006D659A">
            <w:pPr>
              <w:spacing w:after="0" w:line="240" w:lineRule="auto"/>
              <w:jc w:val="center"/>
              <w:rPr>
                <w:rFonts w:ascii="Times New Roman" w:eastAsia="Times New Roman" w:hAnsi="Times New Roman" w:cs="Times New Roman"/>
                <w:color w:val="000000"/>
              </w:rPr>
            </w:pPr>
            <w:r w:rsidRPr="006D659A">
              <w:rPr>
                <w:rFonts w:ascii="Times New Roman" w:eastAsia="Times New Roman" w:hAnsi="Times New Roman" w:cs="Times New Roman"/>
                <w:color w:val="000000"/>
              </w:rPr>
              <w:t>4.8</w:t>
            </w:r>
          </w:p>
        </w:tc>
        <w:tc>
          <w:tcPr>
            <w:tcW w:w="1636" w:type="dxa"/>
            <w:tcBorders>
              <w:top w:val="nil"/>
              <w:left w:val="nil"/>
              <w:bottom w:val="nil"/>
              <w:right w:val="nil"/>
            </w:tcBorders>
            <w:shd w:val="clear" w:color="auto" w:fill="auto"/>
            <w:noWrap/>
            <w:vAlign w:val="bottom"/>
            <w:hideMark/>
          </w:tcPr>
          <w:p w:rsidR="006D659A" w:rsidRPr="006D659A" w:rsidRDefault="006D659A" w:rsidP="006D659A">
            <w:pPr>
              <w:spacing w:after="0" w:line="240" w:lineRule="auto"/>
              <w:jc w:val="center"/>
              <w:rPr>
                <w:rFonts w:ascii="Times New Roman" w:eastAsia="Times New Roman" w:hAnsi="Times New Roman" w:cs="Times New Roman"/>
                <w:color w:val="000000"/>
              </w:rPr>
            </w:pPr>
            <w:r w:rsidRPr="006D659A">
              <w:rPr>
                <w:rFonts w:ascii="Times New Roman" w:eastAsia="Times New Roman" w:hAnsi="Times New Roman" w:cs="Times New Roman"/>
                <w:color w:val="000000"/>
              </w:rPr>
              <w:t>1.4</w:t>
            </w:r>
          </w:p>
        </w:tc>
        <w:tc>
          <w:tcPr>
            <w:tcW w:w="1376" w:type="dxa"/>
            <w:tcBorders>
              <w:top w:val="nil"/>
              <w:left w:val="nil"/>
              <w:bottom w:val="nil"/>
              <w:right w:val="nil"/>
            </w:tcBorders>
            <w:shd w:val="clear" w:color="auto" w:fill="auto"/>
            <w:noWrap/>
            <w:vAlign w:val="bottom"/>
            <w:hideMark/>
          </w:tcPr>
          <w:p w:rsidR="006D659A" w:rsidRPr="006D659A" w:rsidRDefault="006D659A" w:rsidP="006D659A">
            <w:pPr>
              <w:spacing w:after="0" w:line="240" w:lineRule="auto"/>
              <w:jc w:val="center"/>
              <w:rPr>
                <w:rFonts w:ascii="Times New Roman" w:eastAsia="Times New Roman" w:hAnsi="Times New Roman" w:cs="Times New Roman"/>
                <w:color w:val="000000"/>
              </w:rPr>
            </w:pPr>
            <w:r w:rsidRPr="006D659A">
              <w:rPr>
                <w:rFonts w:ascii="Times New Roman" w:eastAsia="Times New Roman" w:hAnsi="Times New Roman" w:cs="Times New Roman"/>
                <w:color w:val="000000"/>
              </w:rPr>
              <w:t>A</w:t>
            </w:r>
          </w:p>
        </w:tc>
      </w:tr>
      <w:tr w:rsidR="006D659A" w:rsidRPr="006D659A" w:rsidTr="006D659A">
        <w:trPr>
          <w:trHeight w:val="300"/>
        </w:trPr>
        <w:tc>
          <w:tcPr>
            <w:tcW w:w="2096" w:type="dxa"/>
            <w:tcBorders>
              <w:top w:val="nil"/>
              <w:left w:val="nil"/>
              <w:bottom w:val="nil"/>
              <w:right w:val="nil"/>
            </w:tcBorders>
            <w:shd w:val="clear" w:color="auto" w:fill="auto"/>
            <w:noWrap/>
            <w:vAlign w:val="bottom"/>
            <w:hideMark/>
          </w:tcPr>
          <w:p w:rsidR="006D659A" w:rsidRPr="006D659A" w:rsidRDefault="006D659A" w:rsidP="006D659A">
            <w:pPr>
              <w:spacing w:after="0" w:line="240" w:lineRule="auto"/>
              <w:jc w:val="center"/>
              <w:rPr>
                <w:rFonts w:ascii="Times New Roman" w:eastAsia="Times New Roman" w:hAnsi="Times New Roman" w:cs="Times New Roman"/>
                <w:color w:val="000000"/>
              </w:rPr>
            </w:pPr>
            <w:r w:rsidRPr="006D659A">
              <w:rPr>
                <w:rFonts w:ascii="Times New Roman" w:eastAsia="Times New Roman" w:hAnsi="Times New Roman" w:cs="Times New Roman"/>
                <w:color w:val="000000"/>
              </w:rPr>
              <w:t>Control</w:t>
            </w:r>
          </w:p>
        </w:tc>
        <w:tc>
          <w:tcPr>
            <w:tcW w:w="896" w:type="dxa"/>
            <w:tcBorders>
              <w:top w:val="nil"/>
              <w:left w:val="nil"/>
              <w:bottom w:val="nil"/>
              <w:right w:val="nil"/>
            </w:tcBorders>
            <w:shd w:val="clear" w:color="auto" w:fill="auto"/>
            <w:noWrap/>
            <w:vAlign w:val="bottom"/>
            <w:hideMark/>
          </w:tcPr>
          <w:p w:rsidR="006D659A" w:rsidRPr="006D659A" w:rsidRDefault="006D659A" w:rsidP="006D659A">
            <w:pPr>
              <w:spacing w:after="0" w:line="240" w:lineRule="auto"/>
              <w:jc w:val="center"/>
              <w:rPr>
                <w:rFonts w:ascii="Times New Roman" w:eastAsia="Times New Roman" w:hAnsi="Times New Roman" w:cs="Times New Roman"/>
                <w:color w:val="000000"/>
              </w:rPr>
            </w:pPr>
            <w:r w:rsidRPr="006D659A">
              <w:rPr>
                <w:rFonts w:ascii="Times New Roman" w:eastAsia="Times New Roman" w:hAnsi="Times New Roman" w:cs="Times New Roman"/>
                <w:color w:val="000000"/>
              </w:rPr>
              <w:t>0.3</w:t>
            </w:r>
          </w:p>
        </w:tc>
        <w:tc>
          <w:tcPr>
            <w:tcW w:w="1636" w:type="dxa"/>
            <w:tcBorders>
              <w:top w:val="nil"/>
              <w:left w:val="nil"/>
              <w:bottom w:val="nil"/>
              <w:right w:val="nil"/>
            </w:tcBorders>
            <w:shd w:val="clear" w:color="auto" w:fill="auto"/>
            <w:noWrap/>
            <w:vAlign w:val="bottom"/>
            <w:hideMark/>
          </w:tcPr>
          <w:p w:rsidR="006D659A" w:rsidRPr="006D659A" w:rsidRDefault="006D659A" w:rsidP="006D659A">
            <w:pPr>
              <w:spacing w:after="0" w:line="240" w:lineRule="auto"/>
              <w:jc w:val="center"/>
              <w:rPr>
                <w:rFonts w:ascii="Times New Roman" w:eastAsia="Times New Roman" w:hAnsi="Times New Roman" w:cs="Times New Roman"/>
                <w:color w:val="000000"/>
              </w:rPr>
            </w:pPr>
            <w:r w:rsidRPr="006D659A">
              <w:rPr>
                <w:rFonts w:ascii="Times New Roman" w:eastAsia="Times New Roman" w:hAnsi="Times New Roman" w:cs="Times New Roman"/>
                <w:color w:val="000000"/>
              </w:rPr>
              <w:t>1.4</w:t>
            </w:r>
          </w:p>
        </w:tc>
        <w:tc>
          <w:tcPr>
            <w:tcW w:w="1376" w:type="dxa"/>
            <w:tcBorders>
              <w:top w:val="nil"/>
              <w:left w:val="nil"/>
              <w:bottom w:val="nil"/>
              <w:right w:val="nil"/>
            </w:tcBorders>
            <w:shd w:val="clear" w:color="auto" w:fill="auto"/>
            <w:noWrap/>
            <w:vAlign w:val="bottom"/>
            <w:hideMark/>
          </w:tcPr>
          <w:p w:rsidR="006D659A" w:rsidRPr="006D659A" w:rsidRDefault="006D659A" w:rsidP="006D659A">
            <w:pPr>
              <w:spacing w:after="0" w:line="240" w:lineRule="auto"/>
              <w:jc w:val="center"/>
              <w:rPr>
                <w:rFonts w:ascii="Times New Roman" w:eastAsia="Times New Roman" w:hAnsi="Times New Roman" w:cs="Times New Roman"/>
                <w:color w:val="000000"/>
              </w:rPr>
            </w:pPr>
            <w:r w:rsidRPr="006D659A">
              <w:rPr>
                <w:rFonts w:ascii="Times New Roman" w:eastAsia="Times New Roman" w:hAnsi="Times New Roman" w:cs="Times New Roman"/>
                <w:color w:val="000000"/>
              </w:rPr>
              <w:t>C</w:t>
            </w:r>
          </w:p>
        </w:tc>
      </w:tr>
      <w:tr w:rsidR="006D659A" w:rsidRPr="006D659A" w:rsidTr="006D659A">
        <w:trPr>
          <w:trHeight w:val="300"/>
        </w:trPr>
        <w:tc>
          <w:tcPr>
            <w:tcW w:w="2096" w:type="dxa"/>
            <w:tcBorders>
              <w:top w:val="nil"/>
              <w:left w:val="nil"/>
              <w:bottom w:val="nil"/>
              <w:right w:val="nil"/>
            </w:tcBorders>
            <w:shd w:val="clear" w:color="auto" w:fill="auto"/>
            <w:noWrap/>
            <w:vAlign w:val="bottom"/>
            <w:hideMark/>
          </w:tcPr>
          <w:p w:rsidR="006D659A" w:rsidRPr="006D659A" w:rsidRDefault="006D659A" w:rsidP="006D659A">
            <w:pPr>
              <w:spacing w:after="0" w:line="240" w:lineRule="auto"/>
              <w:jc w:val="center"/>
              <w:rPr>
                <w:rFonts w:ascii="Times New Roman" w:eastAsia="Times New Roman" w:hAnsi="Times New Roman" w:cs="Times New Roman"/>
                <w:color w:val="000000"/>
                <w:u w:val="single"/>
              </w:rPr>
            </w:pPr>
            <w:r w:rsidRPr="006D659A">
              <w:rPr>
                <w:rFonts w:ascii="Times New Roman" w:eastAsia="Times New Roman" w:hAnsi="Times New Roman" w:cs="Times New Roman"/>
                <w:color w:val="000000"/>
                <w:u w:val="single"/>
              </w:rPr>
              <w:t>Covariate</w:t>
            </w:r>
          </w:p>
        </w:tc>
        <w:tc>
          <w:tcPr>
            <w:tcW w:w="896" w:type="dxa"/>
            <w:tcBorders>
              <w:top w:val="nil"/>
              <w:left w:val="nil"/>
              <w:bottom w:val="nil"/>
              <w:right w:val="nil"/>
            </w:tcBorders>
            <w:shd w:val="clear" w:color="auto" w:fill="auto"/>
            <w:noWrap/>
            <w:vAlign w:val="bottom"/>
            <w:hideMark/>
          </w:tcPr>
          <w:p w:rsidR="006D659A" w:rsidRPr="006D659A" w:rsidRDefault="006D659A" w:rsidP="006D659A">
            <w:pPr>
              <w:spacing w:after="0" w:line="240" w:lineRule="auto"/>
              <w:jc w:val="center"/>
              <w:rPr>
                <w:rFonts w:ascii="Times New Roman" w:eastAsia="Times New Roman" w:hAnsi="Times New Roman" w:cs="Times New Roman"/>
                <w:color w:val="000000"/>
              </w:rPr>
            </w:pPr>
          </w:p>
        </w:tc>
        <w:tc>
          <w:tcPr>
            <w:tcW w:w="1636" w:type="dxa"/>
            <w:tcBorders>
              <w:top w:val="nil"/>
              <w:left w:val="nil"/>
              <w:bottom w:val="nil"/>
              <w:right w:val="nil"/>
            </w:tcBorders>
            <w:shd w:val="clear" w:color="auto" w:fill="auto"/>
            <w:noWrap/>
            <w:vAlign w:val="bottom"/>
            <w:hideMark/>
          </w:tcPr>
          <w:p w:rsidR="006D659A" w:rsidRPr="006D659A" w:rsidRDefault="006D659A" w:rsidP="006D659A">
            <w:pPr>
              <w:spacing w:after="0" w:line="240" w:lineRule="auto"/>
              <w:jc w:val="center"/>
              <w:rPr>
                <w:rFonts w:ascii="Times New Roman" w:eastAsia="Times New Roman" w:hAnsi="Times New Roman" w:cs="Times New Roman"/>
                <w:color w:val="000000"/>
              </w:rPr>
            </w:pPr>
          </w:p>
        </w:tc>
        <w:tc>
          <w:tcPr>
            <w:tcW w:w="1376" w:type="dxa"/>
            <w:tcBorders>
              <w:top w:val="nil"/>
              <w:left w:val="nil"/>
              <w:bottom w:val="nil"/>
              <w:right w:val="nil"/>
            </w:tcBorders>
            <w:shd w:val="clear" w:color="auto" w:fill="auto"/>
            <w:noWrap/>
            <w:vAlign w:val="bottom"/>
            <w:hideMark/>
          </w:tcPr>
          <w:p w:rsidR="006D659A" w:rsidRPr="006D659A" w:rsidRDefault="006D659A" w:rsidP="006D659A">
            <w:pPr>
              <w:spacing w:after="0" w:line="240" w:lineRule="auto"/>
              <w:jc w:val="center"/>
              <w:rPr>
                <w:rFonts w:ascii="Times New Roman" w:eastAsia="Times New Roman" w:hAnsi="Times New Roman" w:cs="Times New Roman"/>
                <w:color w:val="000000"/>
              </w:rPr>
            </w:pPr>
          </w:p>
        </w:tc>
      </w:tr>
      <w:tr w:rsidR="006D659A" w:rsidRPr="006D659A" w:rsidTr="006D659A">
        <w:trPr>
          <w:trHeight w:val="300"/>
        </w:trPr>
        <w:tc>
          <w:tcPr>
            <w:tcW w:w="2096" w:type="dxa"/>
            <w:tcBorders>
              <w:top w:val="nil"/>
              <w:left w:val="nil"/>
              <w:bottom w:val="nil"/>
              <w:right w:val="nil"/>
            </w:tcBorders>
            <w:shd w:val="clear" w:color="auto" w:fill="auto"/>
            <w:noWrap/>
            <w:vAlign w:val="bottom"/>
            <w:hideMark/>
          </w:tcPr>
          <w:p w:rsidR="006D659A" w:rsidRPr="006D659A" w:rsidRDefault="006D659A" w:rsidP="006D659A">
            <w:pPr>
              <w:spacing w:after="0" w:line="240" w:lineRule="auto"/>
              <w:jc w:val="center"/>
              <w:rPr>
                <w:rFonts w:ascii="Times New Roman" w:eastAsia="Times New Roman" w:hAnsi="Times New Roman" w:cs="Times New Roman"/>
                <w:color w:val="000000"/>
              </w:rPr>
            </w:pPr>
            <w:r w:rsidRPr="006D659A">
              <w:rPr>
                <w:rFonts w:ascii="Times New Roman" w:eastAsia="Times New Roman" w:hAnsi="Times New Roman" w:cs="Times New Roman"/>
                <w:color w:val="000000"/>
              </w:rPr>
              <w:t>March Burn</w:t>
            </w:r>
          </w:p>
        </w:tc>
        <w:tc>
          <w:tcPr>
            <w:tcW w:w="896" w:type="dxa"/>
            <w:tcBorders>
              <w:top w:val="nil"/>
              <w:left w:val="nil"/>
              <w:bottom w:val="nil"/>
              <w:right w:val="nil"/>
            </w:tcBorders>
            <w:shd w:val="clear" w:color="auto" w:fill="auto"/>
            <w:noWrap/>
            <w:vAlign w:val="bottom"/>
            <w:hideMark/>
          </w:tcPr>
          <w:p w:rsidR="006D659A" w:rsidRPr="006D659A" w:rsidRDefault="006D659A" w:rsidP="006D659A">
            <w:pPr>
              <w:spacing w:after="0" w:line="240" w:lineRule="auto"/>
              <w:jc w:val="center"/>
              <w:rPr>
                <w:rFonts w:ascii="Times New Roman" w:eastAsia="Times New Roman" w:hAnsi="Times New Roman" w:cs="Times New Roman"/>
                <w:color w:val="000000"/>
                <w:vertAlign w:val="superscript"/>
              </w:rPr>
            </w:pPr>
            <w:r>
              <w:rPr>
                <w:rFonts w:ascii="Times New Roman" w:eastAsia="Times New Roman" w:hAnsi="Times New Roman" w:cs="Times New Roman"/>
                <w:color w:val="000000"/>
              </w:rPr>
              <w:t xml:space="preserve"> </w:t>
            </w:r>
            <w:r w:rsidRPr="006D659A">
              <w:rPr>
                <w:rFonts w:ascii="Times New Roman" w:eastAsia="Times New Roman" w:hAnsi="Times New Roman" w:cs="Times New Roman"/>
                <w:color w:val="000000"/>
              </w:rPr>
              <w:t>6.5</w:t>
            </w:r>
            <w:r>
              <w:rPr>
                <w:rFonts w:ascii="Times New Roman" w:eastAsia="Times New Roman" w:hAnsi="Times New Roman" w:cs="Times New Roman"/>
                <w:color w:val="000000"/>
                <w:vertAlign w:val="superscript"/>
              </w:rPr>
              <w:t>b</w:t>
            </w:r>
          </w:p>
        </w:tc>
        <w:tc>
          <w:tcPr>
            <w:tcW w:w="1636" w:type="dxa"/>
            <w:tcBorders>
              <w:top w:val="nil"/>
              <w:left w:val="nil"/>
              <w:bottom w:val="nil"/>
              <w:right w:val="nil"/>
            </w:tcBorders>
            <w:shd w:val="clear" w:color="auto" w:fill="auto"/>
            <w:noWrap/>
            <w:vAlign w:val="bottom"/>
            <w:hideMark/>
          </w:tcPr>
          <w:p w:rsidR="006D659A" w:rsidRPr="006D659A" w:rsidRDefault="006D659A" w:rsidP="006D659A">
            <w:pPr>
              <w:spacing w:after="0" w:line="240" w:lineRule="auto"/>
              <w:jc w:val="center"/>
              <w:rPr>
                <w:rFonts w:ascii="Times New Roman" w:eastAsia="Times New Roman" w:hAnsi="Times New Roman" w:cs="Times New Roman"/>
                <w:color w:val="000000"/>
              </w:rPr>
            </w:pPr>
            <w:r w:rsidRPr="006D659A">
              <w:rPr>
                <w:rFonts w:ascii="Times New Roman" w:eastAsia="Times New Roman" w:hAnsi="Times New Roman" w:cs="Times New Roman"/>
                <w:color w:val="000000"/>
              </w:rPr>
              <w:t>1.2</w:t>
            </w:r>
          </w:p>
        </w:tc>
        <w:tc>
          <w:tcPr>
            <w:tcW w:w="1376" w:type="dxa"/>
            <w:tcBorders>
              <w:top w:val="nil"/>
              <w:left w:val="nil"/>
              <w:bottom w:val="nil"/>
              <w:right w:val="nil"/>
            </w:tcBorders>
            <w:shd w:val="clear" w:color="auto" w:fill="auto"/>
            <w:noWrap/>
            <w:vAlign w:val="bottom"/>
            <w:hideMark/>
          </w:tcPr>
          <w:p w:rsidR="006D659A" w:rsidRPr="006D659A" w:rsidRDefault="006D659A" w:rsidP="006D659A">
            <w:pPr>
              <w:spacing w:after="0" w:line="240" w:lineRule="auto"/>
              <w:jc w:val="center"/>
              <w:rPr>
                <w:rFonts w:ascii="Times New Roman" w:eastAsia="Times New Roman" w:hAnsi="Times New Roman" w:cs="Times New Roman"/>
                <w:color w:val="000000"/>
              </w:rPr>
            </w:pPr>
            <w:r w:rsidRPr="006D659A">
              <w:rPr>
                <w:rFonts w:ascii="Times New Roman" w:eastAsia="Times New Roman" w:hAnsi="Times New Roman" w:cs="Times New Roman"/>
                <w:color w:val="000000"/>
              </w:rPr>
              <w:t>B</w:t>
            </w:r>
          </w:p>
        </w:tc>
      </w:tr>
      <w:tr w:rsidR="006D659A" w:rsidRPr="006D659A" w:rsidTr="006D659A">
        <w:trPr>
          <w:trHeight w:val="300"/>
        </w:trPr>
        <w:tc>
          <w:tcPr>
            <w:tcW w:w="2096" w:type="dxa"/>
            <w:tcBorders>
              <w:top w:val="nil"/>
              <w:left w:val="nil"/>
              <w:bottom w:val="nil"/>
              <w:right w:val="nil"/>
            </w:tcBorders>
            <w:shd w:val="clear" w:color="auto" w:fill="auto"/>
            <w:noWrap/>
            <w:vAlign w:val="bottom"/>
            <w:hideMark/>
          </w:tcPr>
          <w:p w:rsidR="006D659A" w:rsidRPr="006D659A" w:rsidRDefault="006D659A" w:rsidP="006D659A">
            <w:pPr>
              <w:spacing w:after="0" w:line="240" w:lineRule="auto"/>
              <w:jc w:val="center"/>
              <w:rPr>
                <w:rFonts w:ascii="Times New Roman" w:eastAsia="Times New Roman" w:hAnsi="Times New Roman" w:cs="Times New Roman"/>
                <w:color w:val="000000"/>
              </w:rPr>
            </w:pPr>
            <w:r w:rsidRPr="006D659A">
              <w:rPr>
                <w:rFonts w:ascii="Times New Roman" w:eastAsia="Times New Roman" w:hAnsi="Times New Roman" w:cs="Times New Roman"/>
                <w:color w:val="000000"/>
              </w:rPr>
              <w:t xml:space="preserve">July Burn </w:t>
            </w:r>
          </w:p>
        </w:tc>
        <w:tc>
          <w:tcPr>
            <w:tcW w:w="896" w:type="dxa"/>
            <w:tcBorders>
              <w:top w:val="nil"/>
              <w:left w:val="nil"/>
              <w:bottom w:val="nil"/>
              <w:right w:val="nil"/>
            </w:tcBorders>
            <w:shd w:val="clear" w:color="auto" w:fill="auto"/>
            <w:noWrap/>
            <w:vAlign w:val="bottom"/>
            <w:hideMark/>
          </w:tcPr>
          <w:p w:rsidR="006D659A" w:rsidRPr="006D659A" w:rsidRDefault="006D659A" w:rsidP="006D659A">
            <w:pPr>
              <w:spacing w:after="0" w:line="240" w:lineRule="auto"/>
              <w:jc w:val="center"/>
              <w:rPr>
                <w:rFonts w:ascii="Times New Roman" w:eastAsia="Times New Roman" w:hAnsi="Times New Roman" w:cs="Times New Roman"/>
                <w:color w:val="000000"/>
              </w:rPr>
            </w:pPr>
            <w:r w:rsidRPr="006D659A">
              <w:rPr>
                <w:rFonts w:ascii="Times New Roman" w:eastAsia="Times New Roman" w:hAnsi="Times New Roman" w:cs="Times New Roman"/>
                <w:color w:val="000000"/>
              </w:rPr>
              <w:t>14.5</w:t>
            </w:r>
          </w:p>
        </w:tc>
        <w:tc>
          <w:tcPr>
            <w:tcW w:w="1636" w:type="dxa"/>
            <w:tcBorders>
              <w:top w:val="nil"/>
              <w:left w:val="nil"/>
              <w:bottom w:val="nil"/>
              <w:right w:val="nil"/>
            </w:tcBorders>
            <w:shd w:val="clear" w:color="auto" w:fill="auto"/>
            <w:noWrap/>
            <w:vAlign w:val="bottom"/>
            <w:hideMark/>
          </w:tcPr>
          <w:p w:rsidR="006D659A" w:rsidRPr="006D659A" w:rsidRDefault="006D659A" w:rsidP="006D659A">
            <w:pPr>
              <w:spacing w:after="0" w:line="240" w:lineRule="auto"/>
              <w:jc w:val="center"/>
              <w:rPr>
                <w:rFonts w:ascii="Times New Roman" w:eastAsia="Times New Roman" w:hAnsi="Times New Roman" w:cs="Times New Roman"/>
                <w:color w:val="000000"/>
              </w:rPr>
            </w:pPr>
            <w:r w:rsidRPr="006D659A">
              <w:rPr>
                <w:rFonts w:ascii="Times New Roman" w:eastAsia="Times New Roman" w:hAnsi="Times New Roman" w:cs="Times New Roman"/>
                <w:color w:val="000000"/>
              </w:rPr>
              <w:t>1.6</w:t>
            </w:r>
          </w:p>
        </w:tc>
        <w:tc>
          <w:tcPr>
            <w:tcW w:w="1376" w:type="dxa"/>
            <w:tcBorders>
              <w:top w:val="nil"/>
              <w:left w:val="nil"/>
              <w:bottom w:val="nil"/>
              <w:right w:val="nil"/>
            </w:tcBorders>
            <w:shd w:val="clear" w:color="auto" w:fill="auto"/>
            <w:noWrap/>
            <w:vAlign w:val="bottom"/>
            <w:hideMark/>
          </w:tcPr>
          <w:p w:rsidR="006D659A" w:rsidRPr="006D659A" w:rsidRDefault="006D659A" w:rsidP="006D659A">
            <w:pPr>
              <w:spacing w:after="0" w:line="240" w:lineRule="auto"/>
              <w:jc w:val="center"/>
              <w:rPr>
                <w:rFonts w:ascii="Times New Roman" w:eastAsia="Times New Roman" w:hAnsi="Times New Roman" w:cs="Times New Roman"/>
                <w:color w:val="000000"/>
              </w:rPr>
            </w:pPr>
            <w:r w:rsidRPr="006D659A">
              <w:rPr>
                <w:rFonts w:ascii="Times New Roman" w:eastAsia="Times New Roman" w:hAnsi="Times New Roman" w:cs="Times New Roman"/>
                <w:color w:val="000000"/>
              </w:rPr>
              <w:t>A</w:t>
            </w:r>
          </w:p>
        </w:tc>
      </w:tr>
      <w:tr w:rsidR="006D659A" w:rsidRPr="006D659A" w:rsidTr="006D659A">
        <w:trPr>
          <w:trHeight w:val="315"/>
        </w:trPr>
        <w:tc>
          <w:tcPr>
            <w:tcW w:w="2096" w:type="dxa"/>
            <w:tcBorders>
              <w:top w:val="nil"/>
              <w:left w:val="nil"/>
              <w:bottom w:val="single" w:sz="8" w:space="0" w:color="auto"/>
              <w:right w:val="nil"/>
            </w:tcBorders>
            <w:shd w:val="clear" w:color="auto" w:fill="auto"/>
            <w:noWrap/>
            <w:vAlign w:val="bottom"/>
            <w:hideMark/>
          </w:tcPr>
          <w:p w:rsidR="006D659A" w:rsidRPr="006D659A" w:rsidRDefault="006D659A" w:rsidP="006D659A">
            <w:pPr>
              <w:spacing w:after="0" w:line="240" w:lineRule="auto"/>
              <w:jc w:val="center"/>
              <w:rPr>
                <w:rFonts w:ascii="Times New Roman" w:eastAsia="Times New Roman" w:hAnsi="Times New Roman" w:cs="Times New Roman"/>
                <w:color w:val="000000"/>
              </w:rPr>
            </w:pPr>
            <w:r w:rsidRPr="006D659A">
              <w:rPr>
                <w:rFonts w:ascii="Times New Roman" w:eastAsia="Times New Roman" w:hAnsi="Times New Roman" w:cs="Times New Roman"/>
                <w:color w:val="000000"/>
              </w:rPr>
              <w:t>November Burn</w:t>
            </w:r>
          </w:p>
        </w:tc>
        <w:tc>
          <w:tcPr>
            <w:tcW w:w="896" w:type="dxa"/>
            <w:tcBorders>
              <w:top w:val="nil"/>
              <w:left w:val="nil"/>
              <w:bottom w:val="single" w:sz="8" w:space="0" w:color="auto"/>
              <w:right w:val="nil"/>
            </w:tcBorders>
            <w:shd w:val="clear" w:color="auto" w:fill="auto"/>
            <w:noWrap/>
            <w:vAlign w:val="bottom"/>
            <w:hideMark/>
          </w:tcPr>
          <w:p w:rsidR="006D659A" w:rsidRPr="006D659A" w:rsidRDefault="006D659A" w:rsidP="006D659A">
            <w:pPr>
              <w:spacing w:after="0" w:line="240" w:lineRule="auto"/>
              <w:jc w:val="center"/>
              <w:rPr>
                <w:rFonts w:ascii="Times New Roman" w:eastAsia="Times New Roman" w:hAnsi="Times New Roman" w:cs="Times New Roman"/>
                <w:color w:val="000000"/>
              </w:rPr>
            </w:pPr>
            <w:r w:rsidRPr="006D659A">
              <w:rPr>
                <w:rFonts w:ascii="Times New Roman" w:eastAsia="Times New Roman" w:hAnsi="Times New Roman" w:cs="Times New Roman"/>
                <w:color w:val="000000"/>
              </w:rPr>
              <w:t>5.6</w:t>
            </w:r>
          </w:p>
        </w:tc>
        <w:tc>
          <w:tcPr>
            <w:tcW w:w="1636" w:type="dxa"/>
            <w:tcBorders>
              <w:top w:val="nil"/>
              <w:left w:val="nil"/>
              <w:bottom w:val="single" w:sz="8" w:space="0" w:color="auto"/>
              <w:right w:val="nil"/>
            </w:tcBorders>
            <w:shd w:val="clear" w:color="auto" w:fill="auto"/>
            <w:noWrap/>
            <w:vAlign w:val="bottom"/>
            <w:hideMark/>
          </w:tcPr>
          <w:p w:rsidR="006D659A" w:rsidRPr="006D659A" w:rsidRDefault="006D659A" w:rsidP="006D659A">
            <w:pPr>
              <w:spacing w:after="0" w:line="240" w:lineRule="auto"/>
              <w:jc w:val="center"/>
              <w:rPr>
                <w:rFonts w:ascii="Times New Roman" w:eastAsia="Times New Roman" w:hAnsi="Times New Roman" w:cs="Times New Roman"/>
                <w:color w:val="000000"/>
              </w:rPr>
            </w:pPr>
            <w:r w:rsidRPr="006D659A">
              <w:rPr>
                <w:rFonts w:ascii="Times New Roman" w:eastAsia="Times New Roman" w:hAnsi="Times New Roman" w:cs="Times New Roman"/>
                <w:color w:val="000000"/>
              </w:rPr>
              <w:t>1.7</w:t>
            </w:r>
          </w:p>
        </w:tc>
        <w:tc>
          <w:tcPr>
            <w:tcW w:w="1376" w:type="dxa"/>
            <w:tcBorders>
              <w:top w:val="nil"/>
              <w:left w:val="nil"/>
              <w:bottom w:val="single" w:sz="8" w:space="0" w:color="auto"/>
              <w:right w:val="nil"/>
            </w:tcBorders>
            <w:shd w:val="clear" w:color="auto" w:fill="auto"/>
            <w:noWrap/>
            <w:vAlign w:val="bottom"/>
            <w:hideMark/>
          </w:tcPr>
          <w:p w:rsidR="006D659A" w:rsidRPr="006D659A" w:rsidRDefault="006D659A" w:rsidP="006D659A">
            <w:pPr>
              <w:spacing w:after="0" w:line="240" w:lineRule="auto"/>
              <w:jc w:val="center"/>
              <w:rPr>
                <w:rFonts w:ascii="Times New Roman" w:eastAsia="Times New Roman" w:hAnsi="Times New Roman" w:cs="Times New Roman"/>
                <w:color w:val="000000"/>
              </w:rPr>
            </w:pPr>
            <w:r w:rsidRPr="006D659A">
              <w:rPr>
                <w:rFonts w:ascii="Times New Roman" w:eastAsia="Times New Roman" w:hAnsi="Times New Roman" w:cs="Times New Roman"/>
                <w:color w:val="000000"/>
              </w:rPr>
              <w:t>B</w:t>
            </w:r>
          </w:p>
        </w:tc>
      </w:tr>
    </w:tbl>
    <w:p w:rsidR="008C3D6D" w:rsidRDefault="009363A0" w:rsidP="00F51DD6">
      <w:pPr>
        <w:spacing w:after="0"/>
        <w:ind w:left="1800"/>
        <w:rPr>
          <w:rFonts w:ascii="Times New Roman" w:hAnsi="Times New Roman" w:cs="Times New Roman"/>
        </w:rPr>
      </w:pPr>
      <w:r>
        <w:rPr>
          <w:rFonts w:ascii="Times New Roman" w:hAnsi="Times New Roman" w:cs="Times New Roman"/>
          <w:vertAlign w:val="superscript"/>
        </w:rPr>
        <w:t xml:space="preserve">   </w:t>
      </w:r>
      <w:r w:rsidR="004C7999">
        <w:rPr>
          <w:rFonts w:ascii="Times New Roman" w:hAnsi="Times New Roman" w:cs="Times New Roman"/>
          <w:vertAlign w:val="superscript"/>
        </w:rPr>
        <w:t xml:space="preserve">   </w:t>
      </w:r>
      <w:r>
        <w:rPr>
          <w:rFonts w:ascii="Times New Roman" w:hAnsi="Times New Roman" w:cs="Times New Roman"/>
          <w:vertAlign w:val="superscript"/>
        </w:rPr>
        <w:t xml:space="preserve"> </w:t>
      </w:r>
      <w:proofErr w:type="spellStart"/>
      <w:proofErr w:type="gramStart"/>
      <w:r w:rsidR="008C3D6D">
        <w:rPr>
          <w:rFonts w:ascii="Times New Roman" w:hAnsi="Times New Roman" w:cs="Times New Roman"/>
          <w:vertAlign w:val="superscript"/>
        </w:rPr>
        <w:t>a</w:t>
      </w:r>
      <w:proofErr w:type="spellEnd"/>
      <w:proofErr w:type="gramEnd"/>
      <w:r w:rsidR="008C3D6D">
        <w:rPr>
          <w:rFonts w:ascii="Times New Roman" w:hAnsi="Times New Roman" w:cs="Times New Roman"/>
          <w:vertAlign w:val="superscript"/>
        </w:rPr>
        <w:t xml:space="preserve"> </w:t>
      </w:r>
      <w:r w:rsidR="008C3D6D">
        <w:rPr>
          <w:rFonts w:ascii="Times New Roman" w:hAnsi="Times New Roman" w:cs="Times New Roman"/>
        </w:rPr>
        <w:t>One full year after treatments were applied p=0.0003.</w:t>
      </w:r>
    </w:p>
    <w:p w:rsidR="006D659A" w:rsidRDefault="006D659A" w:rsidP="00F51DD6">
      <w:pPr>
        <w:spacing w:after="0"/>
        <w:ind w:left="1800"/>
        <w:rPr>
          <w:rFonts w:ascii="Times New Roman" w:hAnsi="Times New Roman" w:cs="Times New Roman"/>
        </w:rPr>
      </w:pPr>
      <w:r>
        <w:rPr>
          <w:rFonts w:ascii="Times New Roman" w:hAnsi="Times New Roman" w:cs="Times New Roman"/>
        </w:rPr>
        <w:t xml:space="preserve">  </w:t>
      </w:r>
      <w:r w:rsidR="004C7999">
        <w:rPr>
          <w:rFonts w:ascii="Times New Roman" w:hAnsi="Times New Roman" w:cs="Times New Roman"/>
        </w:rPr>
        <w:t xml:space="preserve">  </w:t>
      </w:r>
      <w:r>
        <w:rPr>
          <w:rFonts w:ascii="Times New Roman" w:hAnsi="Times New Roman" w:cs="Times New Roman"/>
        </w:rPr>
        <w:t xml:space="preserve"> </w:t>
      </w:r>
      <w:proofErr w:type="gramStart"/>
      <w:r>
        <w:rPr>
          <w:rFonts w:ascii="Times New Roman" w:hAnsi="Times New Roman" w:cs="Times New Roman"/>
          <w:vertAlign w:val="superscript"/>
        </w:rPr>
        <w:t>b</w:t>
      </w:r>
      <w:proofErr w:type="gramEnd"/>
      <w:r>
        <w:rPr>
          <w:rFonts w:ascii="Times New Roman" w:hAnsi="Times New Roman" w:cs="Times New Roman"/>
          <w:vertAlign w:val="superscript"/>
        </w:rPr>
        <w:t xml:space="preserve"> </w:t>
      </w:r>
      <w:r>
        <w:rPr>
          <w:rFonts w:ascii="Times New Roman" w:hAnsi="Times New Roman" w:cs="Times New Roman"/>
        </w:rPr>
        <w:t xml:space="preserve">One full year after treatments (p=0.04) were applied the burn duration </w:t>
      </w:r>
    </w:p>
    <w:p w:rsidR="006D659A" w:rsidRPr="006D659A" w:rsidRDefault="006D659A" w:rsidP="006D659A">
      <w:pPr>
        <w:spacing w:after="0"/>
        <w:ind w:left="1800"/>
        <w:rPr>
          <w:rFonts w:ascii="Times New Roman" w:hAnsi="Times New Roman" w:cs="Times New Roman"/>
        </w:rPr>
      </w:pPr>
      <w:r>
        <w:rPr>
          <w:rFonts w:ascii="Times New Roman" w:hAnsi="Times New Roman" w:cs="Times New Roman"/>
        </w:rPr>
        <w:t xml:space="preserve">     </w:t>
      </w:r>
      <w:proofErr w:type="gramStart"/>
      <w:r>
        <w:rPr>
          <w:rFonts w:ascii="Times New Roman" w:hAnsi="Times New Roman" w:cs="Times New Roman"/>
        </w:rPr>
        <w:t>covariate</w:t>
      </w:r>
      <w:proofErr w:type="gramEnd"/>
      <w:r>
        <w:rPr>
          <w:rFonts w:ascii="Times New Roman" w:hAnsi="Times New Roman" w:cs="Times New Roman"/>
        </w:rPr>
        <w:t xml:space="preserve"> was significant (p=0.0002).</w:t>
      </w:r>
    </w:p>
    <w:p w:rsidR="008C3D6D" w:rsidRDefault="009363A0" w:rsidP="00F51DD6">
      <w:pPr>
        <w:spacing w:after="0"/>
        <w:ind w:left="1800"/>
        <w:rPr>
          <w:rFonts w:ascii="Times New Roman" w:hAnsi="Times New Roman" w:cs="Times New Roman"/>
        </w:rPr>
      </w:pPr>
      <w:r>
        <w:rPr>
          <w:rFonts w:ascii="Times New Roman" w:hAnsi="Times New Roman" w:cs="Times New Roman"/>
          <w:vertAlign w:val="superscript"/>
        </w:rPr>
        <w:t xml:space="preserve">    </w:t>
      </w:r>
      <w:r w:rsidR="004C7999">
        <w:rPr>
          <w:rFonts w:ascii="Times New Roman" w:hAnsi="Times New Roman" w:cs="Times New Roman"/>
          <w:vertAlign w:val="superscript"/>
        </w:rPr>
        <w:t xml:space="preserve">   </w:t>
      </w:r>
      <w:proofErr w:type="gramStart"/>
      <w:r w:rsidR="006D659A">
        <w:rPr>
          <w:rFonts w:ascii="Times New Roman" w:hAnsi="Times New Roman" w:cs="Times New Roman"/>
          <w:vertAlign w:val="superscript"/>
        </w:rPr>
        <w:t>c</w:t>
      </w:r>
      <w:proofErr w:type="gramEnd"/>
      <w:r w:rsidR="008C3D6D">
        <w:rPr>
          <w:rFonts w:ascii="Times New Roman" w:hAnsi="Times New Roman" w:cs="Times New Roman"/>
          <w:vertAlign w:val="superscript"/>
        </w:rPr>
        <w:t xml:space="preserve"> </w:t>
      </w:r>
      <w:r w:rsidR="008C3D6D">
        <w:rPr>
          <w:rFonts w:ascii="Times New Roman" w:hAnsi="Times New Roman" w:cs="Times New Roman"/>
        </w:rPr>
        <w:t>Different letters within the same column indicate significant</w:t>
      </w:r>
    </w:p>
    <w:p w:rsidR="008C3D6D" w:rsidRDefault="009363A0" w:rsidP="00F51DD6">
      <w:pPr>
        <w:spacing w:after="0"/>
        <w:ind w:left="1800"/>
        <w:rPr>
          <w:rFonts w:ascii="Times New Roman" w:hAnsi="Times New Roman" w:cs="Times New Roman"/>
        </w:rPr>
      </w:pPr>
      <w:r>
        <w:rPr>
          <w:rFonts w:ascii="Times New Roman" w:hAnsi="Times New Roman" w:cs="Times New Roman"/>
        </w:rPr>
        <w:t xml:space="preserve">   </w:t>
      </w:r>
      <w:r w:rsidR="004C7999">
        <w:rPr>
          <w:rFonts w:ascii="Times New Roman" w:hAnsi="Times New Roman" w:cs="Times New Roman"/>
        </w:rPr>
        <w:t xml:space="preserve">  </w:t>
      </w:r>
      <w:proofErr w:type="gramStart"/>
      <w:r w:rsidR="008C3D6D">
        <w:rPr>
          <w:rFonts w:ascii="Times New Roman" w:hAnsi="Times New Roman" w:cs="Times New Roman"/>
        </w:rPr>
        <w:t>differences</w:t>
      </w:r>
      <w:proofErr w:type="gramEnd"/>
      <w:r w:rsidR="008C3D6D">
        <w:rPr>
          <w:rFonts w:ascii="Times New Roman" w:hAnsi="Times New Roman" w:cs="Times New Roman"/>
        </w:rPr>
        <w:t xml:space="preserve"> at the p=0.05 level.</w:t>
      </w:r>
    </w:p>
    <w:p w:rsidR="008C3D6D" w:rsidRPr="00BF1EB4" w:rsidRDefault="008C3D6D" w:rsidP="00F51DD6">
      <w:pPr>
        <w:spacing w:after="0"/>
        <w:ind w:left="1800"/>
        <w:rPr>
          <w:rFonts w:ascii="Times New Roman" w:hAnsi="Times New Roman" w:cs="Times New Roman"/>
        </w:rPr>
      </w:pPr>
    </w:p>
    <w:p w:rsidR="008C3D6D" w:rsidRDefault="008C3D6D" w:rsidP="00F51DD6">
      <w:pPr>
        <w:spacing w:line="480" w:lineRule="auto"/>
        <w:ind w:left="1800"/>
        <w:rPr>
          <w:rFonts w:ascii="Times New Roman" w:hAnsi="Times New Roman" w:cs="Times New Roman"/>
        </w:rPr>
      </w:pPr>
    </w:p>
    <w:p w:rsidR="008C3D6D" w:rsidRDefault="008C3D6D" w:rsidP="008C3D6D">
      <w:pPr>
        <w:spacing w:line="480" w:lineRule="auto"/>
        <w:rPr>
          <w:rFonts w:ascii="Times New Roman" w:hAnsi="Times New Roman" w:cs="Times New Roman"/>
        </w:rPr>
      </w:pPr>
    </w:p>
    <w:p w:rsidR="008C3D6D" w:rsidRDefault="008C3D6D" w:rsidP="008C3D6D">
      <w:pPr>
        <w:spacing w:line="480" w:lineRule="auto"/>
        <w:rPr>
          <w:rFonts w:ascii="Times New Roman" w:hAnsi="Times New Roman" w:cs="Times New Roman"/>
        </w:rPr>
      </w:pPr>
    </w:p>
    <w:p w:rsidR="009363A0" w:rsidRDefault="009363A0" w:rsidP="008C3D6D">
      <w:pPr>
        <w:spacing w:line="480" w:lineRule="auto"/>
        <w:ind w:firstLine="720"/>
        <w:rPr>
          <w:rFonts w:ascii="Times New Roman" w:hAnsi="Times New Roman" w:cs="Times New Roman"/>
        </w:rPr>
      </w:pPr>
    </w:p>
    <w:p w:rsidR="00C751AA" w:rsidRDefault="00C751AA" w:rsidP="00C751AA">
      <w:pPr>
        <w:spacing w:line="480" w:lineRule="auto"/>
        <w:rPr>
          <w:rFonts w:ascii="Times New Roman" w:hAnsi="Times New Roman" w:cs="Times New Roman"/>
        </w:rPr>
      </w:pPr>
    </w:p>
    <w:p w:rsidR="00FC1169" w:rsidRDefault="00FC1169" w:rsidP="00C751AA">
      <w:pPr>
        <w:spacing w:line="480" w:lineRule="auto"/>
        <w:rPr>
          <w:rFonts w:ascii="Times New Roman" w:hAnsi="Times New Roman" w:cs="Times New Roman"/>
        </w:rPr>
      </w:pPr>
    </w:p>
    <w:p w:rsidR="001250DD" w:rsidRDefault="001250DD" w:rsidP="00C751AA">
      <w:pPr>
        <w:spacing w:line="480" w:lineRule="auto"/>
        <w:rPr>
          <w:rFonts w:ascii="Times New Roman" w:hAnsi="Times New Roman" w:cs="Times New Roman"/>
        </w:rPr>
      </w:pPr>
    </w:p>
    <w:p w:rsidR="001250DD" w:rsidRDefault="001250DD" w:rsidP="00C751AA">
      <w:pPr>
        <w:spacing w:line="480" w:lineRule="auto"/>
        <w:rPr>
          <w:rFonts w:ascii="Times New Roman" w:hAnsi="Times New Roman" w:cs="Times New Roman"/>
        </w:rPr>
      </w:pPr>
    </w:p>
    <w:p w:rsidR="001250DD" w:rsidRDefault="001250DD" w:rsidP="00C751AA">
      <w:pPr>
        <w:spacing w:line="480" w:lineRule="auto"/>
        <w:rPr>
          <w:rFonts w:ascii="Times New Roman" w:hAnsi="Times New Roman" w:cs="Times New Roman"/>
        </w:rPr>
      </w:pPr>
    </w:p>
    <w:p w:rsidR="001250DD" w:rsidRDefault="001250DD" w:rsidP="00C751AA">
      <w:pPr>
        <w:spacing w:line="480" w:lineRule="auto"/>
        <w:rPr>
          <w:rFonts w:ascii="Times New Roman" w:hAnsi="Times New Roman" w:cs="Times New Roman"/>
        </w:rPr>
      </w:pPr>
    </w:p>
    <w:p w:rsidR="001250DD" w:rsidRDefault="001250DD" w:rsidP="001250DD">
      <w:pPr>
        <w:spacing w:after="0"/>
        <w:ind w:left="1620"/>
        <w:rPr>
          <w:rFonts w:ascii="Times New Roman" w:hAnsi="Times New Roman" w:cs="Times New Roman"/>
        </w:rPr>
      </w:pPr>
      <w:proofErr w:type="gramStart"/>
      <w:r>
        <w:rPr>
          <w:rFonts w:ascii="Times New Roman" w:hAnsi="Times New Roman" w:cs="Times New Roman"/>
        </w:rPr>
        <w:t>Table 8.</w:t>
      </w:r>
      <w:proofErr w:type="gramEnd"/>
      <w:r>
        <w:rPr>
          <w:rFonts w:ascii="Times New Roman" w:hAnsi="Times New Roman" w:cs="Times New Roman"/>
        </w:rPr>
        <w:t xml:space="preserve"> Mean number of sprouts per seedling, standard errors, and</w:t>
      </w:r>
    </w:p>
    <w:p w:rsidR="001250DD" w:rsidRDefault="001250DD" w:rsidP="001250DD">
      <w:pPr>
        <w:spacing w:after="0"/>
        <w:ind w:left="1620"/>
        <w:rPr>
          <w:rFonts w:ascii="Times New Roman" w:hAnsi="Times New Roman" w:cs="Times New Roman"/>
        </w:rPr>
      </w:pPr>
      <w:proofErr w:type="gramStart"/>
      <w:r>
        <w:rPr>
          <w:rFonts w:ascii="Times New Roman" w:hAnsi="Times New Roman" w:cs="Times New Roman"/>
        </w:rPr>
        <w:t>letter</w:t>
      </w:r>
      <w:proofErr w:type="gramEnd"/>
      <w:r>
        <w:rPr>
          <w:rFonts w:ascii="Times New Roman" w:hAnsi="Times New Roman" w:cs="Times New Roman"/>
        </w:rPr>
        <w:t xml:space="preserve"> groupings are presented for three-year-old surviving seedlings </w:t>
      </w:r>
    </w:p>
    <w:p w:rsidR="001250DD" w:rsidRDefault="001250DD" w:rsidP="001250DD">
      <w:pPr>
        <w:spacing w:after="0"/>
        <w:ind w:left="1620"/>
        <w:rPr>
          <w:rFonts w:ascii="Times New Roman" w:hAnsi="Times New Roman" w:cs="Times New Roman"/>
        </w:rPr>
      </w:pPr>
      <w:proofErr w:type="gramStart"/>
      <w:r>
        <w:rPr>
          <w:rFonts w:ascii="Times New Roman" w:hAnsi="Times New Roman" w:cs="Times New Roman"/>
        </w:rPr>
        <w:t>for</w:t>
      </w:r>
      <w:proofErr w:type="gramEnd"/>
      <w:r>
        <w:rPr>
          <w:rFonts w:ascii="Times New Roman" w:hAnsi="Times New Roman" w:cs="Times New Roman"/>
        </w:rPr>
        <w:t xml:space="preserve"> the shortleaf pine seedling sprout study in east Tennessee. </w:t>
      </w:r>
    </w:p>
    <w:p w:rsidR="001250DD" w:rsidRDefault="001250DD" w:rsidP="001250DD">
      <w:pPr>
        <w:spacing w:after="0"/>
        <w:ind w:left="1620"/>
        <w:rPr>
          <w:rFonts w:ascii="Times New Roman" w:hAnsi="Times New Roman" w:cs="Times New Roman"/>
        </w:rPr>
      </w:pPr>
      <w:r>
        <w:rPr>
          <w:rFonts w:ascii="Times New Roman" w:hAnsi="Times New Roman" w:cs="Times New Roman"/>
        </w:rPr>
        <w:t xml:space="preserve">Counts were made at the end of the 2013 growing season.  The </w:t>
      </w:r>
    </w:p>
    <w:p w:rsidR="001250DD" w:rsidRDefault="001250DD" w:rsidP="001250DD">
      <w:pPr>
        <w:spacing w:after="0"/>
        <w:ind w:left="1620"/>
        <w:rPr>
          <w:rFonts w:ascii="Times New Roman" w:hAnsi="Times New Roman" w:cs="Times New Roman"/>
        </w:rPr>
      </w:pPr>
      <w:proofErr w:type="gramStart"/>
      <w:r>
        <w:rPr>
          <w:rFonts w:ascii="Times New Roman" w:hAnsi="Times New Roman" w:cs="Times New Roman"/>
        </w:rPr>
        <w:t>mean</w:t>
      </w:r>
      <w:proofErr w:type="gramEnd"/>
      <w:r>
        <w:rPr>
          <w:rFonts w:ascii="Times New Roman" w:hAnsi="Times New Roman" w:cs="Times New Roman"/>
        </w:rPr>
        <w:t xml:space="preserve"> burn temperature affected the number of sprouts produced and </w:t>
      </w:r>
    </w:p>
    <w:p w:rsidR="001250DD" w:rsidRDefault="001250DD" w:rsidP="001250DD">
      <w:pPr>
        <w:spacing w:after="0"/>
        <w:ind w:left="1620"/>
        <w:rPr>
          <w:rFonts w:ascii="Times New Roman" w:hAnsi="Times New Roman" w:cs="Times New Roman"/>
        </w:rPr>
      </w:pPr>
      <w:proofErr w:type="gramStart"/>
      <w:r>
        <w:rPr>
          <w:rFonts w:ascii="Times New Roman" w:hAnsi="Times New Roman" w:cs="Times New Roman"/>
        </w:rPr>
        <w:t>was</w:t>
      </w:r>
      <w:proofErr w:type="gramEnd"/>
      <w:r>
        <w:rPr>
          <w:rFonts w:ascii="Times New Roman" w:hAnsi="Times New Roman" w:cs="Times New Roman"/>
        </w:rPr>
        <w:t xml:space="preserve"> significant. The November treatment was not included due to </w:t>
      </w:r>
    </w:p>
    <w:p w:rsidR="001250DD" w:rsidRDefault="001250DD" w:rsidP="001250DD">
      <w:pPr>
        <w:spacing w:after="0"/>
        <w:ind w:left="1620"/>
        <w:rPr>
          <w:rFonts w:ascii="Times New Roman" w:hAnsi="Times New Roman" w:cs="Times New Roman"/>
        </w:rPr>
      </w:pPr>
      <w:proofErr w:type="gramStart"/>
      <w:r>
        <w:rPr>
          <w:rFonts w:ascii="Times New Roman" w:hAnsi="Times New Roman" w:cs="Times New Roman"/>
        </w:rPr>
        <w:t>survival</w:t>
      </w:r>
      <w:proofErr w:type="gramEnd"/>
      <w:r>
        <w:rPr>
          <w:rFonts w:ascii="Times New Roman" w:hAnsi="Times New Roman" w:cs="Times New Roman"/>
        </w:rPr>
        <w:t xml:space="preserve"> not being able to be ascertained so soon after the burns </w:t>
      </w:r>
    </w:p>
    <w:p w:rsidR="001250DD" w:rsidRDefault="001250DD" w:rsidP="001250DD">
      <w:pPr>
        <w:spacing w:after="0"/>
        <w:ind w:left="1620"/>
        <w:rPr>
          <w:rFonts w:ascii="Times New Roman" w:hAnsi="Times New Roman" w:cs="Times New Roman"/>
        </w:rPr>
      </w:pPr>
      <w:proofErr w:type="gramStart"/>
      <w:r>
        <w:rPr>
          <w:rFonts w:ascii="Times New Roman" w:hAnsi="Times New Roman" w:cs="Times New Roman"/>
        </w:rPr>
        <w:t>were</w:t>
      </w:r>
      <w:proofErr w:type="gramEnd"/>
      <w:r>
        <w:rPr>
          <w:rFonts w:ascii="Times New Roman" w:hAnsi="Times New Roman" w:cs="Times New Roman"/>
        </w:rPr>
        <w:t xml:space="preserve"> applied.</w:t>
      </w:r>
    </w:p>
    <w:tbl>
      <w:tblPr>
        <w:tblW w:w="5944" w:type="dxa"/>
        <w:tblInd w:w="1716" w:type="dxa"/>
        <w:tblLook w:val="04A0"/>
      </w:tblPr>
      <w:tblGrid>
        <w:gridCol w:w="2036"/>
        <w:gridCol w:w="896"/>
        <w:gridCol w:w="1636"/>
        <w:gridCol w:w="1376"/>
      </w:tblGrid>
      <w:tr w:rsidR="001250DD" w:rsidRPr="00780266" w:rsidTr="00447905">
        <w:trPr>
          <w:trHeight w:val="315"/>
        </w:trPr>
        <w:tc>
          <w:tcPr>
            <w:tcW w:w="2036" w:type="dxa"/>
            <w:tcBorders>
              <w:top w:val="single" w:sz="8" w:space="0" w:color="auto"/>
              <w:left w:val="nil"/>
              <w:bottom w:val="single" w:sz="8" w:space="0" w:color="auto"/>
              <w:right w:val="nil"/>
            </w:tcBorders>
            <w:shd w:val="clear" w:color="auto" w:fill="auto"/>
            <w:noWrap/>
            <w:vAlign w:val="bottom"/>
            <w:hideMark/>
          </w:tcPr>
          <w:p w:rsidR="001250DD" w:rsidRPr="00780266" w:rsidRDefault="001250DD" w:rsidP="00447905">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 xml:space="preserve">2013 </w:t>
            </w:r>
            <w:r w:rsidRPr="00780266">
              <w:rPr>
                <w:rFonts w:ascii="Times New Roman" w:eastAsia="Times New Roman" w:hAnsi="Times New Roman" w:cs="Times New Roman"/>
                <w:color w:val="000000"/>
              </w:rPr>
              <w:t>Treatment</w:t>
            </w:r>
          </w:p>
        </w:tc>
        <w:tc>
          <w:tcPr>
            <w:tcW w:w="896" w:type="dxa"/>
            <w:tcBorders>
              <w:top w:val="single" w:sz="8" w:space="0" w:color="auto"/>
              <w:left w:val="nil"/>
              <w:bottom w:val="single" w:sz="8" w:space="0" w:color="auto"/>
              <w:right w:val="nil"/>
            </w:tcBorders>
            <w:shd w:val="clear" w:color="auto" w:fill="auto"/>
            <w:noWrap/>
            <w:vAlign w:val="bottom"/>
            <w:hideMark/>
          </w:tcPr>
          <w:p w:rsidR="001250DD" w:rsidRPr="00780266" w:rsidRDefault="001250DD" w:rsidP="00447905">
            <w:pPr>
              <w:spacing w:after="0" w:line="240" w:lineRule="auto"/>
              <w:jc w:val="center"/>
              <w:rPr>
                <w:rFonts w:ascii="Times New Roman" w:eastAsia="Times New Roman" w:hAnsi="Times New Roman" w:cs="Times New Roman"/>
                <w:color w:val="000000"/>
              </w:rPr>
            </w:pPr>
            <w:r w:rsidRPr="00780266">
              <w:rPr>
                <w:rFonts w:ascii="Times New Roman" w:eastAsia="Times New Roman" w:hAnsi="Times New Roman" w:cs="Times New Roman"/>
                <w:color w:val="000000"/>
              </w:rPr>
              <w:t>Mean</w:t>
            </w:r>
          </w:p>
        </w:tc>
        <w:tc>
          <w:tcPr>
            <w:tcW w:w="1636" w:type="dxa"/>
            <w:tcBorders>
              <w:top w:val="single" w:sz="8" w:space="0" w:color="auto"/>
              <w:left w:val="nil"/>
              <w:bottom w:val="single" w:sz="8" w:space="0" w:color="auto"/>
              <w:right w:val="nil"/>
            </w:tcBorders>
            <w:shd w:val="clear" w:color="auto" w:fill="auto"/>
            <w:noWrap/>
            <w:vAlign w:val="bottom"/>
            <w:hideMark/>
          </w:tcPr>
          <w:p w:rsidR="001250DD" w:rsidRPr="00780266" w:rsidRDefault="001250DD" w:rsidP="00447905">
            <w:pPr>
              <w:spacing w:after="0" w:line="240" w:lineRule="auto"/>
              <w:jc w:val="center"/>
              <w:rPr>
                <w:rFonts w:ascii="Times New Roman" w:eastAsia="Times New Roman" w:hAnsi="Times New Roman" w:cs="Times New Roman"/>
                <w:color w:val="000000"/>
              </w:rPr>
            </w:pPr>
            <w:r w:rsidRPr="00780266">
              <w:rPr>
                <w:rFonts w:ascii="Times New Roman" w:eastAsia="Times New Roman" w:hAnsi="Times New Roman" w:cs="Times New Roman"/>
                <w:color w:val="000000"/>
              </w:rPr>
              <w:t>Standard Error</w:t>
            </w:r>
          </w:p>
        </w:tc>
        <w:tc>
          <w:tcPr>
            <w:tcW w:w="1376" w:type="dxa"/>
            <w:tcBorders>
              <w:top w:val="single" w:sz="8" w:space="0" w:color="auto"/>
              <w:left w:val="nil"/>
              <w:bottom w:val="single" w:sz="8" w:space="0" w:color="auto"/>
              <w:right w:val="nil"/>
            </w:tcBorders>
            <w:shd w:val="clear" w:color="auto" w:fill="auto"/>
            <w:noWrap/>
            <w:vAlign w:val="bottom"/>
            <w:hideMark/>
          </w:tcPr>
          <w:p w:rsidR="001250DD" w:rsidRPr="00780266" w:rsidRDefault="001250DD" w:rsidP="00447905">
            <w:pPr>
              <w:spacing w:after="0" w:line="240" w:lineRule="auto"/>
              <w:jc w:val="center"/>
              <w:rPr>
                <w:rFonts w:ascii="Times New Roman" w:eastAsia="Times New Roman" w:hAnsi="Times New Roman" w:cs="Times New Roman"/>
                <w:color w:val="000000"/>
              </w:rPr>
            </w:pPr>
            <w:r w:rsidRPr="00780266">
              <w:rPr>
                <w:rFonts w:ascii="Times New Roman" w:eastAsia="Times New Roman" w:hAnsi="Times New Roman" w:cs="Times New Roman"/>
                <w:color w:val="000000"/>
              </w:rPr>
              <w:t>Letter Group</w:t>
            </w:r>
          </w:p>
        </w:tc>
      </w:tr>
      <w:tr w:rsidR="001250DD" w:rsidRPr="00780266" w:rsidTr="00447905">
        <w:trPr>
          <w:trHeight w:val="300"/>
        </w:trPr>
        <w:tc>
          <w:tcPr>
            <w:tcW w:w="2036" w:type="dxa"/>
            <w:tcBorders>
              <w:top w:val="nil"/>
              <w:left w:val="nil"/>
              <w:bottom w:val="nil"/>
              <w:right w:val="nil"/>
            </w:tcBorders>
            <w:shd w:val="clear" w:color="auto" w:fill="auto"/>
            <w:noWrap/>
            <w:vAlign w:val="bottom"/>
            <w:hideMark/>
          </w:tcPr>
          <w:p w:rsidR="001250DD" w:rsidRPr="009363A0" w:rsidRDefault="001250DD" w:rsidP="00447905">
            <w:pPr>
              <w:spacing w:after="0" w:line="240" w:lineRule="auto"/>
              <w:jc w:val="center"/>
              <w:rPr>
                <w:rFonts w:ascii="Times New Roman" w:eastAsia="Times New Roman" w:hAnsi="Times New Roman" w:cs="Times New Roman"/>
                <w:color w:val="000000"/>
                <w:u w:val="single"/>
              </w:rPr>
            </w:pPr>
            <w:r w:rsidRPr="009363A0">
              <w:rPr>
                <w:rFonts w:ascii="Times New Roman" w:eastAsia="Times New Roman" w:hAnsi="Times New Roman" w:cs="Times New Roman"/>
                <w:color w:val="000000"/>
                <w:u w:val="single"/>
              </w:rPr>
              <w:t>No Covariate</w:t>
            </w:r>
          </w:p>
        </w:tc>
        <w:tc>
          <w:tcPr>
            <w:tcW w:w="896" w:type="dxa"/>
            <w:tcBorders>
              <w:top w:val="nil"/>
              <w:left w:val="nil"/>
              <w:bottom w:val="nil"/>
              <w:right w:val="nil"/>
            </w:tcBorders>
            <w:shd w:val="clear" w:color="auto" w:fill="auto"/>
            <w:noWrap/>
            <w:vAlign w:val="bottom"/>
            <w:hideMark/>
          </w:tcPr>
          <w:p w:rsidR="001250DD" w:rsidRPr="00780266" w:rsidRDefault="001250DD" w:rsidP="00447905">
            <w:pPr>
              <w:spacing w:after="0" w:line="240" w:lineRule="auto"/>
              <w:jc w:val="center"/>
              <w:rPr>
                <w:rFonts w:ascii="Times New Roman" w:eastAsia="Times New Roman" w:hAnsi="Times New Roman" w:cs="Times New Roman"/>
                <w:color w:val="000000"/>
              </w:rPr>
            </w:pPr>
          </w:p>
        </w:tc>
        <w:tc>
          <w:tcPr>
            <w:tcW w:w="1636" w:type="dxa"/>
            <w:tcBorders>
              <w:top w:val="nil"/>
              <w:left w:val="nil"/>
              <w:bottom w:val="nil"/>
              <w:right w:val="nil"/>
            </w:tcBorders>
            <w:shd w:val="clear" w:color="auto" w:fill="auto"/>
            <w:noWrap/>
            <w:vAlign w:val="bottom"/>
            <w:hideMark/>
          </w:tcPr>
          <w:p w:rsidR="001250DD" w:rsidRPr="00780266" w:rsidRDefault="001250DD" w:rsidP="00447905">
            <w:pPr>
              <w:spacing w:after="0" w:line="240" w:lineRule="auto"/>
              <w:jc w:val="center"/>
              <w:rPr>
                <w:rFonts w:ascii="Times New Roman" w:eastAsia="Times New Roman" w:hAnsi="Times New Roman" w:cs="Times New Roman"/>
                <w:color w:val="000000"/>
              </w:rPr>
            </w:pPr>
          </w:p>
        </w:tc>
        <w:tc>
          <w:tcPr>
            <w:tcW w:w="1376" w:type="dxa"/>
            <w:tcBorders>
              <w:top w:val="nil"/>
              <w:left w:val="nil"/>
              <w:bottom w:val="nil"/>
              <w:right w:val="nil"/>
            </w:tcBorders>
            <w:shd w:val="clear" w:color="auto" w:fill="auto"/>
            <w:noWrap/>
            <w:vAlign w:val="bottom"/>
            <w:hideMark/>
          </w:tcPr>
          <w:p w:rsidR="001250DD" w:rsidRPr="00780266" w:rsidRDefault="001250DD" w:rsidP="00447905">
            <w:pPr>
              <w:spacing w:after="0" w:line="240" w:lineRule="auto"/>
              <w:jc w:val="center"/>
              <w:rPr>
                <w:rFonts w:ascii="Times New Roman" w:eastAsia="Times New Roman" w:hAnsi="Times New Roman" w:cs="Times New Roman"/>
                <w:color w:val="000000"/>
              </w:rPr>
            </w:pPr>
          </w:p>
        </w:tc>
      </w:tr>
      <w:tr w:rsidR="001250DD" w:rsidRPr="00780266" w:rsidTr="00447905">
        <w:trPr>
          <w:trHeight w:val="300"/>
        </w:trPr>
        <w:tc>
          <w:tcPr>
            <w:tcW w:w="2036" w:type="dxa"/>
            <w:tcBorders>
              <w:top w:val="nil"/>
              <w:left w:val="nil"/>
              <w:bottom w:val="nil"/>
              <w:right w:val="nil"/>
            </w:tcBorders>
            <w:shd w:val="clear" w:color="auto" w:fill="auto"/>
            <w:noWrap/>
            <w:vAlign w:val="bottom"/>
            <w:hideMark/>
          </w:tcPr>
          <w:p w:rsidR="001250DD" w:rsidRPr="00780266" w:rsidRDefault="001250DD" w:rsidP="00447905">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March Burn</w:t>
            </w:r>
          </w:p>
        </w:tc>
        <w:tc>
          <w:tcPr>
            <w:tcW w:w="896" w:type="dxa"/>
            <w:tcBorders>
              <w:top w:val="nil"/>
              <w:left w:val="nil"/>
              <w:bottom w:val="nil"/>
              <w:right w:val="nil"/>
            </w:tcBorders>
            <w:shd w:val="clear" w:color="auto" w:fill="auto"/>
            <w:noWrap/>
            <w:vAlign w:val="bottom"/>
            <w:hideMark/>
          </w:tcPr>
          <w:p w:rsidR="001250DD" w:rsidRPr="00780266" w:rsidRDefault="001250DD" w:rsidP="00447905">
            <w:pPr>
              <w:spacing w:after="0" w:line="240" w:lineRule="auto"/>
              <w:jc w:val="center"/>
              <w:rPr>
                <w:rFonts w:ascii="Times New Roman" w:eastAsia="Times New Roman" w:hAnsi="Times New Roman" w:cs="Times New Roman"/>
                <w:color w:val="000000"/>
                <w:vertAlign w:val="superscript"/>
              </w:rPr>
            </w:pPr>
            <w:r w:rsidRPr="00780266">
              <w:rPr>
                <w:rFonts w:ascii="Times New Roman" w:eastAsia="Times New Roman" w:hAnsi="Times New Roman" w:cs="Times New Roman"/>
                <w:color w:val="000000"/>
              </w:rPr>
              <w:t>16.5</w:t>
            </w:r>
            <w:r>
              <w:rPr>
                <w:rFonts w:ascii="Times New Roman" w:eastAsia="Times New Roman" w:hAnsi="Times New Roman" w:cs="Times New Roman"/>
                <w:color w:val="000000"/>
                <w:vertAlign w:val="superscript"/>
              </w:rPr>
              <w:t>a</w:t>
            </w:r>
          </w:p>
        </w:tc>
        <w:tc>
          <w:tcPr>
            <w:tcW w:w="1636" w:type="dxa"/>
            <w:tcBorders>
              <w:top w:val="nil"/>
              <w:left w:val="nil"/>
              <w:bottom w:val="nil"/>
              <w:right w:val="nil"/>
            </w:tcBorders>
            <w:shd w:val="clear" w:color="auto" w:fill="auto"/>
            <w:noWrap/>
            <w:vAlign w:val="bottom"/>
            <w:hideMark/>
          </w:tcPr>
          <w:p w:rsidR="001250DD" w:rsidRPr="00780266" w:rsidRDefault="001250DD" w:rsidP="00447905">
            <w:pPr>
              <w:spacing w:after="0" w:line="240" w:lineRule="auto"/>
              <w:jc w:val="center"/>
              <w:rPr>
                <w:rFonts w:ascii="Times New Roman" w:eastAsia="Times New Roman" w:hAnsi="Times New Roman" w:cs="Times New Roman"/>
                <w:color w:val="000000"/>
              </w:rPr>
            </w:pPr>
            <w:r w:rsidRPr="00780266">
              <w:rPr>
                <w:rFonts w:ascii="Times New Roman" w:eastAsia="Times New Roman" w:hAnsi="Times New Roman" w:cs="Times New Roman"/>
                <w:color w:val="000000"/>
              </w:rPr>
              <w:t>3.9</w:t>
            </w:r>
          </w:p>
        </w:tc>
        <w:tc>
          <w:tcPr>
            <w:tcW w:w="1376" w:type="dxa"/>
            <w:tcBorders>
              <w:top w:val="nil"/>
              <w:left w:val="nil"/>
              <w:bottom w:val="nil"/>
              <w:right w:val="nil"/>
            </w:tcBorders>
            <w:shd w:val="clear" w:color="auto" w:fill="auto"/>
            <w:noWrap/>
            <w:vAlign w:val="bottom"/>
            <w:hideMark/>
          </w:tcPr>
          <w:p w:rsidR="001250DD" w:rsidRPr="00780266" w:rsidRDefault="001250DD" w:rsidP="00447905">
            <w:pPr>
              <w:spacing w:after="0" w:line="240" w:lineRule="auto"/>
              <w:jc w:val="center"/>
              <w:rPr>
                <w:rFonts w:ascii="Times New Roman" w:eastAsia="Times New Roman" w:hAnsi="Times New Roman" w:cs="Times New Roman"/>
                <w:color w:val="000000"/>
                <w:vertAlign w:val="superscript"/>
              </w:rPr>
            </w:pPr>
            <w:r w:rsidRPr="00780266">
              <w:rPr>
                <w:rFonts w:ascii="Times New Roman" w:eastAsia="Times New Roman" w:hAnsi="Times New Roman" w:cs="Times New Roman"/>
                <w:color w:val="000000"/>
              </w:rPr>
              <w:t>A</w:t>
            </w:r>
            <w:r>
              <w:rPr>
                <w:rFonts w:ascii="Times New Roman" w:eastAsia="Times New Roman" w:hAnsi="Times New Roman" w:cs="Times New Roman"/>
                <w:color w:val="000000"/>
                <w:vertAlign w:val="superscript"/>
              </w:rPr>
              <w:t>c</w:t>
            </w:r>
          </w:p>
        </w:tc>
      </w:tr>
      <w:tr w:rsidR="001250DD" w:rsidRPr="00780266" w:rsidTr="00447905">
        <w:trPr>
          <w:trHeight w:val="300"/>
        </w:trPr>
        <w:tc>
          <w:tcPr>
            <w:tcW w:w="2036" w:type="dxa"/>
            <w:tcBorders>
              <w:top w:val="nil"/>
              <w:left w:val="nil"/>
              <w:bottom w:val="nil"/>
              <w:right w:val="nil"/>
            </w:tcBorders>
            <w:shd w:val="clear" w:color="auto" w:fill="auto"/>
            <w:noWrap/>
            <w:vAlign w:val="bottom"/>
            <w:hideMark/>
          </w:tcPr>
          <w:p w:rsidR="001250DD" w:rsidRPr="00780266" w:rsidRDefault="001250DD" w:rsidP="00447905">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July Burn</w:t>
            </w:r>
          </w:p>
        </w:tc>
        <w:tc>
          <w:tcPr>
            <w:tcW w:w="896" w:type="dxa"/>
            <w:tcBorders>
              <w:top w:val="nil"/>
              <w:left w:val="nil"/>
              <w:bottom w:val="nil"/>
              <w:right w:val="nil"/>
            </w:tcBorders>
            <w:shd w:val="clear" w:color="auto" w:fill="auto"/>
            <w:noWrap/>
            <w:vAlign w:val="bottom"/>
            <w:hideMark/>
          </w:tcPr>
          <w:p w:rsidR="001250DD" w:rsidRPr="00780266" w:rsidRDefault="001250DD" w:rsidP="00447905">
            <w:pPr>
              <w:spacing w:after="0" w:line="240" w:lineRule="auto"/>
              <w:jc w:val="center"/>
              <w:rPr>
                <w:rFonts w:ascii="Times New Roman" w:eastAsia="Times New Roman" w:hAnsi="Times New Roman" w:cs="Times New Roman"/>
                <w:color w:val="000000"/>
              </w:rPr>
            </w:pPr>
            <w:r w:rsidRPr="00780266">
              <w:rPr>
                <w:rFonts w:ascii="Times New Roman" w:eastAsia="Times New Roman" w:hAnsi="Times New Roman" w:cs="Times New Roman"/>
                <w:color w:val="000000"/>
              </w:rPr>
              <w:t>4.5</w:t>
            </w:r>
          </w:p>
        </w:tc>
        <w:tc>
          <w:tcPr>
            <w:tcW w:w="1636" w:type="dxa"/>
            <w:tcBorders>
              <w:top w:val="nil"/>
              <w:left w:val="nil"/>
              <w:bottom w:val="nil"/>
              <w:right w:val="nil"/>
            </w:tcBorders>
            <w:shd w:val="clear" w:color="auto" w:fill="auto"/>
            <w:noWrap/>
            <w:vAlign w:val="bottom"/>
            <w:hideMark/>
          </w:tcPr>
          <w:p w:rsidR="001250DD" w:rsidRPr="00780266" w:rsidRDefault="001250DD" w:rsidP="00447905">
            <w:pPr>
              <w:spacing w:after="0" w:line="240" w:lineRule="auto"/>
              <w:jc w:val="center"/>
              <w:rPr>
                <w:rFonts w:ascii="Times New Roman" w:eastAsia="Times New Roman" w:hAnsi="Times New Roman" w:cs="Times New Roman"/>
                <w:color w:val="000000"/>
              </w:rPr>
            </w:pPr>
            <w:r w:rsidRPr="00780266">
              <w:rPr>
                <w:rFonts w:ascii="Times New Roman" w:eastAsia="Times New Roman" w:hAnsi="Times New Roman" w:cs="Times New Roman"/>
                <w:color w:val="000000"/>
              </w:rPr>
              <w:t>3.8</w:t>
            </w:r>
          </w:p>
        </w:tc>
        <w:tc>
          <w:tcPr>
            <w:tcW w:w="1376" w:type="dxa"/>
            <w:tcBorders>
              <w:top w:val="nil"/>
              <w:left w:val="nil"/>
              <w:bottom w:val="nil"/>
              <w:right w:val="nil"/>
            </w:tcBorders>
            <w:shd w:val="clear" w:color="auto" w:fill="auto"/>
            <w:noWrap/>
            <w:vAlign w:val="bottom"/>
            <w:hideMark/>
          </w:tcPr>
          <w:p w:rsidR="001250DD" w:rsidRPr="00780266" w:rsidRDefault="001250DD" w:rsidP="00447905">
            <w:pPr>
              <w:spacing w:after="0" w:line="240" w:lineRule="auto"/>
              <w:jc w:val="center"/>
              <w:rPr>
                <w:rFonts w:ascii="Times New Roman" w:eastAsia="Times New Roman" w:hAnsi="Times New Roman" w:cs="Times New Roman"/>
                <w:color w:val="000000"/>
              </w:rPr>
            </w:pPr>
            <w:r w:rsidRPr="00780266">
              <w:rPr>
                <w:rFonts w:ascii="Times New Roman" w:eastAsia="Times New Roman" w:hAnsi="Times New Roman" w:cs="Times New Roman"/>
                <w:color w:val="000000"/>
              </w:rPr>
              <w:t>B</w:t>
            </w:r>
          </w:p>
        </w:tc>
      </w:tr>
      <w:tr w:rsidR="001250DD" w:rsidRPr="00780266" w:rsidTr="00447905">
        <w:trPr>
          <w:trHeight w:val="300"/>
        </w:trPr>
        <w:tc>
          <w:tcPr>
            <w:tcW w:w="2036" w:type="dxa"/>
            <w:tcBorders>
              <w:top w:val="nil"/>
              <w:left w:val="nil"/>
              <w:bottom w:val="nil"/>
              <w:right w:val="nil"/>
            </w:tcBorders>
            <w:shd w:val="clear" w:color="auto" w:fill="auto"/>
            <w:noWrap/>
            <w:vAlign w:val="bottom"/>
            <w:hideMark/>
          </w:tcPr>
          <w:p w:rsidR="001250DD" w:rsidRPr="00780266" w:rsidRDefault="001250DD" w:rsidP="00447905">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March Clip</w:t>
            </w:r>
          </w:p>
        </w:tc>
        <w:tc>
          <w:tcPr>
            <w:tcW w:w="896" w:type="dxa"/>
            <w:tcBorders>
              <w:top w:val="nil"/>
              <w:left w:val="nil"/>
              <w:bottom w:val="nil"/>
              <w:right w:val="nil"/>
            </w:tcBorders>
            <w:shd w:val="clear" w:color="auto" w:fill="auto"/>
            <w:noWrap/>
            <w:vAlign w:val="bottom"/>
            <w:hideMark/>
          </w:tcPr>
          <w:p w:rsidR="001250DD" w:rsidRPr="00780266" w:rsidRDefault="001250DD" w:rsidP="00447905">
            <w:pPr>
              <w:spacing w:after="0" w:line="240" w:lineRule="auto"/>
              <w:jc w:val="center"/>
              <w:rPr>
                <w:rFonts w:ascii="Times New Roman" w:eastAsia="Times New Roman" w:hAnsi="Times New Roman" w:cs="Times New Roman"/>
                <w:color w:val="000000"/>
              </w:rPr>
            </w:pPr>
            <w:r w:rsidRPr="00780266">
              <w:rPr>
                <w:rFonts w:ascii="Times New Roman" w:eastAsia="Times New Roman" w:hAnsi="Times New Roman" w:cs="Times New Roman"/>
                <w:color w:val="000000"/>
              </w:rPr>
              <w:t>28.6</w:t>
            </w:r>
          </w:p>
        </w:tc>
        <w:tc>
          <w:tcPr>
            <w:tcW w:w="1636" w:type="dxa"/>
            <w:tcBorders>
              <w:top w:val="nil"/>
              <w:left w:val="nil"/>
              <w:bottom w:val="nil"/>
              <w:right w:val="nil"/>
            </w:tcBorders>
            <w:shd w:val="clear" w:color="auto" w:fill="auto"/>
            <w:noWrap/>
            <w:vAlign w:val="bottom"/>
            <w:hideMark/>
          </w:tcPr>
          <w:p w:rsidR="001250DD" w:rsidRPr="00780266" w:rsidRDefault="001250DD" w:rsidP="00447905">
            <w:pPr>
              <w:spacing w:after="0" w:line="240" w:lineRule="auto"/>
              <w:jc w:val="center"/>
              <w:rPr>
                <w:rFonts w:ascii="Times New Roman" w:eastAsia="Times New Roman" w:hAnsi="Times New Roman" w:cs="Times New Roman"/>
                <w:color w:val="000000"/>
              </w:rPr>
            </w:pPr>
            <w:r w:rsidRPr="00780266">
              <w:rPr>
                <w:rFonts w:ascii="Times New Roman" w:eastAsia="Times New Roman" w:hAnsi="Times New Roman" w:cs="Times New Roman"/>
                <w:color w:val="000000"/>
              </w:rPr>
              <w:t>3.8</w:t>
            </w:r>
          </w:p>
        </w:tc>
        <w:tc>
          <w:tcPr>
            <w:tcW w:w="1376" w:type="dxa"/>
            <w:tcBorders>
              <w:top w:val="nil"/>
              <w:left w:val="nil"/>
              <w:bottom w:val="nil"/>
              <w:right w:val="nil"/>
            </w:tcBorders>
            <w:shd w:val="clear" w:color="auto" w:fill="auto"/>
            <w:noWrap/>
            <w:vAlign w:val="bottom"/>
            <w:hideMark/>
          </w:tcPr>
          <w:p w:rsidR="001250DD" w:rsidRPr="00780266" w:rsidRDefault="001250DD" w:rsidP="00447905">
            <w:pPr>
              <w:spacing w:after="0" w:line="240" w:lineRule="auto"/>
              <w:jc w:val="center"/>
              <w:rPr>
                <w:rFonts w:ascii="Times New Roman" w:eastAsia="Times New Roman" w:hAnsi="Times New Roman" w:cs="Times New Roman"/>
                <w:color w:val="000000"/>
              </w:rPr>
            </w:pPr>
            <w:r w:rsidRPr="00780266">
              <w:rPr>
                <w:rFonts w:ascii="Times New Roman" w:eastAsia="Times New Roman" w:hAnsi="Times New Roman" w:cs="Times New Roman"/>
                <w:color w:val="000000"/>
              </w:rPr>
              <w:t>A</w:t>
            </w:r>
          </w:p>
        </w:tc>
      </w:tr>
      <w:tr w:rsidR="001250DD" w:rsidRPr="00780266" w:rsidTr="00447905">
        <w:trPr>
          <w:trHeight w:val="300"/>
        </w:trPr>
        <w:tc>
          <w:tcPr>
            <w:tcW w:w="2036" w:type="dxa"/>
            <w:tcBorders>
              <w:top w:val="nil"/>
              <w:left w:val="nil"/>
              <w:bottom w:val="nil"/>
              <w:right w:val="nil"/>
            </w:tcBorders>
            <w:shd w:val="clear" w:color="auto" w:fill="auto"/>
            <w:noWrap/>
            <w:vAlign w:val="bottom"/>
            <w:hideMark/>
          </w:tcPr>
          <w:p w:rsidR="001250DD" w:rsidRPr="00780266" w:rsidRDefault="001250DD" w:rsidP="00447905">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Control</w:t>
            </w:r>
          </w:p>
        </w:tc>
        <w:tc>
          <w:tcPr>
            <w:tcW w:w="896" w:type="dxa"/>
            <w:tcBorders>
              <w:top w:val="nil"/>
              <w:left w:val="nil"/>
              <w:bottom w:val="nil"/>
              <w:right w:val="nil"/>
            </w:tcBorders>
            <w:shd w:val="clear" w:color="auto" w:fill="auto"/>
            <w:noWrap/>
            <w:vAlign w:val="bottom"/>
            <w:hideMark/>
          </w:tcPr>
          <w:p w:rsidR="001250DD" w:rsidRPr="00780266" w:rsidRDefault="001250DD" w:rsidP="00447905">
            <w:pPr>
              <w:spacing w:after="0" w:line="240" w:lineRule="auto"/>
              <w:jc w:val="center"/>
              <w:rPr>
                <w:rFonts w:ascii="Times New Roman" w:eastAsia="Times New Roman" w:hAnsi="Times New Roman" w:cs="Times New Roman"/>
                <w:color w:val="000000"/>
              </w:rPr>
            </w:pPr>
            <w:r w:rsidRPr="00780266">
              <w:rPr>
                <w:rFonts w:ascii="Times New Roman" w:eastAsia="Times New Roman" w:hAnsi="Times New Roman" w:cs="Times New Roman"/>
                <w:color w:val="000000"/>
              </w:rPr>
              <w:t>0.5</w:t>
            </w:r>
          </w:p>
        </w:tc>
        <w:tc>
          <w:tcPr>
            <w:tcW w:w="1636" w:type="dxa"/>
            <w:tcBorders>
              <w:top w:val="nil"/>
              <w:left w:val="nil"/>
              <w:bottom w:val="nil"/>
              <w:right w:val="nil"/>
            </w:tcBorders>
            <w:shd w:val="clear" w:color="auto" w:fill="auto"/>
            <w:noWrap/>
            <w:vAlign w:val="bottom"/>
            <w:hideMark/>
          </w:tcPr>
          <w:p w:rsidR="001250DD" w:rsidRPr="00780266" w:rsidRDefault="001250DD" w:rsidP="00447905">
            <w:pPr>
              <w:spacing w:after="0" w:line="240" w:lineRule="auto"/>
              <w:jc w:val="center"/>
              <w:rPr>
                <w:rFonts w:ascii="Times New Roman" w:eastAsia="Times New Roman" w:hAnsi="Times New Roman" w:cs="Times New Roman"/>
                <w:color w:val="000000"/>
              </w:rPr>
            </w:pPr>
            <w:r w:rsidRPr="00780266">
              <w:rPr>
                <w:rFonts w:ascii="Times New Roman" w:eastAsia="Times New Roman" w:hAnsi="Times New Roman" w:cs="Times New Roman"/>
                <w:color w:val="000000"/>
              </w:rPr>
              <w:t>3.8</w:t>
            </w:r>
          </w:p>
        </w:tc>
        <w:tc>
          <w:tcPr>
            <w:tcW w:w="1376" w:type="dxa"/>
            <w:tcBorders>
              <w:top w:val="nil"/>
              <w:left w:val="nil"/>
              <w:bottom w:val="nil"/>
              <w:right w:val="nil"/>
            </w:tcBorders>
            <w:shd w:val="clear" w:color="auto" w:fill="auto"/>
            <w:noWrap/>
            <w:vAlign w:val="bottom"/>
            <w:hideMark/>
          </w:tcPr>
          <w:p w:rsidR="001250DD" w:rsidRPr="00780266" w:rsidRDefault="001250DD" w:rsidP="00447905">
            <w:pPr>
              <w:spacing w:after="0" w:line="240" w:lineRule="auto"/>
              <w:jc w:val="center"/>
              <w:rPr>
                <w:rFonts w:ascii="Times New Roman" w:eastAsia="Times New Roman" w:hAnsi="Times New Roman" w:cs="Times New Roman"/>
                <w:color w:val="000000"/>
              </w:rPr>
            </w:pPr>
            <w:r w:rsidRPr="00780266">
              <w:rPr>
                <w:rFonts w:ascii="Times New Roman" w:eastAsia="Times New Roman" w:hAnsi="Times New Roman" w:cs="Times New Roman"/>
                <w:color w:val="000000"/>
              </w:rPr>
              <w:t>B</w:t>
            </w:r>
          </w:p>
        </w:tc>
      </w:tr>
      <w:tr w:rsidR="001250DD" w:rsidRPr="00780266" w:rsidTr="00447905">
        <w:trPr>
          <w:trHeight w:val="300"/>
        </w:trPr>
        <w:tc>
          <w:tcPr>
            <w:tcW w:w="2036" w:type="dxa"/>
            <w:tcBorders>
              <w:top w:val="nil"/>
              <w:left w:val="nil"/>
              <w:bottom w:val="nil"/>
              <w:right w:val="nil"/>
            </w:tcBorders>
            <w:shd w:val="clear" w:color="auto" w:fill="auto"/>
            <w:noWrap/>
            <w:vAlign w:val="bottom"/>
            <w:hideMark/>
          </w:tcPr>
          <w:p w:rsidR="001250DD" w:rsidRPr="009363A0" w:rsidRDefault="001250DD" w:rsidP="00447905">
            <w:pPr>
              <w:spacing w:after="0" w:line="240" w:lineRule="auto"/>
              <w:jc w:val="center"/>
              <w:rPr>
                <w:rFonts w:ascii="Times New Roman" w:eastAsia="Times New Roman" w:hAnsi="Times New Roman" w:cs="Times New Roman"/>
                <w:color w:val="000000"/>
                <w:u w:val="single"/>
              </w:rPr>
            </w:pPr>
            <w:r w:rsidRPr="009363A0">
              <w:rPr>
                <w:rFonts w:ascii="Times New Roman" w:eastAsia="Times New Roman" w:hAnsi="Times New Roman" w:cs="Times New Roman"/>
                <w:color w:val="000000"/>
                <w:u w:val="single"/>
              </w:rPr>
              <w:t>Covariate</w:t>
            </w:r>
          </w:p>
        </w:tc>
        <w:tc>
          <w:tcPr>
            <w:tcW w:w="896" w:type="dxa"/>
            <w:tcBorders>
              <w:top w:val="nil"/>
              <w:left w:val="nil"/>
              <w:bottom w:val="nil"/>
              <w:right w:val="nil"/>
            </w:tcBorders>
            <w:shd w:val="clear" w:color="auto" w:fill="auto"/>
            <w:noWrap/>
            <w:vAlign w:val="bottom"/>
            <w:hideMark/>
          </w:tcPr>
          <w:p w:rsidR="001250DD" w:rsidRPr="00780266" w:rsidRDefault="001250DD" w:rsidP="00447905">
            <w:pPr>
              <w:spacing w:after="0" w:line="240" w:lineRule="auto"/>
              <w:jc w:val="center"/>
              <w:rPr>
                <w:rFonts w:ascii="Times New Roman" w:eastAsia="Times New Roman" w:hAnsi="Times New Roman" w:cs="Times New Roman"/>
                <w:color w:val="000000"/>
              </w:rPr>
            </w:pPr>
          </w:p>
        </w:tc>
        <w:tc>
          <w:tcPr>
            <w:tcW w:w="1636" w:type="dxa"/>
            <w:tcBorders>
              <w:top w:val="nil"/>
              <w:left w:val="nil"/>
              <w:bottom w:val="nil"/>
              <w:right w:val="nil"/>
            </w:tcBorders>
            <w:shd w:val="clear" w:color="auto" w:fill="auto"/>
            <w:noWrap/>
            <w:vAlign w:val="bottom"/>
            <w:hideMark/>
          </w:tcPr>
          <w:p w:rsidR="001250DD" w:rsidRPr="00780266" w:rsidRDefault="001250DD" w:rsidP="00447905">
            <w:pPr>
              <w:spacing w:after="0" w:line="240" w:lineRule="auto"/>
              <w:jc w:val="center"/>
              <w:rPr>
                <w:rFonts w:ascii="Times New Roman" w:eastAsia="Times New Roman" w:hAnsi="Times New Roman" w:cs="Times New Roman"/>
                <w:color w:val="000000"/>
              </w:rPr>
            </w:pPr>
          </w:p>
        </w:tc>
        <w:tc>
          <w:tcPr>
            <w:tcW w:w="1376" w:type="dxa"/>
            <w:tcBorders>
              <w:top w:val="nil"/>
              <w:left w:val="nil"/>
              <w:bottom w:val="nil"/>
              <w:right w:val="nil"/>
            </w:tcBorders>
            <w:shd w:val="clear" w:color="auto" w:fill="auto"/>
            <w:noWrap/>
            <w:vAlign w:val="bottom"/>
            <w:hideMark/>
          </w:tcPr>
          <w:p w:rsidR="001250DD" w:rsidRPr="00780266" w:rsidRDefault="001250DD" w:rsidP="00447905">
            <w:pPr>
              <w:spacing w:after="0" w:line="240" w:lineRule="auto"/>
              <w:jc w:val="center"/>
              <w:rPr>
                <w:rFonts w:ascii="Times New Roman" w:eastAsia="Times New Roman" w:hAnsi="Times New Roman" w:cs="Times New Roman"/>
                <w:color w:val="000000"/>
              </w:rPr>
            </w:pPr>
          </w:p>
        </w:tc>
      </w:tr>
      <w:tr w:rsidR="001250DD" w:rsidRPr="00780266" w:rsidTr="00447905">
        <w:trPr>
          <w:trHeight w:val="300"/>
        </w:trPr>
        <w:tc>
          <w:tcPr>
            <w:tcW w:w="2036" w:type="dxa"/>
            <w:tcBorders>
              <w:top w:val="nil"/>
              <w:left w:val="nil"/>
              <w:bottom w:val="nil"/>
              <w:right w:val="nil"/>
            </w:tcBorders>
            <w:shd w:val="clear" w:color="auto" w:fill="auto"/>
            <w:noWrap/>
            <w:vAlign w:val="bottom"/>
            <w:hideMark/>
          </w:tcPr>
          <w:p w:rsidR="001250DD" w:rsidRPr="00780266" w:rsidRDefault="001250DD" w:rsidP="00447905">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March Burn</w:t>
            </w:r>
          </w:p>
        </w:tc>
        <w:tc>
          <w:tcPr>
            <w:tcW w:w="896" w:type="dxa"/>
            <w:tcBorders>
              <w:top w:val="nil"/>
              <w:left w:val="nil"/>
              <w:bottom w:val="nil"/>
              <w:right w:val="nil"/>
            </w:tcBorders>
            <w:shd w:val="clear" w:color="auto" w:fill="auto"/>
            <w:noWrap/>
            <w:vAlign w:val="bottom"/>
            <w:hideMark/>
          </w:tcPr>
          <w:p w:rsidR="001250DD" w:rsidRPr="00780266" w:rsidRDefault="001250DD" w:rsidP="00447905">
            <w:pPr>
              <w:spacing w:after="0" w:line="240" w:lineRule="auto"/>
              <w:jc w:val="center"/>
              <w:rPr>
                <w:rFonts w:ascii="Times New Roman" w:eastAsia="Times New Roman" w:hAnsi="Times New Roman" w:cs="Times New Roman"/>
                <w:color w:val="000000"/>
                <w:vertAlign w:val="superscript"/>
              </w:rPr>
            </w:pPr>
            <w:r w:rsidRPr="00780266">
              <w:rPr>
                <w:rFonts w:ascii="Times New Roman" w:eastAsia="Times New Roman" w:hAnsi="Times New Roman" w:cs="Times New Roman"/>
                <w:color w:val="000000"/>
              </w:rPr>
              <w:t>14.8</w:t>
            </w:r>
            <w:r>
              <w:rPr>
                <w:rFonts w:ascii="Times New Roman" w:eastAsia="Times New Roman" w:hAnsi="Times New Roman" w:cs="Times New Roman"/>
                <w:color w:val="000000"/>
                <w:vertAlign w:val="superscript"/>
              </w:rPr>
              <w:t>b</w:t>
            </w:r>
          </w:p>
        </w:tc>
        <w:tc>
          <w:tcPr>
            <w:tcW w:w="1636" w:type="dxa"/>
            <w:tcBorders>
              <w:top w:val="nil"/>
              <w:left w:val="nil"/>
              <w:bottom w:val="nil"/>
              <w:right w:val="nil"/>
            </w:tcBorders>
            <w:shd w:val="clear" w:color="auto" w:fill="auto"/>
            <w:noWrap/>
            <w:vAlign w:val="bottom"/>
            <w:hideMark/>
          </w:tcPr>
          <w:p w:rsidR="001250DD" w:rsidRPr="00780266" w:rsidRDefault="001250DD" w:rsidP="00447905">
            <w:pPr>
              <w:spacing w:after="0" w:line="240" w:lineRule="auto"/>
              <w:jc w:val="center"/>
              <w:rPr>
                <w:rFonts w:ascii="Times New Roman" w:eastAsia="Times New Roman" w:hAnsi="Times New Roman" w:cs="Times New Roman"/>
                <w:color w:val="000000"/>
              </w:rPr>
            </w:pPr>
            <w:r w:rsidRPr="00780266">
              <w:rPr>
                <w:rFonts w:ascii="Times New Roman" w:eastAsia="Times New Roman" w:hAnsi="Times New Roman" w:cs="Times New Roman"/>
                <w:color w:val="000000"/>
              </w:rPr>
              <w:t>1.2</w:t>
            </w:r>
          </w:p>
        </w:tc>
        <w:tc>
          <w:tcPr>
            <w:tcW w:w="1376" w:type="dxa"/>
            <w:tcBorders>
              <w:top w:val="nil"/>
              <w:left w:val="nil"/>
              <w:bottom w:val="nil"/>
              <w:right w:val="nil"/>
            </w:tcBorders>
            <w:shd w:val="clear" w:color="auto" w:fill="auto"/>
            <w:noWrap/>
            <w:vAlign w:val="bottom"/>
            <w:hideMark/>
          </w:tcPr>
          <w:p w:rsidR="001250DD" w:rsidRPr="00780266" w:rsidRDefault="001250DD" w:rsidP="00447905">
            <w:pPr>
              <w:spacing w:after="0" w:line="240" w:lineRule="auto"/>
              <w:jc w:val="center"/>
              <w:rPr>
                <w:rFonts w:ascii="Times New Roman" w:eastAsia="Times New Roman" w:hAnsi="Times New Roman" w:cs="Times New Roman"/>
                <w:color w:val="000000"/>
              </w:rPr>
            </w:pPr>
            <w:r w:rsidRPr="00780266">
              <w:rPr>
                <w:rFonts w:ascii="Times New Roman" w:eastAsia="Times New Roman" w:hAnsi="Times New Roman" w:cs="Times New Roman"/>
                <w:color w:val="000000"/>
              </w:rPr>
              <w:t>A</w:t>
            </w:r>
          </w:p>
        </w:tc>
      </w:tr>
      <w:tr w:rsidR="001250DD" w:rsidRPr="00780266" w:rsidTr="00447905">
        <w:trPr>
          <w:trHeight w:val="315"/>
        </w:trPr>
        <w:tc>
          <w:tcPr>
            <w:tcW w:w="2036" w:type="dxa"/>
            <w:tcBorders>
              <w:top w:val="nil"/>
              <w:left w:val="nil"/>
              <w:bottom w:val="single" w:sz="8" w:space="0" w:color="auto"/>
              <w:right w:val="nil"/>
            </w:tcBorders>
            <w:shd w:val="clear" w:color="auto" w:fill="auto"/>
            <w:noWrap/>
            <w:vAlign w:val="bottom"/>
            <w:hideMark/>
          </w:tcPr>
          <w:p w:rsidR="001250DD" w:rsidRPr="00780266" w:rsidRDefault="001250DD" w:rsidP="00447905">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July Burn</w:t>
            </w:r>
          </w:p>
        </w:tc>
        <w:tc>
          <w:tcPr>
            <w:tcW w:w="896" w:type="dxa"/>
            <w:tcBorders>
              <w:top w:val="nil"/>
              <w:left w:val="nil"/>
              <w:bottom w:val="single" w:sz="8" w:space="0" w:color="auto"/>
              <w:right w:val="nil"/>
            </w:tcBorders>
            <w:shd w:val="clear" w:color="auto" w:fill="auto"/>
            <w:noWrap/>
            <w:vAlign w:val="bottom"/>
            <w:hideMark/>
          </w:tcPr>
          <w:p w:rsidR="001250DD" w:rsidRPr="00780266" w:rsidRDefault="001250DD" w:rsidP="00447905">
            <w:pPr>
              <w:spacing w:after="0" w:line="240" w:lineRule="auto"/>
              <w:jc w:val="center"/>
              <w:rPr>
                <w:rFonts w:ascii="Times New Roman" w:eastAsia="Times New Roman" w:hAnsi="Times New Roman" w:cs="Times New Roman"/>
                <w:color w:val="000000"/>
              </w:rPr>
            </w:pPr>
            <w:r w:rsidRPr="00780266">
              <w:rPr>
                <w:rFonts w:ascii="Times New Roman" w:eastAsia="Times New Roman" w:hAnsi="Times New Roman" w:cs="Times New Roman"/>
                <w:color w:val="000000"/>
              </w:rPr>
              <w:t>5.4</w:t>
            </w:r>
          </w:p>
        </w:tc>
        <w:tc>
          <w:tcPr>
            <w:tcW w:w="1636" w:type="dxa"/>
            <w:tcBorders>
              <w:top w:val="nil"/>
              <w:left w:val="nil"/>
              <w:bottom w:val="single" w:sz="8" w:space="0" w:color="auto"/>
              <w:right w:val="nil"/>
            </w:tcBorders>
            <w:shd w:val="clear" w:color="auto" w:fill="auto"/>
            <w:noWrap/>
            <w:vAlign w:val="bottom"/>
            <w:hideMark/>
          </w:tcPr>
          <w:p w:rsidR="001250DD" w:rsidRPr="00780266" w:rsidRDefault="001250DD" w:rsidP="00447905">
            <w:pPr>
              <w:spacing w:after="0" w:line="240" w:lineRule="auto"/>
              <w:jc w:val="center"/>
              <w:rPr>
                <w:rFonts w:ascii="Times New Roman" w:eastAsia="Times New Roman" w:hAnsi="Times New Roman" w:cs="Times New Roman"/>
                <w:color w:val="000000"/>
              </w:rPr>
            </w:pPr>
            <w:r w:rsidRPr="00780266">
              <w:rPr>
                <w:rFonts w:ascii="Times New Roman" w:eastAsia="Times New Roman" w:hAnsi="Times New Roman" w:cs="Times New Roman"/>
                <w:color w:val="000000"/>
              </w:rPr>
              <w:t>1</w:t>
            </w:r>
          </w:p>
        </w:tc>
        <w:tc>
          <w:tcPr>
            <w:tcW w:w="1376" w:type="dxa"/>
            <w:tcBorders>
              <w:top w:val="nil"/>
              <w:left w:val="nil"/>
              <w:bottom w:val="single" w:sz="8" w:space="0" w:color="auto"/>
              <w:right w:val="nil"/>
            </w:tcBorders>
            <w:shd w:val="clear" w:color="auto" w:fill="auto"/>
            <w:noWrap/>
            <w:vAlign w:val="bottom"/>
            <w:hideMark/>
          </w:tcPr>
          <w:p w:rsidR="001250DD" w:rsidRPr="00780266" w:rsidRDefault="001250DD" w:rsidP="00447905">
            <w:pPr>
              <w:spacing w:after="0" w:line="240" w:lineRule="auto"/>
              <w:jc w:val="center"/>
              <w:rPr>
                <w:rFonts w:ascii="Times New Roman" w:eastAsia="Times New Roman" w:hAnsi="Times New Roman" w:cs="Times New Roman"/>
                <w:color w:val="000000"/>
              </w:rPr>
            </w:pPr>
            <w:r w:rsidRPr="00780266">
              <w:rPr>
                <w:rFonts w:ascii="Times New Roman" w:eastAsia="Times New Roman" w:hAnsi="Times New Roman" w:cs="Times New Roman"/>
                <w:color w:val="000000"/>
              </w:rPr>
              <w:t>B</w:t>
            </w:r>
          </w:p>
        </w:tc>
      </w:tr>
    </w:tbl>
    <w:p w:rsidR="001250DD" w:rsidRDefault="001250DD" w:rsidP="001250DD">
      <w:pPr>
        <w:spacing w:after="0"/>
        <w:ind w:left="1710"/>
        <w:rPr>
          <w:rFonts w:ascii="Times New Roman" w:hAnsi="Times New Roman" w:cs="Times New Roman"/>
        </w:rPr>
      </w:pPr>
      <w:proofErr w:type="gramStart"/>
      <w:r>
        <w:rPr>
          <w:rFonts w:ascii="Times New Roman" w:hAnsi="Times New Roman" w:cs="Times New Roman"/>
          <w:vertAlign w:val="superscript"/>
        </w:rPr>
        <w:t>a</w:t>
      </w:r>
      <w:proofErr w:type="gramEnd"/>
      <w:r>
        <w:rPr>
          <w:rFonts w:ascii="Times New Roman" w:hAnsi="Times New Roman" w:cs="Times New Roman"/>
          <w:vertAlign w:val="superscript"/>
        </w:rPr>
        <w:t xml:space="preserve"> </w:t>
      </w:r>
      <w:r>
        <w:rPr>
          <w:rFonts w:ascii="Times New Roman" w:hAnsi="Times New Roman" w:cs="Times New Roman"/>
        </w:rPr>
        <w:t>Measurements were made at the end of the 2013 growing season,</w:t>
      </w:r>
    </w:p>
    <w:p w:rsidR="001250DD" w:rsidRDefault="001250DD" w:rsidP="001250DD">
      <w:pPr>
        <w:spacing w:after="0"/>
        <w:ind w:left="1710"/>
        <w:rPr>
          <w:rFonts w:ascii="Times New Roman" w:hAnsi="Times New Roman" w:cs="Times New Roman"/>
        </w:rPr>
      </w:pPr>
      <w:proofErr w:type="gramStart"/>
      <w:r>
        <w:rPr>
          <w:rFonts w:ascii="Times New Roman" w:hAnsi="Times New Roman" w:cs="Times New Roman"/>
        </w:rPr>
        <w:t>and</w:t>
      </w:r>
      <w:proofErr w:type="gramEnd"/>
      <w:r>
        <w:rPr>
          <w:rFonts w:ascii="Times New Roman" w:hAnsi="Times New Roman" w:cs="Times New Roman"/>
        </w:rPr>
        <w:t xml:space="preserve"> there were significant difference among treatments (p=0.0011).</w:t>
      </w:r>
    </w:p>
    <w:p w:rsidR="001250DD" w:rsidRDefault="001250DD" w:rsidP="001250DD">
      <w:pPr>
        <w:spacing w:after="0"/>
        <w:ind w:left="1710"/>
        <w:rPr>
          <w:rFonts w:ascii="Times New Roman" w:hAnsi="Times New Roman" w:cs="Times New Roman"/>
        </w:rPr>
      </w:pPr>
      <w:proofErr w:type="gramStart"/>
      <w:r>
        <w:rPr>
          <w:rFonts w:ascii="Times New Roman" w:hAnsi="Times New Roman" w:cs="Times New Roman"/>
          <w:vertAlign w:val="superscript"/>
        </w:rPr>
        <w:t>b</w:t>
      </w:r>
      <w:proofErr w:type="gramEnd"/>
      <w:r>
        <w:rPr>
          <w:rFonts w:ascii="Times New Roman" w:hAnsi="Times New Roman" w:cs="Times New Roman"/>
          <w:vertAlign w:val="superscript"/>
        </w:rPr>
        <w:t xml:space="preserve"> </w:t>
      </w:r>
      <w:r>
        <w:rPr>
          <w:rFonts w:ascii="Times New Roman" w:hAnsi="Times New Roman" w:cs="Times New Roman"/>
        </w:rPr>
        <w:t>The mean burn temperature covariate was significant (p&lt;0.0001) as</w:t>
      </w:r>
    </w:p>
    <w:p w:rsidR="001250DD" w:rsidRDefault="001250DD" w:rsidP="001250DD">
      <w:pPr>
        <w:spacing w:after="0"/>
        <w:ind w:left="1710"/>
        <w:rPr>
          <w:rFonts w:ascii="Times New Roman" w:hAnsi="Times New Roman" w:cs="Times New Roman"/>
        </w:rPr>
      </w:pPr>
      <w:proofErr w:type="gramStart"/>
      <w:r>
        <w:rPr>
          <w:rFonts w:ascii="Times New Roman" w:hAnsi="Times New Roman" w:cs="Times New Roman"/>
        </w:rPr>
        <w:t>were</w:t>
      </w:r>
      <w:proofErr w:type="gramEnd"/>
      <w:r>
        <w:rPr>
          <w:rFonts w:ascii="Times New Roman" w:hAnsi="Times New Roman" w:cs="Times New Roman"/>
        </w:rPr>
        <w:t xml:space="preserve"> differences among treatments (p=0.0343).</w:t>
      </w:r>
    </w:p>
    <w:p w:rsidR="001250DD" w:rsidRDefault="001250DD" w:rsidP="001250DD">
      <w:pPr>
        <w:spacing w:after="0"/>
        <w:ind w:left="1710"/>
        <w:rPr>
          <w:rFonts w:ascii="Times New Roman" w:hAnsi="Times New Roman" w:cs="Times New Roman"/>
        </w:rPr>
      </w:pPr>
      <w:proofErr w:type="gramStart"/>
      <w:r>
        <w:rPr>
          <w:rFonts w:ascii="Times New Roman" w:hAnsi="Times New Roman" w:cs="Times New Roman"/>
          <w:vertAlign w:val="superscript"/>
        </w:rPr>
        <w:t>c</w:t>
      </w:r>
      <w:proofErr w:type="gramEnd"/>
      <w:r>
        <w:rPr>
          <w:rFonts w:ascii="Times New Roman" w:hAnsi="Times New Roman" w:cs="Times New Roman"/>
          <w:vertAlign w:val="superscript"/>
        </w:rPr>
        <w:t xml:space="preserve"> </w:t>
      </w:r>
      <w:r>
        <w:rPr>
          <w:rFonts w:ascii="Times New Roman" w:hAnsi="Times New Roman" w:cs="Times New Roman"/>
        </w:rPr>
        <w:t>Different letters within the same column indicate significant</w:t>
      </w:r>
    </w:p>
    <w:p w:rsidR="001250DD" w:rsidRPr="00CA15DB" w:rsidRDefault="001250DD" w:rsidP="001250DD">
      <w:pPr>
        <w:spacing w:after="0"/>
        <w:ind w:left="1710"/>
        <w:rPr>
          <w:rFonts w:ascii="Times New Roman" w:hAnsi="Times New Roman" w:cs="Times New Roman"/>
        </w:rPr>
      </w:pPr>
      <w:proofErr w:type="gramStart"/>
      <w:r>
        <w:rPr>
          <w:rFonts w:ascii="Times New Roman" w:hAnsi="Times New Roman" w:cs="Times New Roman"/>
        </w:rPr>
        <w:t>differences</w:t>
      </w:r>
      <w:proofErr w:type="gramEnd"/>
      <w:r>
        <w:rPr>
          <w:rFonts w:ascii="Times New Roman" w:hAnsi="Times New Roman" w:cs="Times New Roman"/>
        </w:rPr>
        <w:t xml:space="preserve"> at the p=0.05 level.</w:t>
      </w:r>
    </w:p>
    <w:p w:rsidR="001250DD" w:rsidRDefault="001250DD" w:rsidP="00C751AA">
      <w:pPr>
        <w:spacing w:line="480" w:lineRule="auto"/>
        <w:rPr>
          <w:rFonts w:ascii="Times New Roman" w:hAnsi="Times New Roman" w:cs="Times New Roman"/>
        </w:rPr>
      </w:pPr>
    </w:p>
    <w:p w:rsidR="001250DD" w:rsidRDefault="001250DD" w:rsidP="00C751AA">
      <w:pPr>
        <w:spacing w:line="480" w:lineRule="auto"/>
        <w:rPr>
          <w:rFonts w:ascii="Times New Roman" w:hAnsi="Times New Roman" w:cs="Times New Roman"/>
        </w:rPr>
      </w:pPr>
    </w:p>
    <w:p w:rsidR="001250DD" w:rsidRDefault="001250DD" w:rsidP="001250DD">
      <w:pPr>
        <w:spacing w:line="480" w:lineRule="auto"/>
        <w:rPr>
          <w:rFonts w:ascii="Times New Roman" w:hAnsi="Times New Roman" w:cs="Times New Roman"/>
        </w:rPr>
      </w:pPr>
    </w:p>
    <w:p w:rsidR="008C3D6D" w:rsidRDefault="001250DD" w:rsidP="00C751AA">
      <w:pPr>
        <w:spacing w:line="480" w:lineRule="auto"/>
        <w:rPr>
          <w:rFonts w:ascii="Times New Roman" w:hAnsi="Times New Roman" w:cs="Times New Roman"/>
        </w:rPr>
      </w:pPr>
      <w:proofErr w:type="gramStart"/>
      <w:r>
        <w:rPr>
          <w:rFonts w:ascii="Times New Roman" w:hAnsi="Times New Roman" w:cs="Times New Roman"/>
        </w:rPr>
        <w:lastRenderedPageBreak/>
        <w:t>season</w:t>
      </w:r>
      <w:proofErr w:type="gramEnd"/>
      <w:r>
        <w:rPr>
          <w:rFonts w:ascii="Times New Roman" w:hAnsi="Times New Roman" w:cs="Times New Roman"/>
        </w:rPr>
        <w:t xml:space="preserve"> burn </w:t>
      </w:r>
      <w:r w:rsidR="008C3D6D">
        <w:rPr>
          <w:rFonts w:ascii="Times New Roman" w:hAnsi="Times New Roman" w:cs="Times New Roman"/>
        </w:rPr>
        <w:t xml:space="preserve">and 5.4 sprouts per seedling average in the </w:t>
      </w:r>
      <w:r w:rsidR="005234E4">
        <w:rPr>
          <w:rFonts w:ascii="Times New Roman" w:hAnsi="Times New Roman" w:cs="Times New Roman"/>
        </w:rPr>
        <w:t>mid-growing season burn (Table 8</w:t>
      </w:r>
      <w:r w:rsidR="008C3D6D">
        <w:rPr>
          <w:rFonts w:ascii="Times New Roman" w:hAnsi="Times New Roman" w:cs="Times New Roman"/>
        </w:rPr>
        <w:t xml:space="preserve">). The early growing season burns averaged 242.3 degrees Fahrenheit, whereas the mid-growing season burns averaged 175.7 degrees Fahrenheit, a difference of 66.7 degrees. </w:t>
      </w:r>
    </w:p>
    <w:p w:rsidR="008C3D6D" w:rsidRDefault="009059B6" w:rsidP="008C3D6D">
      <w:pPr>
        <w:spacing w:line="480" w:lineRule="auto"/>
        <w:rPr>
          <w:rFonts w:ascii="Times New Roman" w:hAnsi="Times New Roman" w:cs="Times New Roman"/>
          <w:b/>
          <w:i/>
        </w:rPr>
      </w:pPr>
      <w:r>
        <w:rPr>
          <w:rFonts w:ascii="Times New Roman" w:hAnsi="Times New Roman" w:cs="Times New Roman"/>
          <w:b/>
          <w:i/>
        </w:rPr>
        <w:t xml:space="preserve">Sprout </w:t>
      </w:r>
      <w:r w:rsidR="008C3D6D">
        <w:rPr>
          <w:rFonts w:ascii="Times New Roman" w:hAnsi="Times New Roman" w:cs="Times New Roman"/>
          <w:b/>
          <w:i/>
        </w:rPr>
        <w:t>Height</w:t>
      </w:r>
    </w:p>
    <w:p w:rsidR="00DF68F9" w:rsidRDefault="008C3D6D" w:rsidP="00DF68F9">
      <w:pPr>
        <w:spacing w:line="480" w:lineRule="auto"/>
        <w:rPr>
          <w:rFonts w:ascii="Times New Roman" w:hAnsi="Times New Roman" w:cs="Times New Roman"/>
        </w:rPr>
      </w:pPr>
      <w:r>
        <w:rPr>
          <w:rFonts w:ascii="Times New Roman" w:hAnsi="Times New Roman" w:cs="Times New Roman"/>
        </w:rPr>
        <w:tab/>
        <w:t>One-year-old seedlings treated during 2011 showed significant differences in height one year after treatments were applied (p&lt;0.0001). No tested covariates significantly affected the seedling heights. There were no height differences among th</w:t>
      </w:r>
      <w:r w:rsidR="005234E4">
        <w:rPr>
          <w:rFonts w:ascii="Times New Roman" w:hAnsi="Times New Roman" w:cs="Times New Roman"/>
        </w:rPr>
        <w:t>e three burn treatments (Table 9</w:t>
      </w:r>
      <w:r>
        <w:rPr>
          <w:rFonts w:ascii="Times New Roman" w:hAnsi="Times New Roman" w:cs="Times New Roman"/>
        </w:rPr>
        <w:t xml:space="preserve">). The controls were the tallest at 48.6 inches, while the clip seedlings were the next tallest at 26.1 inches. </w:t>
      </w:r>
      <w:r w:rsidR="002166D9">
        <w:rPr>
          <w:rFonts w:ascii="Times New Roman" w:hAnsi="Times New Roman" w:cs="Times New Roman"/>
        </w:rPr>
        <w:t>S</w:t>
      </w:r>
      <w:r>
        <w:rPr>
          <w:rFonts w:ascii="Times New Roman" w:hAnsi="Times New Roman" w:cs="Times New Roman"/>
        </w:rPr>
        <w:t xml:space="preserve">eedlings in the mid-growing season burn plot in block one showed signs of browsing when seedlings were measured in January 2013. </w:t>
      </w:r>
    </w:p>
    <w:p w:rsidR="00C751AA" w:rsidRDefault="00DF68F9" w:rsidP="001250DD">
      <w:pPr>
        <w:spacing w:line="480" w:lineRule="auto"/>
        <w:ind w:firstLine="720"/>
        <w:rPr>
          <w:rFonts w:ascii="Times New Roman" w:hAnsi="Times New Roman" w:cs="Times New Roman"/>
        </w:rPr>
      </w:pPr>
      <w:r>
        <w:rPr>
          <w:rFonts w:ascii="Times New Roman" w:hAnsi="Times New Roman" w:cs="Times New Roman"/>
        </w:rPr>
        <w:t>The one-year-old seedlings displayed overall significant differences (p&lt;0.0001) among treatments when measured two years after treatments were applied. No tested covariates significantly affected seedling heights. Seedlings in most treatments had approximately doubled in height over the 2013 growing season (Table 9).  Seedlings in the mid-growing season burn treatment still had the shortest average height (30.7 inches), while the average height of the early growing season burn were similar to the late growing/early dormant season burn. Average seedling height of the clip treatment averaged nearly</w:t>
      </w:r>
      <w:r w:rsidR="00C751AA" w:rsidRPr="00C751AA">
        <w:rPr>
          <w:rFonts w:ascii="Times New Roman" w:hAnsi="Times New Roman" w:cs="Times New Roman"/>
        </w:rPr>
        <w:t xml:space="preserve"> </w:t>
      </w:r>
      <w:r w:rsidR="00C751AA">
        <w:rPr>
          <w:rFonts w:ascii="Times New Roman" w:hAnsi="Times New Roman" w:cs="Times New Roman"/>
        </w:rPr>
        <w:t>a foot taller than that found in the tallest burn treatment, while the average height in the controls were the tallest, averaging just less than seven feet tall after three growing seasons.</w:t>
      </w:r>
    </w:p>
    <w:p w:rsidR="00FC1169" w:rsidRDefault="00FC1169" w:rsidP="00C751AA">
      <w:pPr>
        <w:spacing w:line="480" w:lineRule="auto"/>
        <w:rPr>
          <w:rFonts w:ascii="Times New Roman" w:hAnsi="Times New Roman" w:cs="Times New Roman"/>
        </w:rPr>
      </w:pPr>
      <w:r>
        <w:rPr>
          <w:rFonts w:ascii="Times New Roman" w:hAnsi="Times New Roman" w:cs="Times New Roman"/>
        </w:rPr>
        <w:tab/>
        <w:t xml:space="preserve">The two-year-old seedlings displayed overall significant differences in seedling height when measured one full year after treatments were applied (p=0.0007). The duration of the burn was a significant covariate (p&lt;0.0001) that affected the burn treatment means, which had significant differences with the covariate in the analysis (p=0.0066). Without the covariate included, average seedling height in the early growing season burn, the late growing/early dormant season burn, and the clip treatment were statistically the same (Table 10). </w:t>
      </w:r>
    </w:p>
    <w:p w:rsidR="00DF68F9" w:rsidRDefault="00DF68F9" w:rsidP="00DF68F9">
      <w:pPr>
        <w:spacing w:line="480" w:lineRule="auto"/>
        <w:ind w:firstLine="720"/>
        <w:rPr>
          <w:rFonts w:ascii="Times New Roman" w:hAnsi="Times New Roman" w:cs="Times New Roman"/>
        </w:rPr>
      </w:pPr>
      <w:r>
        <w:rPr>
          <w:rFonts w:ascii="Times New Roman" w:hAnsi="Times New Roman" w:cs="Times New Roman"/>
        </w:rPr>
        <w:t xml:space="preserve"> </w:t>
      </w:r>
    </w:p>
    <w:p w:rsidR="008C3D6D" w:rsidRDefault="008C3D6D" w:rsidP="008C3D6D">
      <w:pPr>
        <w:spacing w:line="480" w:lineRule="auto"/>
        <w:rPr>
          <w:rFonts w:ascii="Times New Roman" w:hAnsi="Times New Roman" w:cs="Times New Roman"/>
        </w:rPr>
      </w:pPr>
      <w:r>
        <w:rPr>
          <w:rFonts w:ascii="Times New Roman" w:hAnsi="Times New Roman" w:cs="Times New Roman"/>
        </w:rPr>
        <w:lastRenderedPageBreak/>
        <w:t xml:space="preserve"> </w:t>
      </w:r>
    </w:p>
    <w:p w:rsidR="00D752EB" w:rsidRDefault="008C3D6D" w:rsidP="00191857">
      <w:pPr>
        <w:spacing w:line="480" w:lineRule="auto"/>
        <w:rPr>
          <w:rFonts w:ascii="Times New Roman" w:hAnsi="Times New Roman" w:cs="Times New Roman"/>
        </w:rPr>
      </w:pPr>
      <w:r>
        <w:rPr>
          <w:rFonts w:ascii="Times New Roman" w:hAnsi="Times New Roman" w:cs="Times New Roman"/>
        </w:rPr>
        <w:tab/>
      </w:r>
    </w:p>
    <w:p w:rsidR="00D752EB" w:rsidRPr="00D752EB" w:rsidRDefault="00D752EB" w:rsidP="00D752EB">
      <w:pPr>
        <w:rPr>
          <w:rFonts w:ascii="Times New Roman" w:hAnsi="Times New Roman" w:cs="Times New Roman"/>
        </w:rPr>
      </w:pPr>
    </w:p>
    <w:p w:rsidR="00D752EB" w:rsidRPr="00D752EB" w:rsidRDefault="00D752EB" w:rsidP="00D752EB">
      <w:pPr>
        <w:rPr>
          <w:rFonts w:ascii="Times New Roman" w:hAnsi="Times New Roman" w:cs="Times New Roman"/>
        </w:rPr>
      </w:pPr>
    </w:p>
    <w:p w:rsidR="00D752EB" w:rsidRPr="00D752EB" w:rsidRDefault="00D752EB" w:rsidP="00D752EB">
      <w:pPr>
        <w:rPr>
          <w:rFonts w:ascii="Times New Roman" w:hAnsi="Times New Roman" w:cs="Times New Roman"/>
        </w:rPr>
      </w:pPr>
    </w:p>
    <w:p w:rsidR="00D752EB" w:rsidRPr="00D752EB" w:rsidRDefault="00D752EB" w:rsidP="00D752EB">
      <w:pPr>
        <w:rPr>
          <w:rFonts w:ascii="Times New Roman" w:hAnsi="Times New Roman" w:cs="Times New Roman"/>
        </w:rPr>
      </w:pPr>
    </w:p>
    <w:p w:rsidR="00D752EB" w:rsidRDefault="00D752EB" w:rsidP="00D752EB">
      <w:pPr>
        <w:rPr>
          <w:rFonts w:ascii="Times New Roman" w:hAnsi="Times New Roman" w:cs="Times New Roman"/>
        </w:rPr>
      </w:pPr>
    </w:p>
    <w:p w:rsidR="004C7999" w:rsidRPr="00D752EB" w:rsidRDefault="004C7999" w:rsidP="00D752EB">
      <w:pPr>
        <w:rPr>
          <w:rFonts w:ascii="Times New Roman" w:hAnsi="Times New Roman" w:cs="Times New Roman"/>
        </w:rPr>
      </w:pPr>
    </w:p>
    <w:p w:rsidR="008C3D6D" w:rsidRDefault="00D752EB" w:rsidP="00D752EB">
      <w:pPr>
        <w:spacing w:after="0" w:line="240" w:lineRule="auto"/>
        <w:rPr>
          <w:rFonts w:ascii="Times New Roman" w:hAnsi="Times New Roman" w:cs="Times New Roman"/>
        </w:rPr>
      </w:pPr>
      <w:proofErr w:type="gramStart"/>
      <w:r>
        <w:rPr>
          <w:rFonts w:ascii="Times New Roman" w:hAnsi="Times New Roman" w:cs="Times New Roman"/>
        </w:rPr>
        <w:t>T</w:t>
      </w:r>
      <w:r w:rsidR="00767743">
        <w:rPr>
          <w:rFonts w:ascii="Times New Roman" w:hAnsi="Times New Roman" w:cs="Times New Roman"/>
        </w:rPr>
        <w:t>able 9</w:t>
      </w:r>
      <w:r w:rsidR="008C3D6D">
        <w:rPr>
          <w:rFonts w:ascii="Times New Roman" w:hAnsi="Times New Roman" w:cs="Times New Roman"/>
        </w:rPr>
        <w:t>.</w:t>
      </w:r>
      <w:proofErr w:type="gramEnd"/>
      <w:r w:rsidR="008C3D6D">
        <w:rPr>
          <w:rFonts w:ascii="Times New Roman" w:hAnsi="Times New Roman" w:cs="Times New Roman"/>
        </w:rPr>
        <w:t xml:space="preserve"> Mean height (inches), standard error, and letter grouping are presented for surviving </w:t>
      </w:r>
      <w:r w:rsidR="008B54CE">
        <w:rPr>
          <w:rFonts w:ascii="Times New Roman" w:hAnsi="Times New Roman" w:cs="Times New Roman"/>
        </w:rPr>
        <w:t>shortleaf pine</w:t>
      </w:r>
      <w:r>
        <w:rPr>
          <w:rFonts w:ascii="Times New Roman" w:hAnsi="Times New Roman" w:cs="Times New Roman"/>
        </w:rPr>
        <w:t xml:space="preserve"> </w:t>
      </w:r>
      <w:r w:rsidR="008C3D6D">
        <w:rPr>
          <w:rFonts w:ascii="Times New Roman" w:hAnsi="Times New Roman" w:cs="Times New Roman"/>
        </w:rPr>
        <w:t>seedlings one and two years following treatments completed in 2011</w:t>
      </w:r>
      <w:r w:rsidR="008B54CE">
        <w:rPr>
          <w:rFonts w:ascii="Times New Roman" w:hAnsi="Times New Roman" w:cs="Times New Roman"/>
        </w:rPr>
        <w:t xml:space="preserve"> for the shortleaf pine seedling sprout</w:t>
      </w:r>
      <w:r>
        <w:rPr>
          <w:rFonts w:ascii="Times New Roman" w:hAnsi="Times New Roman" w:cs="Times New Roman"/>
        </w:rPr>
        <w:t xml:space="preserve"> </w:t>
      </w:r>
      <w:r w:rsidR="008B54CE">
        <w:rPr>
          <w:rFonts w:ascii="Times New Roman" w:hAnsi="Times New Roman" w:cs="Times New Roman"/>
        </w:rPr>
        <w:t>study in east Tennessee</w:t>
      </w:r>
      <w:r w:rsidR="008C3D6D">
        <w:rPr>
          <w:rFonts w:ascii="Times New Roman" w:hAnsi="Times New Roman" w:cs="Times New Roman"/>
        </w:rPr>
        <w:t xml:space="preserve">. </w:t>
      </w:r>
    </w:p>
    <w:tbl>
      <w:tblPr>
        <w:tblW w:w="9913" w:type="dxa"/>
        <w:tblLook w:val="04A0"/>
      </w:tblPr>
      <w:tblGrid>
        <w:gridCol w:w="2028"/>
        <w:gridCol w:w="717"/>
        <w:gridCol w:w="1693"/>
        <w:gridCol w:w="1493"/>
        <w:gridCol w:w="717"/>
        <w:gridCol w:w="1742"/>
        <w:gridCol w:w="1523"/>
      </w:tblGrid>
      <w:tr w:rsidR="008B54CE" w:rsidRPr="008B54CE" w:rsidTr="00D752EB">
        <w:trPr>
          <w:trHeight w:val="315"/>
        </w:trPr>
        <w:tc>
          <w:tcPr>
            <w:tcW w:w="2028" w:type="dxa"/>
            <w:tcBorders>
              <w:top w:val="single" w:sz="8" w:space="0" w:color="auto"/>
              <w:left w:val="nil"/>
              <w:bottom w:val="single" w:sz="8" w:space="0" w:color="auto"/>
              <w:right w:val="nil"/>
            </w:tcBorders>
            <w:shd w:val="clear" w:color="auto" w:fill="auto"/>
            <w:noWrap/>
            <w:vAlign w:val="bottom"/>
            <w:hideMark/>
          </w:tcPr>
          <w:p w:rsidR="008B54CE" w:rsidRPr="008B54CE" w:rsidRDefault="008B54CE" w:rsidP="00A60DBA">
            <w:pPr>
              <w:spacing w:after="0" w:line="240" w:lineRule="auto"/>
              <w:jc w:val="center"/>
              <w:rPr>
                <w:rFonts w:ascii="Times New Roman" w:eastAsia="Times New Roman" w:hAnsi="Times New Roman" w:cs="Times New Roman"/>
                <w:color w:val="000000"/>
              </w:rPr>
            </w:pPr>
          </w:p>
        </w:tc>
        <w:tc>
          <w:tcPr>
            <w:tcW w:w="3903" w:type="dxa"/>
            <w:gridSpan w:val="3"/>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8B54CE" w:rsidRPr="008B54CE" w:rsidRDefault="00622093" w:rsidP="00A60DBA">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2013 First Y</w:t>
            </w:r>
            <w:r w:rsidR="008B54CE" w:rsidRPr="008B54CE">
              <w:rPr>
                <w:rFonts w:ascii="Times New Roman" w:eastAsia="Times New Roman" w:hAnsi="Times New Roman" w:cs="Times New Roman"/>
                <w:color w:val="000000"/>
              </w:rPr>
              <w:t>ear</w:t>
            </w:r>
            <w:r>
              <w:rPr>
                <w:rFonts w:ascii="Times New Roman" w:eastAsia="Times New Roman" w:hAnsi="Times New Roman" w:cs="Times New Roman"/>
                <w:color w:val="000000"/>
              </w:rPr>
              <w:t xml:space="preserve"> Height Growth</w:t>
            </w:r>
          </w:p>
        </w:tc>
        <w:tc>
          <w:tcPr>
            <w:tcW w:w="3982" w:type="dxa"/>
            <w:gridSpan w:val="3"/>
            <w:tcBorders>
              <w:top w:val="single" w:sz="8" w:space="0" w:color="auto"/>
              <w:left w:val="nil"/>
              <w:bottom w:val="single" w:sz="8" w:space="0" w:color="auto"/>
              <w:right w:val="nil"/>
            </w:tcBorders>
            <w:shd w:val="clear" w:color="auto" w:fill="auto"/>
            <w:noWrap/>
            <w:vAlign w:val="bottom"/>
            <w:hideMark/>
          </w:tcPr>
          <w:p w:rsidR="008B54CE" w:rsidRPr="008B54CE" w:rsidRDefault="00622093" w:rsidP="00A60DBA">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 xml:space="preserve">2014 </w:t>
            </w:r>
            <w:r w:rsidR="008B54CE" w:rsidRPr="008B54CE">
              <w:rPr>
                <w:rFonts w:ascii="Times New Roman" w:eastAsia="Times New Roman" w:hAnsi="Times New Roman" w:cs="Times New Roman"/>
                <w:color w:val="000000"/>
              </w:rPr>
              <w:t>Second Year</w:t>
            </w:r>
            <w:r>
              <w:rPr>
                <w:rFonts w:ascii="Times New Roman" w:eastAsia="Times New Roman" w:hAnsi="Times New Roman" w:cs="Times New Roman"/>
                <w:color w:val="000000"/>
              </w:rPr>
              <w:t xml:space="preserve"> Height Growth</w:t>
            </w:r>
          </w:p>
        </w:tc>
      </w:tr>
      <w:tr w:rsidR="008B54CE" w:rsidRPr="008B54CE" w:rsidTr="00D752EB">
        <w:trPr>
          <w:trHeight w:val="315"/>
        </w:trPr>
        <w:tc>
          <w:tcPr>
            <w:tcW w:w="2028" w:type="dxa"/>
            <w:tcBorders>
              <w:top w:val="nil"/>
              <w:left w:val="nil"/>
              <w:bottom w:val="single" w:sz="8" w:space="0" w:color="auto"/>
              <w:right w:val="nil"/>
            </w:tcBorders>
            <w:shd w:val="clear" w:color="auto" w:fill="auto"/>
            <w:noWrap/>
            <w:vAlign w:val="bottom"/>
            <w:hideMark/>
          </w:tcPr>
          <w:p w:rsidR="008B54CE" w:rsidRPr="008B54CE" w:rsidRDefault="00622093" w:rsidP="00A60DBA">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 xml:space="preserve">2011 </w:t>
            </w:r>
            <w:r w:rsidR="008B54CE" w:rsidRPr="008B54CE">
              <w:rPr>
                <w:rFonts w:ascii="Times New Roman" w:eastAsia="Times New Roman" w:hAnsi="Times New Roman" w:cs="Times New Roman"/>
                <w:color w:val="000000"/>
              </w:rPr>
              <w:t>Treatment</w:t>
            </w:r>
          </w:p>
        </w:tc>
        <w:tc>
          <w:tcPr>
            <w:tcW w:w="717" w:type="dxa"/>
            <w:tcBorders>
              <w:top w:val="nil"/>
              <w:left w:val="single" w:sz="8" w:space="0" w:color="auto"/>
              <w:bottom w:val="single" w:sz="8" w:space="0" w:color="auto"/>
              <w:right w:val="nil"/>
            </w:tcBorders>
            <w:shd w:val="clear" w:color="auto" w:fill="auto"/>
            <w:noWrap/>
            <w:vAlign w:val="bottom"/>
            <w:hideMark/>
          </w:tcPr>
          <w:p w:rsidR="008B54CE" w:rsidRPr="008B54CE" w:rsidRDefault="008B54CE" w:rsidP="00A60DBA">
            <w:pPr>
              <w:spacing w:after="0" w:line="240" w:lineRule="auto"/>
              <w:jc w:val="center"/>
              <w:rPr>
                <w:rFonts w:ascii="Times New Roman" w:eastAsia="Times New Roman" w:hAnsi="Times New Roman" w:cs="Times New Roman"/>
                <w:color w:val="000000"/>
              </w:rPr>
            </w:pPr>
            <w:r w:rsidRPr="008B54CE">
              <w:rPr>
                <w:rFonts w:ascii="Times New Roman" w:eastAsia="Times New Roman" w:hAnsi="Times New Roman" w:cs="Times New Roman"/>
                <w:color w:val="000000"/>
              </w:rPr>
              <w:t>Mean</w:t>
            </w:r>
          </w:p>
        </w:tc>
        <w:tc>
          <w:tcPr>
            <w:tcW w:w="1693" w:type="dxa"/>
            <w:tcBorders>
              <w:top w:val="nil"/>
              <w:left w:val="nil"/>
              <w:bottom w:val="single" w:sz="8" w:space="0" w:color="auto"/>
              <w:right w:val="nil"/>
            </w:tcBorders>
            <w:shd w:val="clear" w:color="auto" w:fill="auto"/>
            <w:noWrap/>
            <w:vAlign w:val="bottom"/>
            <w:hideMark/>
          </w:tcPr>
          <w:p w:rsidR="008B54CE" w:rsidRPr="008B54CE" w:rsidRDefault="008B54CE" w:rsidP="00A60DBA">
            <w:pPr>
              <w:spacing w:after="0" w:line="240" w:lineRule="auto"/>
              <w:jc w:val="center"/>
              <w:rPr>
                <w:rFonts w:ascii="Times New Roman" w:eastAsia="Times New Roman" w:hAnsi="Times New Roman" w:cs="Times New Roman"/>
                <w:color w:val="000000"/>
              </w:rPr>
            </w:pPr>
            <w:r w:rsidRPr="008B54CE">
              <w:rPr>
                <w:rFonts w:ascii="Times New Roman" w:eastAsia="Times New Roman" w:hAnsi="Times New Roman" w:cs="Times New Roman"/>
                <w:color w:val="000000"/>
              </w:rPr>
              <w:t>Standard Error</w:t>
            </w:r>
          </w:p>
        </w:tc>
        <w:tc>
          <w:tcPr>
            <w:tcW w:w="1493" w:type="dxa"/>
            <w:tcBorders>
              <w:top w:val="nil"/>
              <w:left w:val="nil"/>
              <w:bottom w:val="single" w:sz="8" w:space="0" w:color="auto"/>
              <w:right w:val="single" w:sz="8" w:space="0" w:color="auto"/>
            </w:tcBorders>
            <w:shd w:val="clear" w:color="auto" w:fill="auto"/>
            <w:noWrap/>
            <w:vAlign w:val="bottom"/>
            <w:hideMark/>
          </w:tcPr>
          <w:p w:rsidR="008B54CE" w:rsidRPr="008B54CE" w:rsidRDefault="008B54CE" w:rsidP="00A60DBA">
            <w:pPr>
              <w:spacing w:after="0" w:line="240" w:lineRule="auto"/>
              <w:jc w:val="center"/>
              <w:rPr>
                <w:rFonts w:ascii="Times New Roman" w:eastAsia="Times New Roman" w:hAnsi="Times New Roman" w:cs="Times New Roman"/>
                <w:color w:val="000000"/>
              </w:rPr>
            </w:pPr>
            <w:r w:rsidRPr="008B54CE">
              <w:rPr>
                <w:rFonts w:ascii="Times New Roman" w:eastAsia="Times New Roman" w:hAnsi="Times New Roman" w:cs="Times New Roman"/>
                <w:color w:val="000000"/>
              </w:rPr>
              <w:t>Letter Group</w:t>
            </w:r>
          </w:p>
        </w:tc>
        <w:tc>
          <w:tcPr>
            <w:tcW w:w="717" w:type="dxa"/>
            <w:tcBorders>
              <w:top w:val="nil"/>
              <w:left w:val="nil"/>
              <w:bottom w:val="single" w:sz="8" w:space="0" w:color="auto"/>
              <w:right w:val="nil"/>
            </w:tcBorders>
            <w:shd w:val="clear" w:color="auto" w:fill="auto"/>
            <w:noWrap/>
            <w:vAlign w:val="bottom"/>
            <w:hideMark/>
          </w:tcPr>
          <w:p w:rsidR="008B54CE" w:rsidRPr="008B54CE" w:rsidRDefault="008B54CE" w:rsidP="00A60DBA">
            <w:pPr>
              <w:spacing w:after="0" w:line="240" w:lineRule="auto"/>
              <w:jc w:val="center"/>
              <w:rPr>
                <w:rFonts w:ascii="Times New Roman" w:eastAsia="Times New Roman" w:hAnsi="Times New Roman" w:cs="Times New Roman"/>
                <w:color w:val="000000"/>
              </w:rPr>
            </w:pPr>
            <w:r w:rsidRPr="008B54CE">
              <w:rPr>
                <w:rFonts w:ascii="Times New Roman" w:eastAsia="Times New Roman" w:hAnsi="Times New Roman" w:cs="Times New Roman"/>
                <w:color w:val="000000"/>
              </w:rPr>
              <w:t>Mean</w:t>
            </w:r>
          </w:p>
        </w:tc>
        <w:tc>
          <w:tcPr>
            <w:tcW w:w="1742" w:type="dxa"/>
            <w:tcBorders>
              <w:top w:val="nil"/>
              <w:left w:val="nil"/>
              <w:bottom w:val="single" w:sz="8" w:space="0" w:color="auto"/>
              <w:right w:val="nil"/>
            </w:tcBorders>
            <w:shd w:val="clear" w:color="auto" w:fill="auto"/>
            <w:noWrap/>
            <w:vAlign w:val="bottom"/>
            <w:hideMark/>
          </w:tcPr>
          <w:p w:rsidR="008B54CE" w:rsidRPr="008B54CE" w:rsidRDefault="008B54CE" w:rsidP="00A60DBA">
            <w:pPr>
              <w:spacing w:after="0" w:line="240" w:lineRule="auto"/>
              <w:jc w:val="center"/>
              <w:rPr>
                <w:rFonts w:ascii="Times New Roman" w:eastAsia="Times New Roman" w:hAnsi="Times New Roman" w:cs="Times New Roman"/>
                <w:color w:val="000000"/>
              </w:rPr>
            </w:pPr>
            <w:r w:rsidRPr="008B54CE">
              <w:rPr>
                <w:rFonts w:ascii="Times New Roman" w:eastAsia="Times New Roman" w:hAnsi="Times New Roman" w:cs="Times New Roman"/>
                <w:color w:val="000000"/>
              </w:rPr>
              <w:t>Standard Error</w:t>
            </w:r>
          </w:p>
        </w:tc>
        <w:tc>
          <w:tcPr>
            <w:tcW w:w="1523" w:type="dxa"/>
            <w:tcBorders>
              <w:top w:val="nil"/>
              <w:left w:val="nil"/>
              <w:bottom w:val="single" w:sz="8" w:space="0" w:color="auto"/>
              <w:right w:val="nil"/>
            </w:tcBorders>
            <w:shd w:val="clear" w:color="auto" w:fill="auto"/>
            <w:noWrap/>
            <w:vAlign w:val="bottom"/>
            <w:hideMark/>
          </w:tcPr>
          <w:p w:rsidR="008B54CE" w:rsidRPr="008B54CE" w:rsidRDefault="008B54CE" w:rsidP="00A60DBA">
            <w:pPr>
              <w:spacing w:after="0" w:line="240" w:lineRule="auto"/>
              <w:jc w:val="center"/>
              <w:rPr>
                <w:rFonts w:ascii="Times New Roman" w:eastAsia="Times New Roman" w:hAnsi="Times New Roman" w:cs="Times New Roman"/>
                <w:color w:val="000000"/>
              </w:rPr>
            </w:pPr>
            <w:r w:rsidRPr="008B54CE">
              <w:rPr>
                <w:rFonts w:ascii="Times New Roman" w:eastAsia="Times New Roman" w:hAnsi="Times New Roman" w:cs="Times New Roman"/>
                <w:color w:val="000000"/>
              </w:rPr>
              <w:t>Letter Group</w:t>
            </w:r>
          </w:p>
        </w:tc>
      </w:tr>
      <w:tr w:rsidR="008B54CE" w:rsidRPr="008B54CE" w:rsidTr="00D752EB">
        <w:trPr>
          <w:trHeight w:val="315"/>
        </w:trPr>
        <w:tc>
          <w:tcPr>
            <w:tcW w:w="2028" w:type="dxa"/>
            <w:tcBorders>
              <w:top w:val="nil"/>
              <w:left w:val="nil"/>
              <w:bottom w:val="nil"/>
              <w:right w:val="nil"/>
            </w:tcBorders>
            <w:shd w:val="clear" w:color="auto" w:fill="auto"/>
            <w:noWrap/>
            <w:vAlign w:val="bottom"/>
            <w:hideMark/>
          </w:tcPr>
          <w:p w:rsidR="008B54CE" w:rsidRPr="008B54CE" w:rsidRDefault="00622093" w:rsidP="00A60DBA">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April Burn</w:t>
            </w:r>
          </w:p>
        </w:tc>
        <w:tc>
          <w:tcPr>
            <w:tcW w:w="717" w:type="dxa"/>
            <w:tcBorders>
              <w:top w:val="nil"/>
              <w:left w:val="single" w:sz="8" w:space="0" w:color="auto"/>
              <w:bottom w:val="nil"/>
              <w:right w:val="nil"/>
            </w:tcBorders>
            <w:shd w:val="clear" w:color="auto" w:fill="auto"/>
            <w:noWrap/>
            <w:vAlign w:val="bottom"/>
            <w:hideMark/>
          </w:tcPr>
          <w:p w:rsidR="008B54CE" w:rsidRPr="008B54CE" w:rsidRDefault="008B54CE" w:rsidP="00A60DBA">
            <w:pPr>
              <w:spacing w:after="0" w:line="240" w:lineRule="auto"/>
              <w:jc w:val="center"/>
              <w:rPr>
                <w:rFonts w:ascii="Times New Roman" w:eastAsia="Times New Roman" w:hAnsi="Times New Roman" w:cs="Times New Roman"/>
                <w:color w:val="000000"/>
                <w:vertAlign w:val="superscript"/>
              </w:rPr>
            </w:pPr>
            <w:r w:rsidRPr="008B54CE">
              <w:rPr>
                <w:rFonts w:ascii="Times New Roman" w:eastAsia="Times New Roman" w:hAnsi="Times New Roman" w:cs="Times New Roman"/>
                <w:color w:val="000000"/>
              </w:rPr>
              <w:t>19.2</w:t>
            </w:r>
            <w:r>
              <w:rPr>
                <w:rFonts w:ascii="Times New Roman" w:eastAsia="Times New Roman" w:hAnsi="Times New Roman" w:cs="Times New Roman"/>
                <w:color w:val="000000"/>
                <w:vertAlign w:val="superscript"/>
              </w:rPr>
              <w:t>a</w:t>
            </w:r>
          </w:p>
        </w:tc>
        <w:tc>
          <w:tcPr>
            <w:tcW w:w="1693" w:type="dxa"/>
            <w:tcBorders>
              <w:top w:val="nil"/>
              <w:left w:val="nil"/>
              <w:bottom w:val="nil"/>
              <w:right w:val="nil"/>
            </w:tcBorders>
            <w:shd w:val="clear" w:color="auto" w:fill="auto"/>
            <w:noWrap/>
            <w:vAlign w:val="bottom"/>
            <w:hideMark/>
          </w:tcPr>
          <w:p w:rsidR="008B54CE" w:rsidRPr="008B54CE" w:rsidRDefault="008B54CE" w:rsidP="00A60DBA">
            <w:pPr>
              <w:spacing w:after="0" w:line="240" w:lineRule="auto"/>
              <w:jc w:val="center"/>
              <w:rPr>
                <w:rFonts w:ascii="Times New Roman" w:eastAsia="Times New Roman" w:hAnsi="Times New Roman" w:cs="Times New Roman"/>
                <w:color w:val="000000"/>
              </w:rPr>
            </w:pPr>
            <w:r w:rsidRPr="008B54CE">
              <w:rPr>
                <w:rFonts w:ascii="Times New Roman" w:eastAsia="Times New Roman" w:hAnsi="Times New Roman" w:cs="Times New Roman"/>
                <w:color w:val="000000"/>
              </w:rPr>
              <w:t>2.4</w:t>
            </w:r>
          </w:p>
        </w:tc>
        <w:tc>
          <w:tcPr>
            <w:tcW w:w="1493" w:type="dxa"/>
            <w:tcBorders>
              <w:top w:val="nil"/>
              <w:left w:val="nil"/>
              <w:bottom w:val="nil"/>
              <w:right w:val="nil"/>
            </w:tcBorders>
            <w:shd w:val="clear" w:color="auto" w:fill="auto"/>
            <w:noWrap/>
            <w:vAlign w:val="bottom"/>
            <w:hideMark/>
          </w:tcPr>
          <w:p w:rsidR="008B54CE" w:rsidRPr="008B54CE" w:rsidRDefault="008B54CE" w:rsidP="00A60DBA">
            <w:pPr>
              <w:spacing w:after="0" w:line="240" w:lineRule="auto"/>
              <w:jc w:val="center"/>
              <w:rPr>
                <w:rFonts w:ascii="Times New Roman" w:eastAsia="Times New Roman" w:hAnsi="Times New Roman" w:cs="Times New Roman"/>
                <w:color w:val="000000"/>
                <w:vertAlign w:val="superscript"/>
              </w:rPr>
            </w:pPr>
            <w:proofErr w:type="spellStart"/>
            <w:r w:rsidRPr="008B54CE">
              <w:rPr>
                <w:rFonts w:ascii="Times New Roman" w:eastAsia="Times New Roman" w:hAnsi="Times New Roman" w:cs="Times New Roman"/>
                <w:color w:val="000000"/>
              </w:rPr>
              <w:t>C</w:t>
            </w:r>
            <w:r>
              <w:rPr>
                <w:rFonts w:ascii="Times New Roman" w:eastAsia="Times New Roman" w:hAnsi="Times New Roman" w:cs="Times New Roman"/>
                <w:color w:val="000000"/>
                <w:vertAlign w:val="superscript"/>
              </w:rPr>
              <w:t>b</w:t>
            </w:r>
            <w:proofErr w:type="spellEnd"/>
          </w:p>
        </w:tc>
        <w:tc>
          <w:tcPr>
            <w:tcW w:w="717" w:type="dxa"/>
            <w:tcBorders>
              <w:top w:val="nil"/>
              <w:left w:val="single" w:sz="8" w:space="0" w:color="auto"/>
              <w:bottom w:val="nil"/>
              <w:right w:val="nil"/>
            </w:tcBorders>
            <w:shd w:val="clear" w:color="auto" w:fill="auto"/>
            <w:noWrap/>
            <w:vAlign w:val="bottom"/>
            <w:hideMark/>
          </w:tcPr>
          <w:p w:rsidR="008B54CE" w:rsidRPr="008B54CE" w:rsidRDefault="008B54CE" w:rsidP="00A60DBA">
            <w:pPr>
              <w:spacing w:after="0" w:line="240" w:lineRule="auto"/>
              <w:jc w:val="center"/>
              <w:rPr>
                <w:rFonts w:ascii="Times New Roman" w:eastAsia="Times New Roman" w:hAnsi="Times New Roman" w:cs="Times New Roman"/>
                <w:color w:val="000000"/>
                <w:vertAlign w:val="superscript"/>
              </w:rPr>
            </w:pPr>
            <w:r w:rsidRPr="008B54CE">
              <w:rPr>
                <w:rFonts w:ascii="Times New Roman" w:eastAsia="Times New Roman" w:hAnsi="Times New Roman" w:cs="Times New Roman"/>
                <w:color w:val="000000"/>
              </w:rPr>
              <w:t>40.5</w:t>
            </w:r>
            <w:r>
              <w:rPr>
                <w:rFonts w:ascii="Times New Roman" w:eastAsia="Times New Roman" w:hAnsi="Times New Roman" w:cs="Times New Roman"/>
                <w:color w:val="000000"/>
                <w:vertAlign w:val="superscript"/>
              </w:rPr>
              <w:t>c</w:t>
            </w:r>
          </w:p>
        </w:tc>
        <w:tc>
          <w:tcPr>
            <w:tcW w:w="1742" w:type="dxa"/>
            <w:tcBorders>
              <w:top w:val="nil"/>
              <w:left w:val="nil"/>
              <w:bottom w:val="nil"/>
              <w:right w:val="nil"/>
            </w:tcBorders>
            <w:shd w:val="clear" w:color="auto" w:fill="auto"/>
            <w:noWrap/>
            <w:vAlign w:val="bottom"/>
            <w:hideMark/>
          </w:tcPr>
          <w:p w:rsidR="008B54CE" w:rsidRPr="008B54CE" w:rsidRDefault="008B54CE" w:rsidP="00A60DBA">
            <w:pPr>
              <w:spacing w:after="0" w:line="240" w:lineRule="auto"/>
              <w:jc w:val="center"/>
              <w:rPr>
                <w:rFonts w:ascii="Times New Roman" w:eastAsia="Times New Roman" w:hAnsi="Times New Roman" w:cs="Times New Roman"/>
                <w:color w:val="000000"/>
              </w:rPr>
            </w:pPr>
            <w:r w:rsidRPr="008B54CE">
              <w:rPr>
                <w:rFonts w:ascii="Times New Roman" w:eastAsia="Times New Roman" w:hAnsi="Times New Roman" w:cs="Times New Roman"/>
                <w:color w:val="000000"/>
              </w:rPr>
              <w:t>5.6</w:t>
            </w:r>
          </w:p>
        </w:tc>
        <w:tc>
          <w:tcPr>
            <w:tcW w:w="1523" w:type="dxa"/>
            <w:tcBorders>
              <w:top w:val="nil"/>
              <w:left w:val="nil"/>
              <w:bottom w:val="nil"/>
              <w:right w:val="nil"/>
            </w:tcBorders>
            <w:shd w:val="clear" w:color="auto" w:fill="auto"/>
            <w:noWrap/>
            <w:vAlign w:val="bottom"/>
            <w:hideMark/>
          </w:tcPr>
          <w:p w:rsidR="008B54CE" w:rsidRPr="008B54CE" w:rsidRDefault="008B54CE" w:rsidP="00A60DBA">
            <w:pPr>
              <w:spacing w:after="0" w:line="240" w:lineRule="auto"/>
              <w:jc w:val="center"/>
              <w:rPr>
                <w:rFonts w:ascii="Times New Roman" w:eastAsia="Times New Roman" w:hAnsi="Times New Roman" w:cs="Times New Roman"/>
                <w:color w:val="000000"/>
                <w:vertAlign w:val="superscript"/>
              </w:rPr>
            </w:pPr>
            <w:r w:rsidRPr="008B54CE">
              <w:rPr>
                <w:rFonts w:ascii="Times New Roman" w:eastAsia="Times New Roman" w:hAnsi="Times New Roman" w:cs="Times New Roman"/>
                <w:color w:val="000000"/>
              </w:rPr>
              <w:t>D</w:t>
            </w:r>
          </w:p>
        </w:tc>
      </w:tr>
      <w:tr w:rsidR="008B54CE" w:rsidRPr="008B54CE" w:rsidTr="00D752EB">
        <w:trPr>
          <w:trHeight w:val="300"/>
        </w:trPr>
        <w:tc>
          <w:tcPr>
            <w:tcW w:w="2028" w:type="dxa"/>
            <w:tcBorders>
              <w:top w:val="nil"/>
              <w:left w:val="nil"/>
              <w:bottom w:val="nil"/>
              <w:right w:val="nil"/>
            </w:tcBorders>
            <w:shd w:val="clear" w:color="auto" w:fill="auto"/>
            <w:noWrap/>
            <w:vAlign w:val="bottom"/>
            <w:hideMark/>
          </w:tcPr>
          <w:p w:rsidR="008B54CE" w:rsidRPr="008B54CE" w:rsidRDefault="00622093" w:rsidP="00A60DBA">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July Burn</w:t>
            </w:r>
          </w:p>
        </w:tc>
        <w:tc>
          <w:tcPr>
            <w:tcW w:w="717" w:type="dxa"/>
            <w:tcBorders>
              <w:top w:val="nil"/>
              <w:left w:val="single" w:sz="8" w:space="0" w:color="auto"/>
              <w:bottom w:val="nil"/>
              <w:right w:val="nil"/>
            </w:tcBorders>
            <w:shd w:val="clear" w:color="auto" w:fill="auto"/>
            <w:noWrap/>
            <w:vAlign w:val="bottom"/>
            <w:hideMark/>
          </w:tcPr>
          <w:p w:rsidR="008B54CE" w:rsidRPr="008B54CE" w:rsidRDefault="008B54CE" w:rsidP="00A60DBA">
            <w:pPr>
              <w:spacing w:after="0" w:line="240" w:lineRule="auto"/>
              <w:jc w:val="center"/>
              <w:rPr>
                <w:rFonts w:ascii="Times New Roman" w:eastAsia="Times New Roman" w:hAnsi="Times New Roman" w:cs="Times New Roman"/>
                <w:color w:val="000000"/>
              </w:rPr>
            </w:pPr>
            <w:r w:rsidRPr="008B54CE">
              <w:rPr>
                <w:rFonts w:ascii="Times New Roman" w:eastAsia="Times New Roman" w:hAnsi="Times New Roman" w:cs="Times New Roman"/>
                <w:color w:val="000000"/>
              </w:rPr>
              <w:t>15.5</w:t>
            </w:r>
          </w:p>
        </w:tc>
        <w:tc>
          <w:tcPr>
            <w:tcW w:w="1693" w:type="dxa"/>
            <w:tcBorders>
              <w:top w:val="nil"/>
              <w:left w:val="nil"/>
              <w:bottom w:val="nil"/>
              <w:right w:val="nil"/>
            </w:tcBorders>
            <w:shd w:val="clear" w:color="auto" w:fill="auto"/>
            <w:noWrap/>
            <w:vAlign w:val="bottom"/>
            <w:hideMark/>
          </w:tcPr>
          <w:p w:rsidR="008B54CE" w:rsidRPr="008B54CE" w:rsidRDefault="008B54CE" w:rsidP="00A60DBA">
            <w:pPr>
              <w:spacing w:after="0" w:line="240" w:lineRule="auto"/>
              <w:jc w:val="center"/>
              <w:rPr>
                <w:rFonts w:ascii="Times New Roman" w:eastAsia="Times New Roman" w:hAnsi="Times New Roman" w:cs="Times New Roman"/>
                <w:color w:val="000000"/>
              </w:rPr>
            </w:pPr>
            <w:r w:rsidRPr="008B54CE">
              <w:rPr>
                <w:rFonts w:ascii="Times New Roman" w:eastAsia="Times New Roman" w:hAnsi="Times New Roman" w:cs="Times New Roman"/>
                <w:color w:val="000000"/>
              </w:rPr>
              <w:t>2.5</w:t>
            </w:r>
          </w:p>
        </w:tc>
        <w:tc>
          <w:tcPr>
            <w:tcW w:w="1493" w:type="dxa"/>
            <w:tcBorders>
              <w:top w:val="nil"/>
              <w:left w:val="nil"/>
              <w:bottom w:val="nil"/>
              <w:right w:val="nil"/>
            </w:tcBorders>
            <w:shd w:val="clear" w:color="auto" w:fill="auto"/>
            <w:noWrap/>
            <w:vAlign w:val="bottom"/>
            <w:hideMark/>
          </w:tcPr>
          <w:p w:rsidR="008B54CE" w:rsidRPr="008B54CE" w:rsidRDefault="008B54CE" w:rsidP="00A60DBA">
            <w:pPr>
              <w:spacing w:after="0" w:line="240" w:lineRule="auto"/>
              <w:jc w:val="center"/>
              <w:rPr>
                <w:rFonts w:ascii="Times New Roman" w:eastAsia="Times New Roman" w:hAnsi="Times New Roman" w:cs="Times New Roman"/>
                <w:color w:val="000000"/>
              </w:rPr>
            </w:pPr>
            <w:r w:rsidRPr="008B54CE">
              <w:rPr>
                <w:rFonts w:ascii="Times New Roman" w:eastAsia="Times New Roman" w:hAnsi="Times New Roman" w:cs="Times New Roman"/>
                <w:color w:val="000000"/>
              </w:rPr>
              <w:t>C</w:t>
            </w:r>
          </w:p>
        </w:tc>
        <w:tc>
          <w:tcPr>
            <w:tcW w:w="717" w:type="dxa"/>
            <w:tcBorders>
              <w:top w:val="nil"/>
              <w:left w:val="single" w:sz="8" w:space="0" w:color="auto"/>
              <w:bottom w:val="nil"/>
              <w:right w:val="nil"/>
            </w:tcBorders>
            <w:shd w:val="clear" w:color="auto" w:fill="auto"/>
            <w:noWrap/>
            <w:vAlign w:val="bottom"/>
            <w:hideMark/>
          </w:tcPr>
          <w:p w:rsidR="008B54CE" w:rsidRPr="008B54CE" w:rsidRDefault="008B54CE" w:rsidP="00A60DBA">
            <w:pPr>
              <w:spacing w:after="0" w:line="240" w:lineRule="auto"/>
              <w:jc w:val="center"/>
              <w:rPr>
                <w:rFonts w:ascii="Times New Roman" w:eastAsia="Times New Roman" w:hAnsi="Times New Roman" w:cs="Times New Roman"/>
                <w:color w:val="000000"/>
              </w:rPr>
            </w:pPr>
            <w:r w:rsidRPr="008B54CE">
              <w:rPr>
                <w:rFonts w:ascii="Times New Roman" w:eastAsia="Times New Roman" w:hAnsi="Times New Roman" w:cs="Times New Roman"/>
                <w:color w:val="000000"/>
              </w:rPr>
              <w:t>30.7</w:t>
            </w:r>
          </w:p>
        </w:tc>
        <w:tc>
          <w:tcPr>
            <w:tcW w:w="1742" w:type="dxa"/>
            <w:tcBorders>
              <w:top w:val="nil"/>
              <w:left w:val="nil"/>
              <w:bottom w:val="nil"/>
              <w:right w:val="nil"/>
            </w:tcBorders>
            <w:shd w:val="clear" w:color="auto" w:fill="auto"/>
            <w:noWrap/>
            <w:vAlign w:val="bottom"/>
            <w:hideMark/>
          </w:tcPr>
          <w:p w:rsidR="008B54CE" w:rsidRPr="008B54CE" w:rsidRDefault="008B54CE" w:rsidP="00A60DBA">
            <w:pPr>
              <w:spacing w:after="0" w:line="240" w:lineRule="auto"/>
              <w:jc w:val="center"/>
              <w:rPr>
                <w:rFonts w:ascii="Times New Roman" w:eastAsia="Times New Roman" w:hAnsi="Times New Roman" w:cs="Times New Roman"/>
                <w:color w:val="000000"/>
              </w:rPr>
            </w:pPr>
            <w:r w:rsidRPr="008B54CE">
              <w:rPr>
                <w:rFonts w:ascii="Times New Roman" w:eastAsia="Times New Roman" w:hAnsi="Times New Roman" w:cs="Times New Roman"/>
                <w:color w:val="000000"/>
              </w:rPr>
              <w:t>5.7</w:t>
            </w:r>
          </w:p>
        </w:tc>
        <w:tc>
          <w:tcPr>
            <w:tcW w:w="1523" w:type="dxa"/>
            <w:tcBorders>
              <w:top w:val="nil"/>
              <w:left w:val="nil"/>
              <w:bottom w:val="nil"/>
              <w:right w:val="nil"/>
            </w:tcBorders>
            <w:shd w:val="clear" w:color="auto" w:fill="auto"/>
            <w:noWrap/>
            <w:vAlign w:val="bottom"/>
            <w:hideMark/>
          </w:tcPr>
          <w:p w:rsidR="008B54CE" w:rsidRPr="008B54CE" w:rsidRDefault="008B54CE" w:rsidP="00A60DBA">
            <w:pPr>
              <w:spacing w:after="0" w:line="240" w:lineRule="auto"/>
              <w:jc w:val="center"/>
              <w:rPr>
                <w:rFonts w:ascii="Times New Roman" w:eastAsia="Times New Roman" w:hAnsi="Times New Roman" w:cs="Times New Roman"/>
                <w:color w:val="000000"/>
              </w:rPr>
            </w:pPr>
            <w:r w:rsidRPr="008B54CE">
              <w:rPr>
                <w:rFonts w:ascii="Times New Roman" w:eastAsia="Times New Roman" w:hAnsi="Times New Roman" w:cs="Times New Roman"/>
                <w:color w:val="000000"/>
              </w:rPr>
              <w:t>C</w:t>
            </w:r>
          </w:p>
        </w:tc>
      </w:tr>
      <w:tr w:rsidR="008B54CE" w:rsidRPr="008B54CE" w:rsidTr="00D752EB">
        <w:trPr>
          <w:trHeight w:val="300"/>
        </w:trPr>
        <w:tc>
          <w:tcPr>
            <w:tcW w:w="2028" w:type="dxa"/>
            <w:tcBorders>
              <w:top w:val="nil"/>
              <w:left w:val="nil"/>
              <w:bottom w:val="nil"/>
              <w:right w:val="nil"/>
            </w:tcBorders>
            <w:shd w:val="clear" w:color="auto" w:fill="auto"/>
            <w:noWrap/>
            <w:vAlign w:val="bottom"/>
            <w:hideMark/>
          </w:tcPr>
          <w:p w:rsidR="008B54CE" w:rsidRPr="008B54CE" w:rsidRDefault="00622093" w:rsidP="00A60DBA">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November Burn</w:t>
            </w:r>
          </w:p>
        </w:tc>
        <w:tc>
          <w:tcPr>
            <w:tcW w:w="717" w:type="dxa"/>
            <w:tcBorders>
              <w:top w:val="nil"/>
              <w:left w:val="single" w:sz="8" w:space="0" w:color="auto"/>
              <w:bottom w:val="nil"/>
              <w:right w:val="nil"/>
            </w:tcBorders>
            <w:shd w:val="clear" w:color="auto" w:fill="auto"/>
            <w:noWrap/>
            <w:vAlign w:val="bottom"/>
            <w:hideMark/>
          </w:tcPr>
          <w:p w:rsidR="008B54CE" w:rsidRPr="008B54CE" w:rsidRDefault="008B54CE" w:rsidP="00A60DBA">
            <w:pPr>
              <w:spacing w:after="0" w:line="240" w:lineRule="auto"/>
              <w:jc w:val="center"/>
              <w:rPr>
                <w:rFonts w:ascii="Times New Roman" w:eastAsia="Times New Roman" w:hAnsi="Times New Roman" w:cs="Times New Roman"/>
                <w:color w:val="000000"/>
              </w:rPr>
            </w:pPr>
            <w:r w:rsidRPr="008B54CE">
              <w:rPr>
                <w:rFonts w:ascii="Times New Roman" w:eastAsia="Times New Roman" w:hAnsi="Times New Roman" w:cs="Times New Roman"/>
                <w:color w:val="000000"/>
              </w:rPr>
              <w:t>19.7</w:t>
            </w:r>
          </w:p>
        </w:tc>
        <w:tc>
          <w:tcPr>
            <w:tcW w:w="1693" w:type="dxa"/>
            <w:tcBorders>
              <w:top w:val="nil"/>
              <w:left w:val="nil"/>
              <w:bottom w:val="nil"/>
              <w:right w:val="nil"/>
            </w:tcBorders>
            <w:shd w:val="clear" w:color="auto" w:fill="auto"/>
            <w:noWrap/>
            <w:vAlign w:val="bottom"/>
            <w:hideMark/>
          </w:tcPr>
          <w:p w:rsidR="008B54CE" w:rsidRPr="008B54CE" w:rsidRDefault="008B54CE" w:rsidP="00A60DBA">
            <w:pPr>
              <w:spacing w:after="0" w:line="240" w:lineRule="auto"/>
              <w:jc w:val="center"/>
              <w:rPr>
                <w:rFonts w:ascii="Times New Roman" w:eastAsia="Times New Roman" w:hAnsi="Times New Roman" w:cs="Times New Roman"/>
                <w:color w:val="000000"/>
              </w:rPr>
            </w:pPr>
            <w:r w:rsidRPr="008B54CE">
              <w:rPr>
                <w:rFonts w:ascii="Times New Roman" w:eastAsia="Times New Roman" w:hAnsi="Times New Roman" w:cs="Times New Roman"/>
                <w:color w:val="000000"/>
              </w:rPr>
              <w:t>2.4</w:t>
            </w:r>
          </w:p>
        </w:tc>
        <w:tc>
          <w:tcPr>
            <w:tcW w:w="1493" w:type="dxa"/>
            <w:tcBorders>
              <w:top w:val="nil"/>
              <w:left w:val="nil"/>
              <w:bottom w:val="nil"/>
              <w:right w:val="nil"/>
            </w:tcBorders>
            <w:shd w:val="clear" w:color="auto" w:fill="auto"/>
            <w:noWrap/>
            <w:vAlign w:val="bottom"/>
            <w:hideMark/>
          </w:tcPr>
          <w:p w:rsidR="008B54CE" w:rsidRPr="008B54CE" w:rsidRDefault="008B54CE" w:rsidP="00A60DBA">
            <w:pPr>
              <w:spacing w:after="0" w:line="240" w:lineRule="auto"/>
              <w:jc w:val="center"/>
              <w:rPr>
                <w:rFonts w:ascii="Times New Roman" w:eastAsia="Times New Roman" w:hAnsi="Times New Roman" w:cs="Times New Roman"/>
                <w:color w:val="000000"/>
              </w:rPr>
            </w:pPr>
            <w:r w:rsidRPr="008B54CE">
              <w:rPr>
                <w:rFonts w:ascii="Times New Roman" w:eastAsia="Times New Roman" w:hAnsi="Times New Roman" w:cs="Times New Roman"/>
                <w:color w:val="000000"/>
              </w:rPr>
              <w:t>C</w:t>
            </w:r>
          </w:p>
        </w:tc>
        <w:tc>
          <w:tcPr>
            <w:tcW w:w="717" w:type="dxa"/>
            <w:tcBorders>
              <w:top w:val="nil"/>
              <w:left w:val="single" w:sz="8" w:space="0" w:color="auto"/>
              <w:bottom w:val="nil"/>
              <w:right w:val="nil"/>
            </w:tcBorders>
            <w:shd w:val="clear" w:color="auto" w:fill="auto"/>
            <w:noWrap/>
            <w:vAlign w:val="bottom"/>
            <w:hideMark/>
          </w:tcPr>
          <w:p w:rsidR="008B54CE" w:rsidRPr="008B54CE" w:rsidRDefault="008B54CE" w:rsidP="00A60DBA">
            <w:pPr>
              <w:spacing w:after="0" w:line="240" w:lineRule="auto"/>
              <w:jc w:val="center"/>
              <w:rPr>
                <w:rFonts w:ascii="Times New Roman" w:eastAsia="Times New Roman" w:hAnsi="Times New Roman" w:cs="Times New Roman"/>
                <w:color w:val="000000"/>
              </w:rPr>
            </w:pPr>
            <w:r w:rsidRPr="008B54CE">
              <w:rPr>
                <w:rFonts w:ascii="Times New Roman" w:eastAsia="Times New Roman" w:hAnsi="Times New Roman" w:cs="Times New Roman"/>
                <w:color w:val="000000"/>
              </w:rPr>
              <w:t>39.1</w:t>
            </w:r>
          </w:p>
        </w:tc>
        <w:tc>
          <w:tcPr>
            <w:tcW w:w="1742" w:type="dxa"/>
            <w:tcBorders>
              <w:top w:val="nil"/>
              <w:left w:val="nil"/>
              <w:bottom w:val="nil"/>
              <w:right w:val="nil"/>
            </w:tcBorders>
            <w:shd w:val="clear" w:color="auto" w:fill="auto"/>
            <w:noWrap/>
            <w:vAlign w:val="bottom"/>
            <w:hideMark/>
          </w:tcPr>
          <w:p w:rsidR="008B54CE" w:rsidRPr="008B54CE" w:rsidRDefault="008B54CE" w:rsidP="00A60DBA">
            <w:pPr>
              <w:spacing w:after="0" w:line="240" w:lineRule="auto"/>
              <w:jc w:val="center"/>
              <w:rPr>
                <w:rFonts w:ascii="Times New Roman" w:eastAsia="Times New Roman" w:hAnsi="Times New Roman" w:cs="Times New Roman"/>
                <w:color w:val="000000"/>
              </w:rPr>
            </w:pPr>
            <w:r w:rsidRPr="008B54CE">
              <w:rPr>
                <w:rFonts w:ascii="Times New Roman" w:eastAsia="Times New Roman" w:hAnsi="Times New Roman" w:cs="Times New Roman"/>
                <w:color w:val="000000"/>
              </w:rPr>
              <w:t>5.5</w:t>
            </w:r>
          </w:p>
        </w:tc>
        <w:tc>
          <w:tcPr>
            <w:tcW w:w="1523" w:type="dxa"/>
            <w:tcBorders>
              <w:top w:val="nil"/>
              <w:left w:val="nil"/>
              <w:bottom w:val="nil"/>
              <w:right w:val="nil"/>
            </w:tcBorders>
            <w:shd w:val="clear" w:color="auto" w:fill="auto"/>
            <w:noWrap/>
            <w:vAlign w:val="bottom"/>
            <w:hideMark/>
          </w:tcPr>
          <w:p w:rsidR="008B54CE" w:rsidRPr="008B54CE" w:rsidRDefault="008B54CE" w:rsidP="00A60DBA">
            <w:pPr>
              <w:spacing w:after="0" w:line="240" w:lineRule="auto"/>
              <w:jc w:val="center"/>
              <w:rPr>
                <w:rFonts w:ascii="Times New Roman" w:eastAsia="Times New Roman" w:hAnsi="Times New Roman" w:cs="Times New Roman"/>
                <w:color w:val="000000"/>
              </w:rPr>
            </w:pPr>
            <w:r w:rsidRPr="008B54CE">
              <w:rPr>
                <w:rFonts w:ascii="Times New Roman" w:eastAsia="Times New Roman" w:hAnsi="Times New Roman" w:cs="Times New Roman"/>
                <w:color w:val="000000"/>
              </w:rPr>
              <w:t>CD</w:t>
            </w:r>
          </w:p>
        </w:tc>
      </w:tr>
      <w:tr w:rsidR="008B54CE" w:rsidRPr="008B54CE" w:rsidTr="00D752EB">
        <w:trPr>
          <w:trHeight w:val="300"/>
        </w:trPr>
        <w:tc>
          <w:tcPr>
            <w:tcW w:w="2028" w:type="dxa"/>
            <w:tcBorders>
              <w:top w:val="nil"/>
              <w:left w:val="nil"/>
              <w:bottom w:val="nil"/>
              <w:right w:val="nil"/>
            </w:tcBorders>
            <w:shd w:val="clear" w:color="auto" w:fill="auto"/>
            <w:noWrap/>
            <w:vAlign w:val="bottom"/>
            <w:hideMark/>
          </w:tcPr>
          <w:p w:rsidR="008B54CE" w:rsidRPr="008B54CE" w:rsidRDefault="00622093" w:rsidP="00A60DBA">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March Clip</w:t>
            </w:r>
          </w:p>
        </w:tc>
        <w:tc>
          <w:tcPr>
            <w:tcW w:w="717" w:type="dxa"/>
            <w:tcBorders>
              <w:top w:val="nil"/>
              <w:left w:val="single" w:sz="8" w:space="0" w:color="auto"/>
              <w:bottom w:val="nil"/>
              <w:right w:val="nil"/>
            </w:tcBorders>
            <w:shd w:val="clear" w:color="auto" w:fill="auto"/>
            <w:noWrap/>
            <w:vAlign w:val="bottom"/>
            <w:hideMark/>
          </w:tcPr>
          <w:p w:rsidR="008B54CE" w:rsidRPr="008B54CE" w:rsidRDefault="008B54CE" w:rsidP="00A60DBA">
            <w:pPr>
              <w:spacing w:after="0" w:line="240" w:lineRule="auto"/>
              <w:jc w:val="center"/>
              <w:rPr>
                <w:rFonts w:ascii="Times New Roman" w:eastAsia="Times New Roman" w:hAnsi="Times New Roman" w:cs="Times New Roman"/>
                <w:color w:val="000000"/>
              </w:rPr>
            </w:pPr>
            <w:r w:rsidRPr="008B54CE">
              <w:rPr>
                <w:rFonts w:ascii="Times New Roman" w:eastAsia="Times New Roman" w:hAnsi="Times New Roman" w:cs="Times New Roman"/>
                <w:color w:val="000000"/>
              </w:rPr>
              <w:t>26.1</w:t>
            </w:r>
          </w:p>
        </w:tc>
        <w:tc>
          <w:tcPr>
            <w:tcW w:w="1693" w:type="dxa"/>
            <w:tcBorders>
              <w:top w:val="nil"/>
              <w:left w:val="nil"/>
              <w:bottom w:val="nil"/>
              <w:right w:val="nil"/>
            </w:tcBorders>
            <w:shd w:val="clear" w:color="auto" w:fill="auto"/>
            <w:noWrap/>
            <w:vAlign w:val="bottom"/>
            <w:hideMark/>
          </w:tcPr>
          <w:p w:rsidR="008B54CE" w:rsidRPr="008B54CE" w:rsidRDefault="008B54CE" w:rsidP="00A60DBA">
            <w:pPr>
              <w:spacing w:after="0" w:line="240" w:lineRule="auto"/>
              <w:jc w:val="center"/>
              <w:rPr>
                <w:rFonts w:ascii="Times New Roman" w:eastAsia="Times New Roman" w:hAnsi="Times New Roman" w:cs="Times New Roman"/>
                <w:color w:val="000000"/>
              </w:rPr>
            </w:pPr>
            <w:r w:rsidRPr="008B54CE">
              <w:rPr>
                <w:rFonts w:ascii="Times New Roman" w:eastAsia="Times New Roman" w:hAnsi="Times New Roman" w:cs="Times New Roman"/>
                <w:color w:val="000000"/>
              </w:rPr>
              <w:t>2.4</w:t>
            </w:r>
          </w:p>
        </w:tc>
        <w:tc>
          <w:tcPr>
            <w:tcW w:w="1493" w:type="dxa"/>
            <w:tcBorders>
              <w:top w:val="nil"/>
              <w:left w:val="nil"/>
              <w:bottom w:val="nil"/>
              <w:right w:val="nil"/>
            </w:tcBorders>
            <w:shd w:val="clear" w:color="auto" w:fill="auto"/>
            <w:noWrap/>
            <w:vAlign w:val="bottom"/>
            <w:hideMark/>
          </w:tcPr>
          <w:p w:rsidR="008B54CE" w:rsidRPr="008B54CE" w:rsidRDefault="008B54CE" w:rsidP="00A60DBA">
            <w:pPr>
              <w:spacing w:after="0" w:line="240" w:lineRule="auto"/>
              <w:jc w:val="center"/>
              <w:rPr>
                <w:rFonts w:ascii="Times New Roman" w:eastAsia="Times New Roman" w:hAnsi="Times New Roman" w:cs="Times New Roman"/>
                <w:color w:val="000000"/>
              </w:rPr>
            </w:pPr>
            <w:r w:rsidRPr="008B54CE">
              <w:rPr>
                <w:rFonts w:ascii="Times New Roman" w:eastAsia="Times New Roman" w:hAnsi="Times New Roman" w:cs="Times New Roman"/>
                <w:color w:val="000000"/>
              </w:rPr>
              <w:t>B</w:t>
            </w:r>
          </w:p>
        </w:tc>
        <w:tc>
          <w:tcPr>
            <w:tcW w:w="717" w:type="dxa"/>
            <w:tcBorders>
              <w:top w:val="nil"/>
              <w:left w:val="single" w:sz="8" w:space="0" w:color="auto"/>
              <w:bottom w:val="nil"/>
              <w:right w:val="nil"/>
            </w:tcBorders>
            <w:shd w:val="clear" w:color="auto" w:fill="auto"/>
            <w:noWrap/>
            <w:vAlign w:val="bottom"/>
            <w:hideMark/>
          </w:tcPr>
          <w:p w:rsidR="008B54CE" w:rsidRPr="008B54CE" w:rsidRDefault="008B54CE" w:rsidP="00A60DBA">
            <w:pPr>
              <w:spacing w:after="0" w:line="240" w:lineRule="auto"/>
              <w:jc w:val="center"/>
              <w:rPr>
                <w:rFonts w:ascii="Times New Roman" w:eastAsia="Times New Roman" w:hAnsi="Times New Roman" w:cs="Times New Roman"/>
                <w:color w:val="000000"/>
              </w:rPr>
            </w:pPr>
            <w:r w:rsidRPr="008B54CE">
              <w:rPr>
                <w:rFonts w:ascii="Times New Roman" w:eastAsia="Times New Roman" w:hAnsi="Times New Roman" w:cs="Times New Roman"/>
                <w:color w:val="000000"/>
              </w:rPr>
              <w:t>51.1</w:t>
            </w:r>
          </w:p>
        </w:tc>
        <w:tc>
          <w:tcPr>
            <w:tcW w:w="1742" w:type="dxa"/>
            <w:tcBorders>
              <w:top w:val="nil"/>
              <w:left w:val="nil"/>
              <w:bottom w:val="nil"/>
              <w:right w:val="nil"/>
            </w:tcBorders>
            <w:shd w:val="clear" w:color="auto" w:fill="auto"/>
            <w:noWrap/>
            <w:vAlign w:val="bottom"/>
            <w:hideMark/>
          </w:tcPr>
          <w:p w:rsidR="008B54CE" w:rsidRPr="008B54CE" w:rsidRDefault="008B54CE" w:rsidP="00A60DBA">
            <w:pPr>
              <w:spacing w:after="0" w:line="240" w:lineRule="auto"/>
              <w:jc w:val="center"/>
              <w:rPr>
                <w:rFonts w:ascii="Times New Roman" w:eastAsia="Times New Roman" w:hAnsi="Times New Roman" w:cs="Times New Roman"/>
                <w:color w:val="000000"/>
              </w:rPr>
            </w:pPr>
            <w:r w:rsidRPr="008B54CE">
              <w:rPr>
                <w:rFonts w:ascii="Times New Roman" w:eastAsia="Times New Roman" w:hAnsi="Times New Roman" w:cs="Times New Roman"/>
                <w:color w:val="000000"/>
              </w:rPr>
              <w:t>5.5</w:t>
            </w:r>
          </w:p>
        </w:tc>
        <w:tc>
          <w:tcPr>
            <w:tcW w:w="1523" w:type="dxa"/>
            <w:tcBorders>
              <w:top w:val="nil"/>
              <w:left w:val="nil"/>
              <w:bottom w:val="nil"/>
              <w:right w:val="nil"/>
            </w:tcBorders>
            <w:shd w:val="clear" w:color="auto" w:fill="auto"/>
            <w:noWrap/>
            <w:vAlign w:val="bottom"/>
            <w:hideMark/>
          </w:tcPr>
          <w:p w:rsidR="008B54CE" w:rsidRPr="008B54CE" w:rsidRDefault="008B54CE" w:rsidP="00A60DBA">
            <w:pPr>
              <w:spacing w:after="0" w:line="240" w:lineRule="auto"/>
              <w:jc w:val="center"/>
              <w:rPr>
                <w:rFonts w:ascii="Times New Roman" w:eastAsia="Times New Roman" w:hAnsi="Times New Roman" w:cs="Times New Roman"/>
                <w:color w:val="000000"/>
              </w:rPr>
            </w:pPr>
            <w:r w:rsidRPr="008B54CE">
              <w:rPr>
                <w:rFonts w:ascii="Times New Roman" w:eastAsia="Times New Roman" w:hAnsi="Times New Roman" w:cs="Times New Roman"/>
                <w:color w:val="000000"/>
              </w:rPr>
              <w:t>B</w:t>
            </w:r>
          </w:p>
        </w:tc>
      </w:tr>
      <w:tr w:rsidR="008B54CE" w:rsidRPr="008B54CE" w:rsidTr="00D752EB">
        <w:trPr>
          <w:trHeight w:val="315"/>
        </w:trPr>
        <w:tc>
          <w:tcPr>
            <w:tcW w:w="2028" w:type="dxa"/>
            <w:tcBorders>
              <w:top w:val="nil"/>
              <w:left w:val="nil"/>
              <w:bottom w:val="single" w:sz="8" w:space="0" w:color="auto"/>
              <w:right w:val="nil"/>
            </w:tcBorders>
            <w:shd w:val="clear" w:color="auto" w:fill="auto"/>
            <w:noWrap/>
            <w:vAlign w:val="bottom"/>
            <w:hideMark/>
          </w:tcPr>
          <w:p w:rsidR="008B54CE" w:rsidRPr="008B54CE" w:rsidRDefault="00622093" w:rsidP="00A60DBA">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Control</w:t>
            </w:r>
          </w:p>
        </w:tc>
        <w:tc>
          <w:tcPr>
            <w:tcW w:w="717" w:type="dxa"/>
            <w:tcBorders>
              <w:top w:val="nil"/>
              <w:left w:val="single" w:sz="8" w:space="0" w:color="auto"/>
              <w:bottom w:val="single" w:sz="8" w:space="0" w:color="auto"/>
              <w:right w:val="nil"/>
            </w:tcBorders>
            <w:shd w:val="clear" w:color="auto" w:fill="auto"/>
            <w:noWrap/>
            <w:vAlign w:val="bottom"/>
            <w:hideMark/>
          </w:tcPr>
          <w:p w:rsidR="008B54CE" w:rsidRPr="008B54CE" w:rsidRDefault="008B54CE" w:rsidP="00A60DBA">
            <w:pPr>
              <w:spacing w:after="0" w:line="240" w:lineRule="auto"/>
              <w:jc w:val="center"/>
              <w:rPr>
                <w:rFonts w:ascii="Times New Roman" w:eastAsia="Times New Roman" w:hAnsi="Times New Roman" w:cs="Times New Roman"/>
                <w:color w:val="000000"/>
              </w:rPr>
            </w:pPr>
            <w:r w:rsidRPr="008B54CE">
              <w:rPr>
                <w:rFonts w:ascii="Times New Roman" w:eastAsia="Times New Roman" w:hAnsi="Times New Roman" w:cs="Times New Roman"/>
                <w:color w:val="000000"/>
              </w:rPr>
              <w:t>48.6</w:t>
            </w:r>
          </w:p>
        </w:tc>
        <w:tc>
          <w:tcPr>
            <w:tcW w:w="1693" w:type="dxa"/>
            <w:tcBorders>
              <w:top w:val="nil"/>
              <w:left w:val="nil"/>
              <w:bottom w:val="single" w:sz="8" w:space="0" w:color="auto"/>
              <w:right w:val="nil"/>
            </w:tcBorders>
            <w:shd w:val="clear" w:color="auto" w:fill="auto"/>
            <w:noWrap/>
            <w:vAlign w:val="bottom"/>
            <w:hideMark/>
          </w:tcPr>
          <w:p w:rsidR="008B54CE" w:rsidRPr="008B54CE" w:rsidRDefault="008B54CE" w:rsidP="00A60DBA">
            <w:pPr>
              <w:spacing w:after="0" w:line="240" w:lineRule="auto"/>
              <w:jc w:val="center"/>
              <w:rPr>
                <w:rFonts w:ascii="Times New Roman" w:eastAsia="Times New Roman" w:hAnsi="Times New Roman" w:cs="Times New Roman"/>
                <w:color w:val="000000"/>
              </w:rPr>
            </w:pPr>
            <w:r w:rsidRPr="008B54CE">
              <w:rPr>
                <w:rFonts w:ascii="Times New Roman" w:eastAsia="Times New Roman" w:hAnsi="Times New Roman" w:cs="Times New Roman"/>
                <w:color w:val="000000"/>
              </w:rPr>
              <w:t>2.4</w:t>
            </w:r>
          </w:p>
        </w:tc>
        <w:tc>
          <w:tcPr>
            <w:tcW w:w="1493" w:type="dxa"/>
            <w:tcBorders>
              <w:top w:val="nil"/>
              <w:left w:val="nil"/>
              <w:bottom w:val="single" w:sz="8" w:space="0" w:color="auto"/>
              <w:right w:val="nil"/>
            </w:tcBorders>
            <w:shd w:val="clear" w:color="auto" w:fill="auto"/>
            <w:noWrap/>
            <w:vAlign w:val="bottom"/>
            <w:hideMark/>
          </w:tcPr>
          <w:p w:rsidR="008B54CE" w:rsidRPr="008B54CE" w:rsidRDefault="008B54CE" w:rsidP="00A60DBA">
            <w:pPr>
              <w:spacing w:after="0" w:line="240" w:lineRule="auto"/>
              <w:jc w:val="center"/>
              <w:rPr>
                <w:rFonts w:ascii="Times New Roman" w:eastAsia="Times New Roman" w:hAnsi="Times New Roman" w:cs="Times New Roman"/>
                <w:color w:val="000000"/>
              </w:rPr>
            </w:pPr>
            <w:r w:rsidRPr="008B54CE">
              <w:rPr>
                <w:rFonts w:ascii="Times New Roman" w:eastAsia="Times New Roman" w:hAnsi="Times New Roman" w:cs="Times New Roman"/>
                <w:color w:val="000000"/>
              </w:rPr>
              <w:t>A</w:t>
            </w:r>
          </w:p>
        </w:tc>
        <w:tc>
          <w:tcPr>
            <w:tcW w:w="717" w:type="dxa"/>
            <w:tcBorders>
              <w:top w:val="nil"/>
              <w:left w:val="single" w:sz="8" w:space="0" w:color="auto"/>
              <w:bottom w:val="single" w:sz="8" w:space="0" w:color="auto"/>
              <w:right w:val="nil"/>
            </w:tcBorders>
            <w:shd w:val="clear" w:color="auto" w:fill="auto"/>
            <w:noWrap/>
            <w:vAlign w:val="bottom"/>
            <w:hideMark/>
          </w:tcPr>
          <w:p w:rsidR="008B54CE" w:rsidRPr="008B54CE" w:rsidRDefault="008B54CE" w:rsidP="00A60DBA">
            <w:pPr>
              <w:spacing w:after="0" w:line="240" w:lineRule="auto"/>
              <w:jc w:val="center"/>
              <w:rPr>
                <w:rFonts w:ascii="Times New Roman" w:eastAsia="Times New Roman" w:hAnsi="Times New Roman" w:cs="Times New Roman"/>
                <w:color w:val="000000"/>
              </w:rPr>
            </w:pPr>
            <w:r w:rsidRPr="008B54CE">
              <w:rPr>
                <w:rFonts w:ascii="Times New Roman" w:eastAsia="Times New Roman" w:hAnsi="Times New Roman" w:cs="Times New Roman"/>
                <w:color w:val="000000"/>
              </w:rPr>
              <w:t>83.6</w:t>
            </w:r>
          </w:p>
        </w:tc>
        <w:tc>
          <w:tcPr>
            <w:tcW w:w="1742" w:type="dxa"/>
            <w:tcBorders>
              <w:top w:val="nil"/>
              <w:left w:val="nil"/>
              <w:bottom w:val="single" w:sz="8" w:space="0" w:color="auto"/>
              <w:right w:val="nil"/>
            </w:tcBorders>
            <w:shd w:val="clear" w:color="auto" w:fill="auto"/>
            <w:noWrap/>
            <w:vAlign w:val="bottom"/>
            <w:hideMark/>
          </w:tcPr>
          <w:p w:rsidR="008B54CE" w:rsidRPr="008B54CE" w:rsidRDefault="008B54CE" w:rsidP="00A60DBA">
            <w:pPr>
              <w:spacing w:after="0" w:line="240" w:lineRule="auto"/>
              <w:jc w:val="center"/>
              <w:rPr>
                <w:rFonts w:ascii="Times New Roman" w:eastAsia="Times New Roman" w:hAnsi="Times New Roman" w:cs="Times New Roman"/>
                <w:color w:val="000000"/>
              </w:rPr>
            </w:pPr>
            <w:r w:rsidRPr="008B54CE">
              <w:rPr>
                <w:rFonts w:ascii="Times New Roman" w:eastAsia="Times New Roman" w:hAnsi="Times New Roman" w:cs="Times New Roman"/>
                <w:color w:val="000000"/>
              </w:rPr>
              <w:t>5.4</w:t>
            </w:r>
          </w:p>
        </w:tc>
        <w:tc>
          <w:tcPr>
            <w:tcW w:w="1523" w:type="dxa"/>
            <w:tcBorders>
              <w:top w:val="nil"/>
              <w:left w:val="nil"/>
              <w:bottom w:val="single" w:sz="8" w:space="0" w:color="auto"/>
              <w:right w:val="nil"/>
            </w:tcBorders>
            <w:shd w:val="clear" w:color="auto" w:fill="auto"/>
            <w:noWrap/>
            <w:vAlign w:val="bottom"/>
            <w:hideMark/>
          </w:tcPr>
          <w:p w:rsidR="008B54CE" w:rsidRPr="008B54CE" w:rsidRDefault="008B54CE" w:rsidP="00A60DBA">
            <w:pPr>
              <w:spacing w:after="0" w:line="240" w:lineRule="auto"/>
              <w:jc w:val="center"/>
              <w:rPr>
                <w:rFonts w:ascii="Times New Roman" w:eastAsia="Times New Roman" w:hAnsi="Times New Roman" w:cs="Times New Roman"/>
                <w:color w:val="000000"/>
              </w:rPr>
            </w:pPr>
            <w:r w:rsidRPr="008B54CE">
              <w:rPr>
                <w:rFonts w:ascii="Times New Roman" w:eastAsia="Times New Roman" w:hAnsi="Times New Roman" w:cs="Times New Roman"/>
                <w:color w:val="000000"/>
              </w:rPr>
              <w:t>A</w:t>
            </w:r>
          </w:p>
        </w:tc>
      </w:tr>
    </w:tbl>
    <w:p w:rsidR="008C3D6D" w:rsidRDefault="008C3D6D" w:rsidP="00D752EB">
      <w:pPr>
        <w:spacing w:after="0"/>
        <w:rPr>
          <w:rFonts w:ascii="Times New Roman" w:hAnsi="Times New Roman" w:cs="Times New Roman"/>
        </w:rPr>
      </w:pPr>
      <w:proofErr w:type="spellStart"/>
      <w:proofErr w:type="gramStart"/>
      <w:r>
        <w:rPr>
          <w:rFonts w:ascii="Times New Roman" w:hAnsi="Times New Roman" w:cs="Times New Roman"/>
          <w:vertAlign w:val="superscript"/>
        </w:rPr>
        <w:t>a</w:t>
      </w:r>
      <w:proofErr w:type="spellEnd"/>
      <w:proofErr w:type="gramEnd"/>
      <w:r>
        <w:rPr>
          <w:rFonts w:ascii="Times New Roman" w:hAnsi="Times New Roman" w:cs="Times New Roman"/>
          <w:vertAlign w:val="superscript"/>
        </w:rPr>
        <w:t xml:space="preserve"> </w:t>
      </w:r>
      <w:r>
        <w:rPr>
          <w:rFonts w:ascii="Times New Roman" w:hAnsi="Times New Roman" w:cs="Times New Roman"/>
        </w:rPr>
        <w:t>One full year after treatments were applied p&lt;0.001.</w:t>
      </w:r>
    </w:p>
    <w:p w:rsidR="008B54CE" w:rsidRPr="008B54CE" w:rsidRDefault="008B54CE" w:rsidP="00D752EB">
      <w:pPr>
        <w:spacing w:after="0"/>
        <w:rPr>
          <w:rFonts w:ascii="Times New Roman" w:hAnsi="Times New Roman" w:cs="Times New Roman"/>
        </w:rPr>
      </w:pPr>
      <w:proofErr w:type="gramStart"/>
      <w:r>
        <w:rPr>
          <w:rFonts w:ascii="Times New Roman" w:hAnsi="Times New Roman" w:cs="Times New Roman"/>
          <w:vertAlign w:val="superscript"/>
        </w:rPr>
        <w:t>b</w:t>
      </w:r>
      <w:proofErr w:type="gramEnd"/>
      <w:r>
        <w:rPr>
          <w:rFonts w:ascii="Times New Roman" w:hAnsi="Times New Roman" w:cs="Times New Roman"/>
          <w:vertAlign w:val="superscript"/>
        </w:rPr>
        <w:t xml:space="preserve"> </w:t>
      </w:r>
      <w:r>
        <w:rPr>
          <w:rFonts w:ascii="Times New Roman" w:hAnsi="Times New Roman" w:cs="Times New Roman"/>
        </w:rPr>
        <w:t>Different letters within the same column indicate significant differences at the p=0.05 level.</w:t>
      </w:r>
    </w:p>
    <w:p w:rsidR="008C3D6D" w:rsidRPr="00CB12B2" w:rsidRDefault="008B54CE" w:rsidP="00D752EB">
      <w:pPr>
        <w:spacing w:after="0"/>
        <w:rPr>
          <w:rFonts w:ascii="Times New Roman" w:hAnsi="Times New Roman" w:cs="Times New Roman"/>
        </w:rPr>
      </w:pPr>
      <w:proofErr w:type="gramStart"/>
      <w:r>
        <w:rPr>
          <w:rFonts w:ascii="Times New Roman" w:hAnsi="Times New Roman" w:cs="Times New Roman"/>
          <w:vertAlign w:val="superscript"/>
        </w:rPr>
        <w:t>c</w:t>
      </w:r>
      <w:proofErr w:type="gramEnd"/>
      <w:r w:rsidR="008C3D6D">
        <w:rPr>
          <w:rFonts w:ascii="Times New Roman" w:hAnsi="Times New Roman" w:cs="Times New Roman"/>
          <w:vertAlign w:val="superscript"/>
        </w:rPr>
        <w:t xml:space="preserve"> </w:t>
      </w:r>
      <w:r w:rsidR="008C3D6D">
        <w:rPr>
          <w:rFonts w:ascii="Times New Roman" w:hAnsi="Times New Roman" w:cs="Times New Roman"/>
        </w:rPr>
        <w:t>Two full years after treatments were applied p&lt;0.001.</w:t>
      </w:r>
    </w:p>
    <w:p w:rsidR="00285DEC" w:rsidRDefault="00285DEC" w:rsidP="00285DE3">
      <w:pPr>
        <w:spacing w:after="0"/>
        <w:ind w:left="1530"/>
        <w:rPr>
          <w:rFonts w:ascii="Times New Roman" w:hAnsi="Times New Roman" w:cs="Times New Roman"/>
        </w:rPr>
        <w:sectPr w:rsidR="00285DEC" w:rsidSect="00D752EB">
          <w:pgSz w:w="12240" w:h="15840"/>
          <w:pgMar w:top="1440" w:right="1440" w:bottom="1440" w:left="1440" w:header="720" w:footer="720" w:gutter="0"/>
          <w:cols w:space="720"/>
          <w:docGrid w:linePitch="360"/>
        </w:sectPr>
      </w:pPr>
    </w:p>
    <w:p w:rsidR="008C3D6D" w:rsidRDefault="00FC1169" w:rsidP="00FC1169">
      <w:pPr>
        <w:spacing w:line="480" w:lineRule="auto"/>
        <w:rPr>
          <w:rFonts w:ascii="Times New Roman" w:hAnsi="Times New Roman" w:cs="Times New Roman"/>
        </w:rPr>
      </w:pPr>
      <w:r>
        <w:rPr>
          <w:rFonts w:ascii="Times New Roman" w:hAnsi="Times New Roman" w:cs="Times New Roman"/>
        </w:rPr>
        <w:lastRenderedPageBreak/>
        <w:t xml:space="preserve">The average seedling height for the mid-growing season burn was significantly shorter than that found in the other burn treatments, whereas the seedlings in the control were significantly taller than those in all other treatments. </w:t>
      </w:r>
      <w:r w:rsidR="008C3D6D">
        <w:rPr>
          <w:rFonts w:ascii="Times New Roman" w:hAnsi="Times New Roman" w:cs="Times New Roman"/>
        </w:rPr>
        <w:t>The analysis with the covariate included resulted in the late growing/early dormant season burn seedlings being taller numerically (63.8 versus 42.3 inches) than the early growing season burn, but there were no significant differences. The mid-growing season burn was statistically different and only average</w:t>
      </w:r>
      <w:r w:rsidR="0032774C">
        <w:rPr>
          <w:rFonts w:ascii="Times New Roman" w:hAnsi="Times New Roman" w:cs="Times New Roman"/>
        </w:rPr>
        <w:t>d</w:t>
      </w:r>
      <w:r w:rsidR="008C3D6D">
        <w:rPr>
          <w:rFonts w:ascii="Times New Roman" w:hAnsi="Times New Roman" w:cs="Times New Roman"/>
        </w:rPr>
        <w:t xml:space="preserve"> 8.2 inches tall. The mid-growing season burns only averaged two minutes and fifty seconds long, whereas the late growing/early dormant season burns averaged twelve minutes and fifty seconds long</w:t>
      </w:r>
      <w:r w:rsidR="0032774C">
        <w:rPr>
          <w:rFonts w:ascii="Times New Roman" w:hAnsi="Times New Roman" w:cs="Times New Roman"/>
        </w:rPr>
        <w:t>. The ea</w:t>
      </w:r>
      <w:r w:rsidR="0092163B">
        <w:rPr>
          <w:rFonts w:ascii="Times New Roman" w:hAnsi="Times New Roman" w:cs="Times New Roman"/>
        </w:rPr>
        <w:t>rly growing season burn average</w:t>
      </w:r>
      <w:r w:rsidR="008C3D6D">
        <w:rPr>
          <w:rFonts w:ascii="Times New Roman" w:hAnsi="Times New Roman" w:cs="Times New Roman"/>
        </w:rPr>
        <w:t xml:space="preserve"> (ten minute</w:t>
      </w:r>
      <w:r w:rsidR="0092163B">
        <w:rPr>
          <w:rFonts w:ascii="Times New Roman" w:hAnsi="Times New Roman" w:cs="Times New Roman"/>
        </w:rPr>
        <w:t>s thirty seconds) was</w:t>
      </w:r>
      <w:r w:rsidR="008C3D6D">
        <w:rPr>
          <w:rFonts w:ascii="Times New Roman" w:hAnsi="Times New Roman" w:cs="Times New Roman"/>
        </w:rPr>
        <w:t xml:space="preserve"> much longer than the mid-growing season burn on average as well.</w:t>
      </w:r>
    </w:p>
    <w:p w:rsidR="008C3D6D" w:rsidRDefault="00D752EB" w:rsidP="00DF68F9">
      <w:pPr>
        <w:spacing w:line="480" w:lineRule="auto"/>
        <w:ind w:firstLine="720"/>
        <w:rPr>
          <w:rFonts w:ascii="Times New Roman" w:hAnsi="Times New Roman" w:cs="Times New Roman"/>
        </w:rPr>
      </w:pPr>
      <w:r>
        <w:rPr>
          <w:rFonts w:ascii="Times New Roman" w:hAnsi="Times New Roman" w:cs="Times New Roman"/>
        </w:rPr>
        <w:t xml:space="preserve"> </w:t>
      </w:r>
      <w:r w:rsidR="00DF68F9">
        <w:rPr>
          <w:rFonts w:ascii="Times New Roman" w:hAnsi="Times New Roman" w:cs="Times New Roman"/>
        </w:rPr>
        <w:t>The three-year-old seedlings (excluding the late growing/early dormant season burn treatment) displayed overall significant differences in average seedling height among treatments (p=0.0048). There were no significant covariates in this analysis. The average height of seedlings in the early growing season and mid-growing season burns were statistically similar but still displayed some differences (Table 11). The clip treatment seedlings had the shortest average height (22.2 inches), whereas the controls had the tallest average height (73.2 inches).</w:t>
      </w:r>
    </w:p>
    <w:p w:rsidR="00C751AA" w:rsidRDefault="00C751AA" w:rsidP="00DF68F9">
      <w:pPr>
        <w:spacing w:line="480" w:lineRule="auto"/>
        <w:ind w:firstLine="720"/>
        <w:rPr>
          <w:rFonts w:ascii="Times New Roman" w:hAnsi="Times New Roman" w:cs="Times New Roman"/>
        </w:rPr>
      </w:pPr>
      <w:r>
        <w:rPr>
          <w:rFonts w:ascii="Times New Roman" w:hAnsi="Times New Roman" w:cs="Times New Roman"/>
        </w:rPr>
        <w:t>Pre-and post-treatment heights for the two and three-year-old seedlings, when analyzed together, displayed significant differences for the treatment x time interaction. The two control treatments showed the greatest differences between pre and post treatment height (Figure 8).</w:t>
      </w:r>
      <w:r w:rsidR="00A724C3">
        <w:rPr>
          <w:rFonts w:ascii="Times New Roman" w:hAnsi="Times New Roman" w:cs="Times New Roman"/>
        </w:rPr>
        <w:t xml:space="preserve"> The late growing/early dormant growing season burn displayed the smallest difference between pre and post height as they were statistically the same. </w:t>
      </w:r>
      <w:r w:rsidR="00A724C3">
        <w:rPr>
          <w:rFonts w:ascii="Times New Roman" w:hAnsi="Times New Roman" w:cs="Times New Roman"/>
        </w:rPr>
        <w:tab/>
      </w:r>
    </w:p>
    <w:p w:rsidR="008C3D6D" w:rsidRDefault="008C3D6D" w:rsidP="008C3D6D">
      <w:pPr>
        <w:spacing w:line="480" w:lineRule="auto"/>
        <w:rPr>
          <w:rFonts w:ascii="Times New Roman" w:hAnsi="Times New Roman" w:cs="Times New Roman"/>
        </w:rPr>
      </w:pPr>
    </w:p>
    <w:p w:rsidR="008C3D6D" w:rsidRDefault="008C3D6D" w:rsidP="008C3D6D">
      <w:pPr>
        <w:spacing w:line="480" w:lineRule="auto"/>
        <w:rPr>
          <w:rFonts w:ascii="Times New Roman" w:hAnsi="Times New Roman" w:cs="Times New Roman"/>
        </w:rPr>
      </w:pPr>
    </w:p>
    <w:p w:rsidR="008C3D6D" w:rsidRDefault="008C3D6D" w:rsidP="008C3D6D">
      <w:pPr>
        <w:spacing w:line="480" w:lineRule="auto"/>
        <w:rPr>
          <w:rFonts w:ascii="Times New Roman" w:hAnsi="Times New Roman" w:cs="Times New Roman"/>
        </w:rPr>
      </w:pPr>
    </w:p>
    <w:p w:rsidR="008C3D6D" w:rsidRDefault="008C3D6D" w:rsidP="008C3D6D">
      <w:pPr>
        <w:spacing w:line="480" w:lineRule="auto"/>
        <w:rPr>
          <w:rFonts w:ascii="Times New Roman" w:hAnsi="Times New Roman" w:cs="Times New Roman"/>
        </w:rPr>
      </w:pPr>
    </w:p>
    <w:p w:rsidR="008C3D6D" w:rsidRDefault="008C3D6D" w:rsidP="008C3D6D">
      <w:pPr>
        <w:spacing w:line="480" w:lineRule="auto"/>
        <w:rPr>
          <w:rFonts w:ascii="Times New Roman" w:hAnsi="Times New Roman" w:cs="Times New Roman"/>
        </w:rPr>
      </w:pPr>
    </w:p>
    <w:p w:rsidR="00622093" w:rsidRDefault="00285DE3" w:rsidP="00285DE3">
      <w:pPr>
        <w:spacing w:after="0"/>
        <w:ind w:left="1440"/>
        <w:rPr>
          <w:rFonts w:ascii="Times New Roman" w:hAnsi="Times New Roman" w:cs="Times New Roman"/>
        </w:rPr>
      </w:pPr>
      <w:r>
        <w:rPr>
          <w:rFonts w:ascii="Times New Roman" w:hAnsi="Times New Roman" w:cs="Times New Roman"/>
        </w:rPr>
        <w:t xml:space="preserve">    </w:t>
      </w:r>
    </w:p>
    <w:p w:rsidR="00DF68F9" w:rsidRDefault="00DF68F9" w:rsidP="00DF68F9">
      <w:pPr>
        <w:spacing w:after="0"/>
        <w:ind w:left="1440"/>
        <w:rPr>
          <w:rFonts w:ascii="Times New Roman" w:hAnsi="Times New Roman" w:cs="Times New Roman"/>
        </w:rPr>
      </w:pPr>
      <w:r>
        <w:rPr>
          <w:rFonts w:ascii="Times New Roman" w:hAnsi="Times New Roman" w:cs="Times New Roman"/>
        </w:rPr>
        <w:t xml:space="preserve"> </w:t>
      </w:r>
    </w:p>
    <w:p w:rsidR="00FC1169" w:rsidRDefault="00FC1169" w:rsidP="00D752EB">
      <w:pPr>
        <w:spacing w:after="0"/>
        <w:rPr>
          <w:rFonts w:ascii="Times New Roman" w:hAnsi="Times New Roman" w:cs="Times New Roman"/>
        </w:rPr>
      </w:pPr>
    </w:p>
    <w:p w:rsidR="00FC1169" w:rsidRDefault="00FC1169" w:rsidP="00285DE3">
      <w:pPr>
        <w:spacing w:after="0"/>
        <w:ind w:left="1440"/>
        <w:rPr>
          <w:rFonts w:ascii="Times New Roman" w:hAnsi="Times New Roman" w:cs="Times New Roman"/>
        </w:rPr>
      </w:pPr>
    </w:p>
    <w:p w:rsidR="00FC1169" w:rsidRDefault="00FC1169" w:rsidP="00D53FD8">
      <w:pPr>
        <w:spacing w:after="0"/>
        <w:rPr>
          <w:rFonts w:ascii="Times New Roman" w:hAnsi="Times New Roman" w:cs="Times New Roman"/>
        </w:rPr>
      </w:pPr>
    </w:p>
    <w:p w:rsidR="00FC1169" w:rsidRDefault="00FC1169" w:rsidP="00285DE3">
      <w:pPr>
        <w:spacing w:after="0"/>
        <w:ind w:left="1440"/>
        <w:rPr>
          <w:rFonts w:ascii="Times New Roman" w:hAnsi="Times New Roman" w:cs="Times New Roman"/>
        </w:rPr>
      </w:pPr>
    </w:p>
    <w:p w:rsidR="008C3D6D" w:rsidRDefault="00A724C3" w:rsidP="00A724C3">
      <w:pPr>
        <w:spacing w:after="0"/>
        <w:ind w:left="720" w:firstLine="720"/>
        <w:rPr>
          <w:rFonts w:ascii="Times New Roman" w:hAnsi="Times New Roman" w:cs="Times New Roman"/>
        </w:rPr>
      </w:pPr>
      <w:r>
        <w:rPr>
          <w:rFonts w:ascii="Times New Roman" w:hAnsi="Times New Roman" w:cs="Times New Roman"/>
        </w:rPr>
        <w:t xml:space="preserve">   </w:t>
      </w:r>
      <w:proofErr w:type="gramStart"/>
      <w:r w:rsidR="00767743">
        <w:rPr>
          <w:rFonts w:ascii="Times New Roman" w:hAnsi="Times New Roman" w:cs="Times New Roman"/>
        </w:rPr>
        <w:t>Table 10</w:t>
      </w:r>
      <w:r w:rsidR="008C3D6D">
        <w:rPr>
          <w:rFonts w:ascii="Times New Roman" w:hAnsi="Times New Roman" w:cs="Times New Roman"/>
        </w:rPr>
        <w:t>.</w:t>
      </w:r>
      <w:proofErr w:type="gramEnd"/>
      <w:r w:rsidR="008C3D6D">
        <w:rPr>
          <w:rFonts w:ascii="Times New Roman" w:hAnsi="Times New Roman" w:cs="Times New Roman"/>
        </w:rPr>
        <w:t xml:space="preserve"> Mean height (inches), standard error, and letter groupings</w:t>
      </w:r>
    </w:p>
    <w:p w:rsidR="00626262" w:rsidRDefault="00DF68F9" w:rsidP="00DF68F9">
      <w:pPr>
        <w:spacing w:after="0"/>
        <w:ind w:left="720" w:firstLine="720"/>
        <w:rPr>
          <w:rFonts w:ascii="Times New Roman" w:hAnsi="Times New Roman" w:cs="Times New Roman"/>
        </w:rPr>
      </w:pPr>
      <w:r>
        <w:rPr>
          <w:rFonts w:ascii="Times New Roman" w:hAnsi="Times New Roman" w:cs="Times New Roman"/>
        </w:rPr>
        <w:t xml:space="preserve">   </w:t>
      </w:r>
      <w:proofErr w:type="gramStart"/>
      <w:r w:rsidR="008C3D6D">
        <w:rPr>
          <w:rFonts w:ascii="Times New Roman" w:hAnsi="Times New Roman" w:cs="Times New Roman"/>
        </w:rPr>
        <w:t>are</w:t>
      </w:r>
      <w:proofErr w:type="gramEnd"/>
      <w:r w:rsidR="008C3D6D">
        <w:rPr>
          <w:rFonts w:ascii="Times New Roman" w:hAnsi="Times New Roman" w:cs="Times New Roman"/>
        </w:rPr>
        <w:t xml:space="preserve"> presented for treatments completed in 2012</w:t>
      </w:r>
      <w:r w:rsidR="00626262">
        <w:rPr>
          <w:rFonts w:ascii="Times New Roman" w:hAnsi="Times New Roman" w:cs="Times New Roman"/>
        </w:rPr>
        <w:t xml:space="preserve"> for the shortleaf </w:t>
      </w:r>
    </w:p>
    <w:p w:rsidR="008C3D6D" w:rsidRDefault="00DF68F9" w:rsidP="00DF68F9">
      <w:pPr>
        <w:spacing w:after="0"/>
        <w:ind w:left="720" w:firstLine="720"/>
        <w:rPr>
          <w:rFonts w:ascii="Times New Roman" w:hAnsi="Times New Roman" w:cs="Times New Roman"/>
        </w:rPr>
      </w:pPr>
      <w:r>
        <w:rPr>
          <w:rFonts w:ascii="Times New Roman" w:hAnsi="Times New Roman" w:cs="Times New Roman"/>
        </w:rPr>
        <w:t xml:space="preserve">   </w:t>
      </w:r>
      <w:proofErr w:type="gramStart"/>
      <w:r w:rsidR="00626262">
        <w:rPr>
          <w:rFonts w:ascii="Times New Roman" w:hAnsi="Times New Roman" w:cs="Times New Roman"/>
        </w:rPr>
        <w:t>pine</w:t>
      </w:r>
      <w:proofErr w:type="gramEnd"/>
      <w:r w:rsidR="00626262">
        <w:rPr>
          <w:rFonts w:ascii="Times New Roman" w:hAnsi="Times New Roman" w:cs="Times New Roman"/>
        </w:rPr>
        <w:t xml:space="preserve"> seedling sprout study in east Tennessee</w:t>
      </w:r>
      <w:r w:rsidR="008C3D6D">
        <w:rPr>
          <w:rFonts w:ascii="Times New Roman" w:hAnsi="Times New Roman" w:cs="Times New Roman"/>
        </w:rPr>
        <w:t>. Measurements were</w:t>
      </w:r>
    </w:p>
    <w:p w:rsidR="00626262" w:rsidRDefault="00DF68F9" w:rsidP="00DF68F9">
      <w:pPr>
        <w:spacing w:after="0"/>
        <w:ind w:left="720" w:firstLine="720"/>
        <w:rPr>
          <w:rFonts w:ascii="Times New Roman" w:hAnsi="Times New Roman" w:cs="Times New Roman"/>
        </w:rPr>
      </w:pPr>
      <w:r>
        <w:rPr>
          <w:rFonts w:ascii="Times New Roman" w:hAnsi="Times New Roman" w:cs="Times New Roman"/>
        </w:rPr>
        <w:t xml:space="preserve">   </w:t>
      </w:r>
      <w:proofErr w:type="gramStart"/>
      <w:r w:rsidR="008C3D6D">
        <w:rPr>
          <w:rFonts w:ascii="Times New Roman" w:hAnsi="Times New Roman" w:cs="Times New Roman"/>
        </w:rPr>
        <w:t>made</w:t>
      </w:r>
      <w:proofErr w:type="gramEnd"/>
      <w:r w:rsidR="008C3D6D">
        <w:rPr>
          <w:rFonts w:ascii="Times New Roman" w:hAnsi="Times New Roman" w:cs="Times New Roman"/>
        </w:rPr>
        <w:t xml:space="preserve"> one year after treatments were completed</w:t>
      </w:r>
      <w:r w:rsidR="00626262">
        <w:rPr>
          <w:rFonts w:ascii="Times New Roman" w:hAnsi="Times New Roman" w:cs="Times New Roman"/>
        </w:rPr>
        <w:t xml:space="preserve"> on two-year-old </w:t>
      </w:r>
    </w:p>
    <w:p w:rsidR="00626262" w:rsidRDefault="00DF68F9" w:rsidP="00DF68F9">
      <w:pPr>
        <w:spacing w:after="0"/>
        <w:ind w:left="720" w:firstLine="720"/>
        <w:rPr>
          <w:rFonts w:ascii="Times New Roman" w:hAnsi="Times New Roman" w:cs="Times New Roman"/>
        </w:rPr>
      </w:pPr>
      <w:r>
        <w:rPr>
          <w:rFonts w:ascii="Times New Roman" w:hAnsi="Times New Roman" w:cs="Times New Roman"/>
        </w:rPr>
        <w:t xml:space="preserve">   </w:t>
      </w:r>
      <w:proofErr w:type="gramStart"/>
      <w:r w:rsidR="00626262">
        <w:rPr>
          <w:rFonts w:ascii="Times New Roman" w:hAnsi="Times New Roman" w:cs="Times New Roman"/>
        </w:rPr>
        <w:t>seedlings</w:t>
      </w:r>
      <w:proofErr w:type="gramEnd"/>
      <w:r w:rsidR="008C3D6D">
        <w:rPr>
          <w:rFonts w:ascii="Times New Roman" w:hAnsi="Times New Roman" w:cs="Times New Roman"/>
        </w:rPr>
        <w:t>. The burn duration</w:t>
      </w:r>
      <w:r w:rsidR="00626262">
        <w:rPr>
          <w:rFonts w:ascii="Times New Roman" w:hAnsi="Times New Roman" w:cs="Times New Roman"/>
        </w:rPr>
        <w:t xml:space="preserve"> </w:t>
      </w:r>
      <w:r w:rsidR="008C3D6D">
        <w:rPr>
          <w:rFonts w:ascii="Times New Roman" w:hAnsi="Times New Roman" w:cs="Times New Roman"/>
        </w:rPr>
        <w:t xml:space="preserve">covariate was significant. </w:t>
      </w:r>
    </w:p>
    <w:tbl>
      <w:tblPr>
        <w:tblW w:w="5944" w:type="dxa"/>
        <w:tblInd w:w="1716" w:type="dxa"/>
        <w:tblLook w:val="04A0"/>
      </w:tblPr>
      <w:tblGrid>
        <w:gridCol w:w="2036"/>
        <w:gridCol w:w="896"/>
        <w:gridCol w:w="1636"/>
        <w:gridCol w:w="1376"/>
      </w:tblGrid>
      <w:tr w:rsidR="008C3D6D" w:rsidRPr="00702C03" w:rsidTr="008240AC">
        <w:trPr>
          <w:trHeight w:val="315"/>
        </w:trPr>
        <w:tc>
          <w:tcPr>
            <w:tcW w:w="2036" w:type="dxa"/>
            <w:tcBorders>
              <w:top w:val="single" w:sz="8" w:space="0" w:color="auto"/>
              <w:left w:val="nil"/>
              <w:bottom w:val="single" w:sz="8" w:space="0" w:color="auto"/>
              <w:right w:val="nil"/>
            </w:tcBorders>
            <w:shd w:val="clear" w:color="auto" w:fill="auto"/>
            <w:noWrap/>
            <w:vAlign w:val="bottom"/>
            <w:hideMark/>
          </w:tcPr>
          <w:p w:rsidR="008C3D6D" w:rsidRPr="00702C03" w:rsidRDefault="00622093" w:rsidP="008240AC">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 xml:space="preserve">2012 </w:t>
            </w:r>
            <w:r w:rsidR="008C3D6D" w:rsidRPr="00702C03">
              <w:rPr>
                <w:rFonts w:ascii="Times New Roman" w:eastAsia="Times New Roman" w:hAnsi="Times New Roman" w:cs="Times New Roman"/>
                <w:color w:val="000000"/>
              </w:rPr>
              <w:t>Treatment</w:t>
            </w:r>
          </w:p>
        </w:tc>
        <w:tc>
          <w:tcPr>
            <w:tcW w:w="896" w:type="dxa"/>
            <w:tcBorders>
              <w:top w:val="single" w:sz="8" w:space="0" w:color="auto"/>
              <w:left w:val="nil"/>
              <w:bottom w:val="single" w:sz="8" w:space="0" w:color="auto"/>
              <w:right w:val="nil"/>
            </w:tcBorders>
            <w:shd w:val="clear" w:color="auto" w:fill="auto"/>
            <w:noWrap/>
            <w:vAlign w:val="bottom"/>
            <w:hideMark/>
          </w:tcPr>
          <w:p w:rsidR="008C3D6D" w:rsidRPr="00702C03" w:rsidRDefault="008C3D6D" w:rsidP="008240AC">
            <w:pPr>
              <w:spacing w:after="0" w:line="240" w:lineRule="auto"/>
              <w:jc w:val="center"/>
              <w:rPr>
                <w:rFonts w:ascii="Times New Roman" w:eastAsia="Times New Roman" w:hAnsi="Times New Roman" w:cs="Times New Roman"/>
                <w:color w:val="000000"/>
              </w:rPr>
            </w:pPr>
            <w:r w:rsidRPr="00702C03">
              <w:rPr>
                <w:rFonts w:ascii="Times New Roman" w:eastAsia="Times New Roman" w:hAnsi="Times New Roman" w:cs="Times New Roman"/>
                <w:color w:val="000000"/>
              </w:rPr>
              <w:t>Mean</w:t>
            </w:r>
          </w:p>
        </w:tc>
        <w:tc>
          <w:tcPr>
            <w:tcW w:w="1636" w:type="dxa"/>
            <w:tcBorders>
              <w:top w:val="single" w:sz="8" w:space="0" w:color="auto"/>
              <w:left w:val="nil"/>
              <w:bottom w:val="single" w:sz="8" w:space="0" w:color="auto"/>
              <w:right w:val="nil"/>
            </w:tcBorders>
            <w:shd w:val="clear" w:color="auto" w:fill="auto"/>
            <w:noWrap/>
            <w:vAlign w:val="bottom"/>
            <w:hideMark/>
          </w:tcPr>
          <w:p w:rsidR="008C3D6D" w:rsidRPr="00702C03" w:rsidRDefault="008C3D6D" w:rsidP="008240AC">
            <w:pPr>
              <w:spacing w:after="0" w:line="240" w:lineRule="auto"/>
              <w:jc w:val="center"/>
              <w:rPr>
                <w:rFonts w:ascii="Times New Roman" w:eastAsia="Times New Roman" w:hAnsi="Times New Roman" w:cs="Times New Roman"/>
                <w:color w:val="000000"/>
              </w:rPr>
            </w:pPr>
            <w:r w:rsidRPr="00702C03">
              <w:rPr>
                <w:rFonts w:ascii="Times New Roman" w:eastAsia="Times New Roman" w:hAnsi="Times New Roman" w:cs="Times New Roman"/>
                <w:color w:val="000000"/>
              </w:rPr>
              <w:t>Standard Error</w:t>
            </w:r>
          </w:p>
        </w:tc>
        <w:tc>
          <w:tcPr>
            <w:tcW w:w="1376" w:type="dxa"/>
            <w:tcBorders>
              <w:top w:val="single" w:sz="8" w:space="0" w:color="auto"/>
              <w:left w:val="nil"/>
              <w:bottom w:val="single" w:sz="8" w:space="0" w:color="auto"/>
              <w:right w:val="nil"/>
            </w:tcBorders>
            <w:shd w:val="clear" w:color="auto" w:fill="auto"/>
            <w:noWrap/>
            <w:vAlign w:val="bottom"/>
            <w:hideMark/>
          </w:tcPr>
          <w:p w:rsidR="008C3D6D" w:rsidRPr="00702C03" w:rsidRDefault="008C3D6D" w:rsidP="008240AC">
            <w:pPr>
              <w:spacing w:after="0" w:line="240" w:lineRule="auto"/>
              <w:jc w:val="center"/>
              <w:rPr>
                <w:rFonts w:ascii="Times New Roman" w:eastAsia="Times New Roman" w:hAnsi="Times New Roman" w:cs="Times New Roman"/>
                <w:color w:val="000000"/>
              </w:rPr>
            </w:pPr>
            <w:r w:rsidRPr="00702C03">
              <w:rPr>
                <w:rFonts w:ascii="Times New Roman" w:eastAsia="Times New Roman" w:hAnsi="Times New Roman" w:cs="Times New Roman"/>
                <w:color w:val="000000"/>
              </w:rPr>
              <w:t>Letter Group</w:t>
            </w:r>
          </w:p>
        </w:tc>
      </w:tr>
      <w:tr w:rsidR="008C3D6D" w:rsidRPr="00702C03" w:rsidTr="008240AC">
        <w:trPr>
          <w:trHeight w:val="300"/>
        </w:trPr>
        <w:tc>
          <w:tcPr>
            <w:tcW w:w="2036" w:type="dxa"/>
            <w:tcBorders>
              <w:top w:val="nil"/>
              <w:left w:val="nil"/>
              <w:bottom w:val="nil"/>
              <w:right w:val="nil"/>
            </w:tcBorders>
            <w:shd w:val="clear" w:color="auto" w:fill="auto"/>
            <w:noWrap/>
            <w:vAlign w:val="bottom"/>
            <w:hideMark/>
          </w:tcPr>
          <w:p w:rsidR="008C3D6D" w:rsidRPr="00622093" w:rsidRDefault="008C3D6D" w:rsidP="008240AC">
            <w:pPr>
              <w:spacing w:after="0" w:line="240" w:lineRule="auto"/>
              <w:jc w:val="center"/>
              <w:rPr>
                <w:rFonts w:ascii="Times New Roman" w:eastAsia="Times New Roman" w:hAnsi="Times New Roman" w:cs="Times New Roman"/>
                <w:color w:val="000000"/>
                <w:u w:val="single"/>
              </w:rPr>
            </w:pPr>
            <w:r w:rsidRPr="00622093">
              <w:rPr>
                <w:rFonts w:ascii="Times New Roman" w:eastAsia="Times New Roman" w:hAnsi="Times New Roman" w:cs="Times New Roman"/>
                <w:color w:val="000000"/>
                <w:u w:val="single"/>
              </w:rPr>
              <w:t>No Covariate</w:t>
            </w:r>
          </w:p>
        </w:tc>
        <w:tc>
          <w:tcPr>
            <w:tcW w:w="896" w:type="dxa"/>
            <w:tcBorders>
              <w:top w:val="nil"/>
              <w:left w:val="nil"/>
              <w:bottom w:val="nil"/>
              <w:right w:val="nil"/>
            </w:tcBorders>
            <w:shd w:val="clear" w:color="auto" w:fill="auto"/>
            <w:noWrap/>
            <w:vAlign w:val="bottom"/>
            <w:hideMark/>
          </w:tcPr>
          <w:p w:rsidR="008C3D6D" w:rsidRPr="00702C03" w:rsidRDefault="008C3D6D" w:rsidP="008240AC">
            <w:pPr>
              <w:spacing w:after="0" w:line="240" w:lineRule="auto"/>
              <w:jc w:val="center"/>
              <w:rPr>
                <w:rFonts w:ascii="Times New Roman" w:eastAsia="Times New Roman" w:hAnsi="Times New Roman" w:cs="Times New Roman"/>
                <w:color w:val="000000"/>
              </w:rPr>
            </w:pPr>
          </w:p>
        </w:tc>
        <w:tc>
          <w:tcPr>
            <w:tcW w:w="1636" w:type="dxa"/>
            <w:tcBorders>
              <w:top w:val="nil"/>
              <w:left w:val="nil"/>
              <w:bottom w:val="nil"/>
              <w:right w:val="nil"/>
            </w:tcBorders>
            <w:shd w:val="clear" w:color="auto" w:fill="auto"/>
            <w:noWrap/>
            <w:vAlign w:val="bottom"/>
            <w:hideMark/>
          </w:tcPr>
          <w:p w:rsidR="008C3D6D" w:rsidRPr="00702C03" w:rsidRDefault="008C3D6D" w:rsidP="008240AC">
            <w:pPr>
              <w:spacing w:after="0" w:line="240" w:lineRule="auto"/>
              <w:jc w:val="center"/>
              <w:rPr>
                <w:rFonts w:ascii="Times New Roman" w:eastAsia="Times New Roman" w:hAnsi="Times New Roman" w:cs="Times New Roman"/>
                <w:color w:val="000000"/>
              </w:rPr>
            </w:pPr>
          </w:p>
        </w:tc>
        <w:tc>
          <w:tcPr>
            <w:tcW w:w="1376" w:type="dxa"/>
            <w:tcBorders>
              <w:top w:val="nil"/>
              <w:left w:val="nil"/>
              <w:bottom w:val="nil"/>
              <w:right w:val="nil"/>
            </w:tcBorders>
            <w:shd w:val="clear" w:color="auto" w:fill="auto"/>
            <w:noWrap/>
            <w:vAlign w:val="bottom"/>
            <w:hideMark/>
          </w:tcPr>
          <w:p w:rsidR="008C3D6D" w:rsidRPr="00702C03" w:rsidRDefault="008C3D6D" w:rsidP="008240AC">
            <w:pPr>
              <w:spacing w:after="0" w:line="240" w:lineRule="auto"/>
              <w:jc w:val="center"/>
              <w:rPr>
                <w:rFonts w:ascii="Times New Roman" w:eastAsia="Times New Roman" w:hAnsi="Times New Roman" w:cs="Times New Roman"/>
                <w:color w:val="000000"/>
              </w:rPr>
            </w:pPr>
          </w:p>
        </w:tc>
      </w:tr>
      <w:tr w:rsidR="008C3D6D" w:rsidRPr="00702C03" w:rsidTr="008240AC">
        <w:trPr>
          <w:trHeight w:val="300"/>
        </w:trPr>
        <w:tc>
          <w:tcPr>
            <w:tcW w:w="2036" w:type="dxa"/>
            <w:tcBorders>
              <w:top w:val="nil"/>
              <w:left w:val="nil"/>
              <w:bottom w:val="nil"/>
              <w:right w:val="nil"/>
            </w:tcBorders>
            <w:shd w:val="clear" w:color="auto" w:fill="auto"/>
            <w:noWrap/>
            <w:vAlign w:val="bottom"/>
            <w:hideMark/>
          </w:tcPr>
          <w:p w:rsidR="008C3D6D" w:rsidRPr="00702C03" w:rsidRDefault="00622093" w:rsidP="00622093">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March Burn</w:t>
            </w:r>
          </w:p>
        </w:tc>
        <w:tc>
          <w:tcPr>
            <w:tcW w:w="896" w:type="dxa"/>
            <w:tcBorders>
              <w:top w:val="nil"/>
              <w:left w:val="nil"/>
              <w:bottom w:val="nil"/>
              <w:right w:val="nil"/>
            </w:tcBorders>
            <w:shd w:val="clear" w:color="auto" w:fill="auto"/>
            <w:noWrap/>
            <w:vAlign w:val="bottom"/>
            <w:hideMark/>
          </w:tcPr>
          <w:p w:rsidR="008C3D6D" w:rsidRPr="00702C03" w:rsidRDefault="008C3D6D" w:rsidP="008240AC">
            <w:pPr>
              <w:spacing w:after="0" w:line="240" w:lineRule="auto"/>
              <w:jc w:val="center"/>
              <w:rPr>
                <w:rFonts w:ascii="Times New Roman" w:eastAsia="Times New Roman" w:hAnsi="Times New Roman" w:cs="Times New Roman"/>
                <w:color w:val="000000"/>
                <w:vertAlign w:val="superscript"/>
              </w:rPr>
            </w:pPr>
            <w:r w:rsidRPr="00702C03">
              <w:rPr>
                <w:rFonts w:ascii="Times New Roman" w:eastAsia="Times New Roman" w:hAnsi="Times New Roman" w:cs="Times New Roman"/>
                <w:color w:val="000000"/>
              </w:rPr>
              <w:t>47.8</w:t>
            </w:r>
            <w:r>
              <w:rPr>
                <w:rFonts w:ascii="Times New Roman" w:eastAsia="Times New Roman" w:hAnsi="Times New Roman" w:cs="Times New Roman"/>
                <w:color w:val="000000"/>
                <w:vertAlign w:val="superscript"/>
              </w:rPr>
              <w:t>a</w:t>
            </w:r>
          </w:p>
        </w:tc>
        <w:tc>
          <w:tcPr>
            <w:tcW w:w="1636" w:type="dxa"/>
            <w:tcBorders>
              <w:top w:val="nil"/>
              <w:left w:val="nil"/>
              <w:bottom w:val="nil"/>
              <w:right w:val="nil"/>
            </w:tcBorders>
            <w:shd w:val="clear" w:color="auto" w:fill="auto"/>
            <w:noWrap/>
            <w:vAlign w:val="bottom"/>
            <w:hideMark/>
          </w:tcPr>
          <w:p w:rsidR="008C3D6D" w:rsidRPr="00702C03" w:rsidRDefault="008C3D6D" w:rsidP="008240AC">
            <w:pPr>
              <w:spacing w:after="0" w:line="240" w:lineRule="auto"/>
              <w:jc w:val="center"/>
              <w:rPr>
                <w:rFonts w:ascii="Times New Roman" w:eastAsia="Times New Roman" w:hAnsi="Times New Roman" w:cs="Times New Roman"/>
                <w:color w:val="000000"/>
              </w:rPr>
            </w:pPr>
            <w:r w:rsidRPr="00702C03">
              <w:rPr>
                <w:rFonts w:ascii="Times New Roman" w:eastAsia="Times New Roman" w:hAnsi="Times New Roman" w:cs="Times New Roman"/>
                <w:color w:val="000000"/>
              </w:rPr>
              <w:t>5.3</w:t>
            </w:r>
          </w:p>
        </w:tc>
        <w:tc>
          <w:tcPr>
            <w:tcW w:w="1376" w:type="dxa"/>
            <w:tcBorders>
              <w:top w:val="nil"/>
              <w:left w:val="nil"/>
              <w:bottom w:val="nil"/>
              <w:right w:val="nil"/>
            </w:tcBorders>
            <w:shd w:val="clear" w:color="auto" w:fill="auto"/>
            <w:noWrap/>
            <w:vAlign w:val="bottom"/>
            <w:hideMark/>
          </w:tcPr>
          <w:p w:rsidR="008C3D6D" w:rsidRPr="00702C03" w:rsidRDefault="00723C1C" w:rsidP="008240AC">
            <w:pPr>
              <w:spacing w:after="0" w:line="240" w:lineRule="auto"/>
              <w:jc w:val="center"/>
              <w:rPr>
                <w:rFonts w:ascii="Times New Roman" w:eastAsia="Times New Roman" w:hAnsi="Times New Roman" w:cs="Times New Roman"/>
                <w:color w:val="000000"/>
                <w:vertAlign w:val="superscript"/>
              </w:rPr>
            </w:pPr>
            <w:r>
              <w:rPr>
                <w:rFonts w:ascii="Times New Roman" w:eastAsia="Times New Roman" w:hAnsi="Times New Roman" w:cs="Times New Roman"/>
                <w:color w:val="000000"/>
              </w:rPr>
              <w:t xml:space="preserve"> </w:t>
            </w:r>
            <w:proofErr w:type="spellStart"/>
            <w:r w:rsidR="008C3D6D" w:rsidRPr="00702C03">
              <w:rPr>
                <w:rFonts w:ascii="Times New Roman" w:eastAsia="Times New Roman" w:hAnsi="Times New Roman" w:cs="Times New Roman"/>
                <w:color w:val="000000"/>
              </w:rPr>
              <w:t>B</w:t>
            </w:r>
            <w:r w:rsidR="008C3D6D">
              <w:rPr>
                <w:rFonts w:ascii="Times New Roman" w:eastAsia="Times New Roman" w:hAnsi="Times New Roman" w:cs="Times New Roman"/>
                <w:color w:val="000000"/>
                <w:vertAlign w:val="superscript"/>
              </w:rPr>
              <w:t>c</w:t>
            </w:r>
            <w:proofErr w:type="spellEnd"/>
          </w:p>
        </w:tc>
      </w:tr>
      <w:tr w:rsidR="008C3D6D" w:rsidRPr="00702C03" w:rsidTr="008240AC">
        <w:trPr>
          <w:trHeight w:val="300"/>
        </w:trPr>
        <w:tc>
          <w:tcPr>
            <w:tcW w:w="2036" w:type="dxa"/>
            <w:tcBorders>
              <w:top w:val="nil"/>
              <w:left w:val="nil"/>
              <w:bottom w:val="nil"/>
              <w:right w:val="nil"/>
            </w:tcBorders>
            <w:shd w:val="clear" w:color="auto" w:fill="auto"/>
            <w:noWrap/>
            <w:vAlign w:val="bottom"/>
            <w:hideMark/>
          </w:tcPr>
          <w:p w:rsidR="008C3D6D" w:rsidRPr="00702C03" w:rsidRDefault="00622093" w:rsidP="008240AC">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June Burn</w:t>
            </w:r>
          </w:p>
        </w:tc>
        <w:tc>
          <w:tcPr>
            <w:tcW w:w="896" w:type="dxa"/>
            <w:tcBorders>
              <w:top w:val="nil"/>
              <w:left w:val="nil"/>
              <w:bottom w:val="nil"/>
              <w:right w:val="nil"/>
            </w:tcBorders>
            <w:shd w:val="clear" w:color="auto" w:fill="auto"/>
            <w:noWrap/>
            <w:vAlign w:val="bottom"/>
            <w:hideMark/>
          </w:tcPr>
          <w:p w:rsidR="008C3D6D" w:rsidRPr="00702C03" w:rsidRDefault="008C3D6D" w:rsidP="008240AC">
            <w:pPr>
              <w:spacing w:after="0" w:line="240" w:lineRule="auto"/>
              <w:jc w:val="center"/>
              <w:rPr>
                <w:rFonts w:ascii="Times New Roman" w:eastAsia="Times New Roman" w:hAnsi="Times New Roman" w:cs="Times New Roman"/>
                <w:color w:val="000000"/>
              </w:rPr>
            </w:pPr>
            <w:r w:rsidRPr="00702C03">
              <w:rPr>
                <w:rFonts w:ascii="Times New Roman" w:eastAsia="Times New Roman" w:hAnsi="Times New Roman" w:cs="Times New Roman"/>
                <w:color w:val="000000"/>
              </w:rPr>
              <w:t>21.3</w:t>
            </w:r>
          </w:p>
        </w:tc>
        <w:tc>
          <w:tcPr>
            <w:tcW w:w="1636" w:type="dxa"/>
            <w:tcBorders>
              <w:top w:val="nil"/>
              <w:left w:val="nil"/>
              <w:bottom w:val="nil"/>
              <w:right w:val="nil"/>
            </w:tcBorders>
            <w:shd w:val="clear" w:color="auto" w:fill="auto"/>
            <w:noWrap/>
            <w:vAlign w:val="bottom"/>
            <w:hideMark/>
          </w:tcPr>
          <w:p w:rsidR="008C3D6D" w:rsidRPr="00702C03" w:rsidRDefault="008C3D6D" w:rsidP="008240AC">
            <w:pPr>
              <w:spacing w:after="0" w:line="240" w:lineRule="auto"/>
              <w:jc w:val="center"/>
              <w:rPr>
                <w:rFonts w:ascii="Times New Roman" w:eastAsia="Times New Roman" w:hAnsi="Times New Roman" w:cs="Times New Roman"/>
                <w:color w:val="000000"/>
              </w:rPr>
            </w:pPr>
            <w:r w:rsidRPr="00702C03">
              <w:rPr>
                <w:rFonts w:ascii="Times New Roman" w:eastAsia="Times New Roman" w:hAnsi="Times New Roman" w:cs="Times New Roman"/>
                <w:color w:val="000000"/>
              </w:rPr>
              <w:t>5.3</w:t>
            </w:r>
          </w:p>
        </w:tc>
        <w:tc>
          <w:tcPr>
            <w:tcW w:w="1376" w:type="dxa"/>
            <w:tcBorders>
              <w:top w:val="nil"/>
              <w:left w:val="nil"/>
              <w:bottom w:val="nil"/>
              <w:right w:val="nil"/>
            </w:tcBorders>
            <w:shd w:val="clear" w:color="auto" w:fill="auto"/>
            <w:noWrap/>
            <w:vAlign w:val="bottom"/>
            <w:hideMark/>
          </w:tcPr>
          <w:p w:rsidR="008C3D6D" w:rsidRPr="00702C03" w:rsidRDefault="008C3D6D" w:rsidP="008240AC">
            <w:pPr>
              <w:spacing w:after="0" w:line="240" w:lineRule="auto"/>
              <w:jc w:val="center"/>
              <w:rPr>
                <w:rFonts w:ascii="Times New Roman" w:eastAsia="Times New Roman" w:hAnsi="Times New Roman" w:cs="Times New Roman"/>
                <w:color w:val="000000"/>
              </w:rPr>
            </w:pPr>
            <w:r w:rsidRPr="00702C03">
              <w:rPr>
                <w:rFonts w:ascii="Times New Roman" w:eastAsia="Times New Roman" w:hAnsi="Times New Roman" w:cs="Times New Roman"/>
                <w:color w:val="000000"/>
              </w:rPr>
              <w:t>C</w:t>
            </w:r>
          </w:p>
        </w:tc>
      </w:tr>
      <w:tr w:rsidR="008C3D6D" w:rsidRPr="00702C03" w:rsidTr="008240AC">
        <w:trPr>
          <w:trHeight w:val="300"/>
        </w:trPr>
        <w:tc>
          <w:tcPr>
            <w:tcW w:w="2036" w:type="dxa"/>
            <w:tcBorders>
              <w:top w:val="nil"/>
              <w:left w:val="nil"/>
              <w:bottom w:val="nil"/>
              <w:right w:val="nil"/>
            </w:tcBorders>
            <w:shd w:val="clear" w:color="auto" w:fill="auto"/>
            <w:noWrap/>
            <w:vAlign w:val="bottom"/>
            <w:hideMark/>
          </w:tcPr>
          <w:p w:rsidR="008C3D6D" w:rsidRPr="00702C03" w:rsidRDefault="00622093" w:rsidP="008240AC">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November Burn</w:t>
            </w:r>
          </w:p>
        </w:tc>
        <w:tc>
          <w:tcPr>
            <w:tcW w:w="896" w:type="dxa"/>
            <w:tcBorders>
              <w:top w:val="nil"/>
              <w:left w:val="nil"/>
              <w:bottom w:val="nil"/>
              <w:right w:val="nil"/>
            </w:tcBorders>
            <w:shd w:val="clear" w:color="auto" w:fill="auto"/>
            <w:noWrap/>
            <w:vAlign w:val="bottom"/>
            <w:hideMark/>
          </w:tcPr>
          <w:p w:rsidR="008C3D6D" w:rsidRPr="00702C03" w:rsidRDefault="008C3D6D" w:rsidP="008240AC">
            <w:pPr>
              <w:spacing w:after="0" w:line="240" w:lineRule="auto"/>
              <w:jc w:val="center"/>
              <w:rPr>
                <w:rFonts w:ascii="Times New Roman" w:eastAsia="Times New Roman" w:hAnsi="Times New Roman" w:cs="Times New Roman"/>
                <w:color w:val="000000"/>
              </w:rPr>
            </w:pPr>
            <w:r w:rsidRPr="00702C03">
              <w:rPr>
                <w:rFonts w:ascii="Times New Roman" w:eastAsia="Times New Roman" w:hAnsi="Times New Roman" w:cs="Times New Roman"/>
                <w:color w:val="000000"/>
              </w:rPr>
              <w:t>49.1</w:t>
            </w:r>
          </w:p>
        </w:tc>
        <w:tc>
          <w:tcPr>
            <w:tcW w:w="1636" w:type="dxa"/>
            <w:tcBorders>
              <w:top w:val="nil"/>
              <w:left w:val="nil"/>
              <w:bottom w:val="nil"/>
              <w:right w:val="nil"/>
            </w:tcBorders>
            <w:shd w:val="clear" w:color="auto" w:fill="auto"/>
            <w:noWrap/>
            <w:vAlign w:val="bottom"/>
            <w:hideMark/>
          </w:tcPr>
          <w:p w:rsidR="008C3D6D" w:rsidRPr="00702C03" w:rsidRDefault="008C3D6D" w:rsidP="008240AC">
            <w:pPr>
              <w:spacing w:after="0" w:line="240" w:lineRule="auto"/>
              <w:jc w:val="center"/>
              <w:rPr>
                <w:rFonts w:ascii="Times New Roman" w:eastAsia="Times New Roman" w:hAnsi="Times New Roman" w:cs="Times New Roman"/>
                <w:color w:val="000000"/>
              </w:rPr>
            </w:pPr>
            <w:r w:rsidRPr="00702C03">
              <w:rPr>
                <w:rFonts w:ascii="Times New Roman" w:eastAsia="Times New Roman" w:hAnsi="Times New Roman" w:cs="Times New Roman"/>
                <w:color w:val="000000"/>
              </w:rPr>
              <w:t>5.3</w:t>
            </w:r>
          </w:p>
        </w:tc>
        <w:tc>
          <w:tcPr>
            <w:tcW w:w="1376" w:type="dxa"/>
            <w:tcBorders>
              <w:top w:val="nil"/>
              <w:left w:val="nil"/>
              <w:bottom w:val="nil"/>
              <w:right w:val="nil"/>
            </w:tcBorders>
            <w:shd w:val="clear" w:color="auto" w:fill="auto"/>
            <w:noWrap/>
            <w:vAlign w:val="bottom"/>
            <w:hideMark/>
          </w:tcPr>
          <w:p w:rsidR="008C3D6D" w:rsidRPr="00702C03" w:rsidRDefault="008C3D6D" w:rsidP="008240AC">
            <w:pPr>
              <w:spacing w:after="0" w:line="240" w:lineRule="auto"/>
              <w:jc w:val="center"/>
              <w:rPr>
                <w:rFonts w:ascii="Times New Roman" w:eastAsia="Times New Roman" w:hAnsi="Times New Roman" w:cs="Times New Roman"/>
                <w:color w:val="000000"/>
              </w:rPr>
            </w:pPr>
            <w:r w:rsidRPr="00702C03">
              <w:rPr>
                <w:rFonts w:ascii="Times New Roman" w:eastAsia="Times New Roman" w:hAnsi="Times New Roman" w:cs="Times New Roman"/>
                <w:color w:val="000000"/>
              </w:rPr>
              <w:t>B</w:t>
            </w:r>
          </w:p>
        </w:tc>
      </w:tr>
      <w:tr w:rsidR="008C3D6D" w:rsidRPr="00702C03" w:rsidTr="008240AC">
        <w:trPr>
          <w:trHeight w:val="300"/>
        </w:trPr>
        <w:tc>
          <w:tcPr>
            <w:tcW w:w="2036" w:type="dxa"/>
            <w:tcBorders>
              <w:top w:val="nil"/>
              <w:left w:val="nil"/>
              <w:bottom w:val="nil"/>
              <w:right w:val="nil"/>
            </w:tcBorders>
            <w:shd w:val="clear" w:color="auto" w:fill="auto"/>
            <w:noWrap/>
            <w:vAlign w:val="bottom"/>
            <w:hideMark/>
          </w:tcPr>
          <w:p w:rsidR="008C3D6D" w:rsidRPr="00702C03" w:rsidRDefault="00622093" w:rsidP="008240AC">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March Clip</w:t>
            </w:r>
          </w:p>
        </w:tc>
        <w:tc>
          <w:tcPr>
            <w:tcW w:w="896" w:type="dxa"/>
            <w:tcBorders>
              <w:top w:val="nil"/>
              <w:left w:val="nil"/>
              <w:bottom w:val="nil"/>
              <w:right w:val="nil"/>
            </w:tcBorders>
            <w:shd w:val="clear" w:color="auto" w:fill="auto"/>
            <w:noWrap/>
            <w:vAlign w:val="bottom"/>
            <w:hideMark/>
          </w:tcPr>
          <w:p w:rsidR="008C3D6D" w:rsidRPr="00702C03" w:rsidRDefault="008C3D6D" w:rsidP="008240AC">
            <w:pPr>
              <w:spacing w:after="0" w:line="240" w:lineRule="auto"/>
              <w:jc w:val="center"/>
              <w:rPr>
                <w:rFonts w:ascii="Times New Roman" w:eastAsia="Times New Roman" w:hAnsi="Times New Roman" w:cs="Times New Roman"/>
                <w:color w:val="000000"/>
              </w:rPr>
            </w:pPr>
            <w:r w:rsidRPr="00702C03">
              <w:rPr>
                <w:rFonts w:ascii="Times New Roman" w:eastAsia="Times New Roman" w:hAnsi="Times New Roman" w:cs="Times New Roman"/>
                <w:color w:val="000000"/>
              </w:rPr>
              <w:t>47</w:t>
            </w:r>
          </w:p>
        </w:tc>
        <w:tc>
          <w:tcPr>
            <w:tcW w:w="1636" w:type="dxa"/>
            <w:tcBorders>
              <w:top w:val="nil"/>
              <w:left w:val="nil"/>
              <w:bottom w:val="nil"/>
              <w:right w:val="nil"/>
            </w:tcBorders>
            <w:shd w:val="clear" w:color="auto" w:fill="auto"/>
            <w:noWrap/>
            <w:vAlign w:val="bottom"/>
            <w:hideMark/>
          </w:tcPr>
          <w:p w:rsidR="008C3D6D" w:rsidRPr="00702C03" w:rsidRDefault="008C3D6D" w:rsidP="008240AC">
            <w:pPr>
              <w:spacing w:after="0" w:line="240" w:lineRule="auto"/>
              <w:jc w:val="center"/>
              <w:rPr>
                <w:rFonts w:ascii="Times New Roman" w:eastAsia="Times New Roman" w:hAnsi="Times New Roman" w:cs="Times New Roman"/>
                <w:color w:val="000000"/>
              </w:rPr>
            </w:pPr>
            <w:r w:rsidRPr="00702C03">
              <w:rPr>
                <w:rFonts w:ascii="Times New Roman" w:eastAsia="Times New Roman" w:hAnsi="Times New Roman" w:cs="Times New Roman"/>
                <w:color w:val="000000"/>
              </w:rPr>
              <w:t>5.2</w:t>
            </w:r>
          </w:p>
        </w:tc>
        <w:tc>
          <w:tcPr>
            <w:tcW w:w="1376" w:type="dxa"/>
            <w:tcBorders>
              <w:top w:val="nil"/>
              <w:left w:val="nil"/>
              <w:bottom w:val="nil"/>
              <w:right w:val="nil"/>
            </w:tcBorders>
            <w:shd w:val="clear" w:color="auto" w:fill="auto"/>
            <w:noWrap/>
            <w:vAlign w:val="bottom"/>
            <w:hideMark/>
          </w:tcPr>
          <w:p w:rsidR="008C3D6D" w:rsidRPr="00702C03" w:rsidRDefault="008C3D6D" w:rsidP="008240AC">
            <w:pPr>
              <w:spacing w:after="0" w:line="240" w:lineRule="auto"/>
              <w:jc w:val="center"/>
              <w:rPr>
                <w:rFonts w:ascii="Times New Roman" w:eastAsia="Times New Roman" w:hAnsi="Times New Roman" w:cs="Times New Roman"/>
                <w:color w:val="000000"/>
              </w:rPr>
            </w:pPr>
            <w:r w:rsidRPr="00702C03">
              <w:rPr>
                <w:rFonts w:ascii="Times New Roman" w:eastAsia="Times New Roman" w:hAnsi="Times New Roman" w:cs="Times New Roman"/>
                <w:color w:val="000000"/>
              </w:rPr>
              <w:t>B</w:t>
            </w:r>
          </w:p>
        </w:tc>
      </w:tr>
      <w:tr w:rsidR="008C3D6D" w:rsidRPr="00702C03" w:rsidTr="008240AC">
        <w:trPr>
          <w:trHeight w:val="300"/>
        </w:trPr>
        <w:tc>
          <w:tcPr>
            <w:tcW w:w="2036" w:type="dxa"/>
            <w:tcBorders>
              <w:top w:val="nil"/>
              <w:left w:val="nil"/>
              <w:bottom w:val="nil"/>
              <w:right w:val="nil"/>
            </w:tcBorders>
            <w:shd w:val="clear" w:color="auto" w:fill="auto"/>
            <w:noWrap/>
            <w:vAlign w:val="bottom"/>
            <w:hideMark/>
          </w:tcPr>
          <w:p w:rsidR="008C3D6D" w:rsidRPr="00702C03" w:rsidRDefault="00622093" w:rsidP="008240AC">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Control</w:t>
            </w:r>
          </w:p>
        </w:tc>
        <w:tc>
          <w:tcPr>
            <w:tcW w:w="896" w:type="dxa"/>
            <w:tcBorders>
              <w:top w:val="nil"/>
              <w:left w:val="nil"/>
              <w:bottom w:val="nil"/>
              <w:right w:val="nil"/>
            </w:tcBorders>
            <w:shd w:val="clear" w:color="auto" w:fill="auto"/>
            <w:noWrap/>
            <w:vAlign w:val="bottom"/>
            <w:hideMark/>
          </w:tcPr>
          <w:p w:rsidR="008C3D6D" w:rsidRPr="00702C03" w:rsidRDefault="008C3D6D" w:rsidP="008240AC">
            <w:pPr>
              <w:spacing w:after="0" w:line="240" w:lineRule="auto"/>
              <w:jc w:val="center"/>
              <w:rPr>
                <w:rFonts w:ascii="Times New Roman" w:eastAsia="Times New Roman" w:hAnsi="Times New Roman" w:cs="Times New Roman"/>
                <w:color w:val="000000"/>
              </w:rPr>
            </w:pPr>
            <w:r w:rsidRPr="00702C03">
              <w:rPr>
                <w:rFonts w:ascii="Times New Roman" w:eastAsia="Times New Roman" w:hAnsi="Times New Roman" w:cs="Times New Roman"/>
                <w:color w:val="000000"/>
              </w:rPr>
              <w:t>80.2</w:t>
            </w:r>
          </w:p>
        </w:tc>
        <w:tc>
          <w:tcPr>
            <w:tcW w:w="1636" w:type="dxa"/>
            <w:tcBorders>
              <w:top w:val="nil"/>
              <w:left w:val="nil"/>
              <w:bottom w:val="nil"/>
              <w:right w:val="nil"/>
            </w:tcBorders>
            <w:shd w:val="clear" w:color="auto" w:fill="auto"/>
            <w:noWrap/>
            <w:vAlign w:val="bottom"/>
            <w:hideMark/>
          </w:tcPr>
          <w:p w:rsidR="008C3D6D" w:rsidRPr="00702C03" w:rsidRDefault="008C3D6D" w:rsidP="008240AC">
            <w:pPr>
              <w:spacing w:after="0" w:line="240" w:lineRule="auto"/>
              <w:jc w:val="center"/>
              <w:rPr>
                <w:rFonts w:ascii="Times New Roman" w:eastAsia="Times New Roman" w:hAnsi="Times New Roman" w:cs="Times New Roman"/>
                <w:color w:val="000000"/>
              </w:rPr>
            </w:pPr>
            <w:r w:rsidRPr="00702C03">
              <w:rPr>
                <w:rFonts w:ascii="Times New Roman" w:eastAsia="Times New Roman" w:hAnsi="Times New Roman" w:cs="Times New Roman"/>
                <w:color w:val="000000"/>
              </w:rPr>
              <w:t>5.2</w:t>
            </w:r>
          </w:p>
        </w:tc>
        <w:tc>
          <w:tcPr>
            <w:tcW w:w="1376" w:type="dxa"/>
            <w:tcBorders>
              <w:top w:val="nil"/>
              <w:left w:val="nil"/>
              <w:bottom w:val="nil"/>
              <w:right w:val="nil"/>
            </w:tcBorders>
            <w:shd w:val="clear" w:color="auto" w:fill="auto"/>
            <w:noWrap/>
            <w:vAlign w:val="bottom"/>
            <w:hideMark/>
          </w:tcPr>
          <w:p w:rsidR="008C3D6D" w:rsidRPr="00702C03" w:rsidRDefault="008C3D6D" w:rsidP="008240AC">
            <w:pPr>
              <w:spacing w:after="0" w:line="240" w:lineRule="auto"/>
              <w:jc w:val="center"/>
              <w:rPr>
                <w:rFonts w:ascii="Times New Roman" w:eastAsia="Times New Roman" w:hAnsi="Times New Roman" w:cs="Times New Roman"/>
                <w:color w:val="000000"/>
              </w:rPr>
            </w:pPr>
            <w:r w:rsidRPr="00702C03">
              <w:rPr>
                <w:rFonts w:ascii="Times New Roman" w:eastAsia="Times New Roman" w:hAnsi="Times New Roman" w:cs="Times New Roman"/>
                <w:color w:val="000000"/>
              </w:rPr>
              <w:t>A</w:t>
            </w:r>
          </w:p>
        </w:tc>
      </w:tr>
      <w:tr w:rsidR="008C3D6D" w:rsidRPr="00702C03" w:rsidTr="008240AC">
        <w:trPr>
          <w:trHeight w:val="300"/>
        </w:trPr>
        <w:tc>
          <w:tcPr>
            <w:tcW w:w="2036" w:type="dxa"/>
            <w:tcBorders>
              <w:top w:val="nil"/>
              <w:left w:val="nil"/>
              <w:bottom w:val="nil"/>
              <w:right w:val="nil"/>
            </w:tcBorders>
            <w:shd w:val="clear" w:color="auto" w:fill="auto"/>
            <w:noWrap/>
            <w:vAlign w:val="bottom"/>
            <w:hideMark/>
          </w:tcPr>
          <w:p w:rsidR="008C3D6D" w:rsidRPr="00622093" w:rsidRDefault="008C3D6D" w:rsidP="008240AC">
            <w:pPr>
              <w:spacing w:after="0" w:line="240" w:lineRule="auto"/>
              <w:jc w:val="center"/>
              <w:rPr>
                <w:rFonts w:ascii="Times New Roman" w:eastAsia="Times New Roman" w:hAnsi="Times New Roman" w:cs="Times New Roman"/>
                <w:color w:val="000000"/>
                <w:u w:val="single"/>
              </w:rPr>
            </w:pPr>
            <w:r w:rsidRPr="00622093">
              <w:rPr>
                <w:rFonts w:ascii="Times New Roman" w:eastAsia="Times New Roman" w:hAnsi="Times New Roman" w:cs="Times New Roman"/>
                <w:color w:val="000000"/>
                <w:u w:val="single"/>
              </w:rPr>
              <w:t>Covariate</w:t>
            </w:r>
          </w:p>
        </w:tc>
        <w:tc>
          <w:tcPr>
            <w:tcW w:w="896" w:type="dxa"/>
            <w:tcBorders>
              <w:top w:val="nil"/>
              <w:left w:val="nil"/>
              <w:bottom w:val="nil"/>
              <w:right w:val="nil"/>
            </w:tcBorders>
            <w:shd w:val="clear" w:color="auto" w:fill="auto"/>
            <w:noWrap/>
            <w:vAlign w:val="bottom"/>
            <w:hideMark/>
          </w:tcPr>
          <w:p w:rsidR="008C3D6D" w:rsidRPr="00702C03" w:rsidRDefault="008C3D6D" w:rsidP="008240AC">
            <w:pPr>
              <w:spacing w:after="0" w:line="240" w:lineRule="auto"/>
              <w:jc w:val="center"/>
              <w:rPr>
                <w:rFonts w:ascii="Calibri" w:eastAsia="Times New Roman" w:hAnsi="Calibri" w:cs="Times New Roman"/>
                <w:color w:val="000000"/>
              </w:rPr>
            </w:pPr>
          </w:p>
        </w:tc>
        <w:tc>
          <w:tcPr>
            <w:tcW w:w="1636" w:type="dxa"/>
            <w:tcBorders>
              <w:top w:val="nil"/>
              <w:left w:val="nil"/>
              <w:bottom w:val="nil"/>
              <w:right w:val="nil"/>
            </w:tcBorders>
            <w:shd w:val="clear" w:color="auto" w:fill="auto"/>
            <w:noWrap/>
            <w:vAlign w:val="bottom"/>
            <w:hideMark/>
          </w:tcPr>
          <w:p w:rsidR="008C3D6D" w:rsidRPr="00702C03" w:rsidRDefault="008C3D6D" w:rsidP="008240AC">
            <w:pPr>
              <w:spacing w:after="0" w:line="240" w:lineRule="auto"/>
              <w:jc w:val="center"/>
              <w:rPr>
                <w:rFonts w:ascii="Calibri" w:eastAsia="Times New Roman" w:hAnsi="Calibri" w:cs="Times New Roman"/>
                <w:color w:val="000000"/>
              </w:rPr>
            </w:pPr>
          </w:p>
        </w:tc>
        <w:tc>
          <w:tcPr>
            <w:tcW w:w="1376" w:type="dxa"/>
            <w:tcBorders>
              <w:top w:val="nil"/>
              <w:left w:val="nil"/>
              <w:bottom w:val="nil"/>
              <w:right w:val="nil"/>
            </w:tcBorders>
            <w:shd w:val="clear" w:color="auto" w:fill="auto"/>
            <w:noWrap/>
            <w:vAlign w:val="bottom"/>
            <w:hideMark/>
          </w:tcPr>
          <w:p w:rsidR="008C3D6D" w:rsidRPr="00702C03" w:rsidRDefault="008C3D6D" w:rsidP="008240AC">
            <w:pPr>
              <w:spacing w:after="0" w:line="240" w:lineRule="auto"/>
              <w:jc w:val="center"/>
              <w:rPr>
                <w:rFonts w:ascii="Calibri" w:eastAsia="Times New Roman" w:hAnsi="Calibri" w:cs="Times New Roman"/>
                <w:color w:val="000000"/>
              </w:rPr>
            </w:pPr>
          </w:p>
        </w:tc>
      </w:tr>
      <w:tr w:rsidR="008C3D6D" w:rsidRPr="00702C03" w:rsidTr="008240AC">
        <w:trPr>
          <w:trHeight w:val="300"/>
        </w:trPr>
        <w:tc>
          <w:tcPr>
            <w:tcW w:w="2036" w:type="dxa"/>
            <w:tcBorders>
              <w:top w:val="nil"/>
              <w:left w:val="nil"/>
              <w:bottom w:val="nil"/>
              <w:right w:val="nil"/>
            </w:tcBorders>
            <w:shd w:val="clear" w:color="auto" w:fill="auto"/>
            <w:noWrap/>
            <w:vAlign w:val="bottom"/>
            <w:hideMark/>
          </w:tcPr>
          <w:p w:rsidR="008C3D6D" w:rsidRPr="00702C03" w:rsidRDefault="00622093" w:rsidP="008240AC">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March Burn</w:t>
            </w:r>
          </w:p>
        </w:tc>
        <w:tc>
          <w:tcPr>
            <w:tcW w:w="896" w:type="dxa"/>
            <w:tcBorders>
              <w:top w:val="nil"/>
              <w:left w:val="nil"/>
              <w:bottom w:val="nil"/>
              <w:right w:val="nil"/>
            </w:tcBorders>
            <w:shd w:val="clear" w:color="auto" w:fill="auto"/>
            <w:noWrap/>
            <w:vAlign w:val="bottom"/>
            <w:hideMark/>
          </w:tcPr>
          <w:p w:rsidR="008C3D6D" w:rsidRPr="00702C03" w:rsidRDefault="008C3D6D" w:rsidP="008240AC">
            <w:pPr>
              <w:spacing w:after="0" w:line="240" w:lineRule="auto"/>
              <w:jc w:val="center"/>
              <w:rPr>
                <w:rFonts w:ascii="Times New Roman" w:eastAsia="Times New Roman" w:hAnsi="Times New Roman" w:cs="Times New Roman"/>
                <w:color w:val="000000"/>
                <w:vertAlign w:val="superscript"/>
              </w:rPr>
            </w:pPr>
            <w:r w:rsidRPr="00702C03">
              <w:rPr>
                <w:rFonts w:ascii="Times New Roman" w:eastAsia="Times New Roman" w:hAnsi="Times New Roman" w:cs="Times New Roman"/>
                <w:color w:val="000000"/>
              </w:rPr>
              <w:t>42.3</w:t>
            </w:r>
            <w:r>
              <w:rPr>
                <w:rFonts w:ascii="Times New Roman" w:eastAsia="Times New Roman" w:hAnsi="Times New Roman" w:cs="Times New Roman"/>
                <w:color w:val="000000"/>
                <w:vertAlign w:val="superscript"/>
              </w:rPr>
              <w:t>b</w:t>
            </w:r>
          </w:p>
        </w:tc>
        <w:tc>
          <w:tcPr>
            <w:tcW w:w="1636" w:type="dxa"/>
            <w:tcBorders>
              <w:top w:val="nil"/>
              <w:left w:val="nil"/>
              <w:bottom w:val="nil"/>
              <w:right w:val="nil"/>
            </w:tcBorders>
            <w:shd w:val="clear" w:color="auto" w:fill="auto"/>
            <w:noWrap/>
            <w:vAlign w:val="bottom"/>
            <w:hideMark/>
          </w:tcPr>
          <w:p w:rsidR="008C3D6D" w:rsidRPr="00702C03" w:rsidRDefault="008C3D6D" w:rsidP="008240AC">
            <w:pPr>
              <w:spacing w:after="0" w:line="240" w:lineRule="auto"/>
              <w:jc w:val="center"/>
              <w:rPr>
                <w:rFonts w:ascii="Times New Roman" w:eastAsia="Times New Roman" w:hAnsi="Times New Roman" w:cs="Times New Roman"/>
                <w:color w:val="000000"/>
              </w:rPr>
            </w:pPr>
            <w:r w:rsidRPr="00702C03">
              <w:rPr>
                <w:rFonts w:ascii="Times New Roman" w:eastAsia="Times New Roman" w:hAnsi="Times New Roman" w:cs="Times New Roman"/>
                <w:color w:val="000000"/>
              </w:rPr>
              <w:t>6</w:t>
            </w:r>
          </w:p>
        </w:tc>
        <w:tc>
          <w:tcPr>
            <w:tcW w:w="1376" w:type="dxa"/>
            <w:tcBorders>
              <w:top w:val="nil"/>
              <w:left w:val="nil"/>
              <w:bottom w:val="nil"/>
              <w:right w:val="nil"/>
            </w:tcBorders>
            <w:shd w:val="clear" w:color="auto" w:fill="auto"/>
            <w:noWrap/>
            <w:vAlign w:val="bottom"/>
            <w:hideMark/>
          </w:tcPr>
          <w:p w:rsidR="008C3D6D" w:rsidRPr="00702C03" w:rsidRDefault="008C3D6D" w:rsidP="008240AC">
            <w:pPr>
              <w:spacing w:after="0" w:line="240" w:lineRule="auto"/>
              <w:jc w:val="center"/>
              <w:rPr>
                <w:rFonts w:ascii="Times New Roman" w:eastAsia="Times New Roman" w:hAnsi="Times New Roman" w:cs="Times New Roman"/>
                <w:color w:val="000000"/>
              </w:rPr>
            </w:pPr>
            <w:r w:rsidRPr="00702C03">
              <w:rPr>
                <w:rFonts w:ascii="Times New Roman" w:eastAsia="Times New Roman" w:hAnsi="Times New Roman" w:cs="Times New Roman"/>
                <w:color w:val="000000"/>
              </w:rPr>
              <w:t>A</w:t>
            </w:r>
          </w:p>
        </w:tc>
      </w:tr>
      <w:tr w:rsidR="008C3D6D" w:rsidRPr="00702C03" w:rsidTr="008240AC">
        <w:trPr>
          <w:trHeight w:val="300"/>
        </w:trPr>
        <w:tc>
          <w:tcPr>
            <w:tcW w:w="2036" w:type="dxa"/>
            <w:tcBorders>
              <w:top w:val="nil"/>
              <w:left w:val="nil"/>
              <w:bottom w:val="nil"/>
              <w:right w:val="nil"/>
            </w:tcBorders>
            <w:shd w:val="clear" w:color="auto" w:fill="auto"/>
            <w:noWrap/>
            <w:vAlign w:val="bottom"/>
            <w:hideMark/>
          </w:tcPr>
          <w:p w:rsidR="008C3D6D" w:rsidRPr="00702C03" w:rsidRDefault="00622093" w:rsidP="008240AC">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June Burn</w:t>
            </w:r>
          </w:p>
        </w:tc>
        <w:tc>
          <w:tcPr>
            <w:tcW w:w="896" w:type="dxa"/>
            <w:tcBorders>
              <w:top w:val="nil"/>
              <w:left w:val="nil"/>
              <w:bottom w:val="nil"/>
              <w:right w:val="nil"/>
            </w:tcBorders>
            <w:shd w:val="clear" w:color="auto" w:fill="auto"/>
            <w:noWrap/>
            <w:vAlign w:val="bottom"/>
            <w:hideMark/>
          </w:tcPr>
          <w:p w:rsidR="008C3D6D" w:rsidRPr="00702C03" w:rsidRDefault="008C3D6D" w:rsidP="008240AC">
            <w:pPr>
              <w:spacing w:after="0" w:line="240" w:lineRule="auto"/>
              <w:jc w:val="center"/>
              <w:rPr>
                <w:rFonts w:ascii="Times New Roman" w:eastAsia="Times New Roman" w:hAnsi="Times New Roman" w:cs="Times New Roman"/>
                <w:color w:val="000000"/>
              </w:rPr>
            </w:pPr>
            <w:r w:rsidRPr="00702C03">
              <w:rPr>
                <w:rFonts w:ascii="Times New Roman" w:eastAsia="Times New Roman" w:hAnsi="Times New Roman" w:cs="Times New Roman"/>
                <w:color w:val="000000"/>
              </w:rPr>
              <w:t>8.2</w:t>
            </w:r>
          </w:p>
        </w:tc>
        <w:tc>
          <w:tcPr>
            <w:tcW w:w="1636" w:type="dxa"/>
            <w:tcBorders>
              <w:top w:val="nil"/>
              <w:left w:val="nil"/>
              <w:bottom w:val="nil"/>
              <w:right w:val="nil"/>
            </w:tcBorders>
            <w:shd w:val="clear" w:color="auto" w:fill="auto"/>
            <w:noWrap/>
            <w:vAlign w:val="bottom"/>
            <w:hideMark/>
          </w:tcPr>
          <w:p w:rsidR="008C3D6D" w:rsidRPr="00702C03" w:rsidRDefault="008C3D6D" w:rsidP="008240AC">
            <w:pPr>
              <w:spacing w:after="0" w:line="240" w:lineRule="auto"/>
              <w:jc w:val="center"/>
              <w:rPr>
                <w:rFonts w:ascii="Times New Roman" w:eastAsia="Times New Roman" w:hAnsi="Times New Roman" w:cs="Times New Roman"/>
                <w:color w:val="000000"/>
              </w:rPr>
            </w:pPr>
            <w:r w:rsidRPr="00702C03">
              <w:rPr>
                <w:rFonts w:ascii="Times New Roman" w:eastAsia="Times New Roman" w:hAnsi="Times New Roman" w:cs="Times New Roman"/>
                <w:color w:val="000000"/>
              </w:rPr>
              <w:t>6.6</w:t>
            </w:r>
          </w:p>
        </w:tc>
        <w:tc>
          <w:tcPr>
            <w:tcW w:w="1376" w:type="dxa"/>
            <w:tcBorders>
              <w:top w:val="nil"/>
              <w:left w:val="nil"/>
              <w:bottom w:val="nil"/>
              <w:right w:val="nil"/>
            </w:tcBorders>
            <w:shd w:val="clear" w:color="auto" w:fill="auto"/>
            <w:noWrap/>
            <w:vAlign w:val="bottom"/>
            <w:hideMark/>
          </w:tcPr>
          <w:p w:rsidR="008C3D6D" w:rsidRPr="00702C03" w:rsidRDefault="008C3D6D" w:rsidP="008240AC">
            <w:pPr>
              <w:spacing w:after="0" w:line="240" w:lineRule="auto"/>
              <w:jc w:val="center"/>
              <w:rPr>
                <w:rFonts w:ascii="Times New Roman" w:eastAsia="Times New Roman" w:hAnsi="Times New Roman" w:cs="Times New Roman"/>
                <w:color w:val="000000"/>
              </w:rPr>
            </w:pPr>
            <w:r w:rsidRPr="00702C03">
              <w:rPr>
                <w:rFonts w:ascii="Times New Roman" w:eastAsia="Times New Roman" w:hAnsi="Times New Roman" w:cs="Times New Roman"/>
                <w:color w:val="000000"/>
              </w:rPr>
              <w:t>B</w:t>
            </w:r>
          </w:p>
        </w:tc>
      </w:tr>
      <w:tr w:rsidR="008C3D6D" w:rsidRPr="00702C03" w:rsidTr="008240AC">
        <w:trPr>
          <w:trHeight w:val="315"/>
        </w:trPr>
        <w:tc>
          <w:tcPr>
            <w:tcW w:w="2036" w:type="dxa"/>
            <w:tcBorders>
              <w:top w:val="nil"/>
              <w:left w:val="nil"/>
              <w:bottom w:val="single" w:sz="8" w:space="0" w:color="auto"/>
              <w:right w:val="nil"/>
            </w:tcBorders>
            <w:shd w:val="clear" w:color="auto" w:fill="auto"/>
            <w:noWrap/>
            <w:vAlign w:val="bottom"/>
            <w:hideMark/>
          </w:tcPr>
          <w:p w:rsidR="008C3D6D" w:rsidRPr="00702C03" w:rsidRDefault="00622093" w:rsidP="008240AC">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November Burn</w:t>
            </w:r>
          </w:p>
        </w:tc>
        <w:tc>
          <w:tcPr>
            <w:tcW w:w="896" w:type="dxa"/>
            <w:tcBorders>
              <w:top w:val="nil"/>
              <w:left w:val="nil"/>
              <w:bottom w:val="single" w:sz="8" w:space="0" w:color="auto"/>
              <w:right w:val="nil"/>
            </w:tcBorders>
            <w:shd w:val="clear" w:color="auto" w:fill="auto"/>
            <w:noWrap/>
            <w:vAlign w:val="bottom"/>
            <w:hideMark/>
          </w:tcPr>
          <w:p w:rsidR="008C3D6D" w:rsidRPr="00702C03" w:rsidRDefault="008C3D6D" w:rsidP="008240AC">
            <w:pPr>
              <w:spacing w:after="0" w:line="240" w:lineRule="auto"/>
              <w:jc w:val="center"/>
              <w:rPr>
                <w:rFonts w:ascii="Times New Roman" w:eastAsia="Times New Roman" w:hAnsi="Times New Roman" w:cs="Times New Roman"/>
                <w:color w:val="000000"/>
              </w:rPr>
            </w:pPr>
            <w:r w:rsidRPr="00702C03">
              <w:rPr>
                <w:rFonts w:ascii="Times New Roman" w:eastAsia="Times New Roman" w:hAnsi="Times New Roman" w:cs="Times New Roman"/>
                <w:color w:val="000000"/>
              </w:rPr>
              <w:t>63.8</w:t>
            </w:r>
          </w:p>
        </w:tc>
        <w:tc>
          <w:tcPr>
            <w:tcW w:w="1636" w:type="dxa"/>
            <w:tcBorders>
              <w:top w:val="nil"/>
              <w:left w:val="nil"/>
              <w:bottom w:val="single" w:sz="8" w:space="0" w:color="auto"/>
              <w:right w:val="nil"/>
            </w:tcBorders>
            <w:shd w:val="clear" w:color="auto" w:fill="auto"/>
            <w:noWrap/>
            <w:vAlign w:val="bottom"/>
            <w:hideMark/>
          </w:tcPr>
          <w:p w:rsidR="008C3D6D" w:rsidRPr="00702C03" w:rsidRDefault="008C3D6D" w:rsidP="008240AC">
            <w:pPr>
              <w:spacing w:after="0" w:line="240" w:lineRule="auto"/>
              <w:jc w:val="center"/>
              <w:rPr>
                <w:rFonts w:ascii="Times New Roman" w:eastAsia="Times New Roman" w:hAnsi="Times New Roman" w:cs="Times New Roman"/>
                <w:color w:val="000000"/>
              </w:rPr>
            </w:pPr>
            <w:r w:rsidRPr="00702C03">
              <w:rPr>
                <w:rFonts w:ascii="Times New Roman" w:eastAsia="Times New Roman" w:hAnsi="Times New Roman" w:cs="Times New Roman"/>
                <w:color w:val="000000"/>
              </w:rPr>
              <w:t>6.8</w:t>
            </w:r>
          </w:p>
        </w:tc>
        <w:tc>
          <w:tcPr>
            <w:tcW w:w="1376" w:type="dxa"/>
            <w:tcBorders>
              <w:top w:val="nil"/>
              <w:left w:val="nil"/>
              <w:bottom w:val="single" w:sz="8" w:space="0" w:color="auto"/>
              <w:right w:val="nil"/>
            </w:tcBorders>
            <w:shd w:val="clear" w:color="auto" w:fill="auto"/>
            <w:noWrap/>
            <w:vAlign w:val="bottom"/>
            <w:hideMark/>
          </w:tcPr>
          <w:p w:rsidR="008C3D6D" w:rsidRPr="00702C03" w:rsidRDefault="008C3D6D" w:rsidP="008240AC">
            <w:pPr>
              <w:spacing w:after="0" w:line="240" w:lineRule="auto"/>
              <w:jc w:val="center"/>
              <w:rPr>
                <w:rFonts w:ascii="Times New Roman" w:eastAsia="Times New Roman" w:hAnsi="Times New Roman" w:cs="Times New Roman"/>
                <w:color w:val="000000"/>
              </w:rPr>
            </w:pPr>
            <w:r w:rsidRPr="00702C03">
              <w:rPr>
                <w:rFonts w:ascii="Times New Roman" w:eastAsia="Times New Roman" w:hAnsi="Times New Roman" w:cs="Times New Roman"/>
                <w:color w:val="000000"/>
              </w:rPr>
              <w:t>A</w:t>
            </w:r>
          </w:p>
        </w:tc>
      </w:tr>
    </w:tbl>
    <w:p w:rsidR="008C3D6D" w:rsidRDefault="008C3D6D" w:rsidP="00285DE3">
      <w:pPr>
        <w:spacing w:after="0"/>
        <w:ind w:left="1620"/>
        <w:rPr>
          <w:rFonts w:ascii="Times New Roman" w:hAnsi="Times New Roman" w:cs="Times New Roman"/>
        </w:rPr>
      </w:pPr>
      <w:proofErr w:type="spellStart"/>
      <w:proofErr w:type="gramStart"/>
      <w:r>
        <w:rPr>
          <w:rFonts w:ascii="Times New Roman" w:hAnsi="Times New Roman" w:cs="Times New Roman"/>
          <w:vertAlign w:val="superscript"/>
        </w:rPr>
        <w:t>a</w:t>
      </w:r>
      <w:proofErr w:type="spellEnd"/>
      <w:proofErr w:type="gramEnd"/>
      <w:r>
        <w:rPr>
          <w:rFonts w:ascii="Times New Roman" w:hAnsi="Times New Roman" w:cs="Times New Roman"/>
          <w:vertAlign w:val="superscript"/>
        </w:rPr>
        <w:t xml:space="preserve"> </w:t>
      </w:r>
      <w:r>
        <w:rPr>
          <w:rFonts w:ascii="Times New Roman" w:hAnsi="Times New Roman" w:cs="Times New Roman"/>
        </w:rPr>
        <w:t>One full year after treatments were applied p=0.0007.</w:t>
      </w:r>
    </w:p>
    <w:p w:rsidR="008C3D6D" w:rsidRDefault="008C3D6D" w:rsidP="00285DE3">
      <w:pPr>
        <w:spacing w:after="0"/>
        <w:ind w:left="1620"/>
        <w:rPr>
          <w:rFonts w:ascii="Times New Roman" w:hAnsi="Times New Roman" w:cs="Times New Roman"/>
        </w:rPr>
      </w:pPr>
      <w:proofErr w:type="gramStart"/>
      <w:r>
        <w:rPr>
          <w:rFonts w:ascii="Times New Roman" w:hAnsi="Times New Roman" w:cs="Times New Roman"/>
          <w:vertAlign w:val="superscript"/>
        </w:rPr>
        <w:t>b</w:t>
      </w:r>
      <w:proofErr w:type="gramEnd"/>
      <w:r>
        <w:rPr>
          <w:rFonts w:ascii="Times New Roman" w:hAnsi="Times New Roman" w:cs="Times New Roman"/>
          <w:vertAlign w:val="superscript"/>
        </w:rPr>
        <w:t xml:space="preserve"> </w:t>
      </w:r>
      <w:r>
        <w:rPr>
          <w:rFonts w:ascii="Times New Roman" w:hAnsi="Times New Roman" w:cs="Times New Roman"/>
        </w:rPr>
        <w:t>Treatment differences with the burn duration covariate (p&lt;0.0001)</w:t>
      </w:r>
    </w:p>
    <w:p w:rsidR="008C3D6D" w:rsidRDefault="008C3D6D" w:rsidP="00285DE3">
      <w:pPr>
        <w:spacing w:after="0"/>
        <w:ind w:left="1620"/>
        <w:rPr>
          <w:rFonts w:ascii="Times New Roman" w:hAnsi="Times New Roman" w:cs="Times New Roman"/>
        </w:rPr>
      </w:pPr>
      <w:proofErr w:type="gramStart"/>
      <w:r>
        <w:rPr>
          <w:rFonts w:ascii="Times New Roman" w:hAnsi="Times New Roman" w:cs="Times New Roman"/>
        </w:rPr>
        <w:t>were</w:t>
      </w:r>
      <w:proofErr w:type="gramEnd"/>
      <w:r>
        <w:rPr>
          <w:rFonts w:ascii="Times New Roman" w:hAnsi="Times New Roman" w:cs="Times New Roman"/>
        </w:rPr>
        <w:t xml:space="preserve"> significant (p=0.0066).</w:t>
      </w:r>
    </w:p>
    <w:p w:rsidR="00285DE3" w:rsidRDefault="008C3D6D" w:rsidP="00285DE3">
      <w:pPr>
        <w:spacing w:after="0"/>
        <w:ind w:left="1620"/>
        <w:rPr>
          <w:rFonts w:ascii="Times New Roman" w:hAnsi="Times New Roman" w:cs="Times New Roman"/>
        </w:rPr>
      </w:pPr>
      <w:proofErr w:type="gramStart"/>
      <w:r>
        <w:rPr>
          <w:rFonts w:ascii="Times New Roman" w:hAnsi="Times New Roman" w:cs="Times New Roman"/>
          <w:vertAlign w:val="superscript"/>
        </w:rPr>
        <w:t>c</w:t>
      </w:r>
      <w:proofErr w:type="gramEnd"/>
      <w:r>
        <w:rPr>
          <w:rFonts w:ascii="Times New Roman" w:hAnsi="Times New Roman" w:cs="Times New Roman"/>
          <w:vertAlign w:val="superscript"/>
        </w:rPr>
        <w:t xml:space="preserve"> </w:t>
      </w:r>
      <w:r>
        <w:rPr>
          <w:rFonts w:ascii="Times New Roman" w:hAnsi="Times New Roman" w:cs="Times New Roman"/>
        </w:rPr>
        <w:t xml:space="preserve">Different letters within the same column indicate significant </w:t>
      </w:r>
    </w:p>
    <w:p w:rsidR="008C3D6D" w:rsidRDefault="008C3D6D" w:rsidP="00285DE3">
      <w:pPr>
        <w:spacing w:after="0"/>
        <w:ind w:left="1620"/>
        <w:rPr>
          <w:rFonts w:ascii="Times New Roman" w:hAnsi="Times New Roman" w:cs="Times New Roman"/>
        </w:rPr>
      </w:pPr>
      <w:proofErr w:type="gramStart"/>
      <w:r>
        <w:rPr>
          <w:rFonts w:ascii="Times New Roman" w:hAnsi="Times New Roman" w:cs="Times New Roman"/>
        </w:rPr>
        <w:t>differences</w:t>
      </w:r>
      <w:proofErr w:type="gramEnd"/>
      <w:r w:rsidR="007C45EA">
        <w:rPr>
          <w:rFonts w:ascii="Times New Roman" w:hAnsi="Times New Roman" w:cs="Times New Roman"/>
        </w:rPr>
        <w:t xml:space="preserve"> </w:t>
      </w:r>
      <w:r>
        <w:rPr>
          <w:rFonts w:ascii="Times New Roman" w:hAnsi="Times New Roman" w:cs="Times New Roman"/>
        </w:rPr>
        <w:t>at the p=0.05 level.</w:t>
      </w:r>
    </w:p>
    <w:p w:rsidR="008C3D6D" w:rsidRDefault="008C3D6D" w:rsidP="008C3D6D">
      <w:pPr>
        <w:spacing w:line="480" w:lineRule="auto"/>
        <w:rPr>
          <w:rFonts w:ascii="Times New Roman" w:hAnsi="Times New Roman" w:cs="Times New Roman"/>
        </w:rPr>
      </w:pPr>
    </w:p>
    <w:p w:rsidR="008C3D6D" w:rsidRDefault="008C3D6D" w:rsidP="008C3D6D">
      <w:pPr>
        <w:spacing w:line="480" w:lineRule="auto"/>
        <w:rPr>
          <w:rFonts w:ascii="Times New Roman" w:hAnsi="Times New Roman" w:cs="Times New Roman"/>
        </w:rPr>
      </w:pPr>
    </w:p>
    <w:p w:rsidR="008240AC" w:rsidRDefault="008240AC" w:rsidP="008C3D6D">
      <w:pPr>
        <w:spacing w:line="480" w:lineRule="auto"/>
        <w:ind w:firstLine="720"/>
        <w:rPr>
          <w:rFonts w:ascii="Times New Roman" w:hAnsi="Times New Roman" w:cs="Times New Roman"/>
        </w:rPr>
      </w:pPr>
    </w:p>
    <w:p w:rsidR="00FC1169" w:rsidRDefault="00FC1169" w:rsidP="00C751AA">
      <w:pPr>
        <w:spacing w:line="480" w:lineRule="auto"/>
        <w:rPr>
          <w:rFonts w:ascii="Times New Roman" w:hAnsi="Times New Roman" w:cs="Times New Roman"/>
        </w:rPr>
      </w:pPr>
    </w:p>
    <w:p w:rsidR="00D752EB" w:rsidRDefault="00D752EB" w:rsidP="008C3D6D">
      <w:pPr>
        <w:spacing w:line="480" w:lineRule="auto"/>
        <w:rPr>
          <w:rFonts w:ascii="Times New Roman" w:hAnsi="Times New Roman" w:cs="Times New Roman"/>
          <w:b/>
          <w:i/>
        </w:rPr>
      </w:pPr>
    </w:p>
    <w:p w:rsidR="00D752EB" w:rsidRDefault="00D752EB" w:rsidP="008C3D6D">
      <w:pPr>
        <w:spacing w:line="480" w:lineRule="auto"/>
        <w:rPr>
          <w:rFonts w:ascii="Times New Roman" w:hAnsi="Times New Roman" w:cs="Times New Roman"/>
          <w:b/>
          <w:i/>
        </w:rPr>
      </w:pPr>
    </w:p>
    <w:p w:rsidR="00D752EB" w:rsidRDefault="00D752EB" w:rsidP="008C3D6D">
      <w:pPr>
        <w:spacing w:line="480" w:lineRule="auto"/>
        <w:rPr>
          <w:rFonts w:ascii="Times New Roman" w:hAnsi="Times New Roman" w:cs="Times New Roman"/>
          <w:b/>
          <w:i/>
        </w:rPr>
      </w:pPr>
    </w:p>
    <w:p w:rsidR="00D752EB" w:rsidRDefault="00D752EB" w:rsidP="008C3D6D">
      <w:pPr>
        <w:spacing w:line="480" w:lineRule="auto"/>
        <w:rPr>
          <w:rFonts w:ascii="Times New Roman" w:hAnsi="Times New Roman" w:cs="Times New Roman"/>
          <w:b/>
          <w:i/>
        </w:rPr>
      </w:pPr>
    </w:p>
    <w:p w:rsidR="00D752EB" w:rsidRDefault="00D752EB" w:rsidP="008C3D6D">
      <w:pPr>
        <w:spacing w:line="480" w:lineRule="auto"/>
        <w:rPr>
          <w:rFonts w:ascii="Times New Roman" w:hAnsi="Times New Roman" w:cs="Times New Roman"/>
          <w:b/>
          <w:i/>
        </w:rPr>
      </w:pPr>
    </w:p>
    <w:p w:rsidR="00D752EB" w:rsidRDefault="00D752EB" w:rsidP="008C3D6D">
      <w:pPr>
        <w:spacing w:line="480" w:lineRule="auto"/>
        <w:rPr>
          <w:rFonts w:ascii="Times New Roman" w:hAnsi="Times New Roman" w:cs="Times New Roman"/>
          <w:b/>
          <w:i/>
        </w:rPr>
      </w:pPr>
    </w:p>
    <w:p w:rsidR="00D752EB" w:rsidRDefault="00D752EB" w:rsidP="00D752EB">
      <w:pPr>
        <w:spacing w:after="0"/>
        <w:ind w:left="720" w:firstLine="720"/>
        <w:jc w:val="both"/>
        <w:rPr>
          <w:rFonts w:ascii="Times New Roman" w:hAnsi="Times New Roman" w:cs="Times New Roman"/>
        </w:rPr>
      </w:pPr>
      <w:r>
        <w:rPr>
          <w:rFonts w:ascii="Times New Roman" w:hAnsi="Times New Roman" w:cs="Times New Roman"/>
        </w:rPr>
        <w:t xml:space="preserve">   </w:t>
      </w:r>
      <w:proofErr w:type="gramStart"/>
      <w:r>
        <w:rPr>
          <w:rFonts w:ascii="Times New Roman" w:hAnsi="Times New Roman" w:cs="Times New Roman"/>
        </w:rPr>
        <w:t>Table 11.</w:t>
      </w:r>
      <w:proofErr w:type="gramEnd"/>
      <w:r>
        <w:rPr>
          <w:rFonts w:ascii="Times New Roman" w:hAnsi="Times New Roman" w:cs="Times New Roman"/>
        </w:rPr>
        <w:t xml:space="preserve">  Mean height (inches), standard error, and letter groupings</w:t>
      </w:r>
    </w:p>
    <w:p w:rsidR="00D752EB" w:rsidRDefault="00D752EB" w:rsidP="00D752EB">
      <w:pPr>
        <w:spacing w:after="0"/>
        <w:ind w:firstLine="1620"/>
        <w:jc w:val="both"/>
        <w:rPr>
          <w:rFonts w:ascii="Times New Roman" w:hAnsi="Times New Roman" w:cs="Times New Roman"/>
        </w:rPr>
      </w:pPr>
      <w:proofErr w:type="gramStart"/>
      <w:r>
        <w:rPr>
          <w:rFonts w:ascii="Times New Roman" w:hAnsi="Times New Roman" w:cs="Times New Roman"/>
        </w:rPr>
        <w:t>are</w:t>
      </w:r>
      <w:proofErr w:type="gramEnd"/>
      <w:r>
        <w:rPr>
          <w:rFonts w:ascii="Times New Roman" w:hAnsi="Times New Roman" w:cs="Times New Roman"/>
        </w:rPr>
        <w:t xml:space="preserve"> presented for shortleaf pine treatments completed in 2013 for the </w:t>
      </w:r>
    </w:p>
    <w:p w:rsidR="00D752EB" w:rsidRDefault="00D752EB" w:rsidP="00D752EB">
      <w:pPr>
        <w:spacing w:after="0"/>
        <w:ind w:firstLine="1620"/>
        <w:jc w:val="both"/>
        <w:rPr>
          <w:rFonts w:ascii="Times New Roman" w:hAnsi="Times New Roman" w:cs="Times New Roman"/>
        </w:rPr>
      </w:pPr>
      <w:proofErr w:type="gramStart"/>
      <w:r>
        <w:rPr>
          <w:rFonts w:ascii="Times New Roman" w:hAnsi="Times New Roman" w:cs="Times New Roman"/>
        </w:rPr>
        <w:t>shortleaf</w:t>
      </w:r>
      <w:proofErr w:type="gramEnd"/>
      <w:r>
        <w:rPr>
          <w:rFonts w:ascii="Times New Roman" w:hAnsi="Times New Roman" w:cs="Times New Roman"/>
        </w:rPr>
        <w:t xml:space="preserve"> pine seedling sprout study in east Tennessee. Measurements</w:t>
      </w:r>
    </w:p>
    <w:p w:rsidR="00D752EB" w:rsidRDefault="00D752EB" w:rsidP="00D752EB">
      <w:pPr>
        <w:spacing w:after="0"/>
        <w:ind w:firstLine="1620"/>
        <w:jc w:val="both"/>
        <w:rPr>
          <w:rFonts w:ascii="Times New Roman" w:hAnsi="Times New Roman" w:cs="Times New Roman"/>
        </w:rPr>
      </w:pPr>
      <w:r>
        <w:rPr>
          <w:rFonts w:ascii="Times New Roman" w:hAnsi="Times New Roman" w:cs="Times New Roman"/>
        </w:rPr>
        <w:t xml:space="preserve"> </w:t>
      </w:r>
      <w:proofErr w:type="gramStart"/>
      <w:r>
        <w:rPr>
          <w:rFonts w:ascii="Times New Roman" w:hAnsi="Times New Roman" w:cs="Times New Roman"/>
        </w:rPr>
        <w:t>were</w:t>
      </w:r>
      <w:proofErr w:type="gramEnd"/>
      <w:r>
        <w:rPr>
          <w:rFonts w:ascii="Times New Roman" w:hAnsi="Times New Roman" w:cs="Times New Roman"/>
        </w:rPr>
        <w:t xml:space="preserve"> made one year after treatments were completed on three-year-</w:t>
      </w:r>
    </w:p>
    <w:p w:rsidR="00D752EB" w:rsidRDefault="00D752EB" w:rsidP="00D752EB">
      <w:pPr>
        <w:spacing w:after="0"/>
        <w:ind w:firstLine="1620"/>
        <w:jc w:val="both"/>
        <w:rPr>
          <w:rFonts w:ascii="Times New Roman" w:hAnsi="Times New Roman" w:cs="Times New Roman"/>
        </w:rPr>
      </w:pPr>
      <w:proofErr w:type="gramStart"/>
      <w:r>
        <w:rPr>
          <w:rFonts w:ascii="Times New Roman" w:hAnsi="Times New Roman" w:cs="Times New Roman"/>
        </w:rPr>
        <w:t>old</w:t>
      </w:r>
      <w:proofErr w:type="gramEnd"/>
      <w:r>
        <w:rPr>
          <w:rFonts w:ascii="Times New Roman" w:hAnsi="Times New Roman" w:cs="Times New Roman"/>
        </w:rPr>
        <w:t xml:space="preserve"> seedlings. The November treatment was not included due </w:t>
      </w:r>
    </w:p>
    <w:p w:rsidR="00D752EB" w:rsidRDefault="00D752EB" w:rsidP="00D752EB">
      <w:pPr>
        <w:spacing w:after="0"/>
        <w:ind w:firstLine="1620"/>
        <w:jc w:val="both"/>
        <w:rPr>
          <w:rFonts w:ascii="Times New Roman" w:hAnsi="Times New Roman" w:cs="Times New Roman"/>
        </w:rPr>
      </w:pPr>
      <w:proofErr w:type="gramStart"/>
      <w:r>
        <w:rPr>
          <w:rFonts w:ascii="Times New Roman" w:hAnsi="Times New Roman" w:cs="Times New Roman"/>
        </w:rPr>
        <w:t>to</w:t>
      </w:r>
      <w:proofErr w:type="gramEnd"/>
      <w:r>
        <w:rPr>
          <w:rFonts w:ascii="Times New Roman" w:hAnsi="Times New Roman" w:cs="Times New Roman"/>
        </w:rPr>
        <w:t xml:space="preserve"> survival not being able to be ascertained so soon after the burns</w:t>
      </w:r>
    </w:p>
    <w:p w:rsidR="00D752EB" w:rsidRDefault="00D752EB" w:rsidP="00D752EB">
      <w:pPr>
        <w:spacing w:after="0"/>
        <w:ind w:firstLine="1620"/>
        <w:jc w:val="both"/>
        <w:rPr>
          <w:rFonts w:ascii="Times New Roman" w:hAnsi="Times New Roman" w:cs="Times New Roman"/>
        </w:rPr>
      </w:pPr>
      <w:proofErr w:type="gramStart"/>
      <w:r>
        <w:rPr>
          <w:rFonts w:ascii="Times New Roman" w:hAnsi="Times New Roman" w:cs="Times New Roman"/>
        </w:rPr>
        <w:t>were</w:t>
      </w:r>
      <w:proofErr w:type="gramEnd"/>
      <w:r>
        <w:rPr>
          <w:rFonts w:ascii="Times New Roman" w:hAnsi="Times New Roman" w:cs="Times New Roman"/>
        </w:rPr>
        <w:t xml:space="preserve"> applied.</w:t>
      </w:r>
    </w:p>
    <w:tbl>
      <w:tblPr>
        <w:tblW w:w="5944" w:type="dxa"/>
        <w:tblInd w:w="1716" w:type="dxa"/>
        <w:tblLook w:val="04A0"/>
      </w:tblPr>
      <w:tblGrid>
        <w:gridCol w:w="2036"/>
        <w:gridCol w:w="896"/>
        <w:gridCol w:w="1636"/>
        <w:gridCol w:w="1376"/>
      </w:tblGrid>
      <w:tr w:rsidR="00D752EB" w:rsidRPr="003B2002" w:rsidTr="00447905">
        <w:trPr>
          <w:trHeight w:val="315"/>
        </w:trPr>
        <w:tc>
          <w:tcPr>
            <w:tcW w:w="2036" w:type="dxa"/>
            <w:tcBorders>
              <w:top w:val="single" w:sz="8" w:space="0" w:color="auto"/>
              <w:left w:val="nil"/>
              <w:bottom w:val="single" w:sz="8" w:space="0" w:color="auto"/>
              <w:right w:val="nil"/>
            </w:tcBorders>
            <w:shd w:val="clear" w:color="auto" w:fill="auto"/>
            <w:noWrap/>
            <w:vAlign w:val="bottom"/>
            <w:hideMark/>
          </w:tcPr>
          <w:p w:rsidR="00D752EB" w:rsidRPr="003B2002" w:rsidRDefault="00D752EB" w:rsidP="00447905">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 xml:space="preserve">2013 </w:t>
            </w:r>
            <w:r w:rsidRPr="003B2002">
              <w:rPr>
                <w:rFonts w:ascii="Times New Roman" w:eastAsia="Times New Roman" w:hAnsi="Times New Roman" w:cs="Times New Roman"/>
                <w:color w:val="000000"/>
              </w:rPr>
              <w:t>Treatment</w:t>
            </w:r>
          </w:p>
        </w:tc>
        <w:tc>
          <w:tcPr>
            <w:tcW w:w="896" w:type="dxa"/>
            <w:tcBorders>
              <w:top w:val="single" w:sz="8" w:space="0" w:color="auto"/>
              <w:left w:val="nil"/>
              <w:bottom w:val="single" w:sz="8" w:space="0" w:color="auto"/>
              <w:right w:val="nil"/>
            </w:tcBorders>
            <w:shd w:val="clear" w:color="auto" w:fill="auto"/>
            <w:noWrap/>
            <w:vAlign w:val="bottom"/>
            <w:hideMark/>
          </w:tcPr>
          <w:p w:rsidR="00D752EB" w:rsidRPr="003B2002" w:rsidRDefault="00D752EB" w:rsidP="00447905">
            <w:pPr>
              <w:spacing w:after="0" w:line="240" w:lineRule="auto"/>
              <w:jc w:val="center"/>
              <w:rPr>
                <w:rFonts w:ascii="Times New Roman" w:eastAsia="Times New Roman" w:hAnsi="Times New Roman" w:cs="Times New Roman"/>
                <w:color w:val="000000"/>
              </w:rPr>
            </w:pPr>
            <w:r w:rsidRPr="003B2002">
              <w:rPr>
                <w:rFonts w:ascii="Times New Roman" w:eastAsia="Times New Roman" w:hAnsi="Times New Roman" w:cs="Times New Roman"/>
                <w:color w:val="000000"/>
              </w:rPr>
              <w:t>Mean</w:t>
            </w:r>
          </w:p>
        </w:tc>
        <w:tc>
          <w:tcPr>
            <w:tcW w:w="1636" w:type="dxa"/>
            <w:tcBorders>
              <w:top w:val="single" w:sz="8" w:space="0" w:color="auto"/>
              <w:left w:val="nil"/>
              <w:bottom w:val="single" w:sz="8" w:space="0" w:color="auto"/>
              <w:right w:val="nil"/>
            </w:tcBorders>
            <w:shd w:val="clear" w:color="auto" w:fill="auto"/>
            <w:noWrap/>
            <w:vAlign w:val="bottom"/>
            <w:hideMark/>
          </w:tcPr>
          <w:p w:rsidR="00D752EB" w:rsidRPr="003B2002" w:rsidRDefault="00D752EB" w:rsidP="00447905">
            <w:pPr>
              <w:spacing w:after="0" w:line="240" w:lineRule="auto"/>
              <w:jc w:val="center"/>
              <w:rPr>
                <w:rFonts w:ascii="Times New Roman" w:eastAsia="Times New Roman" w:hAnsi="Times New Roman" w:cs="Times New Roman"/>
                <w:color w:val="000000"/>
              </w:rPr>
            </w:pPr>
            <w:r w:rsidRPr="003B2002">
              <w:rPr>
                <w:rFonts w:ascii="Times New Roman" w:eastAsia="Times New Roman" w:hAnsi="Times New Roman" w:cs="Times New Roman"/>
                <w:color w:val="000000"/>
              </w:rPr>
              <w:t>Standard Error</w:t>
            </w:r>
          </w:p>
        </w:tc>
        <w:tc>
          <w:tcPr>
            <w:tcW w:w="1376" w:type="dxa"/>
            <w:tcBorders>
              <w:top w:val="single" w:sz="8" w:space="0" w:color="auto"/>
              <w:left w:val="nil"/>
              <w:bottom w:val="single" w:sz="8" w:space="0" w:color="auto"/>
              <w:right w:val="nil"/>
            </w:tcBorders>
            <w:shd w:val="clear" w:color="auto" w:fill="auto"/>
            <w:noWrap/>
            <w:vAlign w:val="bottom"/>
            <w:hideMark/>
          </w:tcPr>
          <w:p w:rsidR="00D752EB" w:rsidRPr="003B2002" w:rsidRDefault="00D752EB" w:rsidP="00447905">
            <w:pPr>
              <w:spacing w:after="0" w:line="240" w:lineRule="auto"/>
              <w:jc w:val="center"/>
              <w:rPr>
                <w:rFonts w:ascii="Times New Roman" w:eastAsia="Times New Roman" w:hAnsi="Times New Roman" w:cs="Times New Roman"/>
                <w:color w:val="000000"/>
              </w:rPr>
            </w:pPr>
            <w:r w:rsidRPr="003B2002">
              <w:rPr>
                <w:rFonts w:ascii="Times New Roman" w:eastAsia="Times New Roman" w:hAnsi="Times New Roman" w:cs="Times New Roman"/>
                <w:color w:val="000000"/>
              </w:rPr>
              <w:t>Letter Group</w:t>
            </w:r>
          </w:p>
        </w:tc>
      </w:tr>
      <w:tr w:rsidR="00D752EB" w:rsidRPr="003B2002" w:rsidTr="00447905">
        <w:trPr>
          <w:trHeight w:val="300"/>
        </w:trPr>
        <w:tc>
          <w:tcPr>
            <w:tcW w:w="2036" w:type="dxa"/>
            <w:tcBorders>
              <w:top w:val="nil"/>
              <w:left w:val="nil"/>
              <w:bottom w:val="nil"/>
              <w:right w:val="nil"/>
            </w:tcBorders>
            <w:shd w:val="clear" w:color="auto" w:fill="auto"/>
            <w:noWrap/>
            <w:vAlign w:val="bottom"/>
            <w:hideMark/>
          </w:tcPr>
          <w:p w:rsidR="00D752EB" w:rsidRPr="003B2002" w:rsidRDefault="00D752EB" w:rsidP="00447905">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March Burn</w:t>
            </w:r>
          </w:p>
        </w:tc>
        <w:tc>
          <w:tcPr>
            <w:tcW w:w="896" w:type="dxa"/>
            <w:tcBorders>
              <w:top w:val="nil"/>
              <w:left w:val="nil"/>
              <w:bottom w:val="nil"/>
              <w:right w:val="nil"/>
            </w:tcBorders>
            <w:shd w:val="clear" w:color="auto" w:fill="auto"/>
            <w:noWrap/>
            <w:vAlign w:val="bottom"/>
            <w:hideMark/>
          </w:tcPr>
          <w:p w:rsidR="00D752EB" w:rsidRPr="003B2002" w:rsidRDefault="00D752EB" w:rsidP="00447905">
            <w:pPr>
              <w:spacing w:after="0" w:line="240" w:lineRule="auto"/>
              <w:jc w:val="center"/>
              <w:rPr>
                <w:rFonts w:ascii="Times New Roman" w:eastAsia="Times New Roman" w:hAnsi="Times New Roman" w:cs="Times New Roman"/>
                <w:color w:val="000000"/>
                <w:vertAlign w:val="superscript"/>
              </w:rPr>
            </w:pPr>
            <w:r w:rsidRPr="00B631E4">
              <w:rPr>
                <w:rFonts w:ascii="Times New Roman" w:eastAsia="Times New Roman" w:hAnsi="Times New Roman" w:cs="Times New Roman"/>
                <w:color w:val="000000"/>
              </w:rPr>
              <w:t xml:space="preserve"> </w:t>
            </w:r>
            <w:r w:rsidRPr="003B2002">
              <w:rPr>
                <w:rFonts w:ascii="Times New Roman" w:eastAsia="Times New Roman" w:hAnsi="Times New Roman" w:cs="Times New Roman"/>
                <w:color w:val="000000"/>
              </w:rPr>
              <w:t>39.9</w:t>
            </w:r>
            <w:r w:rsidRPr="00B631E4">
              <w:rPr>
                <w:rFonts w:ascii="Times New Roman" w:eastAsia="Times New Roman" w:hAnsi="Times New Roman" w:cs="Times New Roman"/>
                <w:color w:val="000000"/>
                <w:vertAlign w:val="superscript"/>
              </w:rPr>
              <w:t>a</w:t>
            </w:r>
          </w:p>
        </w:tc>
        <w:tc>
          <w:tcPr>
            <w:tcW w:w="1636" w:type="dxa"/>
            <w:tcBorders>
              <w:top w:val="nil"/>
              <w:left w:val="nil"/>
              <w:bottom w:val="nil"/>
              <w:right w:val="nil"/>
            </w:tcBorders>
            <w:shd w:val="clear" w:color="auto" w:fill="auto"/>
            <w:noWrap/>
            <w:vAlign w:val="bottom"/>
            <w:hideMark/>
          </w:tcPr>
          <w:p w:rsidR="00D752EB" w:rsidRPr="003B2002" w:rsidRDefault="00D752EB" w:rsidP="00447905">
            <w:pPr>
              <w:spacing w:after="0" w:line="240" w:lineRule="auto"/>
              <w:jc w:val="center"/>
              <w:rPr>
                <w:rFonts w:ascii="Times New Roman" w:eastAsia="Times New Roman" w:hAnsi="Times New Roman" w:cs="Times New Roman"/>
                <w:color w:val="000000"/>
              </w:rPr>
            </w:pPr>
            <w:r w:rsidRPr="003B2002">
              <w:rPr>
                <w:rFonts w:ascii="Times New Roman" w:eastAsia="Times New Roman" w:hAnsi="Times New Roman" w:cs="Times New Roman"/>
                <w:color w:val="000000"/>
              </w:rPr>
              <w:t>9.1</w:t>
            </w:r>
          </w:p>
        </w:tc>
        <w:tc>
          <w:tcPr>
            <w:tcW w:w="1376" w:type="dxa"/>
            <w:tcBorders>
              <w:top w:val="nil"/>
              <w:left w:val="nil"/>
              <w:bottom w:val="nil"/>
              <w:right w:val="nil"/>
            </w:tcBorders>
            <w:shd w:val="clear" w:color="auto" w:fill="auto"/>
            <w:noWrap/>
            <w:vAlign w:val="bottom"/>
            <w:hideMark/>
          </w:tcPr>
          <w:p w:rsidR="00D752EB" w:rsidRPr="003B2002" w:rsidRDefault="00D752EB" w:rsidP="00447905">
            <w:pPr>
              <w:spacing w:after="0" w:line="240" w:lineRule="auto"/>
              <w:jc w:val="center"/>
              <w:rPr>
                <w:rFonts w:ascii="Times New Roman" w:eastAsia="Times New Roman" w:hAnsi="Times New Roman" w:cs="Times New Roman"/>
                <w:color w:val="000000"/>
                <w:vertAlign w:val="superscript"/>
              </w:rPr>
            </w:pPr>
            <w:r w:rsidRPr="00B631E4">
              <w:rPr>
                <w:rFonts w:ascii="Times New Roman" w:eastAsia="Times New Roman" w:hAnsi="Times New Roman" w:cs="Times New Roman"/>
                <w:color w:val="000000"/>
              </w:rPr>
              <w:t xml:space="preserve"> </w:t>
            </w:r>
            <w:proofErr w:type="spellStart"/>
            <w:r w:rsidRPr="003B2002">
              <w:rPr>
                <w:rFonts w:ascii="Times New Roman" w:eastAsia="Times New Roman" w:hAnsi="Times New Roman" w:cs="Times New Roman"/>
                <w:color w:val="000000"/>
              </w:rPr>
              <w:t>BC</w:t>
            </w:r>
            <w:r w:rsidRPr="00B631E4">
              <w:rPr>
                <w:rFonts w:ascii="Times New Roman" w:eastAsia="Times New Roman" w:hAnsi="Times New Roman" w:cs="Times New Roman"/>
                <w:color w:val="000000"/>
                <w:vertAlign w:val="superscript"/>
              </w:rPr>
              <w:t>b</w:t>
            </w:r>
            <w:proofErr w:type="spellEnd"/>
          </w:p>
        </w:tc>
      </w:tr>
      <w:tr w:rsidR="00D752EB" w:rsidRPr="003B2002" w:rsidTr="00447905">
        <w:trPr>
          <w:trHeight w:val="300"/>
        </w:trPr>
        <w:tc>
          <w:tcPr>
            <w:tcW w:w="2036" w:type="dxa"/>
            <w:tcBorders>
              <w:top w:val="nil"/>
              <w:left w:val="nil"/>
              <w:bottom w:val="nil"/>
              <w:right w:val="nil"/>
            </w:tcBorders>
            <w:shd w:val="clear" w:color="auto" w:fill="auto"/>
            <w:noWrap/>
            <w:vAlign w:val="bottom"/>
            <w:hideMark/>
          </w:tcPr>
          <w:p w:rsidR="00D752EB" w:rsidRPr="003B2002" w:rsidRDefault="00D752EB" w:rsidP="00447905">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July Burn</w:t>
            </w:r>
          </w:p>
        </w:tc>
        <w:tc>
          <w:tcPr>
            <w:tcW w:w="896" w:type="dxa"/>
            <w:tcBorders>
              <w:top w:val="nil"/>
              <w:left w:val="nil"/>
              <w:bottom w:val="nil"/>
              <w:right w:val="nil"/>
            </w:tcBorders>
            <w:shd w:val="clear" w:color="auto" w:fill="auto"/>
            <w:noWrap/>
            <w:vAlign w:val="bottom"/>
            <w:hideMark/>
          </w:tcPr>
          <w:p w:rsidR="00D752EB" w:rsidRPr="003B2002" w:rsidRDefault="00D752EB" w:rsidP="00447905">
            <w:pPr>
              <w:spacing w:after="0" w:line="240" w:lineRule="auto"/>
              <w:jc w:val="center"/>
              <w:rPr>
                <w:rFonts w:ascii="Times New Roman" w:eastAsia="Times New Roman" w:hAnsi="Times New Roman" w:cs="Times New Roman"/>
                <w:color w:val="000000"/>
              </w:rPr>
            </w:pPr>
            <w:r w:rsidRPr="003B2002">
              <w:rPr>
                <w:rFonts w:ascii="Times New Roman" w:eastAsia="Times New Roman" w:hAnsi="Times New Roman" w:cs="Times New Roman"/>
                <w:color w:val="000000"/>
              </w:rPr>
              <w:t>50.2</w:t>
            </w:r>
          </w:p>
        </w:tc>
        <w:tc>
          <w:tcPr>
            <w:tcW w:w="1636" w:type="dxa"/>
            <w:tcBorders>
              <w:top w:val="nil"/>
              <w:left w:val="nil"/>
              <w:bottom w:val="nil"/>
              <w:right w:val="nil"/>
            </w:tcBorders>
            <w:shd w:val="clear" w:color="auto" w:fill="auto"/>
            <w:noWrap/>
            <w:vAlign w:val="bottom"/>
            <w:hideMark/>
          </w:tcPr>
          <w:p w:rsidR="00D752EB" w:rsidRPr="003B2002" w:rsidRDefault="00D752EB" w:rsidP="00447905">
            <w:pPr>
              <w:spacing w:after="0" w:line="240" w:lineRule="auto"/>
              <w:jc w:val="center"/>
              <w:rPr>
                <w:rFonts w:ascii="Times New Roman" w:eastAsia="Times New Roman" w:hAnsi="Times New Roman" w:cs="Times New Roman"/>
                <w:color w:val="000000"/>
              </w:rPr>
            </w:pPr>
            <w:r w:rsidRPr="003B2002">
              <w:rPr>
                <w:rFonts w:ascii="Times New Roman" w:eastAsia="Times New Roman" w:hAnsi="Times New Roman" w:cs="Times New Roman"/>
                <w:color w:val="000000"/>
              </w:rPr>
              <w:t>8.9</w:t>
            </w:r>
          </w:p>
        </w:tc>
        <w:tc>
          <w:tcPr>
            <w:tcW w:w="1376" w:type="dxa"/>
            <w:tcBorders>
              <w:top w:val="nil"/>
              <w:left w:val="nil"/>
              <w:bottom w:val="nil"/>
              <w:right w:val="nil"/>
            </w:tcBorders>
            <w:shd w:val="clear" w:color="auto" w:fill="auto"/>
            <w:noWrap/>
            <w:vAlign w:val="bottom"/>
            <w:hideMark/>
          </w:tcPr>
          <w:p w:rsidR="00D752EB" w:rsidRPr="003B2002" w:rsidRDefault="00D752EB" w:rsidP="00447905">
            <w:pPr>
              <w:spacing w:after="0" w:line="240" w:lineRule="auto"/>
              <w:jc w:val="center"/>
              <w:rPr>
                <w:rFonts w:ascii="Times New Roman" w:eastAsia="Times New Roman" w:hAnsi="Times New Roman" w:cs="Times New Roman"/>
                <w:color w:val="000000"/>
              </w:rPr>
            </w:pPr>
            <w:r w:rsidRPr="003B2002">
              <w:rPr>
                <w:rFonts w:ascii="Times New Roman" w:eastAsia="Times New Roman" w:hAnsi="Times New Roman" w:cs="Times New Roman"/>
                <w:color w:val="000000"/>
              </w:rPr>
              <w:t>B</w:t>
            </w:r>
          </w:p>
        </w:tc>
      </w:tr>
      <w:tr w:rsidR="00D752EB" w:rsidRPr="003B2002" w:rsidTr="00447905">
        <w:trPr>
          <w:trHeight w:val="300"/>
        </w:trPr>
        <w:tc>
          <w:tcPr>
            <w:tcW w:w="2036" w:type="dxa"/>
            <w:tcBorders>
              <w:top w:val="nil"/>
              <w:left w:val="nil"/>
              <w:bottom w:val="nil"/>
              <w:right w:val="nil"/>
            </w:tcBorders>
            <w:shd w:val="clear" w:color="auto" w:fill="auto"/>
            <w:noWrap/>
            <w:vAlign w:val="bottom"/>
            <w:hideMark/>
          </w:tcPr>
          <w:p w:rsidR="00D752EB" w:rsidRPr="003B2002" w:rsidRDefault="00D752EB" w:rsidP="00447905">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March Clip</w:t>
            </w:r>
          </w:p>
        </w:tc>
        <w:tc>
          <w:tcPr>
            <w:tcW w:w="896" w:type="dxa"/>
            <w:tcBorders>
              <w:top w:val="nil"/>
              <w:left w:val="nil"/>
              <w:bottom w:val="nil"/>
              <w:right w:val="nil"/>
            </w:tcBorders>
            <w:shd w:val="clear" w:color="auto" w:fill="auto"/>
            <w:noWrap/>
            <w:vAlign w:val="bottom"/>
            <w:hideMark/>
          </w:tcPr>
          <w:p w:rsidR="00D752EB" w:rsidRPr="003B2002" w:rsidRDefault="00D752EB" w:rsidP="00447905">
            <w:pPr>
              <w:spacing w:after="0" w:line="240" w:lineRule="auto"/>
              <w:jc w:val="center"/>
              <w:rPr>
                <w:rFonts w:ascii="Times New Roman" w:eastAsia="Times New Roman" w:hAnsi="Times New Roman" w:cs="Times New Roman"/>
                <w:color w:val="000000"/>
              </w:rPr>
            </w:pPr>
            <w:r w:rsidRPr="003B2002">
              <w:rPr>
                <w:rFonts w:ascii="Times New Roman" w:eastAsia="Times New Roman" w:hAnsi="Times New Roman" w:cs="Times New Roman"/>
                <w:color w:val="000000"/>
              </w:rPr>
              <w:t>22.2</w:t>
            </w:r>
          </w:p>
        </w:tc>
        <w:tc>
          <w:tcPr>
            <w:tcW w:w="1636" w:type="dxa"/>
            <w:tcBorders>
              <w:top w:val="nil"/>
              <w:left w:val="nil"/>
              <w:bottom w:val="nil"/>
              <w:right w:val="nil"/>
            </w:tcBorders>
            <w:shd w:val="clear" w:color="auto" w:fill="auto"/>
            <w:noWrap/>
            <w:vAlign w:val="bottom"/>
            <w:hideMark/>
          </w:tcPr>
          <w:p w:rsidR="00D752EB" w:rsidRPr="003B2002" w:rsidRDefault="00D752EB" w:rsidP="00447905">
            <w:pPr>
              <w:spacing w:after="0" w:line="240" w:lineRule="auto"/>
              <w:jc w:val="center"/>
              <w:rPr>
                <w:rFonts w:ascii="Times New Roman" w:eastAsia="Times New Roman" w:hAnsi="Times New Roman" w:cs="Times New Roman"/>
                <w:color w:val="000000"/>
              </w:rPr>
            </w:pPr>
            <w:r w:rsidRPr="003B2002">
              <w:rPr>
                <w:rFonts w:ascii="Times New Roman" w:eastAsia="Times New Roman" w:hAnsi="Times New Roman" w:cs="Times New Roman"/>
                <w:color w:val="000000"/>
              </w:rPr>
              <w:t>9</w:t>
            </w:r>
          </w:p>
        </w:tc>
        <w:tc>
          <w:tcPr>
            <w:tcW w:w="1376" w:type="dxa"/>
            <w:tcBorders>
              <w:top w:val="nil"/>
              <w:left w:val="nil"/>
              <w:bottom w:val="nil"/>
              <w:right w:val="nil"/>
            </w:tcBorders>
            <w:shd w:val="clear" w:color="auto" w:fill="auto"/>
            <w:noWrap/>
            <w:vAlign w:val="bottom"/>
            <w:hideMark/>
          </w:tcPr>
          <w:p w:rsidR="00D752EB" w:rsidRPr="003B2002" w:rsidRDefault="00D752EB" w:rsidP="00447905">
            <w:pPr>
              <w:spacing w:after="0" w:line="240" w:lineRule="auto"/>
              <w:jc w:val="center"/>
              <w:rPr>
                <w:rFonts w:ascii="Times New Roman" w:eastAsia="Times New Roman" w:hAnsi="Times New Roman" w:cs="Times New Roman"/>
                <w:color w:val="000000"/>
              </w:rPr>
            </w:pPr>
            <w:r w:rsidRPr="003B2002">
              <w:rPr>
                <w:rFonts w:ascii="Times New Roman" w:eastAsia="Times New Roman" w:hAnsi="Times New Roman" w:cs="Times New Roman"/>
                <w:color w:val="000000"/>
              </w:rPr>
              <w:t>C</w:t>
            </w:r>
          </w:p>
        </w:tc>
      </w:tr>
      <w:tr w:rsidR="00D752EB" w:rsidRPr="003B2002" w:rsidTr="00447905">
        <w:trPr>
          <w:trHeight w:val="315"/>
        </w:trPr>
        <w:tc>
          <w:tcPr>
            <w:tcW w:w="2036" w:type="dxa"/>
            <w:tcBorders>
              <w:top w:val="nil"/>
              <w:left w:val="nil"/>
              <w:bottom w:val="single" w:sz="8" w:space="0" w:color="auto"/>
              <w:right w:val="nil"/>
            </w:tcBorders>
            <w:shd w:val="clear" w:color="auto" w:fill="auto"/>
            <w:noWrap/>
            <w:vAlign w:val="bottom"/>
            <w:hideMark/>
          </w:tcPr>
          <w:p w:rsidR="00D752EB" w:rsidRPr="003B2002" w:rsidRDefault="00D752EB" w:rsidP="00447905">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Control</w:t>
            </w:r>
          </w:p>
        </w:tc>
        <w:tc>
          <w:tcPr>
            <w:tcW w:w="896" w:type="dxa"/>
            <w:tcBorders>
              <w:top w:val="nil"/>
              <w:left w:val="nil"/>
              <w:bottom w:val="single" w:sz="8" w:space="0" w:color="auto"/>
              <w:right w:val="nil"/>
            </w:tcBorders>
            <w:shd w:val="clear" w:color="auto" w:fill="auto"/>
            <w:noWrap/>
            <w:vAlign w:val="bottom"/>
            <w:hideMark/>
          </w:tcPr>
          <w:p w:rsidR="00D752EB" w:rsidRPr="003B2002" w:rsidRDefault="00D752EB" w:rsidP="00447905">
            <w:pPr>
              <w:spacing w:after="0" w:line="240" w:lineRule="auto"/>
              <w:jc w:val="center"/>
              <w:rPr>
                <w:rFonts w:ascii="Times New Roman" w:eastAsia="Times New Roman" w:hAnsi="Times New Roman" w:cs="Times New Roman"/>
                <w:color w:val="000000"/>
              </w:rPr>
            </w:pPr>
            <w:r w:rsidRPr="003B2002">
              <w:rPr>
                <w:rFonts w:ascii="Times New Roman" w:eastAsia="Times New Roman" w:hAnsi="Times New Roman" w:cs="Times New Roman"/>
                <w:color w:val="000000"/>
              </w:rPr>
              <w:t>73.2</w:t>
            </w:r>
          </w:p>
        </w:tc>
        <w:tc>
          <w:tcPr>
            <w:tcW w:w="1636" w:type="dxa"/>
            <w:tcBorders>
              <w:top w:val="nil"/>
              <w:left w:val="nil"/>
              <w:bottom w:val="single" w:sz="8" w:space="0" w:color="auto"/>
              <w:right w:val="nil"/>
            </w:tcBorders>
            <w:shd w:val="clear" w:color="auto" w:fill="auto"/>
            <w:noWrap/>
            <w:vAlign w:val="bottom"/>
            <w:hideMark/>
          </w:tcPr>
          <w:p w:rsidR="00D752EB" w:rsidRPr="003B2002" w:rsidRDefault="00D752EB" w:rsidP="00447905">
            <w:pPr>
              <w:spacing w:after="0" w:line="240" w:lineRule="auto"/>
              <w:jc w:val="center"/>
              <w:rPr>
                <w:rFonts w:ascii="Times New Roman" w:eastAsia="Times New Roman" w:hAnsi="Times New Roman" w:cs="Times New Roman"/>
                <w:color w:val="000000"/>
              </w:rPr>
            </w:pPr>
            <w:r w:rsidRPr="003B2002">
              <w:rPr>
                <w:rFonts w:ascii="Times New Roman" w:eastAsia="Times New Roman" w:hAnsi="Times New Roman" w:cs="Times New Roman"/>
                <w:color w:val="000000"/>
              </w:rPr>
              <w:t>8.9</w:t>
            </w:r>
          </w:p>
        </w:tc>
        <w:tc>
          <w:tcPr>
            <w:tcW w:w="1376" w:type="dxa"/>
            <w:tcBorders>
              <w:top w:val="nil"/>
              <w:left w:val="nil"/>
              <w:bottom w:val="single" w:sz="8" w:space="0" w:color="auto"/>
              <w:right w:val="nil"/>
            </w:tcBorders>
            <w:shd w:val="clear" w:color="auto" w:fill="auto"/>
            <w:noWrap/>
            <w:vAlign w:val="bottom"/>
            <w:hideMark/>
          </w:tcPr>
          <w:p w:rsidR="00D752EB" w:rsidRPr="003B2002" w:rsidRDefault="00D752EB" w:rsidP="00447905">
            <w:pPr>
              <w:spacing w:after="0" w:line="240" w:lineRule="auto"/>
              <w:jc w:val="center"/>
              <w:rPr>
                <w:rFonts w:ascii="Times New Roman" w:eastAsia="Times New Roman" w:hAnsi="Times New Roman" w:cs="Times New Roman"/>
                <w:color w:val="000000"/>
              </w:rPr>
            </w:pPr>
            <w:r w:rsidRPr="003B2002">
              <w:rPr>
                <w:rFonts w:ascii="Times New Roman" w:eastAsia="Times New Roman" w:hAnsi="Times New Roman" w:cs="Times New Roman"/>
                <w:color w:val="000000"/>
              </w:rPr>
              <w:t>A</w:t>
            </w:r>
          </w:p>
        </w:tc>
      </w:tr>
    </w:tbl>
    <w:p w:rsidR="00D752EB" w:rsidRDefault="00D752EB" w:rsidP="00D752EB">
      <w:pPr>
        <w:spacing w:after="0"/>
        <w:ind w:firstLine="1620"/>
        <w:rPr>
          <w:rFonts w:ascii="Times New Roman" w:hAnsi="Times New Roman" w:cs="Times New Roman"/>
        </w:rPr>
      </w:pPr>
      <w:proofErr w:type="spellStart"/>
      <w:proofErr w:type="gramStart"/>
      <w:r>
        <w:rPr>
          <w:rFonts w:ascii="Times New Roman" w:hAnsi="Times New Roman" w:cs="Times New Roman"/>
          <w:vertAlign w:val="superscript"/>
        </w:rPr>
        <w:t>a</w:t>
      </w:r>
      <w:proofErr w:type="spellEnd"/>
      <w:proofErr w:type="gramEnd"/>
      <w:r>
        <w:rPr>
          <w:rFonts w:ascii="Times New Roman" w:hAnsi="Times New Roman" w:cs="Times New Roman"/>
          <w:vertAlign w:val="superscript"/>
        </w:rPr>
        <w:t xml:space="preserve"> </w:t>
      </w:r>
      <w:r>
        <w:rPr>
          <w:rFonts w:ascii="Times New Roman" w:hAnsi="Times New Roman" w:cs="Times New Roman"/>
        </w:rPr>
        <w:t>At the end of the 2013 growing season there were significant</w:t>
      </w:r>
    </w:p>
    <w:p w:rsidR="00D752EB" w:rsidRDefault="00D752EB" w:rsidP="00D752EB">
      <w:pPr>
        <w:spacing w:after="0"/>
        <w:ind w:firstLine="1620"/>
        <w:rPr>
          <w:rFonts w:ascii="Times New Roman" w:hAnsi="Times New Roman" w:cs="Times New Roman"/>
        </w:rPr>
      </w:pPr>
      <w:proofErr w:type="gramStart"/>
      <w:r>
        <w:rPr>
          <w:rFonts w:ascii="Times New Roman" w:hAnsi="Times New Roman" w:cs="Times New Roman"/>
        </w:rPr>
        <w:t>differences</w:t>
      </w:r>
      <w:proofErr w:type="gramEnd"/>
      <w:r>
        <w:rPr>
          <w:rFonts w:ascii="Times New Roman" w:hAnsi="Times New Roman" w:cs="Times New Roman"/>
        </w:rPr>
        <w:t xml:space="preserve"> among treatments (p=0.0048).</w:t>
      </w:r>
    </w:p>
    <w:p w:rsidR="00D752EB" w:rsidRDefault="00D752EB" w:rsidP="00D752EB">
      <w:pPr>
        <w:spacing w:after="0"/>
        <w:ind w:firstLine="1620"/>
        <w:rPr>
          <w:rFonts w:ascii="Times New Roman" w:hAnsi="Times New Roman" w:cs="Times New Roman"/>
        </w:rPr>
      </w:pPr>
      <w:proofErr w:type="gramStart"/>
      <w:r>
        <w:rPr>
          <w:rFonts w:ascii="Times New Roman" w:hAnsi="Times New Roman" w:cs="Times New Roman"/>
          <w:vertAlign w:val="superscript"/>
        </w:rPr>
        <w:t>b</w:t>
      </w:r>
      <w:proofErr w:type="gramEnd"/>
      <w:r>
        <w:rPr>
          <w:rFonts w:ascii="Times New Roman" w:hAnsi="Times New Roman" w:cs="Times New Roman"/>
          <w:vertAlign w:val="superscript"/>
        </w:rPr>
        <w:t xml:space="preserve"> </w:t>
      </w:r>
      <w:r>
        <w:rPr>
          <w:rFonts w:ascii="Times New Roman" w:hAnsi="Times New Roman" w:cs="Times New Roman"/>
        </w:rPr>
        <w:t>Different letters within the same column indicate significant</w:t>
      </w:r>
    </w:p>
    <w:p w:rsidR="00D752EB" w:rsidRDefault="00D752EB" w:rsidP="00D752EB">
      <w:pPr>
        <w:spacing w:after="0"/>
        <w:ind w:firstLine="1620"/>
        <w:rPr>
          <w:rFonts w:ascii="Times New Roman" w:hAnsi="Times New Roman" w:cs="Times New Roman"/>
        </w:rPr>
      </w:pPr>
      <w:proofErr w:type="gramStart"/>
      <w:r>
        <w:rPr>
          <w:rFonts w:ascii="Times New Roman" w:hAnsi="Times New Roman" w:cs="Times New Roman"/>
        </w:rPr>
        <w:t>differences</w:t>
      </w:r>
      <w:proofErr w:type="gramEnd"/>
      <w:r>
        <w:rPr>
          <w:rFonts w:ascii="Times New Roman" w:hAnsi="Times New Roman" w:cs="Times New Roman"/>
        </w:rPr>
        <w:t xml:space="preserve"> at the p=0.05 level.</w:t>
      </w:r>
    </w:p>
    <w:p w:rsidR="00D752EB" w:rsidRDefault="00D752EB" w:rsidP="00D752EB">
      <w:pPr>
        <w:spacing w:after="0"/>
        <w:jc w:val="center"/>
        <w:rPr>
          <w:rFonts w:ascii="Times New Roman" w:hAnsi="Times New Roman" w:cs="Times New Roman"/>
        </w:rPr>
      </w:pPr>
    </w:p>
    <w:p w:rsidR="00D752EB" w:rsidRDefault="00D752EB" w:rsidP="008C3D6D">
      <w:pPr>
        <w:spacing w:line="480" w:lineRule="auto"/>
        <w:rPr>
          <w:rFonts w:ascii="Times New Roman" w:hAnsi="Times New Roman" w:cs="Times New Roman"/>
          <w:b/>
          <w:i/>
        </w:rPr>
      </w:pPr>
    </w:p>
    <w:p w:rsidR="00D752EB" w:rsidRDefault="00D752EB" w:rsidP="008C3D6D">
      <w:pPr>
        <w:spacing w:line="480" w:lineRule="auto"/>
        <w:rPr>
          <w:rFonts w:ascii="Times New Roman" w:hAnsi="Times New Roman" w:cs="Times New Roman"/>
          <w:b/>
          <w:i/>
        </w:rPr>
      </w:pPr>
    </w:p>
    <w:p w:rsidR="00D752EB" w:rsidRDefault="00D752EB" w:rsidP="008C3D6D">
      <w:pPr>
        <w:spacing w:line="480" w:lineRule="auto"/>
        <w:rPr>
          <w:rFonts w:ascii="Times New Roman" w:hAnsi="Times New Roman" w:cs="Times New Roman"/>
          <w:b/>
          <w:i/>
        </w:rPr>
      </w:pPr>
    </w:p>
    <w:p w:rsidR="00D752EB" w:rsidRDefault="00D752EB" w:rsidP="008C3D6D">
      <w:pPr>
        <w:spacing w:line="480" w:lineRule="auto"/>
        <w:rPr>
          <w:rFonts w:ascii="Times New Roman" w:hAnsi="Times New Roman" w:cs="Times New Roman"/>
          <w:b/>
          <w:i/>
        </w:rPr>
      </w:pPr>
    </w:p>
    <w:p w:rsidR="00D752EB" w:rsidRDefault="00D752EB" w:rsidP="008C3D6D">
      <w:pPr>
        <w:spacing w:line="480" w:lineRule="auto"/>
        <w:rPr>
          <w:rFonts w:ascii="Times New Roman" w:hAnsi="Times New Roman" w:cs="Times New Roman"/>
          <w:b/>
          <w:i/>
        </w:rPr>
      </w:pPr>
    </w:p>
    <w:p w:rsidR="00D752EB" w:rsidRDefault="00D752EB" w:rsidP="008C3D6D">
      <w:pPr>
        <w:spacing w:line="480" w:lineRule="auto"/>
        <w:rPr>
          <w:rFonts w:ascii="Times New Roman" w:hAnsi="Times New Roman" w:cs="Times New Roman"/>
          <w:b/>
          <w:i/>
        </w:rPr>
      </w:pPr>
    </w:p>
    <w:p w:rsidR="00B1547F" w:rsidRDefault="00B1547F" w:rsidP="008C3D6D">
      <w:pPr>
        <w:spacing w:line="480" w:lineRule="auto"/>
        <w:rPr>
          <w:rFonts w:ascii="Times New Roman" w:hAnsi="Times New Roman" w:cs="Times New Roman"/>
          <w:b/>
          <w:i/>
        </w:rPr>
      </w:pPr>
    </w:p>
    <w:p w:rsidR="00D53FD8" w:rsidRDefault="00D53FD8" w:rsidP="008C3D6D">
      <w:pPr>
        <w:spacing w:line="480" w:lineRule="auto"/>
        <w:rPr>
          <w:rFonts w:ascii="Times New Roman" w:hAnsi="Times New Roman" w:cs="Times New Roman"/>
          <w:b/>
          <w:i/>
        </w:rPr>
      </w:pPr>
      <w:r w:rsidRPr="00D53FD8">
        <w:rPr>
          <w:rFonts w:ascii="Times New Roman" w:hAnsi="Times New Roman" w:cs="Times New Roman"/>
          <w:b/>
          <w:i/>
        </w:rPr>
        <w:drawing>
          <wp:inline distT="0" distB="0" distL="0" distR="0">
            <wp:extent cx="5947064" cy="3479470"/>
            <wp:effectExtent l="19050" t="0" r="15586" b="6680"/>
            <wp:docPr id="1"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D53FD8" w:rsidRPr="00E40F77" w:rsidRDefault="00D53FD8" w:rsidP="00D53FD8">
      <w:pPr>
        <w:spacing w:line="480" w:lineRule="auto"/>
        <w:rPr>
          <w:rFonts w:ascii="Times New Roman" w:hAnsi="Times New Roman" w:cs="Times New Roman"/>
          <w:b/>
          <w:u w:val="single"/>
        </w:rPr>
        <w:sectPr w:rsidR="00D53FD8" w:rsidRPr="00E40F77" w:rsidSect="00D53FD8">
          <w:pgSz w:w="12240" w:h="15840"/>
          <w:pgMar w:top="1440" w:right="1440" w:bottom="1440" w:left="1440" w:header="720" w:footer="720" w:gutter="0"/>
          <w:cols w:space="720"/>
          <w:docGrid w:linePitch="360"/>
        </w:sectPr>
      </w:pPr>
      <w:proofErr w:type="gramStart"/>
      <w:r w:rsidRPr="00E40F77">
        <w:rPr>
          <w:rFonts w:ascii="Times New Roman" w:hAnsi="Times New Roman" w:cs="Times New Roman"/>
        </w:rPr>
        <w:t>Figure 8.</w:t>
      </w:r>
      <w:proofErr w:type="gramEnd"/>
      <w:r w:rsidRPr="00E40F77">
        <w:rPr>
          <w:rFonts w:ascii="Times New Roman" w:hAnsi="Times New Roman" w:cs="Times New Roman"/>
        </w:rPr>
        <w:t xml:space="preserve"> Pre- and post-treatment dominant sprout heights are presented for two and three-year-old shortleaf pine seedlings treated during 2012 and 2013, excluding the clip treatment for the two-year-old seedlings (missing pre-treatment data) and the three-year-old late growing/early dormant season burn treatment for the shortleaf pine seedling sprout study in east Tennessee. There were significant differences in the treatment x time interaction (p&lt;0.0001) meaning that height differences caused by other factors than the timing of when pre-treatment height measurements were taken were evident. The standard error for all treatments was either 4.6 or 4.7 inches. Treatments with different letters differ at the p=0.05 level.</w:t>
      </w:r>
    </w:p>
    <w:p w:rsidR="008C3D6D" w:rsidRDefault="008C3D6D" w:rsidP="008C3D6D">
      <w:pPr>
        <w:spacing w:line="480" w:lineRule="auto"/>
        <w:rPr>
          <w:rFonts w:ascii="Times New Roman" w:hAnsi="Times New Roman" w:cs="Times New Roman"/>
          <w:b/>
          <w:i/>
        </w:rPr>
      </w:pPr>
      <w:r>
        <w:rPr>
          <w:rFonts w:ascii="Times New Roman" w:hAnsi="Times New Roman" w:cs="Times New Roman"/>
          <w:b/>
          <w:i/>
        </w:rPr>
        <w:lastRenderedPageBreak/>
        <w:t>Sprout Height to Sprout Number Correlations</w:t>
      </w:r>
    </w:p>
    <w:p w:rsidR="008C3D6D" w:rsidRDefault="008C3D6D" w:rsidP="008C3D6D">
      <w:pPr>
        <w:spacing w:line="480" w:lineRule="auto"/>
        <w:rPr>
          <w:rFonts w:ascii="Times New Roman" w:hAnsi="Times New Roman" w:cs="Times New Roman"/>
        </w:rPr>
      </w:pPr>
      <w:r>
        <w:rPr>
          <w:rFonts w:ascii="Times New Roman" w:hAnsi="Times New Roman" w:cs="Times New Roman"/>
        </w:rPr>
        <w:tab/>
        <w:t xml:space="preserve">The one-year-old treatments displayed a statistically significant negative correlation between sprout height and number one and two years after treatments were applied. </w:t>
      </w:r>
      <w:proofErr w:type="gramStart"/>
      <w:r>
        <w:rPr>
          <w:rFonts w:ascii="Times New Roman" w:hAnsi="Times New Roman" w:cs="Times New Roman"/>
        </w:rPr>
        <w:t>One year afte</w:t>
      </w:r>
      <w:r w:rsidR="00DF475E">
        <w:rPr>
          <w:rFonts w:ascii="Times New Roman" w:hAnsi="Times New Roman" w:cs="Times New Roman"/>
        </w:rPr>
        <w:t>r treatments were applied,</w:t>
      </w:r>
      <w:r>
        <w:rPr>
          <w:rFonts w:ascii="Times New Roman" w:hAnsi="Times New Roman" w:cs="Times New Roman"/>
        </w:rPr>
        <w:t xml:space="preserve"> dominant sprout height and number had </w:t>
      </w:r>
      <w:r w:rsidR="00035925">
        <w:rPr>
          <w:rFonts w:ascii="Times New Roman" w:hAnsi="Times New Roman" w:cs="Times New Roman"/>
        </w:rPr>
        <w:t>a moderately negative -0.4388, p&lt;0.0001 correlation</w:t>
      </w:r>
      <w:r>
        <w:rPr>
          <w:rFonts w:ascii="Times New Roman" w:hAnsi="Times New Roman" w:cs="Times New Roman"/>
        </w:rPr>
        <w:t>.</w:t>
      </w:r>
      <w:proofErr w:type="gramEnd"/>
      <w:r>
        <w:rPr>
          <w:rFonts w:ascii="Times New Roman" w:hAnsi="Times New Roman" w:cs="Times New Roman"/>
        </w:rPr>
        <w:t xml:space="preserve"> Two years after treatments were applied, dominant sprout height and number had a weaker -</w:t>
      </w:r>
      <w:r w:rsidR="00035925">
        <w:rPr>
          <w:rFonts w:ascii="Times New Roman" w:hAnsi="Times New Roman" w:cs="Times New Roman"/>
        </w:rPr>
        <w:t>0.29, p&lt;0.0001 correlation</w:t>
      </w:r>
      <w:r>
        <w:rPr>
          <w:rFonts w:ascii="Times New Roman" w:hAnsi="Times New Roman" w:cs="Times New Roman"/>
        </w:rPr>
        <w:t>. The two-year-old seedlings</w:t>
      </w:r>
      <w:r w:rsidR="005234E4">
        <w:rPr>
          <w:rFonts w:ascii="Times New Roman" w:hAnsi="Times New Roman" w:cs="Times New Roman"/>
        </w:rPr>
        <w:t>,</w:t>
      </w:r>
      <w:r>
        <w:rPr>
          <w:rFonts w:ascii="Times New Roman" w:hAnsi="Times New Roman" w:cs="Times New Roman"/>
        </w:rPr>
        <w:t xml:space="preserve"> when assessed one year following treatments</w:t>
      </w:r>
      <w:r w:rsidR="005234E4">
        <w:rPr>
          <w:rFonts w:ascii="Times New Roman" w:hAnsi="Times New Roman" w:cs="Times New Roman"/>
        </w:rPr>
        <w:t>,</w:t>
      </w:r>
      <w:r w:rsidR="008240AC">
        <w:rPr>
          <w:rFonts w:ascii="Times New Roman" w:hAnsi="Times New Roman" w:cs="Times New Roman"/>
        </w:rPr>
        <w:t xml:space="preserve"> ha</w:t>
      </w:r>
      <w:r w:rsidR="00035925">
        <w:rPr>
          <w:rFonts w:ascii="Times New Roman" w:hAnsi="Times New Roman" w:cs="Times New Roman"/>
        </w:rPr>
        <w:t xml:space="preserve">d a moderately negative (-0.47, </w:t>
      </w:r>
      <w:r>
        <w:rPr>
          <w:rFonts w:ascii="Times New Roman" w:hAnsi="Times New Roman" w:cs="Times New Roman"/>
        </w:rPr>
        <w:t>p&lt;0.0001)</w:t>
      </w:r>
      <w:r w:rsidR="00035925">
        <w:rPr>
          <w:rFonts w:ascii="Times New Roman" w:hAnsi="Times New Roman" w:cs="Times New Roman"/>
        </w:rPr>
        <w:t xml:space="preserve"> correlation</w:t>
      </w:r>
      <w:r>
        <w:rPr>
          <w:rFonts w:ascii="Times New Roman" w:hAnsi="Times New Roman" w:cs="Times New Roman"/>
        </w:rPr>
        <w:t>. Three-year-old seedlings</w:t>
      </w:r>
      <w:r w:rsidR="005234E4">
        <w:rPr>
          <w:rFonts w:ascii="Times New Roman" w:hAnsi="Times New Roman" w:cs="Times New Roman"/>
        </w:rPr>
        <w:t>,</w:t>
      </w:r>
      <w:r>
        <w:rPr>
          <w:rFonts w:ascii="Times New Roman" w:hAnsi="Times New Roman" w:cs="Times New Roman"/>
        </w:rPr>
        <w:t xml:space="preserve"> when assessed at the end of the growing season </w:t>
      </w:r>
      <w:r w:rsidR="005234E4">
        <w:rPr>
          <w:rFonts w:ascii="Times New Roman" w:hAnsi="Times New Roman" w:cs="Times New Roman"/>
        </w:rPr>
        <w:t xml:space="preserve">in which </w:t>
      </w:r>
      <w:r>
        <w:rPr>
          <w:rFonts w:ascii="Times New Roman" w:hAnsi="Times New Roman" w:cs="Times New Roman"/>
        </w:rPr>
        <w:t>treatments were applied</w:t>
      </w:r>
      <w:r w:rsidR="005234E4">
        <w:rPr>
          <w:rFonts w:ascii="Times New Roman" w:hAnsi="Times New Roman" w:cs="Times New Roman"/>
        </w:rPr>
        <w:t>,</w:t>
      </w:r>
      <w:r>
        <w:rPr>
          <w:rFonts w:ascii="Times New Roman" w:hAnsi="Times New Roman" w:cs="Times New Roman"/>
        </w:rPr>
        <w:t xml:space="preserve"> had</w:t>
      </w:r>
      <w:r w:rsidR="00035925">
        <w:rPr>
          <w:rFonts w:ascii="Times New Roman" w:hAnsi="Times New Roman" w:cs="Times New Roman"/>
        </w:rPr>
        <w:t xml:space="preserve"> a weak, negative (-0.25, </w:t>
      </w:r>
      <w:r>
        <w:rPr>
          <w:rFonts w:ascii="Times New Roman" w:hAnsi="Times New Roman" w:cs="Times New Roman"/>
        </w:rPr>
        <w:t>p&lt;0.0001)</w:t>
      </w:r>
      <w:r w:rsidR="00035925">
        <w:rPr>
          <w:rFonts w:ascii="Times New Roman" w:hAnsi="Times New Roman" w:cs="Times New Roman"/>
        </w:rPr>
        <w:t xml:space="preserve"> correlation</w:t>
      </w:r>
      <w:r>
        <w:rPr>
          <w:rFonts w:ascii="Times New Roman" w:hAnsi="Times New Roman" w:cs="Times New Roman"/>
        </w:rPr>
        <w:t xml:space="preserve">. The correlation </w:t>
      </w:r>
      <w:r w:rsidR="00DF475E">
        <w:rPr>
          <w:rFonts w:ascii="Times New Roman" w:hAnsi="Times New Roman" w:cs="Times New Roman"/>
        </w:rPr>
        <w:t>of pre-treatment height to post-</w:t>
      </w:r>
      <w:r>
        <w:rPr>
          <w:rFonts w:ascii="Times New Roman" w:hAnsi="Times New Roman" w:cs="Times New Roman"/>
        </w:rPr>
        <w:t>treatment sprout number for two and three year-old-seedlings (excluding the two-year-old clip treatment and the three-year-old late growing/early dormant season burn treat</w:t>
      </w:r>
      <w:r w:rsidR="00035925">
        <w:rPr>
          <w:rFonts w:ascii="Times New Roman" w:hAnsi="Times New Roman" w:cs="Times New Roman"/>
        </w:rPr>
        <w:t>ment) displayed a weak</w:t>
      </w:r>
      <w:r w:rsidR="00C36F51">
        <w:rPr>
          <w:rFonts w:ascii="Times New Roman" w:hAnsi="Times New Roman" w:cs="Times New Roman"/>
        </w:rPr>
        <w:t xml:space="preserve">, </w:t>
      </w:r>
      <w:r w:rsidR="00F41021">
        <w:rPr>
          <w:rFonts w:ascii="Times New Roman" w:hAnsi="Times New Roman" w:cs="Times New Roman"/>
        </w:rPr>
        <w:t xml:space="preserve">negative correlation </w:t>
      </w:r>
      <w:r w:rsidR="00C36F51">
        <w:rPr>
          <w:rFonts w:ascii="Times New Roman" w:hAnsi="Times New Roman" w:cs="Times New Roman"/>
        </w:rPr>
        <w:t>(-0.02, p=0.59)</w:t>
      </w:r>
      <w:r>
        <w:rPr>
          <w:rFonts w:ascii="Times New Roman" w:hAnsi="Times New Roman" w:cs="Times New Roman"/>
        </w:rPr>
        <w:t xml:space="preserve">. </w:t>
      </w:r>
    </w:p>
    <w:p w:rsidR="001F148F" w:rsidRPr="001F148F" w:rsidRDefault="001F148F" w:rsidP="008C3D6D">
      <w:pPr>
        <w:spacing w:line="480" w:lineRule="auto"/>
        <w:rPr>
          <w:rFonts w:ascii="Times New Roman" w:hAnsi="Times New Roman" w:cs="Times New Roman"/>
          <w:b/>
          <w:i/>
        </w:rPr>
      </w:pPr>
      <w:r w:rsidRPr="001F148F">
        <w:rPr>
          <w:rFonts w:ascii="Times New Roman" w:hAnsi="Times New Roman" w:cs="Times New Roman"/>
          <w:b/>
          <w:i/>
        </w:rPr>
        <w:t>Sprout Height and Number to KBDI Correlations</w:t>
      </w:r>
    </w:p>
    <w:p w:rsidR="001F148F" w:rsidRPr="001F148F" w:rsidRDefault="001F148F" w:rsidP="008C3D6D">
      <w:pPr>
        <w:spacing w:line="480" w:lineRule="auto"/>
        <w:rPr>
          <w:rFonts w:ascii="Times New Roman" w:hAnsi="Times New Roman" w:cs="Times New Roman"/>
        </w:rPr>
      </w:pPr>
      <w:r>
        <w:rPr>
          <w:rFonts w:ascii="Times New Roman" w:hAnsi="Times New Roman" w:cs="Times New Roman"/>
          <w:b/>
        </w:rPr>
        <w:tab/>
      </w:r>
      <w:r w:rsidR="00424C7D">
        <w:rPr>
          <w:rFonts w:ascii="Times New Roman" w:hAnsi="Times New Roman" w:cs="Times New Roman"/>
        </w:rPr>
        <w:t xml:space="preserve">The KBDI values across the growing season periods and years of the study ranged from a low of 2 on the March 14, 2013 burns to a high of 432 on the November 19, </w:t>
      </w:r>
      <w:r w:rsidR="00B31189">
        <w:rPr>
          <w:rFonts w:ascii="Times New Roman" w:hAnsi="Times New Roman" w:cs="Times New Roman"/>
        </w:rPr>
        <w:t xml:space="preserve">2011 burns. The correlation of </w:t>
      </w:r>
      <w:r w:rsidR="00424C7D">
        <w:rPr>
          <w:rFonts w:ascii="Times New Roman" w:hAnsi="Times New Roman" w:cs="Times New Roman"/>
        </w:rPr>
        <w:t>sprout production to KBDI value ranged from a weak, positive (0.05, p=0.0005) correlation in the one-year-old seedlings measured one complete year following treatments to a moderate</w:t>
      </w:r>
      <w:r w:rsidR="00B31189">
        <w:rPr>
          <w:rFonts w:ascii="Times New Roman" w:hAnsi="Times New Roman" w:cs="Times New Roman"/>
        </w:rPr>
        <w:t>,</w:t>
      </w:r>
      <w:r w:rsidR="00424C7D">
        <w:rPr>
          <w:rFonts w:ascii="Times New Roman" w:hAnsi="Times New Roman" w:cs="Times New Roman"/>
        </w:rPr>
        <w:t xml:space="preserve"> positive (0.367, p&lt;0.0001) correlation in the </w:t>
      </w:r>
      <w:r w:rsidR="00B31189">
        <w:rPr>
          <w:rFonts w:ascii="Times New Roman" w:hAnsi="Times New Roman" w:cs="Times New Roman"/>
        </w:rPr>
        <w:t xml:space="preserve">two-year-old seedlings measured one complete growing season later. Three-year-old seedlings, when assessed at the end of the growing season in which treatments were applied, had a moderate, negative (-0.541, p&lt;0.0001) correlation. </w:t>
      </w:r>
      <w:r w:rsidR="00424C7D">
        <w:rPr>
          <w:rFonts w:ascii="Times New Roman" w:hAnsi="Times New Roman" w:cs="Times New Roman"/>
        </w:rPr>
        <w:t xml:space="preserve"> </w:t>
      </w:r>
      <w:r w:rsidR="00B31189">
        <w:rPr>
          <w:rFonts w:ascii="Times New Roman" w:hAnsi="Times New Roman" w:cs="Times New Roman"/>
        </w:rPr>
        <w:t>The correlation of sprout height to KBDI value ranged from a weak, negative (-0.245, p=0.0005) correlation in the one-year-old seedlings measured one complete year following treatments to a moderate, positive (0.367, p&lt;0.0001) correlation for the two-year-old seedlings measured one complete growing season following treatments.</w:t>
      </w:r>
    </w:p>
    <w:p w:rsidR="008C3D6D" w:rsidRDefault="008C3D6D" w:rsidP="008C3D6D">
      <w:pPr>
        <w:spacing w:line="480" w:lineRule="auto"/>
        <w:rPr>
          <w:rFonts w:ascii="Times New Roman" w:hAnsi="Times New Roman" w:cs="Times New Roman"/>
        </w:rPr>
      </w:pPr>
    </w:p>
    <w:p w:rsidR="008C3D6D" w:rsidRDefault="008C3D6D" w:rsidP="00D53FD8">
      <w:pPr>
        <w:spacing w:after="0"/>
        <w:rPr>
          <w:rFonts w:ascii="Times New Roman" w:hAnsi="Times New Roman" w:cs="Times New Roman"/>
        </w:rPr>
      </w:pPr>
    </w:p>
    <w:p w:rsidR="008C3D6D" w:rsidRPr="004B536F" w:rsidRDefault="008C3D6D" w:rsidP="008C3D6D">
      <w:pPr>
        <w:spacing w:line="480" w:lineRule="auto"/>
        <w:rPr>
          <w:rFonts w:ascii="Times New Roman" w:hAnsi="Times New Roman" w:cs="Times New Roman"/>
        </w:rPr>
      </w:pPr>
      <w:r>
        <w:rPr>
          <w:rFonts w:ascii="Times New Roman" w:hAnsi="Times New Roman" w:cs="Times New Roman"/>
          <w:b/>
          <w:u w:val="single"/>
        </w:rPr>
        <w:lastRenderedPageBreak/>
        <w:t>Chapter 5: Discussion</w:t>
      </w:r>
    </w:p>
    <w:p w:rsidR="008C3D6D" w:rsidRDefault="008C3D6D" w:rsidP="008C3D6D">
      <w:pPr>
        <w:rPr>
          <w:rFonts w:ascii="Times New Roman" w:hAnsi="Times New Roman" w:cs="Times New Roman"/>
          <w:b/>
        </w:rPr>
      </w:pPr>
      <w:r>
        <w:rPr>
          <w:rFonts w:ascii="Times New Roman" w:hAnsi="Times New Roman" w:cs="Times New Roman"/>
          <w:b/>
          <w:i/>
        </w:rPr>
        <w:t>Survival</w:t>
      </w:r>
    </w:p>
    <w:p w:rsidR="0017513D" w:rsidRDefault="004904A6" w:rsidP="008C3D6D">
      <w:pPr>
        <w:spacing w:line="480" w:lineRule="auto"/>
        <w:rPr>
          <w:rFonts w:ascii="Times New Roman" w:hAnsi="Times New Roman" w:cs="Times New Roman"/>
        </w:rPr>
      </w:pPr>
      <w:r>
        <w:rPr>
          <w:rFonts w:ascii="Times New Roman" w:hAnsi="Times New Roman" w:cs="Times New Roman"/>
        </w:rPr>
        <w:tab/>
        <w:t>Survival rates of</w:t>
      </w:r>
      <w:r w:rsidR="008C3D6D">
        <w:rPr>
          <w:rFonts w:ascii="Times New Roman" w:hAnsi="Times New Roman" w:cs="Times New Roman"/>
        </w:rPr>
        <w:t xml:space="preserve"> one-year-old seedlings were the same or shared similarities among the three burn treatments one year after </w:t>
      </w:r>
      <w:r>
        <w:rPr>
          <w:rFonts w:ascii="Times New Roman" w:hAnsi="Times New Roman" w:cs="Times New Roman"/>
        </w:rPr>
        <w:t>treatments were applied. The</w:t>
      </w:r>
      <w:r w:rsidR="008C3D6D">
        <w:rPr>
          <w:rFonts w:ascii="Times New Roman" w:hAnsi="Times New Roman" w:cs="Times New Roman"/>
        </w:rPr>
        <w:t xml:space="preserve"> mid-growing season burn</w:t>
      </w:r>
      <w:r w:rsidR="00EF7892">
        <w:rPr>
          <w:rFonts w:ascii="Times New Roman" w:hAnsi="Times New Roman" w:cs="Times New Roman"/>
        </w:rPr>
        <w:t>’s</w:t>
      </w:r>
      <w:r w:rsidR="008C3D6D">
        <w:rPr>
          <w:rFonts w:ascii="Times New Roman" w:hAnsi="Times New Roman" w:cs="Times New Roman"/>
        </w:rPr>
        <w:t xml:space="preserve"> </w:t>
      </w:r>
      <w:r>
        <w:rPr>
          <w:rFonts w:ascii="Times New Roman" w:hAnsi="Times New Roman" w:cs="Times New Roman"/>
        </w:rPr>
        <w:t xml:space="preserve">low </w:t>
      </w:r>
      <w:r w:rsidR="008C3D6D">
        <w:rPr>
          <w:rFonts w:ascii="Times New Roman" w:hAnsi="Times New Roman" w:cs="Times New Roman"/>
        </w:rPr>
        <w:t xml:space="preserve">survival rate was likely affected by two of the three blocks being burned twice, yet another study </w:t>
      </w:r>
      <w:r w:rsidR="00A03CB5">
        <w:rPr>
          <w:rFonts w:ascii="Times New Roman" w:hAnsi="Times New Roman" w:cs="Times New Roman"/>
        </w:rPr>
        <w:t xml:space="preserve">that </w:t>
      </w:r>
      <w:r w:rsidR="008C3D6D">
        <w:rPr>
          <w:rFonts w:ascii="Times New Roman" w:hAnsi="Times New Roman" w:cs="Times New Roman"/>
        </w:rPr>
        <w:t>focused on the effects of burning on oak and shortleaf pine seedlings in the coastal plain of Arkansas found that mid-growing season burns in one-year-old seedlings produced even poorer survival rates (zero percent) than this study (Cain and Shelton 2000). Differences in the two studies could have been a result of climate differences before or after the burn and burn intensity or duration, but another prescribed fire study in Texas found poorer survival rates</w:t>
      </w:r>
      <w:r w:rsidR="00A03CB5">
        <w:rPr>
          <w:rFonts w:ascii="Times New Roman" w:hAnsi="Times New Roman" w:cs="Times New Roman"/>
        </w:rPr>
        <w:t xml:space="preserve"> in loblolly and shortleaf pine</w:t>
      </w:r>
      <w:r w:rsidR="008C3D6D">
        <w:rPr>
          <w:rFonts w:ascii="Times New Roman" w:hAnsi="Times New Roman" w:cs="Times New Roman"/>
        </w:rPr>
        <w:t xml:space="preserve"> after burns conducted in August compared to burns conducted in December</w:t>
      </w:r>
      <w:r>
        <w:rPr>
          <w:rFonts w:ascii="Times New Roman" w:hAnsi="Times New Roman" w:cs="Times New Roman"/>
        </w:rPr>
        <w:t xml:space="preserve"> (Ferguson 1957)</w:t>
      </w:r>
      <w:r w:rsidR="008C3D6D">
        <w:rPr>
          <w:rFonts w:ascii="Times New Roman" w:hAnsi="Times New Roman" w:cs="Times New Roman"/>
        </w:rPr>
        <w:t xml:space="preserve">. </w:t>
      </w:r>
    </w:p>
    <w:p w:rsidR="008C3D6D" w:rsidRDefault="008C3D6D" w:rsidP="0017513D">
      <w:pPr>
        <w:spacing w:line="480" w:lineRule="auto"/>
        <w:ind w:firstLine="720"/>
        <w:rPr>
          <w:rFonts w:ascii="Times New Roman" w:hAnsi="Times New Roman" w:cs="Times New Roman"/>
        </w:rPr>
      </w:pPr>
      <w:r>
        <w:rPr>
          <w:rFonts w:ascii="Times New Roman" w:hAnsi="Times New Roman" w:cs="Times New Roman"/>
        </w:rPr>
        <w:t xml:space="preserve">The early growing season burn survival rate for the one-year-old seedlings in this study (42.7 percent) was nearly identical to results found in another study (43 percent) in Arkansas conducted with six-year-old, naturally regenerated seedlings that were burned in April (Lilly and others 2012b). The late growing season/early dormant season burn treatment </w:t>
      </w:r>
      <w:r w:rsidR="004904A6">
        <w:rPr>
          <w:rFonts w:ascii="Times New Roman" w:hAnsi="Times New Roman" w:cs="Times New Roman"/>
        </w:rPr>
        <w:t xml:space="preserve">in this study </w:t>
      </w:r>
      <w:r>
        <w:rPr>
          <w:rFonts w:ascii="Times New Roman" w:hAnsi="Times New Roman" w:cs="Times New Roman"/>
        </w:rPr>
        <w:t xml:space="preserve">had a much lower survival rate compared to one-year-old seedlings burned in January in Arkansas (48.7 to greater than 95 percent) indicating that seedlings may respond even more favorably to burns completed later on in the dormant season (Shelton and Cain 2002). The clip and control treatments </w:t>
      </w:r>
      <w:r w:rsidR="004904A6">
        <w:rPr>
          <w:rFonts w:ascii="Times New Roman" w:hAnsi="Times New Roman" w:cs="Times New Roman"/>
        </w:rPr>
        <w:t xml:space="preserve">in this study </w:t>
      </w:r>
      <w:r w:rsidR="00F14BC0">
        <w:rPr>
          <w:rFonts w:ascii="Times New Roman" w:hAnsi="Times New Roman" w:cs="Times New Roman"/>
        </w:rPr>
        <w:t>had the</w:t>
      </w:r>
      <w:r>
        <w:rPr>
          <w:rFonts w:ascii="Times New Roman" w:hAnsi="Times New Roman" w:cs="Times New Roman"/>
        </w:rPr>
        <w:t xml:space="preserve"> same survival rate (75.3 percent) one year after treatments were applied indicating that seedlings can readily recover from heavy browse and other disturbances that do not involve heating of the seedlings. The survival rate of the control seedlings was somewhat lower than the 80 percent survival standard for seedlings planted on National Forests in Arkansas (</w:t>
      </w:r>
      <w:proofErr w:type="spellStart"/>
      <w:r>
        <w:rPr>
          <w:rFonts w:ascii="Times New Roman" w:hAnsi="Times New Roman" w:cs="Times New Roman"/>
        </w:rPr>
        <w:t>Mexal</w:t>
      </w:r>
      <w:proofErr w:type="spellEnd"/>
      <w:r>
        <w:rPr>
          <w:rFonts w:ascii="Times New Roman" w:hAnsi="Times New Roman" w:cs="Times New Roman"/>
        </w:rPr>
        <w:t xml:space="preserve"> 1992).</w:t>
      </w:r>
    </w:p>
    <w:p w:rsidR="008C3D6D" w:rsidRDefault="00B1547F" w:rsidP="008C3D6D">
      <w:pPr>
        <w:spacing w:line="480" w:lineRule="auto"/>
        <w:ind w:firstLine="720"/>
        <w:rPr>
          <w:rFonts w:ascii="Times New Roman" w:hAnsi="Times New Roman" w:cs="Times New Roman"/>
        </w:rPr>
      </w:pPr>
      <w:r>
        <w:rPr>
          <w:rFonts w:ascii="Times New Roman" w:hAnsi="Times New Roman" w:cs="Times New Roman"/>
        </w:rPr>
        <w:t>T</w:t>
      </w:r>
      <w:r w:rsidR="008C3D6D">
        <w:rPr>
          <w:rFonts w:ascii="Times New Roman" w:hAnsi="Times New Roman" w:cs="Times New Roman"/>
        </w:rPr>
        <w:t xml:space="preserve">he late growing season/early dormant </w:t>
      </w:r>
      <w:r>
        <w:rPr>
          <w:rFonts w:ascii="Times New Roman" w:hAnsi="Times New Roman" w:cs="Times New Roman"/>
        </w:rPr>
        <w:t>season burn treatment is hypothesized to have had</w:t>
      </w:r>
      <w:r w:rsidR="008C3D6D">
        <w:rPr>
          <w:rFonts w:ascii="Times New Roman" w:hAnsi="Times New Roman" w:cs="Times New Roman"/>
        </w:rPr>
        <w:t xml:space="preserve"> a slightly higher survival rate than the other burn treatments due to </w:t>
      </w:r>
      <w:r w:rsidR="004904A6">
        <w:rPr>
          <w:rFonts w:ascii="Times New Roman" w:hAnsi="Times New Roman" w:cs="Times New Roman"/>
        </w:rPr>
        <w:t>longer seedling establishment times and</w:t>
      </w:r>
      <w:r w:rsidR="008C3D6D">
        <w:rPr>
          <w:rFonts w:ascii="Times New Roman" w:hAnsi="Times New Roman" w:cs="Times New Roman"/>
        </w:rPr>
        <w:t xml:space="preserve"> </w:t>
      </w:r>
      <w:r w:rsidR="008C3D6D">
        <w:rPr>
          <w:rFonts w:ascii="Times New Roman" w:hAnsi="Times New Roman" w:cs="Times New Roman"/>
        </w:rPr>
        <w:lastRenderedPageBreak/>
        <w:t>t</w:t>
      </w:r>
      <w:r w:rsidR="00F14BC0">
        <w:rPr>
          <w:rFonts w:ascii="Times New Roman" w:hAnsi="Times New Roman" w:cs="Times New Roman"/>
        </w:rPr>
        <w:t xml:space="preserve">ranslocation of sugars </w:t>
      </w:r>
      <w:r w:rsidR="008C3D6D">
        <w:rPr>
          <w:rFonts w:ascii="Times New Roman" w:hAnsi="Times New Roman" w:cs="Times New Roman"/>
        </w:rPr>
        <w:t>to the roots in prep</w:t>
      </w:r>
      <w:r w:rsidR="004904A6">
        <w:rPr>
          <w:rFonts w:ascii="Times New Roman" w:hAnsi="Times New Roman" w:cs="Times New Roman"/>
        </w:rPr>
        <w:t>aration for the dormant season</w:t>
      </w:r>
      <w:r w:rsidR="00A30951">
        <w:rPr>
          <w:rFonts w:ascii="Times New Roman" w:hAnsi="Times New Roman" w:cs="Times New Roman"/>
        </w:rPr>
        <w:t xml:space="preserve"> even though the late growing/early dormant season burns were more intense and longer than the other first year burns on average</w:t>
      </w:r>
      <w:r w:rsidR="004904A6">
        <w:rPr>
          <w:rFonts w:ascii="Times New Roman" w:hAnsi="Times New Roman" w:cs="Times New Roman"/>
        </w:rPr>
        <w:t xml:space="preserve">. </w:t>
      </w:r>
      <w:r w:rsidR="008C3D6D">
        <w:rPr>
          <w:rFonts w:ascii="Times New Roman" w:hAnsi="Times New Roman" w:cs="Times New Roman"/>
        </w:rPr>
        <w:t xml:space="preserve">Lower survival rates with the early growing season and mid-growing season burn treatments may have been affected by poor root/soil contact </w:t>
      </w:r>
      <w:r w:rsidR="00F14BC0">
        <w:rPr>
          <w:rFonts w:ascii="Times New Roman" w:hAnsi="Times New Roman" w:cs="Times New Roman"/>
        </w:rPr>
        <w:t xml:space="preserve">with the root hairs and </w:t>
      </w:r>
      <w:proofErr w:type="spellStart"/>
      <w:r w:rsidR="00F14BC0">
        <w:rPr>
          <w:rFonts w:ascii="Times New Roman" w:hAnsi="Times New Roman" w:cs="Times New Roman"/>
        </w:rPr>
        <w:t>solum</w:t>
      </w:r>
      <w:proofErr w:type="spellEnd"/>
      <w:r w:rsidR="00F14BC0">
        <w:rPr>
          <w:rFonts w:ascii="Times New Roman" w:hAnsi="Times New Roman" w:cs="Times New Roman"/>
        </w:rPr>
        <w:t xml:space="preserve"> </w:t>
      </w:r>
      <w:r w:rsidR="008C3D6D">
        <w:rPr>
          <w:rFonts w:ascii="Times New Roman" w:hAnsi="Times New Roman" w:cs="Times New Roman"/>
        </w:rPr>
        <w:t>(early growing season</w:t>
      </w:r>
      <w:r w:rsidR="004904A6">
        <w:rPr>
          <w:rFonts w:ascii="Times New Roman" w:hAnsi="Times New Roman" w:cs="Times New Roman"/>
        </w:rPr>
        <w:t xml:space="preserve"> directly after planting</w:t>
      </w:r>
      <w:r w:rsidR="00444224">
        <w:rPr>
          <w:rFonts w:ascii="Times New Roman" w:hAnsi="Times New Roman" w:cs="Times New Roman"/>
        </w:rPr>
        <w:t>),</w:t>
      </w:r>
      <w:r w:rsidR="008C3D6D">
        <w:rPr>
          <w:rFonts w:ascii="Times New Roman" w:hAnsi="Times New Roman" w:cs="Times New Roman"/>
        </w:rPr>
        <w:t xml:space="preserve"> the combination of burning </w:t>
      </w:r>
      <w:r w:rsidR="004904A6">
        <w:rPr>
          <w:rFonts w:ascii="Times New Roman" w:hAnsi="Times New Roman" w:cs="Times New Roman"/>
        </w:rPr>
        <w:t xml:space="preserve">two plots </w:t>
      </w:r>
      <w:r w:rsidR="008C3D6D">
        <w:rPr>
          <w:rFonts w:ascii="Times New Roman" w:hAnsi="Times New Roman" w:cs="Times New Roman"/>
        </w:rPr>
        <w:t>twice</w:t>
      </w:r>
      <w:r w:rsidR="00444224">
        <w:rPr>
          <w:rFonts w:ascii="Times New Roman" w:hAnsi="Times New Roman" w:cs="Times New Roman"/>
        </w:rPr>
        <w:t>,</w:t>
      </w:r>
      <w:r w:rsidR="008C3D6D">
        <w:rPr>
          <w:rFonts w:ascii="Times New Roman" w:hAnsi="Times New Roman" w:cs="Times New Roman"/>
        </w:rPr>
        <w:t xml:space="preserve"> and poor root/soil contact in the mid-growing season burn treatment </w:t>
      </w:r>
      <w:r w:rsidR="00D66F97">
        <w:rPr>
          <w:rFonts w:ascii="Times New Roman" w:hAnsi="Times New Roman" w:cs="Times New Roman"/>
        </w:rPr>
        <w:t xml:space="preserve">during the first growing season </w:t>
      </w:r>
      <w:r w:rsidR="008C3D6D">
        <w:rPr>
          <w:rFonts w:ascii="Times New Roman" w:hAnsi="Times New Roman" w:cs="Times New Roman"/>
        </w:rPr>
        <w:t>(</w:t>
      </w:r>
      <w:proofErr w:type="spellStart"/>
      <w:r w:rsidR="008C3D6D">
        <w:rPr>
          <w:rFonts w:ascii="Times New Roman" w:hAnsi="Times New Roman" w:cs="Times New Roman"/>
        </w:rPr>
        <w:t>Grossnickle</w:t>
      </w:r>
      <w:proofErr w:type="spellEnd"/>
      <w:r w:rsidR="008C3D6D">
        <w:rPr>
          <w:rFonts w:ascii="Times New Roman" w:hAnsi="Times New Roman" w:cs="Times New Roman"/>
        </w:rPr>
        <w:t xml:space="preserve"> 2005, </w:t>
      </w:r>
      <w:proofErr w:type="spellStart"/>
      <w:r w:rsidR="008C3D6D">
        <w:rPr>
          <w:rFonts w:ascii="Times New Roman" w:hAnsi="Times New Roman" w:cs="Times New Roman"/>
        </w:rPr>
        <w:t>Rietveld</w:t>
      </w:r>
      <w:proofErr w:type="spellEnd"/>
      <w:r w:rsidR="008C3D6D">
        <w:rPr>
          <w:rFonts w:ascii="Times New Roman" w:hAnsi="Times New Roman" w:cs="Times New Roman"/>
        </w:rPr>
        <w:t xml:space="preserve"> 1989). In addition, </w:t>
      </w:r>
      <w:proofErr w:type="spellStart"/>
      <w:r w:rsidR="008C3D6D">
        <w:rPr>
          <w:rFonts w:ascii="Times New Roman" w:hAnsi="Times New Roman" w:cs="Times New Roman"/>
        </w:rPr>
        <w:t>bareroot</w:t>
      </w:r>
      <w:proofErr w:type="spellEnd"/>
      <w:r w:rsidR="008C3D6D">
        <w:rPr>
          <w:rFonts w:ascii="Times New Roman" w:hAnsi="Times New Roman" w:cs="Times New Roman"/>
        </w:rPr>
        <w:t xml:space="preserve"> seedlings lose as much as 75 percent of their total root length when they are lifted</w:t>
      </w:r>
      <w:r w:rsidR="00D66F97">
        <w:rPr>
          <w:rFonts w:ascii="Times New Roman" w:hAnsi="Times New Roman" w:cs="Times New Roman"/>
        </w:rPr>
        <w:t xml:space="preserve"> from the nursery</w:t>
      </w:r>
      <w:r w:rsidR="008C3D6D">
        <w:rPr>
          <w:rFonts w:ascii="Times New Roman" w:hAnsi="Times New Roman" w:cs="Times New Roman"/>
        </w:rPr>
        <w:t>, making n</w:t>
      </w:r>
      <w:r w:rsidR="00F14BC0">
        <w:rPr>
          <w:rFonts w:ascii="Times New Roman" w:hAnsi="Times New Roman" w:cs="Times New Roman"/>
        </w:rPr>
        <w:t>ew root growth and mass</w:t>
      </w:r>
      <w:r w:rsidR="008C3D6D">
        <w:rPr>
          <w:rFonts w:ascii="Times New Roman" w:hAnsi="Times New Roman" w:cs="Times New Roman"/>
        </w:rPr>
        <w:t xml:space="preserve"> imperative (</w:t>
      </w:r>
      <w:proofErr w:type="spellStart"/>
      <w:r w:rsidR="008C3D6D">
        <w:rPr>
          <w:rFonts w:ascii="Times New Roman" w:hAnsi="Times New Roman" w:cs="Times New Roman"/>
        </w:rPr>
        <w:t>Brissette</w:t>
      </w:r>
      <w:proofErr w:type="spellEnd"/>
      <w:r w:rsidR="008C3D6D">
        <w:rPr>
          <w:rFonts w:ascii="Times New Roman" w:hAnsi="Times New Roman" w:cs="Times New Roman"/>
        </w:rPr>
        <w:t xml:space="preserve"> and Chambers 1992). A previous study observed translocation patterns throughout an entire year in three-year-old eastern white pine (</w:t>
      </w:r>
      <w:r w:rsidR="008C3D6D" w:rsidRPr="00B831AC">
        <w:rPr>
          <w:rFonts w:ascii="Times New Roman" w:hAnsi="Times New Roman" w:cs="Times New Roman"/>
          <w:i/>
        </w:rPr>
        <w:t>Pinus strobus</w:t>
      </w:r>
      <w:r w:rsidR="008C3D6D">
        <w:rPr>
          <w:rFonts w:ascii="Times New Roman" w:hAnsi="Times New Roman" w:cs="Times New Roman"/>
        </w:rPr>
        <w:t xml:space="preserve"> L.) </w:t>
      </w:r>
      <w:r w:rsidR="008C3D6D" w:rsidRPr="00B831AC">
        <w:rPr>
          <w:rFonts w:ascii="Times New Roman" w:hAnsi="Times New Roman" w:cs="Times New Roman"/>
        </w:rPr>
        <w:t>seedlings</w:t>
      </w:r>
      <w:r w:rsidR="008C3D6D">
        <w:rPr>
          <w:rFonts w:ascii="Times New Roman" w:hAnsi="Times New Roman" w:cs="Times New Roman"/>
        </w:rPr>
        <w:t xml:space="preserve"> and found that </w:t>
      </w:r>
      <w:r w:rsidR="00A03CB5">
        <w:rPr>
          <w:rFonts w:ascii="Times New Roman" w:hAnsi="Times New Roman" w:cs="Times New Roman"/>
        </w:rPr>
        <w:t xml:space="preserve">total </w:t>
      </w:r>
      <w:r w:rsidR="008C3D6D">
        <w:rPr>
          <w:rFonts w:ascii="Times New Roman" w:hAnsi="Times New Roman" w:cs="Times New Roman"/>
        </w:rPr>
        <w:t>sugar content is highest in the roots in November (late growing season/early</w:t>
      </w:r>
      <w:r w:rsidR="005146A7">
        <w:rPr>
          <w:rFonts w:ascii="Times New Roman" w:hAnsi="Times New Roman" w:cs="Times New Roman"/>
        </w:rPr>
        <w:t xml:space="preserve"> dormant season burn), </w:t>
      </w:r>
      <w:r w:rsidR="008C3D6D">
        <w:rPr>
          <w:rFonts w:ascii="Times New Roman" w:hAnsi="Times New Roman" w:cs="Times New Roman"/>
        </w:rPr>
        <w:t xml:space="preserve">lowest in </w:t>
      </w:r>
      <w:r w:rsidR="005146A7">
        <w:rPr>
          <w:rFonts w:ascii="Times New Roman" w:hAnsi="Times New Roman" w:cs="Times New Roman"/>
        </w:rPr>
        <w:t xml:space="preserve">July (mid-growing season burn), </w:t>
      </w:r>
      <w:r w:rsidR="008C3D6D">
        <w:rPr>
          <w:rFonts w:ascii="Times New Roman" w:hAnsi="Times New Roman" w:cs="Times New Roman"/>
        </w:rPr>
        <w:t>and moderate in late March throughout April (early growing season burn) (</w:t>
      </w:r>
      <w:proofErr w:type="spellStart"/>
      <w:r w:rsidR="008C3D6D">
        <w:rPr>
          <w:rFonts w:ascii="Times New Roman" w:hAnsi="Times New Roman" w:cs="Times New Roman"/>
        </w:rPr>
        <w:t>Shiroya</w:t>
      </w:r>
      <w:proofErr w:type="spellEnd"/>
      <w:r w:rsidR="008C3D6D">
        <w:rPr>
          <w:rFonts w:ascii="Times New Roman" w:hAnsi="Times New Roman" w:cs="Times New Roman"/>
        </w:rPr>
        <w:t xml:space="preserve"> and others 1966). Translo</w:t>
      </w:r>
      <w:r w:rsidR="00F14BC0">
        <w:rPr>
          <w:rFonts w:ascii="Times New Roman" w:hAnsi="Times New Roman" w:cs="Times New Roman"/>
        </w:rPr>
        <w:t>cation of carbohydrates</w:t>
      </w:r>
      <w:r w:rsidR="008C3D6D">
        <w:rPr>
          <w:rFonts w:ascii="Times New Roman" w:hAnsi="Times New Roman" w:cs="Times New Roman"/>
        </w:rPr>
        <w:t xml:space="preserve"> in other species of pine seedlings </w:t>
      </w:r>
      <w:r w:rsidR="00D66F97">
        <w:rPr>
          <w:rFonts w:ascii="Times New Roman" w:hAnsi="Times New Roman" w:cs="Times New Roman"/>
        </w:rPr>
        <w:t xml:space="preserve">is limited </w:t>
      </w:r>
      <w:r w:rsidR="008C3D6D">
        <w:rPr>
          <w:rFonts w:ascii="Times New Roman" w:hAnsi="Times New Roman" w:cs="Times New Roman"/>
        </w:rPr>
        <w:t>in seedl</w:t>
      </w:r>
      <w:r w:rsidR="005146A7">
        <w:rPr>
          <w:rFonts w:ascii="Times New Roman" w:hAnsi="Times New Roman" w:cs="Times New Roman"/>
        </w:rPr>
        <w:t>ings with poorly developed root</w:t>
      </w:r>
      <w:r w:rsidR="008C3D6D">
        <w:rPr>
          <w:rFonts w:ascii="Times New Roman" w:hAnsi="Times New Roman" w:cs="Times New Roman"/>
        </w:rPr>
        <w:t xml:space="preserve"> systems as compared to those with larger root systems (</w:t>
      </w:r>
      <w:proofErr w:type="spellStart"/>
      <w:r w:rsidR="008C3D6D">
        <w:rPr>
          <w:rFonts w:ascii="Times New Roman" w:hAnsi="Times New Roman" w:cs="Times New Roman"/>
        </w:rPr>
        <w:t>Shiroya</w:t>
      </w:r>
      <w:proofErr w:type="spellEnd"/>
      <w:r w:rsidR="008C3D6D">
        <w:rPr>
          <w:rFonts w:ascii="Times New Roman" w:hAnsi="Times New Roman" w:cs="Times New Roman"/>
        </w:rPr>
        <w:t xml:space="preserve"> and others 1962). These translocation patterns, if similar in shortleaf pine, could help explain why the November burn had the highest survival rate among the burn treatments. </w:t>
      </w:r>
    </w:p>
    <w:p w:rsidR="008C3D6D" w:rsidRDefault="008C3D6D" w:rsidP="008C3D6D">
      <w:pPr>
        <w:spacing w:line="480" w:lineRule="auto"/>
        <w:ind w:firstLine="720"/>
        <w:rPr>
          <w:rFonts w:ascii="Times New Roman" w:hAnsi="Times New Roman" w:cs="Times New Roman"/>
        </w:rPr>
      </w:pPr>
      <w:r>
        <w:rPr>
          <w:rFonts w:ascii="Times New Roman" w:hAnsi="Times New Roman" w:cs="Times New Roman"/>
        </w:rPr>
        <w:t xml:space="preserve">Two years after treatments were </w:t>
      </w:r>
      <w:proofErr w:type="gramStart"/>
      <w:r>
        <w:rPr>
          <w:rFonts w:ascii="Times New Roman" w:hAnsi="Times New Roman" w:cs="Times New Roman"/>
        </w:rPr>
        <w:t>applied</w:t>
      </w:r>
      <w:r w:rsidR="00D66F97">
        <w:rPr>
          <w:rFonts w:ascii="Times New Roman" w:hAnsi="Times New Roman" w:cs="Times New Roman"/>
        </w:rPr>
        <w:t>,</w:t>
      </w:r>
      <w:proofErr w:type="gramEnd"/>
      <w:r>
        <w:rPr>
          <w:rFonts w:ascii="Times New Roman" w:hAnsi="Times New Roman" w:cs="Times New Roman"/>
        </w:rPr>
        <w:t xml:space="preserve"> few reductions in survival were seen in the one-year-old seedlings. The early growing season burn and the control treatments did not suffer any attrition, while the mid-growing season burn and the late growing/early dormant season </w:t>
      </w:r>
      <w:r w:rsidR="00D66F97">
        <w:rPr>
          <w:rFonts w:ascii="Times New Roman" w:hAnsi="Times New Roman" w:cs="Times New Roman"/>
        </w:rPr>
        <w:t>burn treatments lost less than one</w:t>
      </w:r>
      <w:r>
        <w:rPr>
          <w:rFonts w:ascii="Times New Roman" w:hAnsi="Times New Roman" w:cs="Times New Roman"/>
        </w:rPr>
        <w:t xml:space="preserve"> percent of their surviving seedlings from the year before. The clip treatment was the only treatment to lose an appreciable percentage of seedlings, which amounted to 8.7 percent. This illustrates that seedlings will not easily succumb to insects and diseases for at least two-years after burning or clipp</w:t>
      </w:r>
      <w:r w:rsidR="005662F1">
        <w:rPr>
          <w:rFonts w:ascii="Times New Roman" w:hAnsi="Times New Roman" w:cs="Times New Roman"/>
        </w:rPr>
        <w:t xml:space="preserve">ing is applied. Density-dependent mortality from </w:t>
      </w:r>
      <w:proofErr w:type="spellStart"/>
      <w:r w:rsidR="005662F1">
        <w:rPr>
          <w:rFonts w:ascii="Times New Roman" w:hAnsi="Times New Roman" w:cs="Times New Roman"/>
        </w:rPr>
        <w:t>intraspecific</w:t>
      </w:r>
      <w:proofErr w:type="spellEnd"/>
      <w:r w:rsidR="005662F1">
        <w:rPr>
          <w:rFonts w:ascii="Times New Roman" w:hAnsi="Times New Roman" w:cs="Times New Roman"/>
        </w:rPr>
        <w:t xml:space="preserve"> competition</w:t>
      </w:r>
      <w:r>
        <w:rPr>
          <w:rFonts w:ascii="Times New Roman" w:hAnsi="Times New Roman" w:cs="Times New Roman"/>
        </w:rPr>
        <w:t xml:space="preserve"> once the stem exclusion stage begins would likely be the first phenomenon to cause major mortality in</w:t>
      </w:r>
      <w:r w:rsidR="00D66F97">
        <w:rPr>
          <w:rFonts w:ascii="Times New Roman" w:hAnsi="Times New Roman" w:cs="Times New Roman"/>
        </w:rPr>
        <w:t xml:space="preserve"> seedlings planted at such narrow</w:t>
      </w:r>
      <w:r>
        <w:rPr>
          <w:rFonts w:ascii="Times New Roman" w:hAnsi="Times New Roman" w:cs="Times New Roman"/>
        </w:rPr>
        <w:t xml:space="preserve"> spacings (Smith and others 1997).</w:t>
      </w:r>
    </w:p>
    <w:p w:rsidR="008C3D6D" w:rsidRDefault="008C3D6D" w:rsidP="008C3D6D">
      <w:pPr>
        <w:spacing w:line="480" w:lineRule="auto"/>
        <w:ind w:firstLine="720"/>
        <w:rPr>
          <w:rFonts w:ascii="Times New Roman" w:hAnsi="Times New Roman" w:cs="Times New Roman"/>
        </w:rPr>
      </w:pPr>
      <w:r>
        <w:rPr>
          <w:rFonts w:ascii="Times New Roman" w:hAnsi="Times New Roman" w:cs="Times New Roman"/>
        </w:rPr>
        <w:lastRenderedPageBreak/>
        <w:t xml:space="preserve">Survival rates among two-year-old seedlings assessed one year after treatments were greater than one-year-old seedlings among every treatment except the clip treatment. There were no differences among the burn treatments in the two-year-old seedlings, and again the clip and control treatments had higher survival rates than the burn treatments. </w:t>
      </w:r>
      <w:r w:rsidR="00D66F97">
        <w:rPr>
          <w:rFonts w:ascii="Times New Roman" w:hAnsi="Times New Roman" w:cs="Times New Roman"/>
        </w:rPr>
        <w:t xml:space="preserve">The </w:t>
      </w:r>
      <w:r>
        <w:rPr>
          <w:rFonts w:ascii="Times New Roman" w:hAnsi="Times New Roman" w:cs="Times New Roman"/>
        </w:rPr>
        <w:t>difference between the survival rates of one and two-year-old seedlings was the early growing season burn replacing the late growing/early growing season burn as the burn treatment with the highest survival rate</w:t>
      </w:r>
      <w:r w:rsidR="00D66F97">
        <w:rPr>
          <w:rFonts w:ascii="Times New Roman" w:hAnsi="Times New Roman" w:cs="Times New Roman"/>
        </w:rPr>
        <w:t xml:space="preserve"> by one percent</w:t>
      </w:r>
      <w:r>
        <w:rPr>
          <w:rFonts w:ascii="Times New Roman" w:hAnsi="Times New Roman" w:cs="Times New Roman"/>
        </w:rPr>
        <w:t>. Aside from possible differences in weather for those burn treatments across the two years, the burn treatments in the early growing season of 2012 were much shorter and more intense on average than the late growing/early dormant season burns that year (Appendix 1). Better root establishment and larger seedling sizes may have helped the seedlings survive the early growing season burns more effectively.</w:t>
      </w:r>
      <w:r w:rsidR="00A03CB5">
        <w:rPr>
          <w:rFonts w:ascii="Times New Roman" w:hAnsi="Times New Roman" w:cs="Times New Roman"/>
        </w:rPr>
        <w:t xml:space="preserve"> Also, breaking of dormancy may have not occurred yet in the seedlings, which can greatly influence sprouting capacity</w:t>
      </w:r>
      <w:r w:rsidR="00D66F97">
        <w:rPr>
          <w:rFonts w:ascii="Times New Roman" w:hAnsi="Times New Roman" w:cs="Times New Roman"/>
        </w:rPr>
        <w:t xml:space="preserve">. </w:t>
      </w:r>
      <w:proofErr w:type="gramStart"/>
      <w:r w:rsidR="00D66F97">
        <w:rPr>
          <w:rFonts w:ascii="Times New Roman" w:hAnsi="Times New Roman" w:cs="Times New Roman"/>
        </w:rPr>
        <w:t>Burning prior to bud break usually</w:t>
      </w:r>
      <w:r w:rsidR="007B5BBB">
        <w:rPr>
          <w:rFonts w:ascii="Times New Roman" w:hAnsi="Times New Roman" w:cs="Times New Roman"/>
        </w:rPr>
        <w:t xml:space="preserve"> resul</w:t>
      </w:r>
      <w:r w:rsidR="00D66F97">
        <w:rPr>
          <w:rFonts w:ascii="Times New Roman" w:hAnsi="Times New Roman" w:cs="Times New Roman"/>
        </w:rPr>
        <w:t>ts in greater sprouting capacity</w:t>
      </w:r>
      <w:r w:rsidR="00A03CB5">
        <w:rPr>
          <w:rFonts w:ascii="Times New Roman" w:hAnsi="Times New Roman" w:cs="Times New Roman"/>
        </w:rPr>
        <w:t xml:space="preserve"> (</w:t>
      </w:r>
      <w:r w:rsidR="007B5BBB">
        <w:rPr>
          <w:rFonts w:ascii="Times New Roman" w:hAnsi="Times New Roman" w:cs="Times New Roman"/>
        </w:rPr>
        <w:t>Kozlowski and others 1991</w:t>
      </w:r>
      <w:r w:rsidR="00A03CB5">
        <w:rPr>
          <w:rFonts w:ascii="Times New Roman" w:hAnsi="Times New Roman" w:cs="Times New Roman"/>
        </w:rPr>
        <w:t>)</w:t>
      </w:r>
      <w:r w:rsidR="007B5BBB">
        <w:rPr>
          <w:rFonts w:ascii="Times New Roman" w:hAnsi="Times New Roman" w:cs="Times New Roman"/>
        </w:rPr>
        <w:t>.</w:t>
      </w:r>
      <w:proofErr w:type="gramEnd"/>
      <w:r w:rsidR="007B5BBB">
        <w:rPr>
          <w:rFonts w:ascii="Times New Roman" w:hAnsi="Times New Roman" w:cs="Times New Roman"/>
        </w:rPr>
        <w:t xml:space="preserve"> The ear</w:t>
      </w:r>
      <w:r w:rsidR="005146A7">
        <w:rPr>
          <w:rFonts w:ascii="Times New Roman" w:hAnsi="Times New Roman" w:cs="Times New Roman"/>
        </w:rPr>
        <w:t>ly growing season burn of</w:t>
      </w:r>
      <w:r w:rsidR="007B5BBB">
        <w:rPr>
          <w:rFonts w:ascii="Times New Roman" w:hAnsi="Times New Roman" w:cs="Times New Roman"/>
        </w:rPr>
        <w:t xml:space="preserve"> the two-year-old seedlings was conducted 25 days earlier in the year than the one-year-old early growing season burn, which may have made a major difference in sprouti</w:t>
      </w:r>
      <w:r w:rsidR="0053574B">
        <w:rPr>
          <w:rFonts w:ascii="Times New Roman" w:hAnsi="Times New Roman" w:cs="Times New Roman"/>
        </w:rPr>
        <w:t>ng capability based on seedling</w:t>
      </w:r>
      <w:r w:rsidR="007B5BBB">
        <w:rPr>
          <w:rFonts w:ascii="Times New Roman" w:hAnsi="Times New Roman" w:cs="Times New Roman"/>
        </w:rPr>
        <w:t>s</w:t>
      </w:r>
      <w:r w:rsidR="0053574B">
        <w:rPr>
          <w:rFonts w:ascii="Times New Roman" w:hAnsi="Times New Roman" w:cs="Times New Roman"/>
        </w:rPr>
        <w:t>’</w:t>
      </w:r>
      <w:r w:rsidR="007B5BBB">
        <w:rPr>
          <w:rFonts w:ascii="Times New Roman" w:hAnsi="Times New Roman" w:cs="Times New Roman"/>
        </w:rPr>
        <w:t xml:space="preserve"> break from dormancy.</w:t>
      </w:r>
      <w:r w:rsidR="00A03CB5">
        <w:rPr>
          <w:rFonts w:ascii="Times New Roman" w:hAnsi="Times New Roman" w:cs="Times New Roman"/>
        </w:rPr>
        <w:t xml:space="preserve">  </w:t>
      </w:r>
      <w:r>
        <w:rPr>
          <w:rFonts w:ascii="Times New Roman" w:hAnsi="Times New Roman" w:cs="Times New Roman"/>
        </w:rPr>
        <w:t xml:space="preserve"> </w:t>
      </w:r>
    </w:p>
    <w:p w:rsidR="008C3D6D" w:rsidRDefault="008C3D6D" w:rsidP="008C3D6D">
      <w:pPr>
        <w:spacing w:line="480" w:lineRule="auto"/>
        <w:ind w:firstLine="720"/>
        <w:rPr>
          <w:rFonts w:ascii="Times New Roman" w:hAnsi="Times New Roman" w:cs="Times New Roman"/>
        </w:rPr>
      </w:pPr>
      <w:r>
        <w:rPr>
          <w:rFonts w:ascii="Times New Roman" w:hAnsi="Times New Roman" w:cs="Times New Roman"/>
        </w:rPr>
        <w:t>Two reasons that may explain the greater survival rates in two-year-old seedlings than one-year-old seedlings are more established ectomycorrhizae in older seedlings and increased seedling sizes enabling them to tolerate high</w:t>
      </w:r>
      <w:r w:rsidR="00534853">
        <w:rPr>
          <w:rFonts w:ascii="Times New Roman" w:hAnsi="Times New Roman" w:cs="Times New Roman"/>
        </w:rPr>
        <w:t>er</w:t>
      </w:r>
      <w:r>
        <w:rPr>
          <w:rFonts w:ascii="Times New Roman" w:hAnsi="Times New Roman" w:cs="Times New Roman"/>
        </w:rPr>
        <w:t xml:space="preserve"> temperatures. Shortleaf pine does not have endomycorrhizae that are common in the roots of </w:t>
      </w:r>
      <w:r w:rsidR="00A03CB5">
        <w:rPr>
          <w:rFonts w:ascii="Times New Roman" w:hAnsi="Times New Roman" w:cs="Times New Roman"/>
        </w:rPr>
        <w:t xml:space="preserve">many </w:t>
      </w:r>
      <w:r>
        <w:rPr>
          <w:rFonts w:ascii="Times New Roman" w:hAnsi="Times New Roman" w:cs="Times New Roman"/>
        </w:rPr>
        <w:t xml:space="preserve">hardwood species (Pope 1993). At least one past study has shown that two-year-old </w:t>
      </w:r>
      <w:proofErr w:type="spellStart"/>
      <w:r>
        <w:rPr>
          <w:rFonts w:ascii="Times New Roman" w:hAnsi="Times New Roman" w:cs="Times New Roman"/>
        </w:rPr>
        <w:t>bareroot</w:t>
      </w:r>
      <w:proofErr w:type="spellEnd"/>
      <w:r>
        <w:rPr>
          <w:rFonts w:ascii="Times New Roman" w:hAnsi="Times New Roman" w:cs="Times New Roman"/>
        </w:rPr>
        <w:t xml:space="preserve"> shortleaf pine seedlings achieve greater survival rates and sizes with increasing presence of ectomycorrhizae fungal species such as </w:t>
      </w:r>
      <w:proofErr w:type="spellStart"/>
      <w:r>
        <w:rPr>
          <w:rFonts w:ascii="Times New Roman" w:hAnsi="Times New Roman" w:cs="Times New Roman"/>
          <w:i/>
        </w:rPr>
        <w:t>Pisolithus</w:t>
      </w:r>
      <w:proofErr w:type="spellEnd"/>
      <w:r>
        <w:rPr>
          <w:rFonts w:ascii="Times New Roman" w:hAnsi="Times New Roman" w:cs="Times New Roman"/>
          <w:i/>
        </w:rPr>
        <w:t xml:space="preserve"> </w:t>
      </w:r>
      <w:proofErr w:type="spellStart"/>
      <w:r>
        <w:rPr>
          <w:rFonts w:ascii="Times New Roman" w:hAnsi="Times New Roman" w:cs="Times New Roman"/>
          <w:i/>
        </w:rPr>
        <w:t>tinctoriu</w:t>
      </w:r>
      <w:r w:rsidR="00A30951">
        <w:rPr>
          <w:rFonts w:ascii="Times New Roman" w:hAnsi="Times New Roman" w:cs="Times New Roman"/>
          <w:i/>
        </w:rPr>
        <w:t>s</w:t>
      </w:r>
      <w:proofErr w:type="spellEnd"/>
      <w:r>
        <w:rPr>
          <w:rFonts w:ascii="Times New Roman" w:hAnsi="Times New Roman" w:cs="Times New Roman"/>
          <w:i/>
        </w:rPr>
        <w:t xml:space="preserve"> </w:t>
      </w:r>
      <w:r w:rsidRPr="0060073F">
        <w:rPr>
          <w:rFonts w:ascii="Times New Roman" w:hAnsi="Times New Roman" w:cs="Times New Roman"/>
        </w:rPr>
        <w:t>an</w:t>
      </w:r>
      <w:r>
        <w:rPr>
          <w:rFonts w:ascii="Times New Roman" w:hAnsi="Times New Roman" w:cs="Times New Roman"/>
        </w:rPr>
        <w:t xml:space="preserve">d </w:t>
      </w:r>
      <w:proofErr w:type="spellStart"/>
      <w:r>
        <w:rPr>
          <w:rFonts w:ascii="Times New Roman" w:hAnsi="Times New Roman" w:cs="Times New Roman"/>
          <w:i/>
        </w:rPr>
        <w:t>Thelephora</w:t>
      </w:r>
      <w:proofErr w:type="spellEnd"/>
      <w:r>
        <w:rPr>
          <w:rFonts w:ascii="Times New Roman" w:hAnsi="Times New Roman" w:cs="Times New Roman"/>
          <w:i/>
        </w:rPr>
        <w:t xml:space="preserve"> </w:t>
      </w:r>
      <w:proofErr w:type="spellStart"/>
      <w:r>
        <w:rPr>
          <w:rFonts w:ascii="Times New Roman" w:hAnsi="Times New Roman" w:cs="Times New Roman"/>
          <w:i/>
        </w:rPr>
        <w:t>terrestris</w:t>
      </w:r>
      <w:proofErr w:type="spellEnd"/>
      <w:r>
        <w:rPr>
          <w:rFonts w:ascii="Times New Roman" w:hAnsi="Times New Roman" w:cs="Times New Roman"/>
          <w:i/>
        </w:rPr>
        <w:t xml:space="preserve"> </w:t>
      </w:r>
      <w:r>
        <w:rPr>
          <w:rFonts w:ascii="Times New Roman" w:hAnsi="Times New Roman" w:cs="Times New Roman"/>
        </w:rPr>
        <w:t>along with natural ectomycorrhizae that develop over time after the seedlings have been planted (</w:t>
      </w:r>
      <w:proofErr w:type="spellStart"/>
      <w:r>
        <w:rPr>
          <w:rFonts w:ascii="Times New Roman" w:hAnsi="Times New Roman" w:cs="Times New Roman"/>
        </w:rPr>
        <w:t>Ruehle</w:t>
      </w:r>
      <w:proofErr w:type="spellEnd"/>
      <w:r>
        <w:rPr>
          <w:rFonts w:ascii="Times New Roman" w:hAnsi="Times New Roman" w:cs="Times New Roman"/>
        </w:rPr>
        <w:t xml:space="preserve"> and others 1981). Natural ectomycorrhizae may not always be present in nurseries where </w:t>
      </w:r>
      <w:proofErr w:type="spellStart"/>
      <w:r>
        <w:rPr>
          <w:rFonts w:ascii="Times New Roman" w:hAnsi="Times New Roman" w:cs="Times New Roman"/>
        </w:rPr>
        <w:t>bareroot</w:t>
      </w:r>
      <w:proofErr w:type="spellEnd"/>
      <w:r>
        <w:rPr>
          <w:rFonts w:ascii="Times New Roman" w:hAnsi="Times New Roman" w:cs="Times New Roman"/>
        </w:rPr>
        <w:t xml:space="preserve"> seedlings are grown due to soil sterilization. The seedlings used in this study were not inoculated prior to planting. </w:t>
      </w:r>
      <w:r w:rsidR="00B1547F">
        <w:rPr>
          <w:rFonts w:ascii="Times New Roman" w:hAnsi="Times New Roman" w:cs="Times New Roman"/>
        </w:rPr>
        <w:t>T</w:t>
      </w:r>
      <w:r>
        <w:rPr>
          <w:rFonts w:ascii="Times New Roman" w:hAnsi="Times New Roman" w:cs="Times New Roman"/>
        </w:rPr>
        <w:t xml:space="preserve">he development of natural ectomycorrhizae along with root size </w:t>
      </w:r>
      <w:r w:rsidR="00B1547F">
        <w:rPr>
          <w:rFonts w:ascii="Times New Roman" w:hAnsi="Times New Roman" w:cs="Times New Roman"/>
        </w:rPr>
        <w:t>could likely be</w:t>
      </w:r>
      <w:r>
        <w:rPr>
          <w:rFonts w:ascii="Times New Roman" w:hAnsi="Times New Roman" w:cs="Times New Roman"/>
        </w:rPr>
        <w:t xml:space="preserve"> a major contributor to </w:t>
      </w:r>
      <w:r>
        <w:rPr>
          <w:rFonts w:ascii="Times New Roman" w:hAnsi="Times New Roman" w:cs="Times New Roman"/>
        </w:rPr>
        <w:lastRenderedPageBreak/>
        <w:t xml:space="preserve">increased survival rates of </w:t>
      </w:r>
      <w:r w:rsidR="00D66F97">
        <w:rPr>
          <w:rFonts w:ascii="Times New Roman" w:hAnsi="Times New Roman" w:cs="Times New Roman"/>
        </w:rPr>
        <w:t>two-year-old seedlings over one-year-</w:t>
      </w:r>
      <w:r>
        <w:rPr>
          <w:rFonts w:ascii="Times New Roman" w:hAnsi="Times New Roman" w:cs="Times New Roman"/>
        </w:rPr>
        <w:t>old seedlings. Larger seedlings typically have thicker bark, larger basal crooks, and larger root colla</w:t>
      </w:r>
      <w:r w:rsidR="00D66F97">
        <w:rPr>
          <w:rFonts w:ascii="Times New Roman" w:hAnsi="Times New Roman" w:cs="Times New Roman"/>
        </w:rPr>
        <w:t>rs, which all contribute to</w:t>
      </w:r>
      <w:r>
        <w:rPr>
          <w:rFonts w:ascii="Times New Roman" w:hAnsi="Times New Roman" w:cs="Times New Roman"/>
        </w:rPr>
        <w:t xml:space="preserve"> better survival potential following a burn (Little and </w:t>
      </w:r>
      <w:proofErr w:type="spellStart"/>
      <w:r>
        <w:rPr>
          <w:rFonts w:ascii="Times New Roman" w:hAnsi="Times New Roman" w:cs="Times New Roman"/>
        </w:rPr>
        <w:t>Somes</w:t>
      </w:r>
      <w:proofErr w:type="spellEnd"/>
      <w:r>
        <w:rPr>
          <w:rFonts w:ascii="Times New Roman" w:hAnsi="Times New Roman" w:cs="Times New Roman"/>
        </w:rPr>
        <w:t xml:space="preserve"> 1956).</w:t>
      </w:r>
    </w:p>
    <w:p w:rsidR="008C3D6D" w:rsidRDefault="008C3D6D" w:rsidP="008C3D6D">
      <w:pPr>
        <w:spacing w:line="480" w:lineRule="auto"/>
        <w:ind w:firstLine="720"/>
        <w:rPr>
          <w:rFonts w:ascii="Times New Roman" w:hAnsi="Times New Roman" w:cs="Times New Roman"/>
        </w:rPr>
      </w:pPr>
      <w:r>
        <w:rPr>
          <w:rFonts w:ascii="Times New Roman" w:hAnsi="Times New Roman" w:cs="Times New Roman"/>
        </w:rPr>
        <w:t>Three-year-old seedling</w:t>
      </w:r>
      <w:r w:rsidR="00D66F97">
        <w:rPr>
          <w:rFonts w:ascii="Times New Roman" w:hAnsi="Times New Roman" w:cs="Times New Roman"/>
        </w:rPr>
        <w:t>s</w:t>
      </w:r>
      <w:r>
        <w:rPr>
          <w:rFonts w:ascii="Times New Roman" w:hAnsi="Times New Roman" w:cs="Times New Roman"/>
        </w:rPr>
        <w:t xml:space="preserve"> showed a decline in survival for the mid-growing season burn, clip</w:t>
      </w:r>
      <w:r w:rsidR="00D66F97">
        <w:rPr>
          <w:rFonts w:ascii="Times New Roman" w:hAnsi="Times New Roman" w:cs="Times New Roman"/>
        </w:rPr>
        <w:t>,</w:t>
      </w:r>
      <w:r>
        <w:rPr>
          <w:rFonts w:ascii="Times New Roman" w:hAnsi="Times New Roman" w:cs="Times New Roman"/>
        </w:rPr>
        <w:t xml:space="preserve"> and control treatments, whereas the early growing season burn treatment survival rate increased compared to the two-year-old seedlings. Some seedlings treated during this year may not have had time to recover fully and produce sprouts after treatments were applied (especially the mid-growing season burn) before assessments were made at the end of the 2013 growing season. </w:t>
      </w:r>
      <w:r w:rsidR="00752873">
        <w:rPr>
          <w:rFonts w:ascii="Times New Roman" w:hAnsi="Times New Roman" w:cs="Times New Roman"/>
        </w:rPr>
        <w:t>Other observations</w:t>
      </w:r>
      <w:r w:rsidR="00D66F97">
        <w:rPr>
          <w:rFonts w:ascii="Times New Roman" w:hAnsi="Times New Roman" w:cs="Times New Roman"/>
        </w:rPr>
        <w:t xml:space="preserve"> indicated </w:t>
      </w:r>
      <w:r>
        <w:rPr>
          <w:rFonts w:ascii="Times New Roman" w:hAnsi="Times New Roman" w:cs="Times New Roman"/>
        </w:rPr>
        <w:t xml:space="preserve">that sprouting occurs less frequently after midsummer disturbances and that sprouting may not initiate until the next spring after such disturbances </w:t>
      </w:r>
      <w:r w:rsidR="00A30951">
        <w:rPr>
          <w:rFonts w:ascii="Times New Roman" w:hAnsi="Times New Roman" w:cs="Times New Roman"/>
        </w:rPr>
        <w:t xml:space="preserve">depending on weather conditions in the remainder of the growing season following the disturbance </w:t>
      </w:r>
      <w:r>
        <w:rPr>
          <w:rFonts w:ascii="Times New Roman" w:hAnsi="Times New Roman" w:cs="Times New Roman"/>
        </w:rPr>
        <w:t xml:space="preserve">(Mattoon 1915). The declining survival rate for clipped seedlings each successive year after they are planted may be </w:t>
      </w:r>
      <w:r w:rsidR="00D66F97">
        <w:rPr>
          <w:rFonts w:ascii="Times New Roman" w:hAnsi="Times New Roman" w:cs="Times New Roman"/>
        </w:rPr>
        <w:t xml:space="preserve">a </w:t>
      </w:r>
      <w:r>
        <w:rPr>
          <w:rFonts w:ascii="Times New Roman" w:hAnsi="Times New Roman" w:cs="Times New Roman"/>
        </w:rPr>
        <w:t>universal trend and not limited to this study. A study in Arka</w:t>
      </w:r>
      <w:r w:rsidR="00D66F97">
        <w:rPr>
          <w:rFonts w:ascii="Times New Roman" w:hAnsi="Times New Roman" w:cs="Times New Roman"/>
        </w:rPr>
        <w:t xml:space="preserve">nsas by Campbell (1985) on </w:t>
      </w:r>
      <w:r w:rsidR="00752873">
        <w:rPr>
          <w:rFonts w:ascii="Times New Roman" w:hAnsi="Times New Roman" w:cs="Times New Roman"/>
        </w:rPr>
        <w:t>four-year-old</w:t>
      </w:r>
      <w:r w:rsidR="00D66F97">
        <w:rPr>
          <w:rFonts w:ascii="Times New Roman" w:hAnsi="Times New Roman" w:cs="Times New Roman"/>
        </w:rPr>
        <w:t xml:space="preserve"> </w:t>
      </w:r>
      <w:r>
        <w:rPr>
          <w:rFonts w:ascii="Times New Roman" w:hAnsi="Times New Roman" w:cs="Times New Roman"/>
        </w:rPr>
        <w:t xml:space="preserve">seedlings </w:t>
      </w:r>
      <w:r w:rsidR="00752873">
        <w:rPr>
          <w:rFonts w:ascii="Times New Roman" w:hAnsi="Times New Roman" w:cs="Times New Roman"/>
        </w:rPr>
        <w:t xml:space="preserve">clipped </w:t>
      </w:r>
      <w:r>
        <w:rPr>
          <w:rFonts w:ascii="Times New Roman" w:hAnsi="Times New Roman" w:cs="Times New Roman"/>
        </w:rPr>
        <w:t>two inches abo</w:t>
      </w:r>
      <w:r w:rsidR="00D66F97">
        <w:rPr>
          <w:rFonts w:ascii="Times New Roman" w:hAnsi="Times New Roman" w:cs="Times New Roman"/>
        </w:rPr>
        <w:t xml:space="preserve">ve ground level in February </w:t>
      </w:r>
      <w:r>
        <w:rPr>
          <w:rFonts w:ascii="Times New Roman" w:hAnsi="Times New Roman" w:cs="Times New Roman"/>
        </w:rPr>
        <w:t>found a fifteen percent survival rate one year a</w:t>
      </w:r>
      <w:r w:rsidR="00050237">
        <w:rPr>
          <w:rFonts w:ascii="Times New Roman" w:hAnsi="Times New Roman" w:cs="Times New Roman"/>
        </w:rPr>
        <w:t>fter the clipping. These results may</w:t>
      </w:r>
      <w:r>
        <w:rPr>
          <w:rFonts w:ascii="Times New Roman" w:hAnsi="Times New Roman" w:cs="Times New Roman"/>
        </w:rPr>
        <w:t xml:space="preserve"> indicate that shortleaf pine seedlings that are clipped in the early growing season do not recover vigorously as age increases. In addition, </w:t>
      </w:r>
      <w:r w:rsidR="00050237">
        <w:rPr>
          <w:rFonts w:ascii="Times New Roman" w:hAnsi="Times New Roman" w:cs="Times New Roman"/>
        </w:rPr>
        <w:t xml:space="preserve">in this study </w:t>
      </w:r>
      <w:r>
        <w:rPr>
          <w:rFonts w:ascii="Times New Roman" w:hAnsi="Times New Roman" w:cs="Times New Roman"/>
        </w:rPr>
        <w:t>many of the three-year-old seedlings attained large enough sizes so that they were not killed by the burns. The convective nature of the burns, due to the ring ignition pattern, left many of the seedlings on the outside edges of the plots alive and relatively undamaged. Flame heights were much taller in the center of the plots than they were arou</w:t>
      </w:r>
      <w:r w:rsidR="00050237">
        <w:rPr>
          <w:rFonts w:ascii="Times New Roman" w:hAnsi="Times New Roman" w:cs="Times New Roman"/>
        </w:rPr>
        <w:t>nd the edges. S</w:t>
      </w:r>
      <w:r>
        <w:rPr>
          <w:rFonts w:ascii="Times New Roman" w:hAnsi="Times New Roman" w:cs="Times New Roman"/>
        </w:rPr>
        <w:t xml:space="preserve">ome seedlings along the edges did not produce sprouts at the time of the assessment conducted at the end of the 2013 growing season. </w:t>
      </w:r>
    </w:p>
    <w:p w:rsidR="00050237" w:rsidRPr="0017513D" w:rsidRDefault="00050237" w:rsidP="0017513D">
      <w:pPr>
        <w:spacing w:line="480" w:lineRule="auto"/>
        <w:ind w:firstLine="720"/>
        <w:rPr>
          <w:rFonts w:ascii="Times New Roman" w:hAnsi="Times New Roman" w:cs="Times New Roman"/>
        </w:rPr>
      </w:pPr>
      <w:r>
        <w:rPr>
          <w:rFonts w:ascii="Times New Roman" w:hAnsi="Times New Roman" w:cs="Times New Roman"/>
        </w:rPr>
        <w:t>The pre-treatment and post-</w:t>
      </w:r>
      <w:r w:rsidR="008C3D6D">
        <w:rPr>
          <w:rFonts w:ascii="Times New Roman" w:hAnsi="Times New Roman" w:cs="Times New Roman"/>
        </w:rPr>
        <w:t>treatment survival rates show that treatment timing and seedling age may have a significant impact on two and three-year-old seedling survival. The control treatments for both age classes displayed little mortality from the initial pre-</w:t>
      </w:r>
      <w:r>
        <w:rPr>
          <w:rFonts w:ascii="Times New Roman" w:hAnsi="Times New Roman" w:cs="Times New Roman"/>
        </w:rPr>
        <w:t>treatment assessment until post-</w:t>
      </w:r>
      <w:r w:rsidR="008C3D6D">
        <w:rPr>
          <w:rFonts w:ascii="Times New Roman" w:hAnsi="Times New Roman" w:cs="Times New Roman"/>
        </w:rPr>
        <w:t xml:space="preserve">treatment assessments indicating that the seedlings were vigorous and hardy and that mortality could mostly be </w:t>
      </w:r>
      <w:r w:rsidR="008C3D6D">
        <w:rPr>
          <w:rFonts w:ascii="Times New Roman" w:hAnsi="Times New Roman" w:cs="Times New Roman"/>
        </w:rPr>
        <w:lastRenderedPageBreak/>
        <w:t>attributed to the treatments. Early growing sea</w:t>
      </w:r>
      <w:r>
        <w:rPr>
          <w:rFonts w:ascii="Times New Roman" w:hAnsi="Times New Roman" w:cs="Times New Roman"/>
        </w:rPr>
        <w:t>son burns resulted in less post-</w:t>
      </w:r>
      <w:r w:rsidR="008C3D6D">
        <w:rPr>
          <w:rFonts w:ascii="Times New Roman" w:hAnsi="Times New Roman" w:cs="Times New Roman"/>
        </w:rPr>
        <w:t xml:space="preserve">treatment mortality than mid-growing season burns in both ages. </w:t>
      </w:r>
      <w:r>
        <w:rPr>
          <w:rFonts w:ascii="Times New Roman" w:hAnsi="Times New Roman" w:cs="Times New Roman"/>
        </w:rPr>
        <w:t>A</w:t>
      </w:r>
      <w:r w:rsidR="008C3D6D">
        <w:rPr>
          <w:rFonts w:ascii="Times New Roman" w:hAnsi="Times New Roman" w:cs="Times New Roman"/>
        </w:rPr>
        <w:t xml:space="preserve">ctively growing </w:t>
      </w:r>
      <w:r>
        <w:rPr>
          <w:rFonts w:ascii="Times New Roman" w:hAnsi="Times New Roman" w:cs="Times New Roman"/>
        </w:rPr>
        <w:t>seedlings (</w:t>
      </w:r>
      <w:r w:rsidR="008C3D6D">
        <w:rPr>
          <w:rFonts w:ascii="Times New Roman" w:hAnsi="Times New Roman" w:cs="Times New Roman"/>
        </w:rPr>
        <w:t>mid-growing season</w:t>
      </w:r>
      <w:r>
        <w:rPr>
          <w:rFonts w:ascii="Times New Roman" w:hAnsi="Times New Roman" w:cs="Times New Roman"/>
        </w:rPr>
        <w:t>)</w:t>
      </w:r>
      <w:r w:rsidR="008C3D6D">
        <w:rPr>
          <w:rFonts w:ascii="Times New Roman" w:hAnsi="Times New Roman" w:cs="Times New Roman"/>
        </w:rPr>
        <w:t xml:space="preserve"> </w:t>
      </w:r>
      <w:r>
        <w:rPr>
          <w:rFonts w:ascii="Times New Roman" w:hAnsi="Times New Roman" w:cs="Times New Roman"/>
        </w:rPr>
        <w:t xml:space="preserve">have </w:t>
      </w:r>
      <w:r w:rsidR="008C3D6D">
        <w:rPr>
          <w:rFonts w:ascii="Times New Roman" w:hAnsi="Times New Roman" w:cs="Times New Roman"/>
        </w:rPr>
        <w:t>active plant tissue</w:t>
      </w:r>
      <w:r>
        <w:rPr>
          <w:rFonts w:ascii="Times New Roman" w:hAnsi="Times New Roman" w:cs="Times New Roman"/>
        </w:rPr>
        <w:t xml:space="preserve"> that</w:t>
      </w:r>
      <w:r w:rsidR="008C3D6D">
        <w:rPr>
          <w:rFonts w:ascii="Times New Roman" w:hAnsi="Times New Roman" w:cs="Times New Roman"/>
        </w:rPr>
        <w:t xml:space="preserve"> is less tolerant of high burning temperatures than plant tissue in </w:t>
      </w:r>
      <w:proofErr w:type="spellStart"/>
      <w:r w:rsidR="008C3D6D">
        <w:rPr>
          <w:rFonts w:ascii="Times New Roman" w:hAnsi="Times New Roman" w:cs="Times New Roman"/>
        </w:rPr>
        <w:t>paradormancy</w:t>
      </w:r>
      <w:proofErr w:type="spellEnd"/>
      <w:r w:rsidR="008C3D6D">
        <w:rPr>
          <w:rFonts w:ascii="Times New Roman" w:hAnsi="Times New Roman" w:cs="Times New Roman"/>
        </w:rPr>
        <w:t xml:space="preserve"> (early growing season burn treatment timing) or </w:t>
      </w:r>
      <w:proofErr w:type="spellStart"/>
      <w:r w:rsidR="008C3D6D">
        <w:rPr>
          <w:rFonts w:ascii="Times New Roman" w:hAnsi="Times New Roman" w:cs="Times New Roman"/>
        </w:rPr>
        <w:t>ecodormancy</w:t>
      </w:r>
      <w:proofErr w:type="spellEnd"/>
      <w:r w:rsidR="008C3D6D">
        <w:rPr>
          <w:rFonts w:ascii="Times New Roman" w:hAnsi="Times New Roman" w:cs="Times New Roman"/>
        </w:rPr>
        <w:t xml:space="preserve"> (late growing /early dormant season burn treatment timing) (</w:t>
      </w:r>
      <w:proofErr w:type="spellStart"/>
      <w:r w:rsidR="008C3D6D">
        <w:rPr>
          <w:rFonts w:ascii="Times New Roman" w:hAnsi="Times New Roman" w:cs="Times New Roman"/>
        </w:rPr>
        <w:t>Kayll</w:t>
      </w:r>
      <w:proofErr w:type="spellEnd"/>
      <w:r w:rsidR="008C3D6D">
        <w:rPr>
          <w:rFonts w:ascii="Times New Roman" w:hAnsi="Times New Roman" w:cs="Times New Roman"/>
        </w:rPr>
        <w:t xml:space="preserve"> 1968).   </w:t>
      </w:r>
    </w:p>
    <w:p w:rsidR="008C3D6D" w:rsidRPr="00A67073" w:rsidRDefault="008C3D6D" w:rsidP="008C3D6D">
      <w:pPr>
        <w:spacing w:line="480" w:lineRule="auto"/>
        <w:rPr>
          <w:rFonts w:ascii="Times New Roman" w:hAnsi="Times New Roman" w:cs="Times New Roman"/>
          <w:b/>
          <w:i/>
        </w:rPr>
      </w:pPr>
      <w:r>
        <w:rPr>
          <w:rFonts w:ascii="Times New Roman" w:hAnsi="Times New Roman" w:cs="Times New Roman"/>
          <w:b/>
          <w:i/>
        </w:rPr>
        <w:t>Sprout Number</w:t>
      </w:r>
    </w:p>
    <w:p w:rsidR="008C3D6D" w:rsidRDefault="008C3D6D" w:rsidP="008C3D6D">
      <w:pPr>
        <w:spacing w:line="480" w:lineRule="auto"/>
        <w:rPr>
          <w:rFonts w:ascii="Times New Roman" w:hAnsi="Times New Roman" w:cs="Times New Roman"/>
        </w:rPr>
      </w:pPr>
      <w:r>
        <w:rPr>
          <w:rFonts w:ascii="Times New Roman" w:hAnsi="Times New Roman" w:cs="Times New Roman"/>
        </w:rPr>
        <w:t xml:space="preserve"> </w:t>
      </w:r>
      <w:r>
        <w:rPr>
          <w:rFonts w:ascii="Times New Roman" w:hAnsi="Times New Roman" w:cs="Times New Roman"/>
        </w:rPr>
        <w:tab/>
        <w:t xml:space="preserve">The maximum </w:t>
      </w:r>
      <w:r w:rsidR="00A30951">
        <w:rPr>
          <w:rFonts w:ascii="Times New Roman" w:hAnsi="Times New Roman" w:cs="Times New Roman"/>
        </w:rPr>
        <w:t xml:space="preserve">burn </w:t>
      </w:r>
      <w:r>
        <w:rPr>
          <w:rFonts w:ascii="Times New Roman" w:hAnsi="Times New Roman" w:cs="Times New Roman"/>
        </w:rPr>
        <w:t>temperature covariate affected the number of sprouts produced one year after treatments were applied. The covariate resulted in t</w:t>
      </w:r>
      <w:r w:rsidR="00050237">
        <w:rPr>
          <w:rFonts w:ascii="Times New Roman" w:hAnsi="Times New Roman" w:cs="Times New Roman"/>
        </w:rPr>
        <w:t>he early growing season and mid-</w:t>
      </w:r>
      <w:r>
        <w:rPr>
          <w:rFonts w:ascii="Times New Roman" w:hAnsi="Times New Roman" w:cs="Times New Roman"/>
        </w:rPr>
        <w:t>growing season burns to produce more sprouts on average, whereas the late growing/early dormant season burn had more sprouts as compared to the analysis without the covariat</w:t>
      </w:r>
      <w:r w:rsidR="00050237">
        <w:rPr>
          <w:rFonts w:ascii="Times New Roman" w:hAnsi="Times New Roman" w:cs="Times New Roman"/>
        </w:rPr>
        <w:t xml:space="preserve">e. The </w:t>
      </w:r>
      <w:r w:rsidR="00A30951">
        <w:rPr>
          <w:rFonts w:ascii="Times New Roman" w:hAnsi="Times New Roman" w:cs="Times New Roman"/>
        </w:rPr>
        <w:t xml:space="preserve">tendency for the </w:t>
      </w:r>
      <w:r>
        <w:rPr>
          <w:rFonts w:ascii="Times New Roman" w:hAnsi="Times New Roman" w:cs="Times New Roman"/>
        </w:rPr>
        <w:t xml:space="preserve">late growing season treatment </w:t>
      </w:r>
      <w:r w:rsidR="00A30951">
        <w:rPr>
          <w:rFonts w:ascii="Times New Roman" w:hAnsi="Times New Roman" w:cs="Times New Roman"/>
        </w:rPr>
        <w:t>to have</w:t>
      </w:r>
      <w:r>
        <w:rPr>
          <w:rFonts w:ascii="Times New Roman" w:hAnsi="Times New Roman" w:cs="Times New Roman"/>
        </w:rPr>
        <w:t xml:space="preserve"> more sprouts was likely a result of the seedlings being better established after the burn. The early growing season burn seedlings in this s</w:t>
      </w:r>
      <w:r w:rsidR="00AE3FE3">
        <w:rPr>
          <w:rFonts w:ascii="Times New Roman" w:hAnsi="Times New Roman" w:cs="Times New Roman"/>
        </w:rPr>
        <w:t>tudy produced fewer sprouts (4.8</w:t>
      </w:r>
      <w:r>
        <w:rPr>
          <w:rFonts w:ascii="Times New Roman" w:hAnsi="Times New Roman" w:cs="Times New Roman"/>
        </w:rPr>
        <w:t xml:space="preserve">+/-0.7) compared to the study by Lilly and others (2012b) conducted on six-year-old seedlings where they found 9.6+/-0.8 </w:t>
      </w:r>
      <w:r w:rsidR="00A30951">
        <w:rPr>
          <w:rFonts w:ascii="Times New Roman" w:hAnsi="Times New Roman" w:cs="Times New Roman"/>
        </w:rPr>
        <w:t xml:space="preserve">sprouts </w:t>
      </w:r>
      <w:r>
        <w:rPr>
          <w:rFonts w:ascii="Times New Roman" w:hAnsi="Times New Roman" w:cs="Times New Roman"/>
        </w:rPr>
        <w:t>per seedling. The few</w:t>
      </w:r>
      <w:r w:rsidR="00AE3FE3">
        <w:rPr>
          <w:rFonts w:ascii="Times New Roman" w:hAnsi="Times New Roman" w:cs="Times New Roman"/>
        </w:rPr>
        <w:t>er</w:t>
      </w:r>
      <w:r>
        <w:rPr>
          <w:rFonts w:ascii="Times New Roman" w:hAnsi="Times New Roman" w:cs="Times New Roman"/>
        </w:rPr>
        <w:t xml:space="preserve"> number of sprouts produced in the mid-growing season burn </w:t>
      </w:r>
      <w:r w:rsidR="00AE3FE3">
        <w:rPr>
          <w:rFonts w:ascii="Times New Roman" w:hAnsi="Times New Roman" w:cs="Times New Roman"/>
        </w:rPr>
        <w:t xml:space="preserve">than the late growing/early dormant season burn </w:t>
      </w:r>
      <w:r>
        <w:rPr>
          <w:rFonts w:ascii="Times New Roman" w:hAnsi="Times New Roman" w:cs="Times New Roman"/>
        </w:rPr>
        <w:t>would typically be attributed to high lethal burn temperatures</w:t>
      </w:r>
      <w:r w:rsidR="00AE3FE3">
        <w:rPr>
          <w:rFonts w:ascii="Times New Roman" w:hAnsi="Times New Roman" w:cs="Times New Roman"/>
        </w:rPr>
        <w:t xml:space="preserve"> in the summer season</w:t>
      </w:r>
      <w:r>
        <w:rPr>
          <w:rFonts w:ascii="Times New Roman" w:hAnsi="Times New Roman" w:cs="Times New Roman"/>
        </w:rPr>
        <w:t>, but the mid-growing season burn treatment had lower average burn temperatures and durations compared to the other two burn treatments confounding this reaso</w:t>
      </w:r>
      <w:r w:rsidR="00050237">
        <w:rPr>
          <w:rFonts w:ascii="Times New Roman" w:hAnsi="Times New Roman" w:cs="Times New Roman"/>
        </w:rPr>
        <w:t>ning. Similar results were reported</w:t>
      </w:r>
      <w:r>
        <w:rPr>
          <w:rFonts w:ascii="Times New Roman" w:hAnsi="Times New Roman" w:cs="Times New Roman"/>
        </w:rPr>
        <w:t xml:space="preserve"> by Cain and</w:t>
      </w:r>
      <w:r w:rsidR="00050237">
        <w:rPr>
          <w:rFonts w:ascii="Times New Roman" w:hAnsi="Times New Roman" w:cs="Times New Roman"/>
        </w:rPr>
        <w:t xml:space="preserve"> Shelton (2000) where</w:t>
      </w:r>
      <w:r>
        <w:rPr>
          <w:rFonts w:ascii="Times New Roman" w:hAnsi="Times New Roman" w:cs="Times New Roman"/>
        </w:rPr>
        <w:t xml:space="preserve"> h</w:t>
      </w:r>
      <w:r w:rsidR="00050237">
        <w:rPr>
          <w:rFonts w:ascii="Times New Roman" w:hAnsi="Times New Roman" w:cs="Times New Roman"/>
        </w:rPr>
        <w:t>igher burn intensities and lower relative humidities</w:t>
      </w:r>
      <w:r>
        <w:rPr>
          <w:rFonts w:ascii="Times New Roman" w:hAnsi="Times New Roman" w:cs="Times New Roman"/>
        </w:rPr>
        <w:t xml:space="preserve"> during th</w:t>
      </w:r>
      <w:r w:rsidR="00AE3FE3">
        <w:rPr>
          <w:rFonts w:ascii="Times New Roman" w:hAnsi="Times New Roman" w:cs="Times New Roman"/>
        </w:rPr>
        <w:t>e burn yielded</w:t>
      </w:r>
      <w:r>
        <w:rPr>
          <w:rFonts w:ascii="Times New Roman" w:hAnsi="Times New Roman" w:cs="Times New Roman"/>
        </w:rPr>
        <w:t xml:space="preserve"> greater growth</w:t>
      </w:r>
      <w:r w:rsidR="00285DE3">
        <w:rPr>
          <w:rFonts w:ascii="Times New Roman" w:hAnsi="Times New Roman" w:cs="Times New Roman"/>
        </w:rPr>
        <w:t xml:space="preserve"> than</w:t>
      </w:r>
      <w:r>
        <w:rPr>
          <w:rFonts w:ascii="Times New Roman" w:hAnsi="Times New Roman" w:cs="Times New Roman"/>
        </w:rPr>
        <w:t xml:space="preserve"> dorm</w:t>
      </w:r>
      <w:r w:rsidR="00050237">
        <w:rPr>
          <w:rFonts w:ascii="Times New Roman" w:hAnsi="Times New Roman" w:cs="Times New Roman"/>
        </w:rPr>
        <w:t xml:space="preserve">ant season burning. </w:t>
      </w:r>
      <w:proofErr w:type="spellStart"/>
      <w:r w:rsidR="00050237">
        <w:rPr>
          <w:rFonts w:ascii="Times New Roman" w:hAnsi="Times New Roman" w:cs="Times New Roman"/>
        </w:rPr>
        <w:t>Kayll</w:t>
      </w:r>
      <w:proofErr w:type="spellEnd"/>
      <w:r w:rsidR="00050237">
        <w:rPr>
          <w:rFonts w:ascii="Times New Roman" w:hAnsi="Times New Roman" w:cs="Times New Roman"/>
        </w:rPr>
        <w:t xml:space="preserve"> (1968) suggests</w:t>
      </w:r>
      <w:r>
        <w:rPr>
          <w:rFonts w:ascii="Times New Roman" w:hAnsi="Times New Roman" w:cs="Times New Roman"/>
        </w:rPr>
        <w:t xml:space="preserve"> that dormant seedlings of conifer tree species can survive higher temperatures than actively growing seedlings when both are exposed to high temperatures for the same amount of time. The lower temperatures in the mid-growing season treatment may not have been enough to overcome the physiological differences between dormant and active tissue and resultant growth and survival.  </w:t>
      </w:r>
    </w:p>
    <w:p w:rsidR="008C3D6D" w:rsidRDefault="008C3D6D" w:rsidP="008C3D6D">
      <w:pPr>
        <w:spacing w:line="480" w:lineRule="auto"/>
        <w:rPr>
          <w:rFonts w:ascii="Times New Roman" w:hAnsi="Times New Roman" w:cs="Times New Roman"/>
        </w:rPr>
      </w:pPr>
      <w:r>
        <w:rPr>
          <w:rFonts w:ascii="Times New Roman" w:hAnsi="Times New Roman" w:cs="Times New Roman"/>
        </w:rPr>
        <w:lastRenderedPageBreak/>
        <w:tab/>
        <w:t xml:space="preserve">The average number of sprouts per seedling declined in each of the five treatments in one-year-old seedlings when they were reassessed two years after treatment application. This finding agrees with reports by Lawson (1990) and Mattoon (1915) who each stated that the majority of sprouts that are produced after a disturbance will decrease over time as one to three sprouts establish themselves as the terminal leaders. Further sprout thinning is possible in these seedlings as they age, especially the mid-growing season </w:t>
      </w:r>
      <w:r w:rsidR="0070266A">
        <w:rPr>
          <w:rFonts w:ascii="Times New Roman" w:hAnsi="Times New Roman" w:cs="Times New Roman"/>
        </w:rPr>
        <w:t xml:space="preserve">and late growing/early dormant season </w:t>
      </w:r>
      <w:r>
        <w:rPr>
          <w:rFonts w:ascii="Times New Roman" w:hAnsi="Times New Roman" w:cs="Times New Roman"/>
        </w:rPr>
        <w:t>treatment</w:t>
      </w:r>
      <w:r w:rsidR="0070266A">
        <w:rPr>
          <w:rFonts w:ascii="Times New Roman" w:hAnsi="Times New Roman" w:cs="Times New Roman"/>
        </w:rPr>
        <w:t>s</w:t>
      </w:r>
      <w:r>
        <w:rPr>
          <w:rFonts w:ascii="Times New Roman" w:hAnsi="Times New Roman" w:cs="Times New Roman"/>
        </w:rPr>
        <w:t xml:space="preserve">. </w:t>
      </w:r>
    </w:p>
    <w:p w:rsidR="008C3D6D" w:rsidRDefault="008C3D6D" w:rsidP="008C3D6D">
      <w:pPr>
        <w:spacing w:line="480" w:lineRule="auto"/>
        <w:rPr>
          <w:rFonts w:ascii="Times New Roman" w:hAnsi="Times New Roman" w:cs="Times New Roman"/>
        </w:rPr>
      </w:pPr>
      <w:r>
        <w:rPr>
          <w:rFonts w:ascii="Times New Roman" w:hAnsi="Times New Roman" w:cs="Times New Roman"/>
        </w:rPr>
        <w:tab/>
        <w:t xml:space="preserve">The two-year-old seedlings followed the same sprout production trends as the one-year-old seedlings, except that the mid-growing season burn produced the greatest number of sprouts instead of the late growing season/early dormant season burn. Burn conditions on the day of the mid-growing season burn are most likely the main factor contributing to change in sprout production from one-year-old seedlings to two-year-old seedlings. The mid-growing season burn in late June 2012 was much flashier and more intense than the burn done the previous year. </w:t>
      </w:r>
      <w:r w:rsidR="00A30951">
        <w:rPr>
          <w:rFonts w:ascii="Times New Roman" w:hAnsi="Times New Roman" w:cs="Times New Roman"/>
        </w:rPr>
        <w:t xml:space="preserve">Weather during the summer of 2012 was drier and hotter than summer 2011. </w:t>
      </w:r>
      <w:r>
        <w:rPr>
          <w:rFonts w:ascii="Times New Roman" w:hAnsi="Times New Roman" w:cs="Times New Roman"/>
        </w:rPr>
        <w:t>The 2012 mid-growing season burns had an average temperature of 416.3 degrees Fahrenheit and an average duration of four minutes and fifty seconds, whereas the 2011 mid-growing season burns had an average temperature of 273.9 degrees Fahrenheit and an average duration of six minutes. The fugacio</w:t>
      </w:r>
      <w:r w:rsidR="00EC3601">
        <w:rPr>
          <w:rFonts w:ascii="Times New Roman" w:hAnsi="Times New Roman" w:cs="Times New Roman"/>
        </w:rPr>
        <w:t>us nature of the 2012 burns was</w:t>
      </w:r>
      <w:r>
        <w:rPr>
          <w:rFonts w:ascii="Times New Roman" w:hAnsi="Times New Roman" w:cs="Times New Roman"/>
        </w:rPr>
        <w:t xml:space="preserve"> just long enough to </w:t>
      </w:r>
      <w:proofErr w:type="spellStart"/>
      <w:r>
        <w:rPr>
          <w:rFonts w:ascii="Times New Roman" w:hAnsi="Times New Roman" w:cs="Times New Roman"/>
        </w:rPr>
        <w:t>topkill</w:t>
      </w:r>
      <w:proofErr w:type="spellEnd"/>
      <w:r>
        <w:rPr>
          <w:rFonts w:ascii="Times New Roman" w:hAnsi="Times New Roman" w:cs="Times New Roman"/>
        </w:rPr>
        <w:t xml:space="preserve"> the </w:t>
      </w:r>
      <w:proofErr w:type="gramStart"/>
      <w:r>
        <w:rPr>
          <w:rFonts w:ascii="Times New Roman" w:hAnsi="Times New Roman" w:cs="Times New Roman"/>
        </w:rPr>
        <w:t>stems,</w:t>
      </w:r>
      <w:proofErr w:type="gramEnd"/>
      <w:r>
        <w:rPr>
          <w:rFonts w:ascii="Times New Roman" w:hAnsi="Times New Roman" w:cs="Times New Roman"/>
        </w:rPr>
        <w:t xml:space="preserve"> and many stems around the edges of the burn plots most likely did not receive enough heating for a long</w:t>
      </w:r>
      <w:r w:rsidR="00723C1C">
        <w:rPr>
          <w:rFonts w:ascii="Times New Roman" w:hAnsi="Times New Roman" w:cs="Times New Roman"/>
        </w:rPr>
        <w:t xml:space="preserve"> enough period of time to decrease</w:t>
      </w:r>
      <w:r>
        <w:rPr>
          <w:rFonts w:ascii="Times New Roman" w:hAnsi="Times New Roman" w:cs="Times New Roman"/>
        </w:rPr>
        <w:t xml:space="preserve"> the subsequent sprouting response. In southern pines, exposure to 147 degrees Fahrenheit for three seconds is enough time to kill needles, while for loblolly pine stems 129 degrees Fahrenheit for a minimum of five minutes is usually considered lethal</w:t>
      </w:r>
      <w:r w:rsidR="00FF5B78">
        <w:rPr>
          <w:rFonts w:ascii="Times New Roman" w:hAnsi="Times New Roman" w:cs="Times New Roman"/>
        </w:rPr>
        <w:t xml:space="preserve"> (Hare 1961)</w:t>
      </w:r>
      <w:r>
        <w:rPr>
          <w:rFonts w:ascii="Times New Roman" w:hAnsi="Times New Roman" w:cs="Times New Roman"/>
        </w:rPr>
        <w:t>. Hotter temperatures for longer time periods would be necessary to kill roots that are protected by</w:t>
      </w:r>
      <w:r w:rsidR="00FF5B78">
        <w:rPr>
          <w:rFonts w:ascii="Times New Roman" w:hAnsi="Times New Roman" w:cs="Times New Roman"/>
        </w:rPr>
        <w:t xml:space="preserve"> varying soil depths</w:t>
      </w:r>
      <w:r>
        <w:rPr>
          <w:rFonts w:ascii="Times New Roman" w:hAnsi="Times New Roman" w:cs="Times New Roman"/>
        </w:rPr>
        <w:t>. Shortleaf pine is typically considered more fire tolerant than loblolly pine in mature trees and seedlings, so a higher maximum temperature and longer burn duration would likely have to occur to kill the stem and upper roots or reduce sprouting response from dormant bud death in shortleaf pine (Chapman 1944, Williams 1998).</w:t>
      </w:r>
    </w:p>
    <w:p w:rsidR="00FF5B78" w:rsidRDefault="008C3D6D" w:rsidP="008C3D6D">
      <w:pPr>
        <w:spacing w:line="480" w:lineRule="auto"/>
        <w:rPr>
          <w:rFonts w:ascii="Times New Roman" w:hAnsi="Times New Roman" w:cs="Times New Roman"/>
        </w:rPr>
      </w:pPr>
      <w:r>
        <w:rPr>
          <w:rFonts w:ascii="Times New Roman" w:hAnsi="Times New Roman" w:cs="Times New Roman"/>
        </w:rPr>
        <w:lastRenderedPageBreak/>
        <w:tab/>
        <w:t xml:space="preserve">Sprout number in three-year-old seedlings was affected by the mean burn temperature covariate. The average burn temperatures between the two burn treatments were widely divergent (242.3 degrees Fahrenheit early growing season versus 175.6 degrees Fahrenheit mid-growing season). The mid-growing season burn did not ignite and spread satisfactorily due to the combined effects of the seedlings attaining large sizes prior to treatment and having very high survival rates resulting in few areas for sunlight to reach and desiccate the ground. Together, these two factors caused the surface to be much more shaded, humid, and damp (even though needles were dried and applied in the same amounts) resulting in </w:t>
      </w:r>
      <w:r w:rsidR="00FF5B78">
        <w:rPr>
          <w:rFonts w:ascii="Times New Roman" w:hAnsi="Times New Roman" w:cs="Times New Roman"/>
        </w:rPr>
        <w:t>lower</w:t>
      </w:r>
      <w:r>
        <w:rPr>
          <w:rFonts w:ascii="Times New Roman" w:hAnsi="Times New Roman" w:cs="Times New Roman"/>
        </w:rPr>
        <w:t xml:space="preserve"> temperature readings</w:t>
      </w:r>
      <w:r w:rsidR="00FF5B78">
        <w:rPr>
          <w:rFonts w:ascii="Times New Roman" w:hAnsi="Times New Roman" w:cs="Times New Roman"/>
        </w:rPr>
        <w:t>.</w:t>
      </w:r>
      <w:r>
        <w:rPr>
          <w:rFonts w:ascii="Times New Roman" w:hAnsi="Times New Roman" w:cs="Times New Roman"/>
        </w:rPr>
        <w:t xml:space="preserve"> </w:t>
      </w:r>
      <w:r w:rsidR="00FF5B78">
        <w:rPr>
          <w:rFonts w:ascii="Times New Roman" w:hAnsi="Times New Roman" w:cs="Times New Roman"/>
        </w:rPr>
        <w:t xml:space="preserve">Other contributing factors that probably resulted in reductions in survival are the temperature recording, infrared laser being </w:t>
      </w:r>
      <w:r>
        <w:rPr>
          <w:rFonts w:ascii="Times New Roman" w:hAnsi="Times New Roman" w:cs="Times New Roman"/>
        </w:rPr>
        <w:t>blocked by the</w:t>
      </w:r>
      <w:r w:rsidR="00FF5B78">
        <w:rPr>
          <w:rFonts w:ascii="Times New Roman" w:hAnsi="Times New Roman" w:cs="Times New Roman"/>
        </w:rPr>
        <w:t xml:space="preserve"> thick needle conditions</w:t>
      </w:r>
      <w:r>
        <w:rPr>
          <w:rFonts w:ascii="Times New Roman" w:hAnsi="Times New Roman" w:cs="Times New Roman"/>
        </w:rPr>
        <w:t xml:space="preserve"> and</w:t>
      </w:r>
      <w:r w:rsidR="00FF5B78">
        <w:rPr>
          <w:rFonts w:ascii="Times New Roman" w:hAnsi="Times New Roman" w:cs="Times New Roman"/>
        </w:rPr>
        <w:t xml:space="preserve"> the</w:t>
      </w:r>
      <w:r>
        <w:rPr>
          <w:rFonts w:ascii="Times New Roman" w:hAnsi="Times New Roman" w:cs="Times New Roman"/>
        </w:rPr>
        <w:t xml:space="preserve"> l</w:t>
      </w:r>
      <w:r w:rsidR="00FF5B78">
        <w:rPr>
          <w:rFonts w:ascii="Times New Roman" w:hAnsi="Times New Roman" w:cs="Times New Roman"/>
        </w:rPr>
        <w:t xml:space="preserve">ong, smoldering burn conditions. </w:t>
      </w:r>
      <w:r>
        <w:rPr>
          <w:rFonts w:ascii="Times New Roman" w:hAnsi="Times New Roman" w:cs="Times New Roman"/>
        </w:rPr>
        <w:t xml:space="preserve">Thus, the effects of the covariate might have been insignificant if accurate temperature readings could have been attained during the mid-growing season burn. </w:t>
      </w:r>
    </w:p>
    <w:p w:rsidR="008C3D6D" w:rsidRPr="00690F98" w:rsidRDefault="008C3D6D" w:rsidP="00FF5B78">
      <w:pPr>
        <w:spacing w:line="480" w:lineRule="auto"/>
        <w:ind w:firstLine="720"/>
        <w:rPr>
          <w:rFonts w:ascii="Times New Roman" w:hAnsi="Times New Roman" w:cs="Times New Roman"/>
        </w:rPr>
      </w:pPr>
      <w:r>
        <w:rPr>
          <w:rFonts w:ascii="Times New Roman" w:hAnsi="Times New Roman" w:cs="Times New Roman"/>
        </w:rPr>
        <w:t>The large average number of sprouts produced by the clip treatment was likely a result of not enough elapsed time to significan</w:t>
      </w:r>
      <w:r w:rsidR="00FF5B78">
        <w:rPr>
          <w:rFonts w:ascii="Times New Roman" w:hAnsi="Times New Roman" w:cs="Times New Roman"/>
        </w:rPr>
        <w:t>tly reduce the number of sprout</w:t>
      </w:r>
      <w:r>
        <w:rPr>
          <w:rFonts w:ascii="Times New Roman" w:hAnsi="Times New Roman" w:cs="Times New Roman"/>
        </w:rPr>
        <w:t>s between the time the clip took place and the assessment for the number of sprouts. The trend in sprout numbers produced by three-year-old seedlings in this stu</w:t>
      </w:r>
      <w:r w:rsidR="0017513D">
        <w:rPr>
          <w:rFonts w:ascii="Times New Roman" w:hAnsi="Times New Roman" w:cs="Times New Roman"/>
        </w:rPr>
        <w:t>dy were similar to results reported</w:t>
      </w:r>
      <w:r>
        <w:rPr>
          <w:rFonts w:ascii="Times New Roman" w:hAnsi="Times New Roman" w:cs="Times New Roman"/>
        </w:rPr>
        <w:t xml:space="preserve"> by Grossmann an</w:t>
      </w:r>
      <w:r w:rsidR="0017513D">
        <w:rPr>
          <w:rFonts w:ascii="Times New Roman" w:hAnsi="Times New Roman" w:cs="Times New Roman"/>
        </w:rPr>
        <w:t xml:space="preserve">d </w:t>
      </w:r>
      <w:proofErr w:type="spellStart"/>
      <w:r w:rsidR="0017513D">
        <w:rPr>
          <w:rFonts w:ascii="Times New Roman" w:hAnsi="Times New Roman" w:cs="Times New Roman"/>
        </w:rPr>
        <w:t>Kuser</w:t>
      </w:r>
      <w:proofErr w:type="spellEnd"/>
      <w:r w:rsidR="0017513D">
        <w:rPr>
          <w:rFonts w:ascii="Times New Roman" w:hAnsi="Times New Roman" w:cs="Times New Roman"/>
        </w:rPr>
        <w:t xml:space="preserve"> (1988), of</w:t>
      </w:r>
      <w:r>
        <w:rPr>
          <w:rFonts w:ascii="Times New Roman" w:hAnsi="Times New Roman" w:cs="Times New Roman"/>
        </w:rPr>
        <w:t xml:space="preserve"> greater sprout numbers in early growing season clip seedlings (11.9+/-3.6) </w:t>
      </w:r>
      <w:r w:rsidR="0017513D">
        <w:rPr>
          <w:rFonts w:ascii="Times New Roman" w:hAnsi="Times New Roman" w:cs="Times New Roman"/>
        </w:rPr>
        <w:t xml:space="preserve">were observed </w:t>
      </w:r>
      <w:r>
        <w:rPr>
          <w:rFonts w:ascii="Times New Roman" w:hAnsi="Times New Roman" w:cs="Times New Roman"/>
        </w:rPr>
        <w:t>than early growing season burn seedlings (6.8+/-4.0) in eight to ten-year-old saplings. They also reported that sprout survival decreased with increasing basal diameter size of the parent tree. This</w:t>
      </w:r>
      <w:r w:rsidR="0017513D">
        <w:rPr>
          <w:rFonts w:ascii="Times New Roman" w:hAnsi="Times New Roman" w:cs="Times New Roman"/>
        </w:rPr>
        <w:t xml:space="preserve"> study and the research by Grossmann and </w:t>
      </w:r>
      <w:proofErr w:type="spellStart"/>
      <w:r w:rsidR="0017513D">
        <w:rPr>
          <w:rFonts w:ascii="Times New Roman" w:hAnsi="Times New Roman" w:cs="Times New Roman"/>
        </w:rPr>
        <w:t>Kuser</w:t>
      </w:r>
      <w:proofErr w:type="spellEnd"/>
      <w:r>
        <w:rPr>
          <w:rFonts w:ascii="Times New Roman" w:hAnsi="Times New Roman" w:cs="Times New Roman"/>
        </w:rPr>
        <w:t xml:space="preserve"> (1988) indicate that seedlings may produce more sprouts from clipping once </w:t>
      </w:r>
      <w:r w:rsidR="0017513D">
        <w:rPr>
          <w:rFonts w:ascii="Times New Roman" w:hAnsi="Times New Roman" w:cs="Times New Roman"/>
        </w:rPr>
        <w:t>they reach older ages, but long-term survival rates</w:t>
      </w:r>
      <w:r>
        <w:rPr>
          <w:rFonts w:ascii="Times New Roman" w:hAnsi="Times New Roman" w:cs="Times New Roman"/>
        </w:rPr>
        <w:t xml:space="preserve"> of the sprouts may decrease at the same time.      </w:t>
      </w:r>
    </w:p>
    <w:p w:rsidR="008C3D6D" w:rsidRDefault="008C3D6D" w:rsidP="008C3D6D">
      <w:pPr>
        <w:spacing w:line="480" w:lineRule="auto"/>
        <w:rPr>
          <w:rFonts w:ascii="Times New Roman" w:hAnsi="Times New Roman" w:cs="Times New Roman"/>
          <w:b/>
          <w:i/>
        </w:rPr>
      </w:pPr>
      <w:r>
        <w:rPr>
          <w:rFonts w:ascii="Times New Roman" w:hAnsi="Times New Roman" w:cs="Times New Roman"/>
          <w:b/>
          <w:i/>
        </w:rPr>
        <w:t xml:space="preserve">Sprout </w:t>
      </w:r>
      <w:r w:rsidRPr="00053DB7">
        <w:rPr>
          <w:rFonts w:ascii="Times New Roman" w:hAnsi="Times New Roman" w:cs="Times New Roman"/>
          <w:b/>
          <w:i/>
        </w:rPr>
        <w:t xml:space="preserve">Height   </w:t>
      </w:r>
    </w:p>
    <w:p w:rsidR="008C3D6D" w:rsidRDefault="008C3D6D" w:rsidP="008C3D6D">
      <w:pPr>
        <w:spacing w:line="480" w:lineRule="auto"/>
        <w:rPr>
          <w:rFonts w:ascii="Times New Roman" w:hAnsi="Times New Roman" w:cs="Times New Roman"/>
        </w:rPr>
      </w:pPr>
      <w:r>
        <w:rPr>
          <w:rFonts w:ascii="Times New Roman" w:hAnsi="Times New Roman" w:cs="Times New Roman"/>
        </w:rPr>
        <w:tab/>
        <w:t xml:space="preserve">The timing of the three burn treatments did not </w:t>
      </w:r>
      <w:r w:rsidR="00777B57">
        <w:rPr>
          <w:rFonts w:ascii="Times New Roman" w:hAnsi="Times New Roman" w:cs="Times New Roman"/>
        </w:rPr>
        <w:t>cause significant differences in</w:t>
      </w:r>
      <w:r>
        <w:rPr>
          <w:rFonts w:ascii="Times New Roman" w:hAnsi="Times New Roman" w:cs="Times New Roman"/>
        </w:rPr>
        <w:t xml:space="preserve"> height growth in one-year-old seedlings. Average dominant sprout heights in the early growing season and late growing/early dormant season treatments of this study one year after treatment application were very </w:t>
      </w:r>
      <w:r>
        <w:rPr>
          <w:rFonts w:ascii="Times New Roman" w:hAnsi="Times New Roman" w:cs="Times New Roman"/>
        </w:rPr>
        <w:lastRenderedPageBreak/>
        <w:t xml:space="preserve">similar to heights attained by one-year-old seedlings (19.7 inches) burned in January in Arkansas (Cain and Shelton 2000). The clip seedlings grew taller than the burn seedlings most likely due to the lack of heat damage to the dormant buds of the clip seedlings and a quicker growth response following treatment application (especially between the early growing season burn and clip). Past studies have shown that sprouting following a burn will only occur below areas exhibiting char (Little and </w:t>
      </w:r>
      <w:proofErr w:type="spellStart"/>
      <w:r>
        <w:rPr>
          <w:rFonts w:ascii="Times New Roman" w:hAnsi="Times New Roman" w:cs="Times New Roman"/>
        </w:rPr>
        <w:t>Somes</w:t>
      </w:r>
      <w:proofErr w:type="spellEnd"/>
      <w:r>
        <w:rPr>
          <w:rFonts w:ascii="Times New Roman" w:hAnsi="Times New Roman" w:cs="Times New Roman"/>
        </w:rPr>
        <w:t xml:space="preserve"> 1956). Seedlings grew within the expected one to three foot range common for vigorous, young seedlings (Williston 1972). Browsing was limited to seedlings in the mid-growing season burn plot in block one, indicating that the numerically shorter average heights, compared to the</w:t>
      </w:r>
      <w:r w:rsidR="0017513D">
        <w:rPr>
          <w:rFonts w:ascii="Times New Roman" w:hAnsi="Times New Roman" w:cs="Times New Roman"/>
        </w:rPr>
        <w:t xml:space="preserve"> other two burn treatments,</w:t>
      </w:r>
      <w:r>
        <w:rPr>
          <w:rFonts w:ascii="Times New Roman" w:hAnsi="Times New Roman" w:cs="Times New Roman"/>
        </w:rPr>
        <w:t xml:space="preserve"> could have been a result of browsing. </w:t>
      </w:r>
    </w:p>
    <w:p w:rsidR="008C3D6D" w:rsidRDefault="008C3D6D" w:rsidP="008C3D6D">
      <w:pPr>
        <w:spacing w:line="480" w:lineRule="auto"/>
        <w:rPr>
          <w:rFonts w:ascii="Times New Roman" w:hAnsi="Times New Roman" w:cs="Times New Roman"/>
        </w:rPr>
      </w:pPr>
      <w:r>
        <w:rPr>
          <w:rFonts w:ascii="Times New Roman" w:hAnsi="Times New Roman" w:cs="Times New Roman"/>
        </w:rPr>
        <w:tab/>
        <w:t>When</w:t>
      </w:r>
      <w:r w:rsidR="0017513D">
        <w:rPr>
          <w:rFonts w:ascii="Times New Roman" w:hAnsi="Times New Roman" w:cs="Times New Roman"/>
        </w:rPr>
        <w:t xml:space="preserve"> the one-year-old seedlings</w:t>
      </w:r>
      <w:r>
        <w:rPr>
          <w:rFonts w:ascii="Times New Roman" w:hAnsi="Times New Roman" w:cs="Times New Roman"/>
        </w:rPr>
        <w:t xml:space="preserve"> </w:t>
      </w:r>
      <w:r w:rsidR="0017513D">
        <w:rPr>
          <w:rFonts w:ascii="Times New Roman" w:hAnsi="Times New Roman" w:cs="Times New Roman"/>
        </w:rPr>
        <w:t xml:space="preserve">in this study were </w:t>
      </w:r>
      <w:r>
        <w:rPr>
          <w:rFonts w:ascii="Times New Roman" w:hAnsi="Times New Roman" w:cs="Times New Roman"/>
        </w:rPr>
        <w:t>measured two years following treatments differences in the burn treat</w:t>
      </w:r>
      <w:r w:rsidR="0017513D">
        <w:rPr>
          <w:rFonts w:ascii="Times New Roman" w:hAnsi="Times New Roman" w:cs="Times New Roman"/>
        </w:rPr>
        <w:t>ments were evident. No known information is available in the literature</w:t>
      </w:r>
      <w:r w:rsidR="00121EA7">
        <w:rPr>
          <w:rFonts w:ascii="Times New Roman" w:hAnsi="Times New Roman" w:cs="Times New Roman"/>
        </w:rPr>
        <w:t xml:space="preserve"> that</w:t>
      </w:r>
      <w:r>
        <w:rPr>
          <w:rFonts w:ascii="Times New Roman" w:hAnsi="Times New Roman" w:cs="Times New Roman"/>
        </w:rPr>
        <w:t xml:space="preserve"> assess</w:t>
      </w:r>
      <w:r w:rsidR="00121EA7">
        <w:rPr>
          <w:rFonts w:ascii="Times New Roman" w:hAnsi="Times New Roman" w:cs="Times New Roman"/>
        </w:rPr>
        <w:t>es</w:t>
      </w:r>
      <w:r>
        <w:rPr>
          <w:rFonts w:ascii="Times New Roman" w:hAnsi="Times New Roman" w:cs="Times New Roman"/>
        </w:rPr>
        <w:t xml:space="preserve"> height growth </w:t>
      </w:r>
      <w:r w:rsidR="00121EA7">
        <w:rPr>
          <w:rFonts w:ascii="Times New Roman" w:hAnsi="Times New Roman" w:cs="Times New Roman"/>
        </w:rPr>
        <w:t xml:space="preserve">of shortleaf pine </w:t>
      </w:r>
      <w:r>
        <w:rPr>
          <w:rFonts w:ascii="Times New Roman" w:hAnsi="Times New Roman" w:cs="Times New Roman"/>
        </w:rPr>
        <w:t>more than one year following treatment application</w:t>
      </w:r>
      <w:r w:rsidR="00121EA7">
        <w:rPr>
          <w:rFonts w:ascii="Times New Roman" w:hAnsi="Times New Roman" w:cs="Times New Roman"/>
        </w:rPr>
        <w:t>s</w:t>
      </w:r>
      <w:r>
        <w:rPr>
          <w:rFonts w:ascii="Times New Roman" w:hAnsi="Times New Roman" w:cs="Times New Roman"/>
        </w:rPr>
        <w:t xml:space="preserve">. Seedlings in each </w:t>
      </w:r>
      <w:r w:rsidR="00121EA7">
        <w:rPr>
          <w:rFonts w:ascii="Times New Roman" w:hAnsi="Times New Roman" w:cs="Times New Roman"/>
        </w:rPr>
        <w:t>treatment nearly doubled in height</w:t>
      </w:r>
      <w:r>
        <w:rPr>
          <w:rFonts w:ascii="Times New Roman" w:hAnsi="Times New Roman" w:cs="Times New Roman"/>
        </w:rPr>
        <w:t xml:space="preserve"> except for the control treatment even though the controls grew the most out of any treatment during the second year (35 inches). Differe</w:t>
      </w:r>
      <w:r w:rsidR="00121EA7">
        <w:rPr>
          <w:rFonts w:ascii="Times New Roman" w:hAnsi="Times New Roman" w:cs="Times New Roman"/>
        </w:rPr>
        <w:t>nces that were diminutive</w:t>
      </w:r>
      <w:r>
        <w:rPr>
          <w:rFonts w:ascii="Times New Roman" w:hAnsi="Times New Roman" w:cs="Times New Roman"/>
        </w:rPr>
        <w:t xml:space="preserve"> after one growing season became more pronounced after two growing seasons resulting</w:t>
      </w:r>
      <w:r w:rsidR="00121EA7">
        <w:rPr>
          <w:rFonts w:ascii="Times New Roman" w:hAnsi="Times New Roman" w:cs="Times New Roman"/>
        </w:rPr>
        <w:t xml:space="preserve"> in treatment differences. Above average</w:t>
      </w:r>
      <w:r>
        <w:rPr>
          <w:rFonts w:ascii="Times New Roman" w:hAnsi="Times New Roman" w:cs="Times New Roman"/>
        </w:rPr>
        <w:t xml:space="preserve"> precipitation amounts during the most favorable months (April-June) for shortleaf pine growth in 2013 likely resulted in these increased growth rates (</w:t>
      </w:r>
      <w:proofErr w:type="spellStart"/>
      <w:r>
        <w:rPr>
          <w:rFonts w:ascii="Times New Roman" w:hAnsi="Times New Roman" w:cs="Times New Roman"/>
        </w:rPr>
        <w:t>Fowells</w:t>
      </w:r>
      <w:proofErr w:type="spellEnd"/>
      <w:r>
        <w:rPr>
          <w:rFonts w:ascii="Times New Roman" w:hAnsi="Times New Roman" w:cs="Times New Roman"/>
        </w:rPr>
        <w:t xml:space="preserve"> 1965). </w:t>
      </w:r>
    </w:p>
    <w:p w:rsidR="008C3D6D" w:rsidRDefault="008C3D6D" w:rsidP="008C3D6D">
      <w:pPr>
        <w:spacing w:line="480" w:lineRule="auto"/>
        <w:rPr>
          <w:rFonts w:ascii="Times New Roman" w:hAnsi="Times New Roman" w:cs="Times New Roman"/>
        </w:rPr>
      </w:pPr>
      <w:r>
        <w:rPr>
          <w:rFonts w:ascii="Times New Roman" w:hAnsi="Times New Roman" w:cs="Times New Roman"/>
        </w:rPr>
        <w:tab/>
        <w:t>Two-year-old seedlings were significantly affected by the burn duration covariate. The late growing/early dormant season burns averaged twelv</w:t>
      </w:r>
      <w:r w:rsidR="00121EA7">
        <w:rPr>
          <w:rFonts w:ascii="Times New Roman" w:hAnsi="Times New Roman" w:cs="Times New Roman"/>
        </w:rPr>
        <w:t>e minutes and fifty seconds</w:t>
      </w:r>
      <w:r>
        <w:rPr>
          <w:rFonts w:ascii="Times New Roman" w:hAnsi="Times New Roman" w:cs="Times New Roman"/>
        </w:rPr>
        <w:t>, nearly six minutes longer than the next longest treatment average. The late growing/early dormant season burn was also the only treatment where height growth increased with the covariate included</w:t>
      </w:r>
      <w:r w:rsidR="00121EA7">
        <w:rPr>
          <w:rFonts w:ascii="Times New Roman" w:hAnsi="Times New Roman" w:cs="Times New Roman"/>
        </w:rPr>
        <w:t>.</w:t>
      </w:r>
      <w:r>
        <w:rPr>
          <w:rFonts w:ascii="Times New Roman" w:hAnsi="Times New Roman" w:cs="Times New Roman"/>
        </w:rPr>
        <w:t xml:space="preserve"> Less intense and longer burns seem to result in less </w:t>
      </w:r>
      <w:proofErr w:type="spellStart"/>
      <w:r>
        <w:rPr>
          <w:rFonts w:ascii="Times New Roman" w:hAnsi="Times New Roman" w:cs="Times New Roman"/>
        </w:rPr>
        <w:t>topkill</w:t>
      </w:r>
      <w:proofErr w:type="spellEnd"/>
      <w:r>
        <w:rPr>
          <w:rFonts w:ascii="Times New Roman" w:hAnsi="Times New Roman" w:cs="Times New Roman"/>
        </w:rPr>
        <w:t xml:space="preserve"> thus producing greater average heights. There were 79 living seedlings</w:t>
      </w:r>
      <w:r w:rsidR="00121EA7">
        <w:rPr>
          <w:rFonts w:ascii="Times New Roman" w:hAnsi="Times New Roman" w:cs="Times New Roman"/>
        </w:rPr>
        <w:t xml:space="preserve"> before burns</w:t>
      </w:r>
      <w:r>
        <w:rPr>
          <w:rFonts w:ascii="Times New Roman" w:hAnsi="Times New Roman" w:cs="Times New Roman"/>
        </w:rPr>
        <w:t xml:space="preserve"> in the late growing/early dormant season treatment when</w:t>
      </w:r>
      <w:r w:rsidR="00121EA7">
        <w:rPr>
          <w:rFonts w:ascii="Times New Roman" w:hAnsi="Times New Roman" w:cs="Times New Roman"/>
        </w:rPr>
        <w:t xml:space="preserve"> measurements were made, and 34 of those seedlings did not receive </w:t>
      </w:r>
      <w:proofErr w:type="spellStart"/>
      <w:r w:rsidR="00121EA7">
        <w:rPr>
          <w:rFonts w:ascii="Times New Roman" w:hAnsi="Times New Roman" w:cs="Times New Roman"/>
        </w:rPr>
        <w:t>topkill</w:t>
      </w:r>
      <w:proofErr w:type="spellEnd"/>
      <w:r>
        <w:rPr>
          <w:rFonts w:ascii="Times New Roman" w:hAnsi="Times New Roman" w:cs="Times New Roman"/>
        </w:rPr>
        <w:t xml:space="preserve"> as a result of the burns. Many of these seedlings were again located around the perimeter of plots. All of the seedlings that survived the burns had smaller basal diameters </w:t>
      </w:r>
      <w:r>
        <w:rPr>
          <w:rFonts w:ascii="Times New Roman" w:hAnsi="Times New Roman" w:cs="Times New Roman"/>
        </w:rPr>
        <w:lastRenderedPageBreak/>
        <w:t>than the four to six inch threshold rep</w:t>
      </w:r>
      <w:r w:rsidR="0073692C">
        <w:rPr>
          <w:rFonts w:ascii="Times New Roman" w:hAnsi="Times New Roman" w:cs="Times New Roman"/>
        </w:rPr>
        <w:t xml:space="preserve">orted in other studies, </w:t>
      </w:r>
      <w:r>
        <w:rPr>
          <w:rFonts w:ascii="Times New Roman" w:hAnsi="Times New Roman" w:cs="Times New Roman"/>
        </w:rPr>
        <w:t xml:space="preserve">and no trees were taller than the </w:t>
      </w:r>
      <w:r w:rsidR="008739A6">
        <w:rPr>
          <w:rFonts w:ascii="Times New Roman" w:hAnsi="Times New Roman" w:cs="Times New Roman"/>
        </w:rPr>
        <w:t xml:space="preserve">approximately </w:t>
      </w:r>
      <w:r>
        <w:rPr>
          <w:rFonts w:ascii="Times New Roman" w:hAnsi="Times New Roman" w:cs="Times New Roman"/>
        </w:rPr>
        <w:t>98 inch minimum height threshold reported as necessary for survival (</w:t>
      </w:r>
      <w:proofErr w:type="spellStart"/>
      <w:r>
        <w:rPr>
          <w:rFonts w:ascii="Times New Roman" w:hAnsi="Times New Roman" w:cs="Times New Roman"/>
        </w:rPr>
        <w:t>Dey</w:t>
      </w:r>
      <w:proofErr w:type="spellEnd"/>
      <w:r>
        <w:rPr>
          <w:rFonts w:ascii="Times New Roman" w:hAnsi="Times New Roman" w:cs="Times New Roman"/>
        </w:rPr>
        <w:t xml:space="preserve"> and Hartman 2005, Lilly and others 2012b).  The likely reason seedlings survived these burns </w:t>
      </w:r>
      <w:r w:rsidR="00121EA7">
        <w:rPr>
          <w:rFonts w:ascii="Times New Roman" w:hAnsi="Times New Roman" w:cs="Times New Roman"/>
        </w:rPr>
        <w:t xml:space="preserve">is </w:t>
      </w:r>
      <w:r>
        <w:rPr>
          <w:rFonts w:ascii="Times New Roman" w:hAnsi="Times New Roman" w:cs="Times New Roman"/>
        </w:rPr>
        <w:t xml:space="preserve">the convective nature of the burns. Most that did not receive </w:t>
      </w:r>
      <w:proofErr w:type="spellStart"/>
      <w:r>
        <w:rPr>
          <w:rFonts w:ascii="Times New Roman" w:hAnsi="Times New Roman" w:cs="Times New Roman"/>
        </w:rPr>
        <w:t>topkill</w:t>
      </w:r>
      <w:proofErr w:type="spellEnd"/>
      <w:r>
        <w:rPr>
          <w:rFonts w:ascii="Times New Roman" w:hAnsi="Times New Roman" w:cs="Times New Roman"/>
        </w:rPr>
        <w:t xml:space="preserve"> were located around the plot edges where flame heights and flame exposure times were short</w:t>
      </w:r>
      <w:r w:rsidR="00A922B6">
        <w:rPr>
          <w:rFonts w:ascii="Times New Roman" w:hAnsi="Times New Roman" w:cs="Times New Roman"/>
        </w:rPr>
        <w:t>er. The mid-growing season burn</w:t>
      </w:r>
      <w:r>
        <w:rPr>
          <w:rFonts w:ascii="Times New Roman" w:hAnsi="Times New Roman" w:cs="Times New Roman"/>
        </w:rPr>
        <w:t xml:space="preserve"> had a much shorter average </w:t>
      </w:r>
      <w:r w:rsidR="00040EF3">
        <w:rPr>
          <w:rFonts w:ascii="Times New Roman" w:hAnsi="Times New Roman" w:cs="Times New Roman"/>
        </w:rPr>
        <w:t xml:space="preserve">seedling </w:t>
      </w:r>
      <w:r>
        <w:rPr>
          <w:rFonts w:ascii="Times New Roman" w:hAnsi="Times New Roman" w:cs="Times New Roman"/>
        </w:rPr>
        <w:t>height</w:t>
      </w:r>
      <w:r w:rsidR="00A922B6">
        <w:rPr>
          <w:rFonts w:ascii="Times New Roman" w:hAnsi="Times New Roman" w:cs="Times New Roman"/>
        </w:rPr>
        <w:t xml:space="preserve"> after treatment</w:t>
      </w:r>
      <w:r>
        <w:rPr>
          <w:rFonts w:ascii="Times New Roman" w:hAnsi="Times New Roman" w:cs="Times New Roman"/>
        </w:rPr>
        <w:t xml:space="preserve"> than the other four treatments. All three</w:t>
      </w:r>
      <w:r w:rsidR="00A922B6">
        <w:rPr>
          <w:rFonts w:ascii="Times New Roman" w:hAnsi="Times New Roman" w:cs="Times New Roman"/>
        </w:rPr>
        <w:t xml:space="preserve"> mid-growing season</w:t>
      </w:r>
      <w:r>
        <w:rPr>
          <w:rFonts w:ascii="Times New Roman" w:hAnsi="Times New Roman" w:cs="Times New Roman"/>
        </w:rPr>
        <w:t xml:space="preserve"> plots in the study received </w:t>
      </w:r>
      <w:r w:rsidR="00A922B6">
        <w:rPr>
          <w:rFonts w:ascii="Times New Roman" w:hAnsi="Times New Roman" w:cs="Times New Roman"/>
        </w:rPr>
        <w:t>some browsing in the 1.5 years</w:t>
      </w:r>
      <w:r>
        <w:rPr>
          <w:rFonts w:ascii="Times New Roman" w:hAnsi="Times New Roman" w:cs="Times New Roman"/>
        </w:rPr>
        <w:t xml:space="preserve"> between burn application and measurements.</w:t>
      </w:r>
    </w:p>
    <w:p w:rsidR="008C3D6D" w:rsidRDefault="008C3D6D" w:rsidP="008C3D6D">
      <w:pPr>
        <w:spacing w:line="480" w:lineRule="auto"/>
        <w:rPr>
          <w:rFonts w:ascii="Times New Roman" w:hAnsi="Times New Roman" w:cs="Times New Roman"/>
        </w:rPr>
      </w:pPr>
      <w:r>
        <w:rPr>
          <w:rFonts w:ascii="Times New Roman" w:hAnsi="Times New Roman" w:cs="Times New Roman"/>
        </w:rPr>
        <w:tab/>
        <w:t xml:space="preserve"> Few three-year-old seedlings in either burn treatment were </w:t>
      </w:r>
      <w:proofErr w:type="spellStart"/>
      <w:r>
        <w:rPr>
          <w:rFonts w:ascii="Times New Roman" w:hAnsi="Times New Roman" w:cs="Times New Roman"/>
        </w:rPr>
        <w:t>topkilled</w:t>
      </w:r>
      <w:proofErr w:type="spellEnd"/>
      <w:r>
        <w:rPr>
          <w:rFonts w:ascii="Times New Roman" w:hAnsi="Times New Roman" w:cs="Times New Roman"/>
        </w:rPr>
        <w:t>, but for the few seedlings that were, their height growth was so small in the amount of time between treatment and mea</w:t>
      </w:r>
      <w:r w:rsidR="00771565">
        <w:rPr>
          <w:rFonts w:ascii="Times New Roman" w:hAnsi="Times New Roman" w:cs="Times New Roman"/>
        </w:rPr>
        <w:t>surement that</w:t>
      </w:r>
      <w:r>
        <w:rPr>
          <w:rFonts w:ascii="Times New Roman" w:hAnsi="Times New Roman" w:cs="Times New Roman"/>
        </w:rPr>
        <w:t xml:space="preserve"> the means of the two treatments</w:t>
      </w:r>
      <w:r w:rsidR="00771565">
        <w:rPr>
          <w:rFonts w:ascii="Times New Roman" w:hAnsi="Times New Roman" w:cs="Times New Roman"/>
        </w:rPr>
        <w:t xml:space="preserve"> were probably skewed</w:t>
      </w:r>
      <w:r>
        <w:rPr>
          <w:rFonts w:ascii="Times New Roman" w:hAnsi="Times New Roman" w:cs="Times New Roman"/>
        </w:rPr>
        <w:t xml:space="preserve">. Twenty-six of the 70 early growing season burn seedlings did not experience </w:t>
      </w:r>
      <w:proofErr w:type="spellStart"/>
      <w:r>
        <w:rPr>
          <w:rFonts w:ascii="Times New Roman" w:hAnsi="Times New Roman" w:cs="Times New Roman"/>
        </w:rPr>
        <w:t>topkill</w:t>
      </w:r>
      <w:proofErr w:type="spellEnd"/>
      <w:r>
        <w:rPr>
          <w:rFonts w:ascii="Times New Roman" w:hAnsi="Times New Roman" w:cs="Times New Roman"/>
        </w:rPr>
        <w:t xml:space="preserve">, while 71 of the surviving 104 mid-growing season burn seedlings did </w:t>
      </w:r>
      <w:r w:rsidR="00C934EE">
        <w:rPr>
          <w:rFonts w:ascii="Times New Roman" w:hAnsi="Times New Roman" w:cs="Times New Roman"/>
        </w:rPr>
        <w:t xml:space="preserve">not </w:t>
      </w:r>
      <w:r>
        <w:rPr>
          <w:rFonts w:ascii="Times New Roman" w:hAnsi="Times New Roman" w:cs="Times New Roman"/>
        </w:rPr>
        <w:t xml:space="preserve">experience </w:t>
      </w:r>
      <w:proofErr w:type="spellStart"/>
      <w:r>
        <w:rPr>
          <w:rFonts w:ascii="Times New Roman" w:hAnsi="Times New Roman" w:cs="Times New Roman"/>
        </w:rPr>
        <w:t>topkill</w:t>
      </w:r>
      <w:proofErr w:type="spellEnd"/>
      <w:r>
        <w:rPr>
          <w:rFonts w:ascii="Times New Roman" w:hAnsi="Times New Roman" w:cs="Times New Roman"/>
        </w:rPr>
        <w:t xml:space="preserve">. No seedlings in either treatment were larger than the recommended size thresholds to survive early growing season burns reported by </w:t>
      </w:r>
      <w:proofErr w:type="spellStart"/>
      <w:r>
        <w:rPr>
          <w:rFonts w:ascii="Times New Roman" w:hAnsi="Times New Roman" w:cs="Times New Roman"/>
        </w:rPr>
        <w:t>Dey</w:t>
      </w:r>
      <w:proofErr w:type="spellEnd"/>
      <w:r>
        <w:rPr>
          <w:rFonts w:ascii="Times New Roman" w:hAnsi="Times New Roman" w:cs="Times New Roman"/>
        </w:rPr>
        <w:t xml:space="preserve"> and Hartman (2005) and Lill</w:t>
      </w:r>
      <w:r w:rsidR="00A922B6">
        <w:rPr>
          <w:rFonts w:ascii="Times New Roman" w:hAnsi="Times New Roman" w:cs="Times New Roman"/>
        </w:rPr>
        <w:t xml:space="preserve">y and others (2012b), but </w:t>
      </w:r>
      <w:r>
        <w:rPr>
          <w:rFonts w:ascii="Times New Roman" w:hAnsi="Times New Roman" w:cs="Times New Roman"/>
        </w:rPr>
        <w:t>many seedlings that survived the early growing season burn were around the plot edges. In addition, the mid-growing season burns completed on July 12, 2013 had a low average burn temperatu</w:t>
      </w:r>
      <w:r w:rsidR="00771565">
        <w:rPr>
          <w:rFonts w:ascii="Times New Roman" w:hAnsi="Times New Roman" w:cs="Times New Roman"/>
        </w:rPr>
        <w:t>re of 175.6 degrees Fahrenheit, however,</w:t>
      </w:r>
      <w:r>
        <w:rPr>
          <w:rFonts w:ascii="Times New Roman" w:hAnsi="Times New Roman" w:cs="Times New Roman"/>
        </w:rPr>
        <w:t xml:space="preserve"> the temperature readings from block one were</w:t>
      </w:r>
      <w:r w:rsidR="00A922B6">
        <w:rPr>
          <w:rFonts w:ascii="Times New Roman" w:hAnsi="Times New Roman" w:cs="Times New Roman"/>
        </w:rPr>
        <w:t xml:space="preserve"> probably inaccurate because of needle obstructions in the path of the laser</w:t>
      </w:r>
      <w:r>
        <w:rPr>
          <w:rFonts w:ascii="Times New Roman" w:hAnsi="Times New Roman" w:cs="Times New Roman"/>
        </w:rPr>
        <w:t xml:space="preserve"> and the burns were relatively short in duration (six minutes and ten second average). The larger seedlings in this treatment were likely not exposed long enough to lethal temperatures to experience significant </w:t>
      </w:r>
      <w:proofErr w:type="spellStart"/>
      <w:r>
        <w:rPr>
          <w:rFonts w:ascii="Times New Roman" w:hAnsi="Times New Roman" w:cs="Times New Roman"/>
        </w:rPr>
        <w:t>topkill</w:t>
      </w:r>
      <w:proofErr w:type="spellEnd"/>
      <w:r>
        <w:rPr>
          <w:rFonts w:ascii="Times New Roman" w:hAnsi="Times New Roman" w:cs="Times New Roman"/>
        </w:rPr>
        <w:t xml:space="preserve">. A study by </w:t>
      </w:r>
      <w:proofErr w:type="spellStart"/>
      <w:r>
        <w:rPr>
          <w:rFonts w:ascii="Times New Roman" w:hAnsi="Times New Roman" w:cs="Times New Roman"/>
        </w:rPr>
        <w:t>Phares</w:t>
      </w:r>
      <w:proofErr w:type="spellEnd"/>
      <w:r>
        <w:rPr>
          <w:rFonts w:ascii="Times New Roman" w:hAnsi="Times New Roman" w:cs="Times New Roman"/>
        </w:rPr>
        <w:t xml:space="preserve"> and Crosby (1962) on sprout production of three-year-old seedlings found that taller seedlings that are </w:t>
      </w:r>
      <w:proofErr w:type="spellStart"/>
      <w:r>
        <w:rPr>
          <w:rFonts w:ascii="Times New Roman" w:hAnsi="Times New Roman" w:cs="Times New Roman"/>
        </w:rPr>
        <w:t>topkilled</w:t>
      </w:r>
      <w:proofErr w:type="spellEnd"/>
      <w:r>
        <w:rPr>
          <w:rFonts w:ascii="Times New Roman" w:hAnsi="Times New Roman" w:cs="Times New Roman"/>
        </w:rPr>
        <w:t xml:space="preserve"> produce taller dominant sprouts post-burn if they survive. A similar trend was seen in this study.</w:t>
      </w:r>
    </w:p>
    <w:p w:rsidR="008C3D6D" w:rsidRDefault="008C3D6D" w:rsidP="008C3D6D">
      <w:pPr>
        <w:spacing w:line="480" w:lineRule="auto"/>
        <w:ind w:firstLine="720"/>
        <w:rPr>
          <w:rFonts w:ascii="Times New Roman" w:hAnsi="Times New Roman" w:cs="Times New Roman"/>
        </w:rPr>
      </w:pPr>
      <w:r>
        <w:rPr>
          <w:rFonts w:ascii="Times New Roman" w:hAnsi="Times New Roman" w:cs="Times New Roman"/>
        </w:rPr>
        <w:t xml:space="preserve"> The </w:t>
      </w:r>
      <w:r w:rsidR="00A922B6">
        <w:rPr>
          <w:rFonts w:ascii="Times New Roman" w:hAnsi="Times New Roman" w:cs="Times New Roman"/>
        </w:rPr>
        <w:t xml:space="preserve">three-year-old </w:t>
      </w:r>
      <w:r>
        <w:rPr>
          <w:rFonts w:ascii="Times New Roman" w:hAnsi="Times New Roman" w:cs="Times New Roman"/>
        </w:rPr>
        <w:t>clip seedlings were on pace to ex</w:t>
      </w:r>
      <w:r w:rsidR="00A922B6">
        <w:rPr>
          <w:rFonts w:ascii="Times New Roman" w:hAnsi="Times New Roman" w:cs="Times New Roman"/>
        </w:rPr>
        <w:t>ceed the heights attained by one-</w:t>
      </w:r>
      <w:r>
        <w:rPr>
          <w:rFonts w:ascii="Times New Roman" w:hAnsi="Times New Roman" w:cs="Times New Roman"/>
        </w:rPr>
        <w:t xml:space="preserve">and two-year-old seedlings for a full growing season of growth. The three-year-old seedlings were averaging 2.4 inches of </w:t>
      </w:r>
      <w:r w:rsidR="00A922B6">
        <w:rPr>
          <w:rFonts w:ascii="Times New Roman" w:hAnsi="Times New Roman" w:cs="Times New Roman"/>
        </w:rPr>
        <w:t xml:space="preserve">height </w:t>
      </w:r>
      <w:r>
        <w:rPr>
          <w:rFonts w:ascii="Times New Roman" w:hAnsi="Times New Roman" w:cs="Times New Roman"/>
        </w:rPr>
        <w:t xml:space="preserve">growth per month, whereas the two-year-old and one-year-old seedlings experienced 2.2 and 1.2 inches per month growth averages. Well above average precipitation amounts in 2013 likely </w:t>
      </w:r>
      <w:r>
        <w:rPr>
          <w:rFonts w:ascii="Times New Roman" w:hAnsi="Times New Roman" w:cs="Times New Roman"/>
        </w:rPr>
        <w:lastRenderedPageBreak/>
        <w:t>contributed to the increased growth rates, yet this finding also supports information from Lawson (1990) who reported that height growth increases after one to two years in seedlings after the taproot becomes established.</w:t>
      </w:r>
    </w:p>
    <w:p w:rsidR="00D66D5C" w:rsidRPr="00A922B6" w:rsidRDefault="008C3D6D" w:rsidP="008C3D6D">
      <w:pPr>
        <w:spacing w:line="480" w:lineRule="auto"/>
        <w:rPr>
          <w:rFonts w:ascii="Times New Roman" w:hAnsi="Times New Roman" w:cs="Times New Roman"/>
        </w:rPr>
      </w:pPr>
      <w:r>
        <w:rPr>
          <w:rFonts w:ascii="Times New Roman" w:hAnsi="Times New Roman" w:cs="Times New Roman"/>
        </w:rPr>
        <w:tab/>
        <w:t xml:space="preserve"> The </w:t>
      </w:r>
      <w:r w:rsidR="007E3F28">
        <w:rPr>
          <w:rFonts w:ascii="Times New Roman" w:hAnsi="Times New Roman" w:cs="Times New Roman"/>
        </w:rPr>
        <w:t xml:space="preserve">expected </w:t>
      </w:r>
      <w:r>
        <w:rPr>
          <w:rFonts w:ascii="Times New Roman" w:hAnsi="Times New Roman" w:cs="Times New Roman"/>
        </w:rPr>
        <w:t>differences in the pre-tre</w:t>
      </w:r>
      <w:r w:rsidR="00A922B6">
        <w:rPr>
          <w:rFonts w:ascii="Times New Roman" w:hAnsi="Times New Roman" w:cs="Times New Roman"/>
        </w:rPr>
        <w:t>atment and post-</w:t>
      </w:r>
      <w:r>
        <w:rPr>
          <w:rFonts w:ascii="Times New Roman" w:hAnsi="Times New Roman" w:cs="Times New Roman"/>
        </w:rPr>
        <w:t xml:space="preserve">treatment heights </w:t>
      </w:r>
      <w:r w:rsidR="007E3F28">
        <w:rPr>
          <w:rFonts w:ascii="Times New Roman" w:hAnsi="Times New Roman" w:cs="Times New Roman"/>
        </w:rPr>
        <w:t>also show</w:t>
      </w:r>
      <w:r>
        <w:rPr>
          <w:rFonts w:ascii="Times New Roman" w:hAnsi="Times New Roman" w:cs="Times New Roman"/>
        </w:rPr>
        <w:t xml:space="preserve"> that there are d</w:t>
      </w:r>
      <w:r w:rsidR="007B43BD">
        <w:rPr>
          <w:rFonts w:ascii="Times New Roman" w:hAnsi="Times New Roman" w:cs="Times New Roman"/>
        </w:rPr>
        <w:t>ifferences in the individual treatment x time interaction</w:t>
      </w:r>
      <w:r w:rsidR="00A922B6">
        <w:rPr>
          <w:rFonts w:ascii="Times New Roman" w:hAnsi="Times New Roman" w:cs="Times New Roman"/>
        </w:rPr>
        <w:t xml:space="preserve"> across the two year intervals</w:t>
      </w:r>
      <w:r>
        <w:rPr>
          <w:rFonts w:ascii="Times New Roman" w:hAnsi="Times New Roman" w:cs="Times New Roman"/>
        </w:rPr>
        <w:t xml:space="preserve"> of the study (2012 and 2013)</w:t>
      </w:r>
      <w:r w:rsidR="00A922B6">
        <w:rPr>
          <w:rFonts w:ascii="Times New Roman" w:hAnsi="Times New Roman" w:cs="Times New Roman"/>
        </w:rPr>
        <w:t>.</w:t>
      </w:r>
      <w:r>
        <w:rPr>
          <w:rFonts w:ascii="Times New Roman" w:hAnsi="Times New Roman" w:cs="Times New Roman"/>
        </w:rPr>
        <w:t xml:space="preserve"> </w:t>
      </w:r>
      <w:r w:rsidR="007B43BD">
        <w:rPr>
          <w:rFonts w:ascii="Times New Roman" w:hAnsi="Times New Roman" w:cs="Times New Roman"/>
        </w:rPr>
        <w:t>The statistical significance of this interaction indicates that s</w:t>
      </w:r>
      <w:r w:rsidR="00A922B6">
        <w:rPr>
          <w:rFonts w:ascii="Times New Roman" w:hAnsi="Times New Roman" w:cs="Times New Roman"/>
        </w:rPr>
        <w:t>eedlings in different treatments had different growth rates based on some other factor(s)</w:t>
      </w:r>
      <w:r w:rsidR="00FF3CA5">
        <w:rPr>
          <w:rFonts w:ascii="Times New Roman" w:hAnsi="Times New Roman" w:cs="Times New Roman"/>
        </w:rPr>
        <w:t xml:space="preserve"> such as burn intensities, browsing influence, and/or lack of </w:t>
      </w:r>
      <w:proofErr w:type="spellStart"/>
      <w:r w:rsidR="00FF3CA5">
        <w:rPr>
          <w:rFonts w:ascii="Times New Roman" w:hAnsi="Times New Roman" w:cs="Times New Roman"/>
        </w:rPr>
        <w:t>topkill</w:t>
      </w:r>
      <w:proofErr w:type="spellEnd"/>
      <w:r w:rsidR="00A922B6">
        <w:rPr>
          <w:rFonts w:ascii="Times New Roman" w:hAnsi="Times New Roman" w:cs="Times New Roman"/>
        </w:rPr>
        <w:t xml:space="preserve"> than the elapsed time differences </w:t>
      </w:r>
      <w:r w:rsidR="0087145A">
        <w:rPr>
          <w:rFonts w:ascii="Times New Roman" w:hAnsi="Times New Roman" w:cs="Times New Roman"/>
        </w:rPr>
        <w:t>that would be expected to cause differences in height growth from treatment implementation to post treatment measurement</w:t>
      </w:r>
      <w:r w:rsidR="00A922B6">
        <w:rPr>
          <w:rFonts w:ascii="Times New Roman" w:hAnsi="Times New Roman" w:cs="Times New Roman"/>
        </w:rPr>
        <w:t xml:space="preserve">. </w:t>
      </w:r>
      <w:r>
        <w:rPr>
          <w:rFonts w:ascii="Times New Roman" w:hAnsi="Times New Roman" w:cs="Times New Roman"/>
        </w:rPr>
        <w:t>The differences due to elapsed time since pre-treatment measurements were expected</w:t>
      </w:r>
      <w:r w:rsidR="00E73499">
        <w:rPr>
          <w:rFonts w:ascii="Times New Roman" w:hAnsi="Times New Roman" w:cs="Times New Roman"/>
        </w:rPr>
        <w:t>. P</w:t>
      </w:r>
      <w:r>
        <w:rPr>
          <w:rFonts w:ascii="Times New Roman" w:hAnsi="Times New Roman" w:cs="Times New Roman"/>
        </w:rPr>
        <w:t>recipitation amounts increased from 48.4 inches in 2012 to 66.2 inches in 2013</w:t>
      </w:r>
      <w:r w:rsidR="00A922B6">
        <w:rPr>
          <w:rFonts w:ascii="Times New Roman" w:hAnsi="Times New Roman" w:cs="Times New Roman"/>
        </w:rPr>
        <w:t>, which may have influenced annual height growth rates.</w:t>
      </w:r>
      <w:r>
        <w:rPr>
          <w:rFonts w:ascii="Times New Roman" w:hAnsi="Times New Roman" w:cs="Times New Roman"/>
        </w:rPr>
        <w:t xml:space="preserve">   </w:t>
      </w:r>
    </w:p>
    <w:p w:rsidR="008C3D6D" w:rsidRDefault="00F56947" w:rsidP="008C3D6D">
      <w:pPr>
        <w:spacing w:line="480" w:lineRule="auto"/>
        <w:rPr>
          <w:rFonts w:ascii="Times New Roman" w:hAnsi="Times New Roman" w:cs="Times New Roman"/>
          <w:b/>
          <w:i/>
        </w:rPr>
      </w:pPr>
      <w:r>
        <w:rPr>
          <w:rFonts w:ascii="Times New Roman" w:hAnsi="Times New Roman" w:cs="Times New Roman"/>
          <w:b/>
          <w:i/>
        </w:rPr>
        <w:t>Sprout Height to Sprout Number C</w:t>
      </w:r>
      <w:r w:rsidR="008C3D6D">
        <w:rPr>
          <w:rFonts w:ascii="Times New Roman" w:hAnsi="Times New Roman" w:cs="Times New Roman"/>
          <w:b/>
          <w:i/>
        </w:rPr>
        <w:t>orrelations</w:t>
      </w:r>
    </w:p>
    <w:p w:rsidR="00CB547A" w:rsidRDefault="008C3D6D" w:rsidP="008C3D6D">
      <w:pPr>
        <w:spacing w:line="480" w:lineRule="auto"/>
        <w:rPr>
          <w:rFonts w:ascii="Times New Roman" w:hAnsi="Times New Roman" w:cs="Times New Roman"/>
        </w:rPr>
      </w:pPr>
      <w:r>
        <w:rPr>
          <w:rFonts w:ascii="Times New Roman" w:hAnsi="Times New Roman" w:cs="Times New Roman"/>
          <w:b/>
          <w:i/>
        </w:rPr>
        <w:tab/>
      </w:r>
      <w:r>
        <w:rPr>
          <w:rFonts w:ascii="Times New Roman" w:hAnsi="Times New Roman" w:cs="Times New Roman"/>
        </w:rPr>
        <w:t xml:space="preserve">Sprout height to sprout number correlations across all three ages were negative, indicating that as dominant sprout height increases, sprout number </w:t>
      </w:r>
      <w:r w:rsidR="00771565">
        <w:rPr>
          <w:rFonts w:ascii="Times New Roman" w:hAnsi="Times New Roman" w:cs="Times New Roman"/>
        </w:rPr>
        <w:t>tends to decrease</w:t>
      </w:r>
      <w:r>
        <w:rPr>
          <w:rFonts w:ascii="Times New Roman" w:hAnsi="Times New Roman" w:cs="Times New Roman"/>
        </w:rPr>
        <w:t>. As seedlings aged</w:t>
      </w:r>
      <w:r w:rsidR="008679B7">
        <w:rPr>
          <w:rFonts w:ascii="Times New Roman" w:hAnsi="Times New Roman" w:cs="Times New Roman"/>
        </w:rPr>
        <w:t>,</w:t>
      </w:r>
      <w:r>
        <w:rPr>
          <w:rFonts w:ascii="Times New Roman" w:hAnsi="Times New Roman" w:cs="Times New Roman"/>
        </w:rPr>
        <w:t xml:space="preserve"> the correlatio</w:t>
      </w:r>
      <w:r w:rsidR="00CB547A">
        <w:rPr>
          <w:rFonts w:ascii="Times New Roman" w:hAnsi="Times New Roman" w:cs="Times New Roman"/>
        </w:rPr>
        <w:t>n increased slightly from one-</w:t>
      </w:r>
      <w:r w:rsidR="008679B7">
        <w:rPr>
          <w:rFonts w:ascii="Times New Roman" w:hAnsi="Times New Roman" w:cs="Times New Roman"/>
        </w:rPr>
        <w:t>to two-year-old seedlings measured one ye</w:t>
      </w:r>
      <w:r w:rsidR="00CB547A">
        <w:rPr>
          <w:rFonts w:ascii="Times New Roman" w:hAnsi="Times New Roman" w:cs="Times New Roman"/>
        </w:rPr>
        <w:t>ar after treatments</w:t>
      </w:r>
      <w:r w:rsidR="008679B7">
        <w:rPr>
          <w:rFonts w:ascii="Times New Roman" w:hAnsi="Times New Roman" w:cs="Times New Roman"/>
        </w:rPr>
        <w:t>, but the correlation became weaker in three-</w:t>
      </w:r>
      <w:r w:rsidR="00CB547A">
        <w:rPr>
          <w:rFonts w:ascii="Times New Roman" w:hAnsi="Times New Roman" w:cs="Times New Roman"/>
        </w:rPr>
        <w:t>year-old seedlings. The decline</w:t>
      </w:r>
      <w:r w:rsidR="008679B7">
        <w:rPr>
          <w:rFonts w:ascii="Times New Roman" w:hAnsi="Times New Roman" w:cs="Times New Roman"/>
        </w:rPr>
        <w:t xml:space="preserve"> in the three-year-old seedlings may be due to some of those seedlings not producing sprouts during the same growing season they were burned or the exclusion of the late growing/early dormant season burn treatment. </w:t>
      </w:r>
      <w:r w:rsidR="00A04387">
        <w:rPr>
          <w:rFonts w:ascii="Times New Roman" w:hAnsi="Times New Roman" w:cs="Times New Roman"/>
        </w:rPr>
        <w:t>Other studies with shortleaf pine sprout</w:t>
      </w:r>
      <w:r w:rsidR="00CB547A">
        <w:rPr>
          <w:rFonts w:ascii="Times New Roman" w:hAnsi="Times New Roman" w:cs="Times New Roman"/>
        </w:rPr>
        <w:t>s</w:t>
      </w:r>
      <w:r w:rsidR="00A04387">
        <w:rPr>
          <w:rFonts w:ascii="Times New Roman" w:hAnsi="Times New Roman" w:cs="Times New Roman"/>
        </w:rPr>
        <w:t xml:space="preserve"> have shown that sprouting does typically initiate during the growing season a disturbance was applied if available moisture is adequate (Little and </w:t>
      </w:r>
      <w:proofErr w:type="spellStart"/>
      <w:r w:rsidR="00A04387">
        <w:rPr>
          <w:rFonts w:ascii="Times New Roman" w:hAnsi="Times New Roman" w:cs="Times New Roman"/>
        </w:rPr>
        <w:t>Somes</w:t>
      </w:r>
      <w:proofErr w:type="spellEnd"/>
      <w:r w:rsidR="00A04387">
        <w:rPr>
          <w:rFonts w:ascii="Times New Roman" w:hAnsi="Times New Roman" w:cs="Times New Roman"/>
        </w:rPr>
        <w:t xml:space="preserve"> 1956). </w:t>
      </w:r>
      <w:r>
        <w:rPr>
          <w:rFonts w:ascii="Times New Roman" w:hAnsi="Times New Roman" w:cs="Times New Roman"/>
        </w:rPr>
        <w:t xml:space="preserve">Three-year-old seedlings in Missouri were burned during April in a study by </w:t>
      </w:r>
      <w:proofErr w:type="spellStart"/>
      <w:r>
        <w:rPr>
          <w:rFonts w:ascii="Times New Roman" w:hAnsi="Times New Roman" w:cs="Times New Roman"/>
        </w:rPr>
        <w:t>Phares</w:t>
      </w:r>
      <w:proofErr w:type="spellEnd"/>
      <w:r>
        <w:rPr>
          <w:rFonts w:ascii="Times New Roman" w:hAnsi="Times New Roman" w:cs="Times New Roman"/>
        </w:rPr>
        <w:t xml:space="preserve"> and Crosby (1962) where they examined mortality, number of basal sprouts, an</w:t>
      </w:r>
      <w:r w:rsidR="008240AC">
        <w:rPr>
          <w:rFonts w:ascii="Times New Roman" w:hAnsi="Times New Roman" w:cs="Times New Roman"/>
        </w:rPr>
        <w:t>d height of the tallest sprout</w:t>
      </w:r>
      <w:r>
        <w:rPr>
          <w:rFonts w:ascii="Times New Roman" w:hAnsi="Times New Roman" w:cs="Times New Roman"/>
        </w:rPr>
        <w:t>. Their</w:t>
      </w:r>
      <w:r w:rsidR="00CB547A">
        <w:rPr>
          <w:rFonts w:ascii="Times New Roman" w:hAnsi="Times New Roman" w:cs="Times New Roman"/>
        </w:rPr>
        <w:t xml:space="preserve"> seedlings were similar</w:t>
      </w:r>
      <w:r>
        <w:rPr>
          <w:rFonts w:ascii="Times New Roman" w:hAnsi="Times New Roman" w:cs="Times New Roman"/>
        </w:rPr>
        <w:t xml:space="preserve"> on average (4</w:t>
      </w:r>
      <w:r w:rsidR="00CB547A">
        <w:rPr>
          <w:rFonts w:ascii="Times New Roman" w:hAnsi="Times New Roman" w:cs="Times New Roman"/>
        </w:rPr>
        <w:t>2 inches) with</w:t>
      </w:r>
      <w:r>
        <w:rPr>
          <w:rFonts w:ascii="Times New Roman" w:hAnsi="Times New Roman" w:cs="Times New Roman"/>
        </w:rPr>
        <w:t xml:space="preserve"> the seedlings in this study at the same age (42.9 inch average), but </w:t>
      </w:r>
      <w:r w:rsidR="00CB547A">
        <w:rPr>
          <w:rFonts w:ascii="Times New Roman" w:hAnsi="Times New Roman" w:cs="Times New Roman"/>
        </w:rPr>
        <w:t xml:space="preserve">contrary to </w:t>
      </w:r>
      <w:r w:rsidR="00CB547A">
        <w:rPr>
          <w:rFonts w:ascii="Times New Roman" w:hAnsi="Times New Roman" w:cs="Times New Roman"/>
        </w:rPr>
        <w:lastRenderedPageBreak/>
        <w:t>this study,</w:t>
      </w:r>
      <w:r>
        <w:rPr>
          <w:rFonts w:ascii="Times New Roman" w:hAnsi="Times New Roman" w:cs="Times New Roman"/>
        </w:rPr>
        <w:t xml:space="preserve"> dominant sprout height did not appear to be affected by the number of sprouts.</w:t>
      </w:r>
      <w:r w:rsidR="003F1462">
        <w:rPr>
          <w:rFonts w:ascii="Times New Roman" w:hAnsi="Times New Roman" w:cs="Times New Roman"/>
        </w:rPr>
        <w:t xml:space="preserve"> Their finding</w:t>
      </w:r>
      <w:r w:rsidR="00CB547A">
        <w:rPr>
          <w:rFonts w:ascii="Times New Roman" w:hAnsi="Times New Roman" w:cs="Times New Roman"/>
        </w:rPr>
        <w:t>s</w:t>
      </w:r>
      <w:r w:rsidR="003F1462">
        <w:rPr>
          <w:rFonts w:ascii="Times New Roman" w:hAnsi="Times New Roman" w:cs="Times New Roman"/>
        </w:rPr>
        <w:t xml:space="preserve"> also may partially explain the weaker correlation found with the three-year-old seedlings in this study.</w:t>
      </w:r>
    </w:p>
    <w:p w:rsidR="00F56947" w:rsidRDefault="00F56947" w:rsidP="008C3D6D">
      <w:pPr>
        <w:spacing w:line="480" w:lineRule="auto"/>
        <w:rPr>
          <w:rFonts w:ascii="Times New Roman" w:hAnsi="Times New Roman" w:cs="Times New Roman"/>
          <w:b/>
          <w:i/>
        </w:rPr>
      </w:pPr>
      <w:r>
        <w:rPr>
          <w:rFonts w:ascii="Times New Roman" w:hAnsi="Times New Roman" w:cs="Times New Roman"/>
          <w:b/>
          <w:i/>
        </w:rPr>
        <w:t>Sprout Height and Number to KBDI Correlations</w:t>
      </w:r>
    </w:p>
    <w:p w:rsidR="00F56947" w:rsidRPr="00F56947" w:rsidRDefault="00F56947" w:rsidP="008C3D6D">
      <w:pPr>
        <w:spacing w:line="480" w:lineRule="auto"/>
        <w:rPr>
          <w:rFonts w:ascii="Times New Roman" w:hAnsi="Times New Roman" w:cs="Times New Roman"/>
        </w:rPr>
      </w:pPr>
      <w:r>
        <w:rPr>
          <w:rFonts w:ascii="Times New Roman" w:hAnsi="Times New Roman" w:cs="Times New Roman"/>
          <w:b/>
          <w:i/>
        </w:rPr>
        <w:tab/>
      </w:r>
      <w:r>
        <w:rPr>
          <w:rFonts w:ascii="Times New Roman" w:hAnsi="Times New Roman" w:cs="Times New Roman"/>
        </w:rPr>
        <w:t xml:space="preserve">Sprout height and number post-treatment likely showed weak or moderate relationships </w:t>
      </w:r>
      <w:r w:rsidR="00466187">
        <w:rPr>
          <w:rFonts w:ascii="Times New Roman" w:hAnsi="Times New Roman" w:cs="Times New Roman"/>
        </w:rPr>
        <w:t xml:space="preserve">(negative or positive) </w:t>
      </w:r>
      <w:r>
        <w:rPr>
          <w:rFonts w:ascii="Times New Roman" w:hAnsi="Times New Roman" w:cs="Times New Roman"/>
        </w:rPr>
        <w:t xml:space="preserve">with the KBDI values on burn days </w:t>
      </w:r>
      <w:r w:rsidR="00B1547F">
        <w:rPr>
          <w:rFonts w:ascii="Times New Roman" w:hAnsi="Times New Roman" w:cs="Times New Roman"/>
        </w:rPr>
        <w:t>because</w:t>
      </w:r>
      <w:r>
        <w:rPr>
          <w:rFonts w:ascii="Times New Roman" w:hAnsi="Times New Roman" w:cs="Times New Roman"/>
        </w:rPr>
        <w:t xml:space="preserve"> fuel types and amounts were controlled throughout the experiment. Fuels were </w:t>
      </w:r>
      <w:r w:rsidR="00466187">
        <w:rPr>
          <w:rFonts w:ascii="Times New Roman" w:hAnsi="Times New Roman" w:cs="Times New Roman"/>
        </w:rPr>
        <w:t xml:space="preserve">primarily </w:t>
      </w:r>
      <w:r>
        <w:rPr>
          <w:rFonts w:ascii="Times New Roman" w:hAnsi="Times New Roman" w:cs="Times New Roman"/>
        </w:rPr>
        <w:t xml:space="preserve">placed on </w:t>
      </w:r>
      <w:r w:rsidR="00466187">
        <w:rPr>
          <w:rFonts w:ascii="Times New Roman" w:hAnsi="Times New Roman" w:cs="Times New Roman"/>
        </w:rPr>
        <w:t xml:space="preserve">exposed </w:t>
      </w:r>
      <w:r>
        <w:rPr>
          <w:rFonts w:ascii="Times New Roman" w:hAnsi="Times New Roman" w:cs="Times New Roman"/>
        </w:rPr>
        <w:t>mineral soil with virtually no natural duff or</w:t>
      </w:r>
      <w:r w:rsidR="00466187">
        <w:rPr>
          <w:rFonts w:ascii="Times New Roman" w:hAnsi="Times New Roman" w:cs="Times New Roman"/>
        </w:rPr>
        <w:t xml:space="preserve"> vegetation layer present because of</w:t>
      </w:r>
      <w:r>
        <w:rPr>
          <w:rFonts w:ascii="Times New Roman" w:hAnsi="Times New Roman" w:cs="Times New Roman"/>
        </w:rPr>
        <w:t xml:space="preserve"> the herbicide and clip treatments applied to burn experimental units prior to treatment. The KBDI value</w:t>
      </w:r>
      <w:r w:rsidR="00A16ACA">
        <w:rPr>
          <w:rFonts w:ascii="Times New Roman" w:hAnsi="Times New Roman" w:cs="Times New Roman"/>
        </w:rPr>
        <w:t xml:space="preserve"> </w:t>
      </w:r>
      <w:r w:rsidR="00466187">
        <w:rPr>
          <w:rFonts w:ascii="Times New Roman" w:hAnsi="Times New Roman" w:cs="Times New Roman"/>
        </w:rPr>
        <w:t xml:space="preserve">uses climatic variables such as maximum temperature and daily precipitation amounts to </w:t>
      </w:r>
      <w:r w:rsidR="00A16ACA">
        <w:rPr>
          <w:rFonts w:ascii="Times New Roman" w:hAnsi="Times New Roman" w:cs="Times New Roman"/>
        </w:rPr>
        <w:t>account for</w:t>
      </w:r>
      <w:r w:rsidR="00466187">
        <w:rPr>
          <w:rFonts w:ascii="Times New Roman" w:hAnsi="Times New Roman" w:cs="Times New Roman"/>
        </w:rPr>
        <w:t xml:space="preserve"> the</w:t>
      </w:r>
      <w:r w:rsidR="00A16ACA">
        <w:rPr>
          <w:rFonts w:ascii="Times New Roman" w:hAnsi="Times New Roman" w:cs="Times New Roman"/>
        </w:rPr>
        <w:t xml:space="preserve"> drought </w:t>
      </w:r>
      <w:r w:rsidR="00466187">
        <w:rPr>
          <w:rFonts w:ascii="Times New Roman" w:hAnsi="Times New Roman" w:cs="Times New Roman"/>
        </w:rPr>
        <w:t xml:space="preserve">level </w:t>
      </w:r>
      <w:r w:rsidR="00A16ACA">
        <w:rPr>
          <w:rFonts w:ascii="Times New Roman" w:hAnsi="Times New Roman" w:cs="Times New Roman"/>
        </w:rPr>
        <w:t xml:space="preserve">in the duff or predominantly </w:t>
      </w:r>
      <w:r w:rsidR="00466187">
        <w:rPr>
          <w:rFonts w:ascii="Times New Roman" w:hAnsi="Times New Roman" w:cs="Times New Roman"/>
        </w:rPr>
        <w:t xml:space="preserve">upper </w:t>
      </w:r>
      <w:r w:rsidR="00A16ACA">
        <w:rPr>
          <w:rFonts w:ascii="Times New Roman" w:hAnsi="Times New Roman" w:cs="Times New Roman"/>
        </w:rPr>
        <w:t>organic layer(s) of the soil (</w:t>
      </w:r>
      <w:proofErr w:type="spellStart"/>
      <w:r w:rsidR="00A16ACA">
        <w:rPr>
          <w:rFonts w:ascii="Times New Roman" w:hAnsi="Times New Roman" w:cs="Times New Roman"/>
        </w:rPr>
        <w:t>Keetch</w:t>
      </w:r>
      <w:proofErr w:type="spellEnd"/>
      <w:r w:rsidR="00A16ACA">
        <w:rPr>
          <w:rFonts w:ascii="Times New Roman" w:hAnsi="Times New Roman" w:cs="Times New Roman"/>
        </w:rPr>
        <w:t xml:space="preserve"> and </w:t>
      </w:r>
      <w:proofErr w:type="spellStart"/>
      <w:r w:rsidR="00A16ACA">
        <w:rPr>
          <w:rFonts w:ascii="Times New Roman" w:hAnsi="Times New Roman" w:cs="Times New Roman"/>
        </w:rPr>
        <w:t>Byram</w:t>
      </w:r>
      <w:proofErr w:type="spellEnd"/>
      <w:r w:rsidR="00A16ACA">
        <w:rPr>
          <w:rFonts w:ascii="Times New Roman" w:hAnsi="Times New Roman" w:cs="Times New Roman"/>
        </w:rPr>
        <w:t xml:space="preserve"> 1968). The drying of fuels for this study, as well as the utilization of similar fuel amounts, likely mitigated the effects of natural drought or moisture surpluses during the duration of this study. The effects of the KBDI on the burns in this study would likely be dissimilar </w:t>
      </w:r>
      <w:r w:rsidR="00B1547F">
        <w:rPr>
          <w:rFonts w:ascii="Times New Roman" w:hAnsi="Times New Roman" w:cs="Times New Roman"/>
        </w:rPr>
        <w:t xml:space="preserve">to studies </w:t>
      </w:r>
      <w:r w:rsidR="00A16ACA">
        <w:rPr>
          <w:rFonts w:ascii="Times New Roman" w:hAnsi="Times New Roman" w:cs="Times New Roman"/>
        </w:rPr>
        <w:t>conducted with natural, unmodified duff and upper soil layers.</w:t>
      </w:r>
    </w:p>
    <w:p w:rsidR="008C3D6D" w:rsidRDefault="008C3D6D" w:rsidP="008C3D6D">
      <w:pPr>
        <w:spacing w:line="480" w:lineRule="auto"/>
        <w:rPr>
          <w:rFonts w:ascii="Times New Roman" w:hAnsi="Times New Roman" w:cs="Times New Roman"/>
          <w:b/>
          <w:i/>
        </w:rPr>
      </w:pPr>
      <w:r>
        <w:rPr>
          <w:rFonts w:ascii="Times New Roman" w:hAnsi="Times New Roman" w:cs="Times New Roman"/>
          <w:b/>
          <w:i/>
        </w:rPr>
        <w:t>Managem</w:t>
      </w:r>
      <w:r w:rsidR="00CB547A">
        <w:rPr>
          <w:rFonts w:ascii="Times New Roman" w:hAnsi="Times New Roman" w:cs="Times New Roman"/>
          <w:b/>
          <w:i/>
        </w:rPr>
        <w:t>ent Implications</w:t>
      </w:r>
      <w:r>
        <w:rPr>
          <w:rFonts w:ascii="Times New Roman" w:hAnsi="Times New Roman" w:cs="Times New Roman"/>
          <w:b/>
          <w:i/>
        </w:rPr>
        <w:t xml:space="preserve"> </w:t>
      </w:r>
    </w:p>
    <w:p w:rsidR="008C3D6D" w:rsidRDefault="008C3D6D" w:rsidP="008C3D6D">
      <w:pPr>
        <w:spacing w:line="480" w:lineRule="auto"/>
        <w:rPr>
          <w:rFonts w:ascii="Times New Roman" w:hAnsi="Times New Roman" w:cs="Times New Roman"/>
        </w:rPr>
      </w:pPr>
      <w:r>
        <w:rPr>
          <w:rFonts w:ascii="Times New Roman" w:hAnsi="Times New Roman" w:cs="Times New Roman"/>
          <w:b/>
          <w:i/>
        </w:rPr>
        <w:tab/>
      </w:r>
      <w:r w:rsidR="00423F47">
        <w:rPr>
          <w:rFonts w:ascii="Times New Roman" w:hAnsi="Times New Roman" w:cs="Times New Roman"/>
        </w:rPr>
        <w:t xml:space="preserve">Shortleaf pine can be regenerated </w:t>
      </w:r>
      <w:r w:rsidR="00B26409">
        <w:rPr>
          <w:rFonts w:ascii="Times New Roman" w:hAnsi="Times New Roman" w:cs="Times New Roman"/>
        </w:rPr>
        <w:t xml:space="preserve">naturally or artificially </w:t>
      </w:r>
      <w:r w:rsidR="00423F47">
        <w:rPr>
          <w:rFonts w:ascii="Times New Roman" w:hAnsi="Times New Roman" w:cs="Times New Roman"/>
        </w:rPr>
        <w:t xml:space="preserve">using a number of silvicultural systems. Even-aged systems such as </w:t>
      </w:r>
      <w:r w:rsidR="00771565">
        <w:rPr>
          <w:rFonts w:ascii="Times New Roman" w:hAnsi="Times New Roman" w:cs="Times New Roman"/>
        </w:rPr>
        <w:t>the clearcut</w:t>
      </w:r>
      <w:r w:rsidR="00423F47">
        <w:rPr>
          <w:rFonts w:ascii="Times New Roman" w:hAnsi="Times New Roman" w:cs="Times New Roman"/>
        </w:rPr>
        <w:t>, shel</w:t>
      </w:r>
      <w:r w:rsidR="00771565">
        <w:rPr>
          <w:rFonts w:ascii="Times New Roman" w:hAnsi="Times New Roman" w:cs="Times New Roman"/>
        </w:rPr>
        <w:t>ter</w:t>
      </w:r>
      <w:r w:rsidR="00A168FD">
        <w:rPr>
          <w:rFonts w:ascii="Times New Roman" w:hAnsi="Times New Roman" w:cs="Times New Roman"/>
        </w:rPr>
        <w:t>wood, and seed tree regeneration</w:t>
      </w:r>
      <w:r w:rsidR="00771565">
        <w:rPr>
          <w:rFonts w:ascii="Times New Roman" w:hAnsi="Times New Roman" w:cs="Times New Roman"/>
        </w:rPr>
        <w:t xml:space="preserve"> methods </w:t>
      </w:r>
      <w:r w:rsidR="00A168FD">
        <w:rPr>
          <w:rFonts w:ascii="Times New Roman" w:hAnsi="Times New Roman" w:cs="Times New Roman"/>
        </w:rPr>
        <w:t>have long been used</w:t>
      </w:r>
      <w:r w:rsidR="00423F47">
        <w:rPr>
          <w:rFonts w:ascii="Times New Roman" w:hAnsi="Times New Roman" w:cs="Times New Roman"/>
        </w:rPr>
        <w:t xml:space="preserve"> because of shortleaf pine’s shade intolerance</w:t>
      </w:r>
      <w:r w:rsidR="00CB547A">
        <w:rPr>
          <w:rFonts w:ascii="Times New Roman" w:hAnsi="Times New Roman" w:cs="Times New Roman"/>
        </w:rPr>
        <w:t>. N</w:t>
      </w:r>
      <w:r w:rsidR="00FA6EAE">
        <w:rPr>
          <w:rFonts w:ascii="Times New Roman" w:hAnsi="Times New Roman" w:cs="Times New Roman"/>
        </w:rPr>
        <w:t xml:space="preserve">atural </w:t>
      </w:r>
      <w:r w:rsidR="00423F47">
        <w:rPr>
          <w:rFonts w:ascii="Times New Roman" w:hAnsi="Times New Roman" w:cs="Times New Roman"/>
        </w:rPr>
        <w:t>disturbances</w:t>
      </w:r>
      <w:r w:rsidR="00CB547A">
        <w:rPr>
          <w:rFonts w:ascii="Times New Roman" w:hAnsi="Times New Roman" w:cs="Times New Roman"/>
        </w:rPr>
        <w:t xml:space="preserve">, such as wildfires and insect damage that </w:t>
      </w:r>
      <w:r w:rsidR="00FF3CA5">
        <w:rPr>
          <w:rFonts w:ascii="Times New Roman" w:hAnsi="Times New Roman" w:cs="Times New Roman"/>
        </w:rPr>
        <w:t xml:space="preserve">often </w:t>
      </w:r>
      <w:r w:rsidR="00CB547A">
        <w:rPr>
          <w:rFonts w:ascii="Times New Roman" w:hAnsi="Times New Roman" w:cs="Times New Roman"/>
        </w:rPr>
        <w:t>emulate</w:t>
      </w:r>
      <w:r w:rsidR="00423F47">
        <w:rPr>
          <w:rFonts w:ascii="Times New Roman" w:hAnsi="Times New Roman" w:cs="Times New Roman"/>
        </w:rPr>
        <w:t xml:space="preserve"> these </w:t>
      </w:r>
      <w:r w:rsidR="00CB547A">
        <w:rPr>
          <w:rFonts w:ascii="Times New Roman" w:hAnsi="Times New Roman" w:cs="Times New Roman"/>
        </w:rPr>
        <w:t xml:space="preserve">regeneration </w:t>
      </w:r>
      <w:r w:rsidR="00423F47">
        <w:rPr>
          <w:rFonts w:ascii="Times New Roman" w:hAnsi="Times New Roman" w:cs="Times New Roman"/>
        </w:rPr>
        <w:t>methods are often how shortle</w:t>
      </w:r>
      <w:r w:rsidR="00FA6EAE">
        <w:rPr>
          <w:rFonts w:ascii="Times New Roman" w:hAnsi="Times New Roman" w:cs="Times New Roman"/>
        </w:rPr>
        <w:t xml:space="preserve">af pine stands </w:t>
      </w:r>
      <w:r w:rsidR="00CB547A">
        <w:rPr>
          <w:rFonts w:ascii="Times New Roman" w:hAnsi="Times New Roman" w:cs="Times New Roman"/>
        </w:rPr>
        <w:t xml:space="preserve">originate and </w:t>
      </w:r>
      <w:r w:rsidR="00FA6EAE">
        <w:rPr>
          <w:rFonts w:ascii="Times New Roman" w:hAnsi="Times New Roman" w:cs="Times New Roman"/>
        </w:rPr>
        <w:t>develop</w:t>
      </w:r>
      <w:r w:rsidR="00423F47">
        <w:rPr>
          <w:rFonts w:ascii="Times New Roman" w:hAnsi="Times New Roman" w:cs="Times New Roman"/>
        </w:rPr>
        <w:t xml:space="preserve"> (Guldin 1986, Lilly 2011).</w:t>
      </w:r>
      <w:r w:rsidR="00B26409">
        <w:rPr>
          <w:rFonts w:ascii="Times New Roman" w:hAnsi="Times New Roman" w:cs="Times New Roman"/>
        </w:rPr>
        <w:t xml:space="preserve"> </w:t>
      </w:r>
      <w:r w:rsidR="00A168FD">
        <w:rPr>
          <w:rFonts w:ascii="Times New Roman" w:hAnsi="Times New Roman" w:cs="Times New Roman"/>
        </w:rPr>
        <w:t>Regeneration methods in the u</w:t>
      </w:r>
      <w:r w:rsidR="00423F47">
        <w:rPr>
          <w:rFonts w:ascii="Times New Roman" w:hAnsi="Times New Roman" w:cs="Times New Roman"/>
        </w:rPr>
        <w:t>neven</w:t>
      </w:r>
      <w:r w:rsidR="00A168FD">
        <w:rPr>
          <w:rFonts w:ascii="Times New Roman" w:hAnsi="Times New Roman" w:cs="Times New Roman"/>
        </w:rPr>
        <w:t>-aged system</w:t>
      </w:r>
      <w:r w:rsidR="00423F47">
        <w:rPr>
          <w:rFonts w:ascii="Times New Roman" w:hAnsi="Times New Roman" w:cs="Times New Roman"/>
        </w:rPr>
        <w:t xml:space="preserve"> have also proven t</w:t>
      </w:r>
      <w:r w:rsidR="00A168FD">
        <w:rPr>
          <w:rFonts w:ascii="Times New Roman" w:hAnsi="Times New Roman" w:cs="Times New Roman"/>
        </w:rPr>
        <w:t>o be viable</w:t>
      </w:r>
      <w:r w:rsidR="00B26409">
        <w:rPr>
          <w:rFonts w:ascii="Times New Roman" w:hAnsi="Times New Roman" w:cs="Times New Roman"/>
        </w:rPr>
        <w:t>,</w:t>
      </w:r>
      <w:r w:rsidR="00423F47">
        <w:rPr>
          <w:rFonts w:ascii="Times New Roman" w:hAnsi="Times New Roman" w:cs="Times New Roman"/>
        </w:rPr>
        <w:t xml:space="preserve"> </w:t>
      </w:r>
      <w:r w:rsidR="00902C22">
        <w:rPr>
          <w:rFonts w:ascii="Times New Roman" w:hAnsi="Times New Roman" w:cs="Times New Roman"/>
        </w:rPr>
        <w:t xml:space="preserve">although small reductions in growth rate </w:t>
      </w:r>
      <w:r w:rsidR="00771565">
        <w:rPr>
          <w:rFonts w:ascii="Times New Roman" w:hAnsi="Times New Roman" w:cs="Times New Roman"/>
        </w:rPr>
        <w:t xml:space="preserve">and total merchantable cubic volume </w:t>
      </w:r>
      <w:r w:rsidR="00902C22">
        <w:rPr>
          <w:rFonts w:ascii="Times New Roman" w:hAnsi="Times New Roman" w:cs="Times New Roman"/>
        </w:rPr>
        <w:t>will occur based on residual overstory density levels</w:t>
      </w:r>
      <w:r w:rsidR="008932F5">
        <w:rPr>
          <w:rFonts w:ascii="Times New Roman" w:hAnsi="Times New Roman" w:cs="Times New Roman"/>
        </w:rPr>
        <w:t xml:space="preserve">. </w:t>
      </w:r>
      <w:r w:rsidR="00CB547A">
        <w:rPr>
          <w:rFonts w:ascii="Times New Roman" w:hAnsi="Times New Roman" w:cs="Times New Roman"/>
        </w:rPr>
        <w:t xml:space="preserve">The ability of shortleaf pine </w:t>
      </w:r>
      <w:r w:rsidR="00902C22">
        <w:rPr>
          <w:rFonts w:ascii="Times New Roman" w:hAnsi="Times New Roman" w:cs="Times New Roman"/>
        </w:rPr>
        <w:t>to respond favor</w:t>
      </w:r>
      <w:r w:rsidR="00D61997">
        <w:rPr>
          <w:rFonts w:ascii="Times New Roman" w:hAnsi="Times New Roman" w:cs="Times New Roman"/>
        </w:rPr>
        <w:t>ably following release has made single tree and group selection</w:t>
      </w:r>
      <w:r w:rsidR="00902C22">
        <w:rPr>
          <w:rFonts w:ascii="Times New Roman" w:hAnsi="Times New Roman" w:cs="Times New Roman"/>
        </w:rPr>
        <w:t xml:space="preserve"> regeneration methods practical alternatives</w:t>
      </w:r>
      <w:r w:rsidR="00423F47">
        <w:rPr>
          <w:rFonts w:ascii="Times New Roman" w:hAnsi="Times New Roman" w:cs="Times New Roman"/>
        </w:rPr>
        <w:t xml:space="preserve"> in the species’ western range</w:t>
      </w:r>
      <w:r w:rsidR="00902C22">
        <w:rPr>
          <w:rFonts w:ascii="Times New Roman" w:hAnsi="Times New Roman" w:cs="Times New Roman"/>
        </w:rPr>
        <w:t xml:space="preserve"> where they have been tested</w:t>
      </w:r>
      <w:r w:rsidR="00423F47">
        <w:rPr>
          <w:rFonts w:ascii="Times New Roman" w:hAnsi="Times New Roman" w:cs="Times New Roman"/>
        </w:rPr>
        <w:t xml:space="preserve"> (Baker and others 1996, </w:t>
      </w:r>
      <w:r w:rsidR="00CE234B">
        <w:rPr>
          <w:rFonts w:ascii="Times New Roman" w:hAnsi="Times New Roman" w:cs="Times New Roman"/>
        </w:rPr>
        <w:t xml:space="preserve">Guldin and others 2004, </w:t>
      </w:r>
      <w:proofErr w:type="spellStart"/>
      <w:r w:rsidR="008932F5">
        <w:rPr>
          <w:rFonts w:ascii="Times New Roman" w:hAnsi="Times New Roman" w:cs="Times New Roman"/>
        </w:rPr>
        <w:t>Kabrick</w:t>
      </w:r>
      <w:proofErr w:type="spellEnd"/>
      <w:r w:rsidR="008932F5">
        <w:rPr>
          <w:rFonts w:ascii="Times New Roman" w:hAnsi="Times New Roman" w:cs="Times New Roman"/>
        </w:rPr>
        <w:t xml:space="preserve"> and others 2011, </w:t>
      </w:r>
      <w:r w:rsidR="00423F47">
        <w:rPr>
          <w:rFonts w:ascii="Times New Roman" w:hAnsi="Times New Roman" w:cs="Times New Roman"/>
        </w:rPr>
        <w:t>Williston 1978).</w:t>
      </w:r>
      <w:r>
        <w:rPr>
          <w:rFonts w:ascii="Times New Roman" w:hAnsi="Times New Roman" w:cs="Times New Roman"/>
        </w:rPr>
        <w:t xml:space="preserve"> </w:t>
      </w:r>
      <w:r w:rsidR="00423F47">
        <w:rPr>
          <w:rFonts w:ascii="Times New Roman" w:hAnsi="Times New Roman" w:cs="Times New Roman"/>
        </w:rPr>
        <w:t xml:space="preserve"> With any </w:t>
      </w:r>
      <w:r w:rsidR="00FA6EAE">
        <w:rPr>
          <w:rFonts w:ascii="Times New Roman" w:hAnsi="Times New Roman" w:cs="Times New Roman"/>
        </w:rPr>
        <w:t xml:space="preserve">natural </w:t>
      </w:r>
      <w:r w:rsidR="00423F47">
        <w:rPr>
          <w:rFonts w:ascii="Times New Roman" w:hAnsi="Times New Roman" w:cs="Times New Roman"/>
        </w:rPr>
        <w:t xml:space="preserve">regeneration method intended to favor shortleaf pine, </w:t>
      </w:r>
      <w:r w:rsidR="00423F47">
        <w:rPr>
          <w:rFonts w:ascii="Times New Roman" w:hAnsi="Times New Roman" w:cs="Times New Roman"/>
        </w:rPr>
        <w:lastRenderedPageBreak/>
        <w:t>establishment of</w:t>
      </w:r>
      <w:r w:rsidR="005C4113">
        <w:rPr>
          <w:rFonts w:ascii="Times New Roman" w:hAnsi="Times New Roman" w:cs="Times New Roman"/>
        </w:rPr>
        <w:t xml:space="preserve"> advanced </w:t>
      </w:r>
      <w:r w:rsidR="00423F47">
        <w:rPr>
          <w:rFonts w:ascii="Times New Roman" w:hAnsi="Times New Roman" w:cs="Times New Roman"/>
        </w:rPr>
        <w:t>regeneration and control of the hardwood component once regeneration is present</w:t>
      </w:r>
      <w:r w:rsidR="00FA6EAE">
        <w:rPr>
          <w:rFonts w:ascii="Times New Roman" w:hAnsi="Times New Roman" w:cs="Times New Roman"/>
        </w:rPr>
        <w:t xml:space="preserve"> are necessary</w:t>
      </w:r>
      <w:r w:rsidR="00423F47">
        <w:rPr>
          <w:rFonts w:ascii="Times New Roman" w:hAnsi="Times New Roman" w:cs="Times New Roman"/>
        </w:rPr>
        <w:t>. Prescribed burni</w:t>
      </w:r>
      <w:r w:rsidR="008932F5">
        <w:rPr>
          <w:rFonts w:ascii="Times New Roman" w:hAnsi="Times New Roman" w:cs="Times New Roman"/>
        </w:rPr>
        <w:t>ng is the least intensive</w:t>
      </w:r>
      <w:r w:rsidR="00423F47">
        <w:rPr>
          <w:rFonts w:ascii="Times New Roman" w:hAnsi="Times New Roman" w:cs="Times New Roman"/>
        </w:rPr>
        <w:t xml:space="preserve"> and most economical method to achieve either of these objectives over mechanic</w:t>
      </w:r>
      <w:r w:rsidR="00902C22">
        <w:rPr>
          <w:rFonts w:ascii="Times New Roman" w:hAnsi="Times New Roman" w:cs="Times New Roman"/>
        </w:rPr>
        <w:t xml:space="preserve">al </w:t>
      </w:r>
      <w:r w:rsidR="00771565">
        <w:rPr>
          <w:rFonts w:ascii="Times New Roman" w:hAnsi="Times New Roman" w:cs="Times New Roman"/>
        </w:rPr>
        <w:t xml:space="preserve">or herbicide </w:t>
      </w:r>
      <w:r w:rsidR="00902C22">
        <w:rPr>
          <w:rFonts w:ascii="Times New Roman" w:hAnsi="Times New Roman" w:cs="Times New Roman"/>
        </w:rPr>
        <w:t xml:space="preserve">treatments </w:t>
      </w:r>
      <w:r w:rsidR="00423F47">
        <w:rPr>
          <w:rFonts w:ascii="Times New Roman" w:hAnsi="Times New Roman" w:cs="Times New Roman"/>
        </w:rPr>
        <w:t>(</w:t>
      </w:r>
      <w:proofErr w:type="spellStart"/>
      <w:r w:rsidR="008932F5">
        <w:rPr>
          <w:rFonts w:ascii="Times New Roman" w:hAnsi="Times New Roman" w:cs="Times New Roman"/>
        </w:rPr>
        <w:t>Yocom</w:t>
      </w:r>
      <w:proofErr w:type="spellEnd"/>
      <w:r w:rsidR="008932F5">
        <w:rPr>
          <w:rFonts w:ascii="Times New Roman" w:hAnsi="Times New Roman" w:cs="Times New Roman"/>
        </w:rPr>
        <w:t xml:space="preserve"> and Lawson 1977</w:t>
      </w:r>
      <w:r w:rsidR="00423F47">
        <w:rPr>
          <w:rFonts w:ascii="Times New Roman" w:hAnsi="Times New Roman" w:cs="Times New Roman"/>
        </w:rPr>
        <w:t>). In combination with one of the regeneration methods above</w:t>
      </w:r>
      <w:r w:rsidR="00FA6EAE">
        <w:rPr>
          <w:rFonts w:ascii="Times New Roman" w:hAnsi="Times New Roman" w:cs="Times New Roman"/>
        </w:rPr>
        <w:t>,</w:t>
      </w:r>
      <w:r w:rsidR="00423F47">
        <w:rPr>
          <w:rFonts w:ascii="Times New Roman" w:hAnsi="Times New Roman" w:cs="Times New Roman"/>
        </w:rPr>
        <w:t xml:space="preserve"> a dormant season prescribed burn to reduce fuel volumes prior to a hot, growing seas</w:t>
      </w:r>
      <w:r w:rsidR="00FA6EAE">
        <w:rPr>
          <w:rFonts w:ascii="Times New Roman" w:hAnsi="Times New Roman" w:cs="Times New Roman"/>
        </w:rPr>
        <w:t xml:space="preserve">on burn </w:t>
      </w:r>
      <w:r w:rsidR="00423F47">
        <w:rPr>
          <w:rFonts w:ascii="Times New Roman" w:hAnsi="Times New Roman" w:cs="Times New Roman"/>
        </w:rPr>
        <w:t xml:space="preserve">typically results in seedbed conditions suitable for natural regeneration for up to four years following the growing season burn (Cain 1987, </w:t>
      </w:r>
      <w:proofErr w:type="spellStart"/>
      <w:r w:rsidR="00423F47">
        <w:rPr>
          <w:rFonts w:ascii="Times New Roman" w:hAnsi="Times New Roman" w:cs="Times New Roman"/>
        </w:rPr>
        <w:t>Stambaugh</w:t>
      </w:r>
      <w:proofErr w:type="spellEnd"/>
      <w:r w:rsidR="00423F47">
        <w:rPr>
          <w:rFonts w:ascii="Times New Roman" w:hAnsi="Times New Roman" w:cs="Times New Roman"/>
        </w:rPr>
        <w:t xml:space="preserve"> and others 2007).  </w:t>
      </w:r>
    </w:p>
    <w:p w:rsidR="006F5A4C" w:rsidRDefault="00FA6EAE" w:rsidP="008C3D6D">
      <w:pPr>
        <w:spacing w:line="480" w:lineRule="auto"/>
        <w:rPr>
          <w:rFonts w:ascii="Times New Roman" w:hAnsi="Times New Roman" w:cs="Times New Roman"/>
        </w:rPr>
      </w:pPr>
      <w:r>
        <w:rPr>
          <w:rFonts w:ascii="Times New Roman" w:hAnsi="Times New Roman" w:cs="Times New Roman"/>
        </w:rPr>
        <w:tab/>
        <w:t xml:space="preserve">When adequate </w:t>
      </w:r>
      <w:r w:rsidR="003173F0">
        <w:rPr>
          <w:rFonts w:ascii="Times New Roman" w:hAnsi="Times New Roman" w:cs="Times New Roman"/>
        </w:rPr>
        <w:t xml:space="preserve">shortleaf pine </w:t>
      </w:r>
      <w:r>
        <w:rPr>
          <w:rFonts w:ascii="Times New Roman" w:hAnsi="Times New Roman" w:cs="Times New Roman"/>
        </w:rPr>
        <w:t>regeneration is obtained</w:t>
      </w:r>
      <w:r w:rsidR="00B26409">
        <w:rPr>
          <w:rFonts w:ascii="Times New Roman" w:hAnsi="Times New Roman" w:cs="Times New Roman"/>
        </w:rPr>
        <w:t xml:space="preserve"> either naturally or artificially</w:t>
      </w:r>
      <w:r>
        <w:rPr>
          <w:rFonts w:ascii="Times New Roman" w:hAnsi="Times New Roman" w:cs="Times New Roman"/>
        </w:rPr>
        <w:t xml:space="preserve">, promoting it over </w:t>
      </w:r>
      <w:r w:rsidR="00B26409">
        <w:rPr>
          <w:rFonts w:ascii="Times New Roman" w:hAnsi="Times New Roman" w:cs="Times New Roman"/>
        </w:rPr>
        <w:t xml:space="preserve">competing </w:t>
      </w:r>
      <w:r>
        <w:rPr>
          <w:rFonts w:ascii="Times New Roman" w:hAnsi="Times New Roman" w:cs="Times New Roman"/>
        </w:rPr>
        <w:t>hard</w:t>
      </w:r>
      <w:r w:rsidR="00D20413">
        <w:rPr>
          <w:rFonts w:ascii="Times New Roman" w:hAnsi="Times New Roman" w:cs="Times New Roman"/>
        </w:rPr>
        <w:t>wood species become</w:t>
      </w:r>
      <w:r w:rsidR="005402AD">
        <w:rPr>
          <w:rFonts w:ascii="Times New Roman" w:hAnsi="Times New Roman" w:cs="Times New Roman"/>
        </w:rPr>
        <w:t>s</w:t>
      </w:r>
      <w:r w:rsidR="00D20413">
        <w:rPr>
          <w:rFonts w:ascii="Times New Roman" w:hAnsi="Times New Roman" w:cs="Times New Roman"/>
        </w:rPr>
        <w:t xml:space="preserve"> </w:t>
      </w:r>
      <w:r w:rsidR="00D61997">
        <w:rPr>
          <w:rFonts w:ascii="Times New Roman" w:hAnsi="Times New Roman" w:cs="Times New Roman"/>
        </w:rPr>
        <w:t>necessary</w:t>
      </w:r>
      <w:r w:rsidR="00B26409">
        <w:rPr>
          <w:rFonts w:ascii="Times New Roman" w:hAnsi="Times New Roman" w:cs="Times New Roman"/>
        </w:rPr>
        <w:t xml:space="preserve"> </w:t>
      </w:r>
      <w:r w:rsidR="00FF3CA5">
        <w:rPr>
          <w:rFonts w:ascii="Times New Roman" w:hAnsi="Times New Roman" w:cs="Times New Roman"/>
        </w:rPr>
        <w:t>if shortleaf pine dominance is desired</w:t>
      </w:r>
      <w:r w:rsidR="003173F0">
        <w:rPr>
          <w:rFonts w:ascii="Times New Roman" w:hAnsi="Times New Roman" w:cs="Times New Roman"/>
        </w:rPr>
        <w:t xml:space="preserve">. </w:t>
      </w:r>
      <w:r w:rsidR="00B26409">
        <w:rPr>
          <w:rFonts w:ascii="Times New Roman" w:hAnsi="Times New Roman" w:cs="Times New Roman"/>
        </w:rPr>
        <w:t>Artificially regenerated s</w:t>
      </w:r>
      <w:r w:rsidR="00C8012C">
        <w:rPr>
          <w:rFonts w:ascii="Times New Roman" w:hAnsi="Times New Roman" w:cs="Times New Roman"/>
        </w:rPr>
        <w:t xml:space="preserve">hortleaf </w:t>
      </w:r>
      <w:r w:rsidR="00B26409">
        <w:rPr>
          <w:rFonts w:ascii="Times New Roman" w:hAnsi="Times New Roman" w:cs="Times New Roman"/>
        </w:rPr>
        <w:t>pine, based on resul</w:t>
      </w:r>
      <w:r w:rsidR="005C4113">
        <w:rPr>
          <w:rFonts w:ascii="Times New Roman" w:hAnsi="Times New Roman" w:cs="Times New Roman"/>
        </w:rPr>
        <w:t xml:space="preserve">ts from this study, will </w:t>
      </w:r>
      <w:r w:rsidR="005402AD">
        <w:rPr>
          <w:rFonts w:ascii="Times New Roman" w:hAnsi="Times New Roman" w:cs="Times New Roman"/>
        </w:rPr>
        <w:t xml:space="preserve">suffer complete </w:t>
      </w:r>
      <w:proofErr w:type="spellStart"/>
      <w:r w:rsidR="005402AD">
        <w:rPr>
          <w:rFonts w:ascii="Times New Roman" w:hAnsi="Times New Roman" w:cs="Times New Roman"/>
        </w:rPr>
        <w:t>topkill</w:t>
      </w:r>
      <w:proofErr w:type="spellEnd"/>
      <w:r w:rsidR="005402AD">
        <w:rPr>
          <w:rFonts w:ascii="Times New Roman" w:hAnsi="Times New Roman" w:cs="Times New Roman"/>
        </w:rPr>
        <w:t xml:space="preserve"> from</w:t>
      </w:r>
      <w:r w:rsidR="00B26409">
        <w:rPr>
          <w:rFonts w:ascii="Times New Roman" w:hAnsi="Times New Roman" w:cs="Times New Roman"/>
        </w:rPr>
        <w:t xml:space="preserve"> burn</w:t>
      </w:r>
      <w:r w:rsidR="005402AD">
        <w:rPr>
          <w:rFonts w:ascii="Times New Roman" w:hAnsi="Times New Roman" w:cs="Times New Roman"/>
        </w:rPr>
        <w:t>s applied during its first year</w:t>
      </w:r>
      <w:r w:rsidR="00B26409">
        <w:rPr>
          <w:rFonts w:ascii="Times New Roman" w:hAnsi="Times New Roman" w:cs="Times New Roman"/>
        </w:rPr>
        <w:t xml:space="preserve"> with greater mortality after early growing seaso</w:t>
      </w:r>
      <w:r w:rsidR="00813869">
        <w:rPr>
          <w:rFonts w:ascii="Times New Roman" w:hAnsi="Times New Roman" w:cs="Times New Roman"/>
        </w:rPr>
        <w:t>n and mid-growing season burns</w:t>
      </w:r>
      <w:r w:rsidR="00C10FE4">
        <w:rPr>
          <w:rFonts w:ascii="Times New Roman" w:hAnsi="Times New Roman" w:cs="Times New Roman"/>
        </w:rPr>
        <w:t>.</w:t>
      </w:r>
      <w:r w:rsidR="00813869">
        <w:rPr>
          <w:rFonts w:ascii="Times New Roman" w:hAnsi="Times New Roman" w:cs="Times New Roman"/>
        </w:rPr>
        <w:t xml:space="preserve"> Two-</w:t>
      </w:r>
      <w:r w:rsidR="00B26409">
        <w:rPr>
          <w:rFonts w:ascii="Times New Roman" w:hAnsi="Times New Roman" w:cs="Times New Roman"/>
        </w:rPr>
        <w:t>year</w:t>
      </w:r>
      <w:r w:rsidR="00813869">
        <w:rPr>
          <w:rFonts w:ascii="Times New Roman" w:hAnsi="Times New Roman" w:cs="Times New Roman"/>
        </w:rPr>
        <w:t>-old</w:t>
      </w:r>
      <w:r w:rsidR="00B26409">
        <w:rPr>
          <w:rFonts w:ascii="Times New Roman" w:hAnsi="Times New Roman" w:cs="Times New Roman"/>
        </w:rPr>
        <w:t xml:space="preserve"> seedl</w:t>
      </w:r>
      <w:r w:rsidR="00D61997">
        <w:rPr>
          <w:rFonts w:ascii="Times New Roman" w:hAnsi="Times New Roman" w:cs="Times New Roman"/>
        </w:rPr>
        <w:t>ings</w:t>
      </w:r>
      <w:r w:rsidR="00B26409">
        <w:rPr>
          <w:rFonts w:ascii="Times New Roman" w:hAnsi="Times New Roman" w:cs="Times New Roman"/>
        </w:rPr>
        <w:t xml:space="preserve"> may reach sizes </w:t>
      </w:r>
      <w:r w:rsidR="00DF320F">
        <w:rPr>
          <w:rFonts w:ascii="Times New Roman" w:hAnsi="Times New Roman" w:cs="Times New Roman"/>
        </w:rPr>
        <w:t>large enough by the end of the growing season</w:t>
      </w:r>
      <w:r w:rsidR="00813869">
        <w:rPr>
          <w:rFonts w:ascii="Times New Roman" w:hAnsi="Times New Roman" w:cs="Times New Roman"/>
        </w:rPr>
        <w:t xml:space="preserve"> to survive low intensity burns.  This study has shown that survival increases each year wit</w:t>
      </w:r>
      <w:r w:rsidR="00D61997">
        <w:rPr>
          <w:rFonts w:ascii="Times New Roman" w:hAnsi="Times New Roman" w:cs="Times New Roman"/>
        </w:rPr>
        <w:t>h burning</w:t>
      </w:r>
      <w:r w:rsidR="00813869">
        <w:rPr>
          <w:rFonts w:ascii="Times New Roman" w:hAnsi="Times New Roman" w:cs="Times New Roman"/>
        </w:rPr>
        <w:t xml:space="preserve"> regardless of timing except with mid-growing se</w:t>
      </w:r>
      <w:r w:rsidR="005402AD">
        <w:rPr>
          <w:rFonts w:ascii="Times New Roman" w:hAnsi="Times New Roman" w:cs="Times New Roman"/>
        </w:rPr>
        <w:t>ason burns. Sprout numbers</w:t>
      </w:r>
      <w:r w:rsidR="00D61997">
        <w:rPr>
          <w:rFonts w:ascii="Times New Roman" w:hAnsi="Times New Roman" w:cs="Times New Roman"/>
        </w:rPr>
        <w:t xml:space="preserve"> </w:t>
      </w:r>
      <w:r w:rsidR="00813869">
        <w:rPr>
          <w:rFonts w:ascii="Times New Roman" w:hAnsi="Times New Roman" w:cs="Times New Roman"/>
        </w:rPr>
        <w:t xml:space="preserve">increase with increasing age </w:t>
      </w:r>
      <w:r w:rsidR="00035EBB">
        <w:rPr>
          <w:rFonts w:ascii="Times New Roman" w:hAnsi="Times New Roman" w:cs="Times New Roman"/>
        </w:rPr>
        <w:t xml:space="preserve">and height </w:t>
      </w:r>
      <w:r w:rsidR="00813869">
        <w:rPr>
          <w:rFonts w:ascii="Times New Roman" w:hAnsi="Times New Roman" w:cs="Times New Roman"/>
        </w:rPr>
        <w:t xml:space="preserve">as well, which bodes well for </w:t>
      </w:r>
      <w:r w:rsidR="00035EBB">
        <w:rPr>
          <w:rFonts w:ascii="Times New Roman" w:hAnsi="Times New Roman" w:cs="Times New Roman"/>
        </w:rPr>
        <w:t xml:space="preserve">the success of </w:t>
      </w:r>
      <w:r w:rsidR="00813869">
        <w:rPr>
          <w:rFonts w:ascii="Times New Roman" w:hAnsi="Times New Roman" w:cs="Times New Roman"/>
        </w:rPr>
        <w:t>regenerati</w:t>
      </w:r>
      <w:r w:rsidR="00035EBB">
        <w:rPr>
          <w:rFonts w:ascii="Times New Roman" w:hAnsi="Times New Roman" w:cs="Times New Roman"/>
        </w:rPr>
        <w:t xml:space="preserve">on establishment even if a burn does manage to </w:t>
      </w:r>
      <w:proofErr w:type="spellStart"/>
      <w:r w:rsidR="003B77A6">
        <w:rPr>
          <w:rFonts w:ascii="Times New Roman" w:hAnsi="Times New Roman" w:cs="Times New Roman"/>
        </w:rPr>
        <w:t>top</w:t>
      </w:r>
      <w:r w:rsidR="00035EBB">
        <w:rPr>
          <w:rFonts w:ascii="Times New Roman" w:hAnsi="Times New Roman" w:cs="Times New Roman"/>
        </w:rPr>
        <w:t>kill</w:t>
      </w:r>
      <w:proofErr w:type="spellEnd"/>
      <w:r w:rsidR="00035EBB">
        <w:rPr>
          <w:rFonts w:ascii="Times New Roman" w:hAnsi="Times New Roman" w:cs="Times New Roman"/>
        </w:rPr>
        <w:t xml:space="preserve"> </w:t>
      </w:r>
      <w:r w:rsidR="003B77A6">
        <w:rPr>
          <w:rFonts w:ascii="Times New Roman" w:hAnsi="Times New Roman" w:cs="Times New Roman"/>
        </w:rPr>
        <w:t>larger-</w:t>
      </w:r>
      <w:r w:rsidR="00813869">
        <w:rPr>
          <w:rFonts w:ascii="Times New Roman" w:hAnsi="Times New Roman" w:cs="Times New Roman"/>
        </w:rPr>
        <w:t>sized seedling</w:t>
      </w:r>
      <w:r w:rsidR="00035EBB">
        <w:rPr>
          <w:rFonts w:ascii="Times New Roman" w:hAnsi="Times New Roman" w:cs="Times New Roman"/>
        </w:rPr>
        <w:t>s</w:t>
      </w:r>
      <w:r w:rsidR="00813869">
        <w:rPr>
          <w:rFonts w:ascii="Times New Roman" w:hAnsi="Times New Roman" w:cs="Times New Roman"/>
        </w:rPr>
        <w:t>.</w:t>
      </w:r>
    </w:p>
    <w:p w:rsidR="00FA6EAE" w:rsidRDefault="006F5A4C" w:rsidP="008C3D6D">
      <w:pPr>
        <w:spacing w:line="480" w:lineRule="auto"/>
        <w:rPr>
          <w:rFonts w:ascii="Times New Roman" w:hAnsi="Times New Roman" w:cs="Times New Roman"/>
        </w:rPr>
      </w:pPr>
      <w:r>
        <w:rPr>
          <w:rFonts w:ascii="Times New Roman" w:hAnsi="Times New Roman" w:cs="Times New Roman"/>
        </w:rPr>
        <w:tab/>
        <w:t xml:space="preserve">Artificial regeneration of shortleaf pine will likely be necessary on many areas of the Cumberland Plateau in Tennessee and Kentucky </w:t>
      </w:r>
      <w:r w:rsidR="00A817DB">
        <w:rPr>
          <w:rFonts w:ascii="Times New Roman" w:hAnsi="Times New Roman" w:cs="Times New Roman"/>
        </w:rPr>
        <w:t>due to a lack of consistent se</w:t>
      </w:r>
      <w:r w:rsidR="00D61997">
        <w:rPr>
          <w:rFonts w:ascii="Times New Roman" w:hAnsi="Times New Roman" w:cs="Times New Roman"/>
        </w:rPr>
        <w:t>ed sources</w:t>
      </w:r>
      <w:r w:rsidR="009B1326">
        <w:rPr>
          <w:rFonts w:ascii="Times New Roman" w:hAnsi="Times New Roman" w:cs="Times New Roman"/>
        </w:rPr>
        <w:t xml:space="preserve">. </w:t>
      </w:r>
      <w:r w:rsidR="00E05962">
        <w:rPr>
          <w:rFonts w:ascii="Times New Roman" w:hAnsi="Times New Roman" w:cs="Times New Roman"/>
        </w:rPr>
        <w:t>Forests with v</w:t>
      </w:r>
      <w:r w:rsidR="009B1326">
        <w:rPr>
          <w:rFonts w:ascii="Times New Roman" w:hAnsi="Times New Roman" w:cs="Times New Roman"/>
        </w:rPr>
        <w:t>arying amount</w:t>
      </w:r>
      <w:r>
        <w:rPr>
          <w:rFonts w:ascii="Times New Roman" w:hAnsi="Times New Roman" w:cs="Times New Roman"/>
        </w:rPr>
        <w:t>s of shortleaf pine mixed with</w:t>
      </w:r>
      <w:r w:rsidR="00E05962">
        <w:rPr>
          <w:rFonts w:ascii="Times New Roman" w:hAnsi="Times New Roman" w:cs="Times New Roman"/>
        </w:rPr>
        <w:t xml:space="preserve"> hardwoods were more prevalent</w:t>
      </w:r>
      <w:r w:rsidR="009B1326">
        <w:rPr>
          <w:rFonts w:ascii="Times New Roman" w:hAnsi="Times New Roman" w:cs="Times New Roman"/>
        </w:rPr>
        <w:t xml:space="preserve"> </w:t>
      </w:r>
      <w:r>
        <w:rPr>
          <w:rFonts w:ascii="Times New Roman" w:hAnsi="Times New Roman" w:cs="Times New Roman"/>
        </w:rPr>
        <w:t xml:space="preserve">prior to fire exclusion </w:t>
      </w:r>
      <w:r w:rsidR="00D61997">
        <w:rPr>
          <w:rFonts w:ascii="Times New Roman" w:hAnsi="Times New Roman" w:cs="Times New Roman"/>
        </w:rPr>
        <w:t xml:space="preserve">initiated in the early 1950s </w:t>
      </w:r>
      <w:r>
        <w:rPr>
          <w:rFonts w:ascii="Times New Roman" w:hAnsi="Times New Roman" w:cs="Times New Roman"/>
        </w:rPr>
        <w:t xml:space="preserve">and recent southern pine beetle outbreaks in this region (Coffey </w:t>
      </w:r>
      <w:r w:rsidR="00E05962">
        <w:rPr>
          <w:rFonts w:ascii="Times New Roman" w:hAnsi="Times New Roman" w:cs="Times New Roman"/>
        </w:rPr>
        <w:t>2012, Coffey</w:t>
      </w:r>
      <w:r w:rsidR="000C484E">
        <w:rPr>
          <w:rFonts w:ascii="Times New Roman" w:hAnsi="Times New Roman" w:cs="Times New Roman"/>
        </w:rPr>
        <w:t xml:space="preserve"> </w:t>
      </w:r>
      <w:r>
        <w:rPr>
          <w:rFonts w:ascii="Times New Roman" w:hAnsi="Times New Roman" w:cs="Times New Roman"/>
        </w:rPr>
        <w:t xml:space="preserve">2013). </w:t>
      </w:r>
      <w:r w:rsidR="000C484E">
        <w:rPr>
          <w:rFonts w:ascii="Times New Roman" w:hAnsi="Times New Roman" w:cs="Times New Roman"/>
        </w:rPr>
        <w:t xml:space="preserve"> </w:t>
      </w:r>
      <w:r w:rsidR="00F57160">
        <w:rPr>
          <w:rFonts w:ascii="Times New Roman" w:hAnsi="Times New Roman" w:cs="Times New Roman"/>
        </w:rPr>
        <w:t>On poorer sites of the Cumberland Plateau</w:t>
      </w:r>
      <w:r w:rsidR="00165249">
        <w:rPr>
          <w:rFonts w:ascii="Times New Roman" w:hAnsi="Times New Roman" w:cs="Times New Roman"/>
        </w:rPr>
        <w:t>,</w:t>
      </w:r>
      <w:r w:rsidR="00F57160">
        <w:rPr>
          <w:rFonts w:ascii="Times New Roman" w:hAnsi="Times New Roman" w:cs="Times New Roman"/>
        </w:rPr>
        <w:t xml:space="preserve"> without a shortleaf pine seed source, </w:t>
      </w:r>
      <w:r w:rsidR="00AB7937">
        <w:rPr>
          <w:rFonts w:ascii="Times New Roman" w:hAnsi="Times New Roman" w:cs="Times New Roman"/>
        </w:rPr>
        <w:t>under</w:t>
      </w:r>
      <w:r w:rsidR="00F57160">
        <w:rPr>
          <w:rFonts w:ascii="Times New Roman" w:hAnsi="Times New Roman" w:cs="Times New Roman"/>
        </w:rPr>
        <w:t xml:space="preserve">planting shortleaf pine in shelterwood areas </w:t>
      </w:r>
      <w:r w:rsidR="00AB7937">
        <w:rPr>
          <w:rFonts w:ascii="Times New Roman" w:hAnsi="Times New Roman" w:cs="Times New Roman"/>
        </w:rPr>
        <w:t xml:space="preserve">or areas with at least fifty percent overstory light </w:t>
      </w:r>
      <w:r w:rsidR="00976E72">
        <w:rPr>
          <w:rFonts w:ascii="Times New Roman" w:hAnsi="Times New Roman" w:cs="Times New Roman"/>
        </w:rPr>
        <w:t>available am</w:t>
      </w:r>
      <w:r w:rsidR="00DA6C0A">
        <w:rPr>
          <w:rFonts w:ascii="Times New Roman" w:hAnsi="Times New Roman" w:cs="Times New Roman"/>
        </w:rPr>
        <w:t>ong residual overstory trees could</w:t>
      </w:r>
      <w:r w:rsidR="00976E72">
        <w:rPr>
          <w:rFonts w:ascii="Times New Roman" w:hAnsi="Times New Roman" w:cs="Times New Roman"/>
        </w:rPr>
        <w:t xml:space="preserve"> be a </w:t>
      </w:r>
      <w:r w:rsidR="00DA6C0A">
        <w:rPr>
          <w:rFonts w:ascii="Times New Roman" w:hAnsi="Times New Roman" w:cs="Times New Roman"/>
        </w:rPr>
        <w:t xml:space="preserve">viable </w:t>
      </w:r>
      <w:r w:rsidR="00976E72">
        <w:rPr>
          <w:rFonts w:ascii="Times New Roman" w:hAnsi="Times New Roman" w:cs="Times New Roman"/>
        </w:rPr>
        <w:t xml:space="preserve">method to </w:t>
      </w:r>
      <w:r w:rsidR="00A817DB">
        <w:rPr>
          <w:rFonts w:ascii="Times New Roman" w:hAnsi="Times New Roman" w:cs="Times New Roman"/>
        </w:rPr>
        <w:t>initiate pine-hardwood mixtures</w:t>
      </w:r>
      <w:r w:rsidR="00976E72">
        <w:rPr>
          <w:rFonts w:ascii="Times New Roman" w:hAnsi="Times New Roman" w:cs="Times New Roman"/>
        </w:rPr>
        <w:t xml:space="preserve"> (Baker and others 1996)</w:t>
      </w:r>
      <w:r w:rsidR="00F57160">
        <w:rPr>
          <w:rFonts w:ascii="Times New Roman" w:hAnsi="Times New Roman" w:cs="Times New Roman"/>
        </w:rPr>
        <w:t>. If undesirable species begin to overtake the shortleaf pine component, intermediat</w:t>
      </w:r>
      <w:r w:rsidR="00165249">
        <w:rPr>
          <w:rFonts w:ascii="Times New Roman" w:hAnsi="Times New Roman" w:cs="Times New Roman"/>
        </w:rPr>
        <w:t xml:space="preserve">e treatments such as </w:t>
      </w:r>
      <w:r w:rsidR="00AB7937">
        <w:rPr>
          <w:rFonts w:ascii="Times New Roman" w:hAnsi="Times New Roman" w:cs="Times New Roman"/>
        </w:rPr>
        <w:t xml:space="preserve">periodic prescribed </w:t>
      </w:r>
      <w:r w:rsidR="00165249">
        <w:rPr>
          <w:rFonts w:ascii="Times New Roman" w:hAnsi="Times New Roman" w:cs="Times New Roman"/>
        </w:rPr>
        <w:t>burning</w:t>
      </w:r>
      <w:r w:rsidR="00F57160">
        <w:rPr>
          <w:rFonts w:ascii="Times New Roman" w:hAnsi="Times New Roman" w:cs="Times New Roman"/>
        </w:rPr>
        <w:t xml:space="preserve"> may be used to take advantage of the sprouting </w:t>
      </w:r>
      <w:r w:rsidR="00D61997">
        <w:rPr>
          <w:rFonts w:ascii="Times New Roman" w:hAnsi="Times New Roman" w:cs="Times New Roman"/>
        </w:rPr>
        <w:t>ability shortleaf pine</w:t>
      </w:r>
      <w:r w:rsidR="00165249">
        <w:rPr>
          <w:rFonts w:ascii="Times New Roman" w:hAnsi="Times New Roman" w:cs="Times New Roman"/>
        </w:rPr>
        <w:t xml:space="preserve"> to</w:t>
      </w:r>
      <w:r w:rsidR="00A817DB">
        <w:rPr>
          <w:rFonts w:ascii="Times New Roman" w:hAnsi="Times New Roman" w:cs="Times New Roman"/>
        </w:rPr>
        <w:t xml:space="preserve"> favor it over </w:t>
      </w:r>
      <w:r w:rsidR="00A817DB">
        <w:rPr>
          <w:rFonts w:ascii="Times New Roman" w:hAnsi="Times New Roman" w:cs="Times New Roman"/>
        </w:rPr>
        <w:lastRenderedPageBreak/>
        <w:t>o</w:t>
      </w:r>
      <w:r w:rsidR="00AB7937">
        <w:rPr>
          <w:rFonts w:ascii="Times New Roman" w:hAnsi="Times New Roman" w:cs="Times New Roman"/>
        </w:rPr>
        <w:t>ther species</w:t>
      </w:r>
      <w:r w:rsidR="00F57160">
        <w:rPr>
          <w:rFonts w:ascii="Times New Roman" w:hAnsi="Times New Roman" w:cs="Times New Roman"/>
        </w:rPr>
        <w:t>.</w:t>
      </w:r>
      <w:r w:rsidR="00E05962">
        <w:rPr>
          <w:rFonts w:ascii="Times New Roman" w:hAnsi="Times New Roman" w:cs="Times New Roman"/>
        </w:rPr>
        <w:t xml:space="preserve"> Burn conditions in a more variable shelterwood situation with logging slash, understory vegetation, etc. would be different in regard to fuel type, moisture content, and amount than the controlled conditions in</w:t>
      </w:r>
      <w:r w:rsidR="00D61997">
        <w:rPr>
          <w:rFonts w:ascii="Times New Roman" w:hAnsi="Times New Roman" w:cs="Times New Roman"/>
        </w:rPr>
        <w:t xml:space="preserve"> this study. M</w:t>
      </w:r>
      <w:r w:rsidR="00E05962">
        <w:rPr>
          <w:rFonts w:ascii="Times New Roman" w:hAnsi="Times New Roman" w:cs="Times New Roman"/>
        </w:rPr>
        <w:t>inimum seedling size thresholds</w:t>
      </w:r>
      <w:r w:rsidR="00D61997">
        <w:rPr>
          <w:rFonts w:ascii="Times New Roman" w:hAnsi="Times New Roman" w:cs="Times New Roman"/>
        </w:rPr>
        <w:t xml:space="preserve"> may differ based on fuels</w:t>
      </w:r>
      <w:r w:rsidR="00E05962">
        <w:rPr>
          <w:rFonts w:ascii="Times New Roman" w:hAnsi="Times New Roman" w:cs="Times New Roman"/>
        </w:rPr>
        <w:t>, weather conditions, and season of burning.</w:t>
      </w:r>
      <w:r w:rsidR="00A817DB">
        <w:rPr>
          <w:rFonts w:ascii="Times New Roman" w:hAnsi="Times New Roman" w:cs="Times New Roman"/>
        </w:rPr>
        <w:t xml:space="preserve"> Planting widely spaced shortleaf pine seedlings in clearcut areas</w:t>
      </w:r>
      <w:r w:rsidR="009B1326">
        <w:rPr>
          <w:rFonts w:ascii="Times New Roman" w:hAnsi="Times New Roman" w:cs="Times New Roman"/>
        </w:rPr>
        <w:t xml:space="preserve"> (300 per acre</w:t>
      </w:r>
      <w:r w:rsidR="005F4E0E">
        <w:rPr>
          <w:rFonts w:ascii="Times New Roman" w:hAnsi="Times New Roman" w:cs="Times New Roman"/>
        </w:rPr>
        <w:t xml:space="preserve"> or less</w:t>
      </w:r>
      <w:r w:rsidR="009B1326">
        <w:rPr>
          <w:rFonts w:ascii="Times New Roman" w:hAnsi="Times New Roman" w:cs="Times New Roman"/>
        </w:rPr>
        <w:t>)</w:t>
      </w:r>
      <w:r w:rsidR="00A817DB">
        <w:rPr>
          <w:rFonts w:ascii="Times New Roman" w:hAnsi="Times New Roman" w:cs="Times New Roman"/>
        </w:rPr>
        <w:t xml:space="preserve"> </w:t>
      </w:r>
      <w:r w:rsidR="007135B2">
        <w:rPr>
          <w:rFonts w:ascii="Times New Roman" w:hAnsi="Times New Roman" w:cs="Times New Roman"/>
        </w:rPr>
        <w:t xml:space="preserve">with adequate site preparation </w:t>
      </w:r>
      <w:r w:rsidR="009B1326">
        <w:rPr>
          <w:rFonts w:ascii="Times New Roman" w:hAnsi="Times New Roman" w:cs="Times New Roman"/>
        </w:rPr>
        <w:t xml:space="preserve">(burning) </w:t>
      </w:r>
      <w:r w:rsidR="00A817DB">
        <w:rPr>
          <w:rFonts w:ascii="Times New Roman" w:hAnsi="Times New Roman" w:cs="Times New Roman"/>
        </w:rPr>
        <w:t>would also likely be</w:t>
      </w:r>
      <w:r w:rsidR="00D61997">
        <w:rPr>
          <w:rFonts w:ascii="Times New Roman" w:hAnsi="Times New Roman" w:cs="Times New Roman"/>
        </w:rPr>
        <w:t xml:space="preserve"> a viable even-aged regeneration option</w:t>
      </w:r>
      <w:r w:rsidR="00A817DB">
        <w:rPr>
          <w:rFonts w:ascii="Times New Roman" w:hAnsi="Times New Roman" w:cs="Times New Roman"/>
        </w:rPr>
        <w:t xml:space="preserve"> in this region to form pin</w:t>
      </w:r>
      <w:r w:rsidR="00D61997">
        <w:rPr>
          <w:rFonts w:ascii="Times New Roman" w:hAnsi="Times New Roman" w:cs="Times New Roman"/>
        </w:rPr>
        <w:t>e-hardwood mixtures. This procedure</w:t>
      </w:r>
      <w:r w:rsidR="00A817DB">
        <w:rPr>
          <w:rFonts w:ascii="Times New Roman" w:hAnsi="Times New Roman" w:cs="Times New Roman"/>
        </w:rPr>
        <w:t xml:space="preserve"> </w:t>
      </w:r>
      <w:r w:rsidR="00D61997">
        <w:rPr>
          <w:rFonts w:ascii="Times New Roman" w:hAnsi="Times New Roman" w:cs="Times New Roman"/>
        </w:rPr>
        <w:t>has been effective</w:t>
      </w:r>
      <w:r w:rsidR="007135B2">
        <w:rPr>
          <w:rFonts w:ascii="Times New Roman" w:hAnsi="Times New Roman" w:cs="Times New Roman"/>
        </w:rPr>
        <w:t xml:space="preserve"> for</w:t>
      </w:r>
      <w:r w:rsidR="00A817DB">
        <w:rPr>
          <w:rFonts w:ascii="Times New Roman" w:hAnsi="Times New Roman" w:cs="Times New Roman"/>
        </w:rPr>
        <w:t xml:space="preserve"> establishing lo</w:t>
      </w:r>
      <w:r w:rsidR="009B1326">
        <w:rPr>
          <w:rFonts w:ascii="Times New Roman" w:hAnsi="Times New Roman" w:cs="Times New Roman"/>
        </w:rPr>
        <w:t>blolly pine-hardwood mixtures on moderately productive sites in</w:t>
      </w:r>
      <w:r w:rsidR="00A817DB">
        <w:rPr>
          <w:rFonts w:ascii="Times New Roman" w:hAnsi="Times New Roman" w:cs="Times New Roman"/>
        </w:rPr>
        <w:t xml:space="preserve"> Tennessee and South Carolina (Mullins and others </w:t>
      </w:r>
      <w:r w:rsidR="009B1326">
        <w:rPr>
          <w:rFonts w:ascii="Times New Roman" w:hAnsi="Times New Roman" w:cs="Times New Roman"/>
        </w:rPr>
        <w:t>199</w:t>
      </w:r>
      <w:r w:rsidR="00340799">
        <w:rPr>
          <w:rFonts w:ascii="Times New Roman" w:hAnsi="Times New Roman" w:cs="Times New Roman"/>
        </w:rPr>
        <w:t>8</w:t>
      </w:r>
      <w:r w:rsidR="009B1326">
        <w:rPr>
          <w:rFonts w:ascii="Times New Roman" w:hAnsi="Times New Roman" w:cs="Times New Roman"/>
        </w:rPr>
        <w:t>, Waldrop 1997).</w:t>
      </w:r>
      <w:r w:rsidR="00A817DB">
        <w:rPr>
          <w:rFonts w:ascii="Times New Roman" w:hAnsi="Times New Roman" w:cs="Times New Roman"/>
        </w:rPr>
        <w:t xml:space="preserve"> </w:t>
      </w:r>
      <w:r w:rsidR="00F57160">
        <w:rPr>
          <w:rFonts w:ascii="Times New Roman" w:hAnsi="Times New Roman" w:cs="Times New Roman"/>
        </w:rPr>
        <w:t xml:space="preserve">  </w:t>
      </w:r>
      <w:r w:rsidR="00035EBB">
        <w:rPr>
          <w:rFonts w:ascii="Times New Roman" w:hAnsi="Times New Roman" w:cs="Times New Roman"/>
        </w:rPr>
        <w:t xml:space="preserve">  </w:t>
      </w:r>
    </w:p>
    <w:p w:rsidR="0069252A" w:rsidRDefault="0069252A" w:rsidP="008C3D6D">
      <w:pPr>
        <w:spacing w:line="480" w:lineRule="auto"/>
        <w:rPr>
          <w:rFonts w:ascii="Times New Roman" w:hAnsi="Times New Roman" w:cs="Times New Roman"/>
        </w:rPr>
      </w:pPr>
      <w:r>
        <w:rPr>
          <w:rFonts w:ascii="Times New Roman" w:hAnsi="Times New Roman" w:cs="Times New Roman"/>
        </w:rPr>
        <w:tab/>
        <w:t xml:space="preserve">More options exist for regeneration of shortleaf pine when seed trees exist on </w:t>
      </w:r>
      <w:r w:rsidR="00D61997">
        <w:rPr>
          <w:rFonts w:ascii="Times New Roman" w:hAnsi="Times New Roman" w:cs="Times New Roman"/>
        </w:rPr>
        <w:t>the site. Even-aged regeneration</w:t>
      </w:r>
      <w:r>
        <w:rPr>
          <w:rFonts w:ascii="Times New Roman" w:hAnsi="Times New Roman" w:cs="Times New Roman"/>
        </w:rPr>
        <w:t xml:space="preserve"> methods</w:t>
      </w:r>
      <w:r w:rsidR="0024140B">
        <w:rPr>
          <w:rFonts w:ascii="Times New Roman" w:hAnsi="Times New Roman" w:cs="Times New Roman"/>
        </w:rPr>
        <w:t>,</w:t>
      </w:r>
      <w:r>
        <w:rPr>
          <w:rFonts w:ascii="Times New Roman" w:hAnsi="Times New Roman" w:cs="Times New Roman"/>
        </w:rPr>
        <w:t xml:space="preserve"> such as </w:t>
      </w:r>
      <w:r w:rsidR="0024140B">
        <w:rPr>
          <w:rFonts w:ascii="Times New Roman" w:hAnsi="Times New Roman" w:cs="Times New Roman"/>
        </w:rPr>
        <w:t xml:space="preserve">the </w:t>
      </w:r>
      <w:r w:rsidR="00D61997">
        <w:rPr>
          <w:rFonts w:ascii="Times New Roman" w:hAnsi="Times New Roman" w:cs="Times New Roman"/>
        </w:rPr>
        <w:t>shelterwood</w:t>
      </w:r>
      <w:r w:rsidR="0024140B">
        <w:rPr>
          <w:rFonts w:ascii="Times New Roman" w:hAnsi="Times New Roman" w:cs="Times New Roman"/>
        </w:rPr>
        <w:t>,</w:t>
      </w:r>
      <w:r w:rsidR="00D61997">
        <w:rPr>
          <w:rFonts w:ascii="Times New Roman" w:hAnsi="Times New Roman" w:cs="Times New Roman"/>
        </w:rPr>
        <w:t xml:space="preserve"> have been successful</w:t>
      </w:r>
      <w:r>
        <w:rPr>
          <w:rFonts w:ascii="Times New Roman" w:hAnsi="Times New Roman" w:cs="Times New Roman"/>
        </w:rPr>
        <w:t xml:space="preserve"> in western areas of the shortleaf pine range to initiate </w:t>
      </w:r>
      <w:r w:rsidR="0024140B">
        <w:rPr>
          <w:rFonts w:ascii="Times New Roman" w:hAnsi="Times New Roman" w:cs="Times New Roman"/>
        </w:rPr>
        <w:t xml:space="preserve">pure or </w:t>
      </w:r>
      <w:r>
        <w:rPr>
          <w:rFonts w:ascii="Times New Roman" w:hAnsi="Times New Roman" w:cs="Times New Roman"/>
        </w:rPr>
        <w:t>mixed shortleaf pine</w:t>
      </w:r>
      <w:r w:rsidR="00D61997">
        <w:rPr>
          <w:rFonts w:ascii="Times New Roman" w:hAnsi="Times New Roman" w:cs="Times New Roman"/>
        </w:rPr>
        <w:t xml:space="preserve"> or mixed pine</w:t>
      </w:r>
      <w:r>
        <w:rPr>
          <w:rFonts w:ascii="Times New Roman" w:hAnsi="Times New Roman" w:cs="Times New Roman"/>
        </w:rPr>
        <w:t>-</w:t>
      </w:r>
      <w:r w:rsidR="0024140B">
        <w:rPr>
          <w:rFonts w:ascii="Times New Roman" w:hAnsi="Times New Roman" w:cs="Times New Roman"/>
        </w:rPr>
        <w:t xml:space="preserve">hardwood stands when </w:t>
      </w:r>
      <w:r>
        <w:rPr>
          <w:rFonts w:ascii="Times New Roman" w:hAnsi="Times New Roman" w:cs="Times New Roman"/>
        </w:rPr>
        <w:t xml:space="preserve"> shortleaf pine was already a </w:t>
      </w:r>
      <w:r w:rsidR="0024140B">
        <w:rPr>
          <w:rFonts w:ascii="Times New Roman" w:hAnsi="Times New Roman" w:cs="Times New Roman"/>
        </w:rPr>
        <w:t xml:space="preserve">major </w:t>
      </w:r>
      <w:r>
        <w:rPr>
          <w:rFonts w:ascii="Times New Roman" w:hAnsi="Times New Roman" w:cs="Times New Roman"/>
        </w:rPr>
        <w:t>component of the ov</w:t>
      </w:r>
      <w:r w:rsidR="0024140B">
        <w:rPr>
          <w:rFonts w:ascii="Times New Roman" w:hAnsi="Times New Roman" w:cs="Times New Roman"/>
        </w:rPr>
        <w:t>erstory</w:t>
      </w:r>
      <w:r>
        <w:rPr>
          <w:rFonts w:ascii="Times New Roman" w:hAnsi="Times New Roman" w:cs="Times New Roman"/>
        </w:rPr>
        <w:t xml:space="preserve"> a</w:t>
      </w:r>
      <w:r w:rsidR="0024140B">
        <w:rPr>
          <w:rFonts w:ascii="Times New Roman" w:hAnsi="Times New Roman" w:cs="Times New Roman"/>
        </w:rPr>
        <w:t>nd a</w:t>
      </w:r>
      <w:r>
        <w:rPr>
          <w:rFonts w:ascii="Times New Roman" w:hAnsi="Times New Roman" w:cs="Times New Roman"/>
        </w:rPr>
        <w:t xml:space="preserve"> natural seed source was present (Shelton and Baker 1992). Shortleaf pine seedlings could be planted in areas that received a first cut for a shelterwood or seed tree </w:t>
      </w:r>
      <w:r w:rsidR="0024140B">
        <w:rPr>
          <w:rFonts w:ascii="Times New Roman" w:hAnsi="Times New Roman" w:cs="Times New Roman"/>
        </w:rPr>
        <w:t xml:space="preserve">harvest to compensate for a poor seed fall year. A burn </w:t>
      </w:r>
      <w:r w:rsidR="00D61997">
        <w:rPr>
          <w:rFonts w:ascii="Times New Roman" w:hAnsi="Times New Roman" w:cs="Times New Roman"/>
        </w:rPr>
        <w:t xml:space="preserve">prior to planting </w:t>
      </w:r>
      <w:r w:rsidR="0024140B">
        <w:rPr>
          <w:rFonts w:ascii="Times New Roman" w:hAnsi="Times New Roman" w:cs="Times New Roman"/>
        </w:rPr>
        <w:t xml:space="preserve">to scarify the seedbed and reduce any unwanted competition </w:t>
      </w:r>
      <w:r w:rsidR="00D61997">
        <w:rPr>
          <w:rFonts w:ascii="Times New Roman" w:hAnsi="Times New Roman" w:cs="Times New Roman"/>
        </w:rPr>
        <w:t>allows natural regeneration from seed to accumulate with the planted seedlings in subsequent years. Once both natural and planted seedlings reach adequate si</w:t>
      </w:r>
      <w:r w:rsidR="00B1547F">
        <w:rPr>
          <w:rFonts w:ascii="Times New Roman" w:hAnsi="Times New Roman" w:cs="Times New Roman"/>
        </w:rPr>
        <w:t>z</w:t>
      </w:r>
      <w:r w:rsidR="00D61997">
        <w:rPr>
          <w:rFonts w:ascii="Times New Roman" w:hAnsi="Times New Roman" w:cs="Times New Roman"/>
        </w:rPr>
        <w:t xml:space="preserve">e to survive burning, the final shelterwood overstory cut is made and advanced seedling reproduction is released </w:t>
      </w:r>
      <w:r w:rsidR="0024140B">
        <w:rPr>
          <w:rFonts w:ascii="Times New Roman" w:hAnsi="Times New Roman" w:cs="Times New Roman"/>
        </w:rPr>
        <w:t>(Guldin 2007).</w:t>
      </w:r>
      <w:r>
        <w:rPr>
          <w:rFonts w:ascii="Times New Roman" w:hAnsi="Times New Roman" w:cs="Times New Roman"/>
        </w:rPr>
        <w:t xml:space="preserve">  </w:t>
      </w:r>
    </w:p>
    <w:p w:rsidR="00B97891" w:rsidRDefault="00035EBB" w:rsidP="008C3D6D">
      <w:pPr>
        <w:spacing w:line="480" w:lineRule="auto"/>
        <w:rPr>
          <w:rFonts w:ascii="Times New Roman" w:hAnsi="Times New Roman" w:cs="Times New Roman"/>
        </w:rPr>
      </w:pPr>
      <w:r>
        <w:rPr>
          <w:rFonts w:ascii="Times New Roman" w:hAnsi="Times New Roman" w:cs="Times New Roman"/>
        </w:rPr>
        <w:tab/>
      </w:r>
      <w:r w:rsidR="00E131B2">
        <w:rPr>
          <w:rFonts w:ascii="Times New Roman" w:hAnsi="Times New Roman" w:cs="Times New Roman"/>
        </w:rPr>
        <w:t>Natural regeneration of shortleaf pine can be achieved through a</w:t>
      </w:r>
      <w:r w:rsidR="009234F8">
        <w:rPr>
          <w:rFonts w:ascii="Times New Roman" w:hAnsi="Times New Roman" w:cs="Times New Roman"/>
        </w:rPr>
        <w:t xml:space="preserve"> variety of site preparation methods (e.g. burn</w:t>
      </w:r>
      <w:r w:rsidR="005C4113">
        <w:rPr>
          <w:rFonts w:ascii="Times New Roman" w:hAnsi="Times New Roman" w:cs="Times New Roman"/>
        </w:rPr>
        <w:t xml:space="preserve">ing, </w:t>
      </w:r>
      <w:r w:rsidR="009234F8">
        <w:rPr>
          <w:rFonts w:ascii="Times New Roman" w:hAnsi="Times New Roman" w:cs="Times New Roman"/>
        </w:rPr>
        <w:t>foliar herbicide</w:t>
      </w:r>
      <w:r w:rsidR="005C4113">
        <w:rPr>
          <w:rFonts w:ascii="Times New Roman" w:hAnsi="Times New Roman" w:cs="Times New Roman"/>
        </w:rPr>
        <w:t xml:space="preserve">, hack-n-squirt, </w:t>
      </w:r>
      <w:r w:rsidR="009234F8">
        <w:rPr>
          <w:rFonts w:ascii="Times New Roman" w:hAnsi="Times New Roman" w:cs="Times New Roman"/>
        </w:rPr>
        <w:t>mow</w:t>
      </w:r>
      <w:r w:rsidR="005C4113">
        <w:rPr>
          <w:rFonts w:ascii="Times New Roman" w:hAnsi="Times New Roman" w:cs="Times New Roman"/>
        </w:rPr>
        <w:t>ing,</w:t>
      </w:r>
      <w:r w:rsidR="009234F8">
        <w:rPr>
          <w:rFonts w:ascii="Times New Roman" w:hAnsi="Times New Roman" w:cs="Times New Roman"/>
        </w:rPr>
        <w:t xml:space="preserve"> and disk</w:t>
      </w:r>
      <w:r w:rsidR="005C4113">
        <w:rPr>
          <w:rFonts w:ascii="Times New Roman" w:hAnsi="Times New Roman" w:cs="Times New Roman"/>
        </w:rPr>
        <w:t>ing</w:t>
      </w:r>
      <w:r w:rsidR="00BC3D8B">
        <w:rPr>
          <w:rFonts w:ascii="Times New Roman" w:hAnsi="Times New Roman" w:cs="Times New Roman"/>
        </w:rPr>
        <w:t xml:space="preserve"> or economical combinations thereof</w:t>
      </w:r>
      <w:r w:rsidR="00B5337A">
        <w:rPr>
          <w:rFonts w:ascii="Times New Roman" w:hAnsi="Times New Roman" w:cs="Times New Roman"/>
        </w:rPr>
        <w:t xml:space="preserve">) </w:t>
      </w:r>
      <w:r w:rsidR="009234F8">
        <w:rPr>
          <w:rFonts w:ascii="Times New Roman" w:hAnsi="Times New Roman" w:cs="Times New Roman"/>
        </w:rPr>
        <w:t xml:space="preserve">to adequately stock canopy gaps </w:t>
      </w:r>
      <w:r w:rsidR="0073692C">
        <w:rPr>
          <w:rFonts w:ascii="Times New Roman" w:hAnsi="Times New Roman" w:cs="Times New Roman"/>
        </w:rPr>
        <w:t>and areas adjacent to</w:t>
      </w:r>
      <w:r w:rsidR="00E131B2">
        <w:rPr>
          <w:rFonts w:ascii="Times New Roman" w:hAnsi="Times New Roman" w:cs="Times New Roman"/>
        </w:rPr>
        <w:t xml:space="preserve"> </w:t>
      </w:r>
      <w:r w:rsidR="005C4113">
        <w:rPr>
          <w:rFonts w:ascii="Times New Roman" w:hAnsi="Times New Roman" w:cs="Times New Roman"/>
        </w:rPr>
        <w:t>mixed hardwood-loblolly-</w:t>
      </w:r>
      <w:r w:rsidR="009234F8">
        <w:rPr>
          <w:rFonts w:ascii="Times New Roman" w:hAnsi="Times New Roman" w:cs="Times New Roman"/>
        </w:rPr>
        <w:t>shortleaf pine forests</w:t>
      </w:r>
      <w:r w:rsidR="00771565">
        <w:rPr>
          <w:rFonts w:ascii="Times New Roman" w:hAnsi="Times New Roman" w:cs="Times New Roman"/>
        </w:rPr>
        <w:t>. In even-aged stands,</w:t>
      </w:r>
      <w:r w:rsidR="00E131B2">
        <w:rPr>
          <w:rFonts w:ascii="Times New Roman" w:hAnsi="Times New Roman" w:cs="Times New Roman"/>
        </w:rPr>
        <w:t xml:space="preserve"> </w:t>
      </w:r>
      <w:r w:rsidR="00BC3D8B">
        <w:rPr>
          <w:rFonts w:ascii="Times New Roman" w:hAnsi="Times New Roman" w:cs="Times New Roman"/>
        </w:rPr>
        <w:t xml:space="preserve">natural regeneration of </w:t>
      </w:r>
      <w:r w:rsidR="00E131B2">
        <w:rPr>
          <w:rFonts w:ascii="Times New Roman" w:hAnsi="Times New Roman" w:cs="Times New Roman"/>
        </w:rPr>
        <w:t xml:space="preserve">shortleaf pine </w:t>
      </w:r>
      <w:r w:rsidR="00BC3D8B">
        <w:rPr>
          <w:rFonts w:ascii="Times New Roman" w:hAnsi="Times New Roman" w:cs="Times New Roman"/>
        </w:rPr>
        <w:t xml:space="preserve">is considered </w:t>
      </w:r>
      <w:r w:rsidR="00B1547F">
        <w:rPr>
          <w:rFonts w:ascii="Times New Roman" w:hAnsi="Times New Roman" w:cs="Times New Roman"/>
        </w:rPr>
        <w:t xml:space="preserve">successful </w:t>
      </w:r>
      <w:r w:rsidR="00BC3D8B">
        <w:rPr>
          <w:rFonts w:ascii="Times New Roman" w:hAnsi="Times New Roman" w:cs="Times New Roman"/>
        </w:rPr>
        <w:t>when at least 300 to 415 free-to-</w:t>
      </w:r>
      <w:r w:rsidR="00771565">
        <w:rPr>
          <w:rFonts w:ascii="Times New Roman" w:hAnsi="Times New Roman" w:cs="Times New Roman"/>
        </w:rPr>
        <w:t xml:space="preserve">grow seedlings per acre </w:t>
      </w:r>
      <w:r w:rsidR="009234F8">
        <w:rPr>
          <w:rFonts w:ascii="Times New Roman" w:hAnsi="Times New Roman" w:cs="Times New Roman"/>
        </w:rPr>
        <w:t>are present after the third year following site preparation treatment(s) (Cain 19</w:t>
      </w:r>
      <w:r w:rsidR="00771565">
        <w:rPr>
          <w:rFonts w:ascii="Times New Roman" w:hAnsi="Times New Roman" w:cs="Times New Roman"/>
        </w:rPr>
        <w:t>87, Cain 1991, Phillips and Abercrombie Jr. 1987</w:t>
      </w:r>
      <w:r w:rsidR="009234F8">
        <w:rPr>
          <w:rFonts w:ascii="Times New Roman" w:hAnsi="Times New Roman" w:cs="Times New Roman"/>
        </w:rPr>
        <w:t xml:space="preserve">). </w:t>
      </w:r>
      <w:r w:rsidR="00987BFA">
        <w:rPr>
          <w:rFonts w:ascii="Times New Roman" w:hAnsi="Times New Roman" w:cs="Times New Roman"/>
        </w:rPr>
        <w:t xml:space="preserve"> </w:t>
      </w:r>
      <w:r w:rsidR="00E131B2">
        <w:rPr>
          <w:rFonts w:ascii="Times New Roman" w:hAnsi="Times New Roman" w:cs="Times New Roman"/>
        </w:rPr>
        <w:t xml:space="preserve">When using artificial regeneration, a commercial clearcut followed by a summer burn and planting of </w:t>
      </w:r>
      <w:r w:rsidR="005C4113">
        <w:rPr>
          <w:rFonts w:ascii="Times New Roman" w:hAnsi="Times New Roman" w:cs="Times New Roman"/>
        </w:rPr>
        <w:t xml:space="preserve">approximately </w:t>
      </w:r>
      <w:r w:rsidR="00E131B2">
        <w:rPr>
          <w:rFonts w:ascii="Times New Roman" w:hAnsi="Times New Roman" w:cs="Times New Roman"/>
        </w:rPr>
        <w:t xml:space="preserve">415 </w:t>
      </w:r>
      <w:r w:rsidR="00E131B2">
        <w:rPr>
          <w:rFonts w:ascii="Times New Roman" w:hAnsi="Times New Roman" w:cs="Times New Roman"/>
        </w:rPr>
        <w:lastRenderedPageBreak/>
        <w:t>shortleaf pine seedli</w:t>
      </w:r>
      <w:r w:rsidR="005C4113">
        <w:rPr>
          <w:rFonts w:ascii="Times New Roman" w:hAnsi="Times New Roman" w:cs="Times New Roman"/>
        </w:rPr>
        <w:t>ngs per acre can create productive</w:t>
      </w:r>
      <w:r w:rsidR="00E131B2">
        <w:rPr>
          <w:rFonts w:ascii="Times New Roman" w:hAnsi="Times New Roman" w:cs="Times New Roman"/>
        </w:rPr>
        <w:t xml:space="preserve"> mixed-shortleaf pine stands (</w:t>
      </w:r>
      <w:r w:rsidR="0053492A">
        <w:rPr>
          <w:rFonts w:ascii="Times New Roman" w:hAnsi="Times New Roman" w:cs="Times New Roman"/>
        </w:rPr>
        <w:t>Phillips and Abercrombie Jr. 1987</w:t>
      </w:r>
      <w:r w:rsidR="00987BFA">
        <w:rPr>
          <w:rFonts w:ascii="Times New Roman" w:hAnsi="Times New Roman" w:cs="Times New Roman"/>
        </w:rPr>
        <w:t xml:space="preserve">). </w:t>
      </w:r>
      <w:r w:rsidR="00E131B2">
        <w:rPr>
          <w:rFonts w:ascii="Times New Roman" w:hAnsi="Times New Roman" w:cs="Times New Roman"/>
        </w:rPr>
        <w:t>Whether using artificial or natural regeneration</w:t>
      </w:r>
      <w:r w:rsidR="0073213B">
        <w:rPr>
          <w:rFonts w:ascii="Times New Roman" w:hAnsi="Times New Roman" w:cs="Times New Roman"/>
        </w:rPr>
        <w:t xml:space="preserve"> methods</w:t>
      </w:r>
      <w:r w:rsidR="00E131B2">
        <w:rPr>
          <w:rFonts w:ascii="Times New Roman" w:hAnsi="Times New Roman" w:cs="Times New Roman"/>
        </w:rPr>
        <w:t>, if species composition is undesirable after site preparation and seedling establishment</w:t>
      </w:r>
      <w:r w:rsidR="005C4113">
        <w:rPr>
          <w:rFonts w:ascii="Times New Roman" w:hAnsi="Times New Roman" w:cs="Times New Roman"/>
        </w:rPr>
        <w:t>, burning is typically the most</w:t>
      </w:r>
      <w:r w:rsidR="0073213B">
        <w:rPr>
          <w:rFonts w:ascii="Times New Roman" w:hAnsi="Times New Roman" w:cs="Times New Roman"/>
        </w:rPr>
        <w:t xml:space="preserve"> economical way to increase shortleaf pine prevalence</w:t>
      </w:r>
      <w:r w:rsidR="00B97891">
        <w:rPr>
          <w:rFonts w:ascii="Times New Roman" w:hAnsi="Times New Roman" w:cs="Times New Roman"/>
        </w:rPr>
        <w:t xml:space="preserve"> and decrease densities of less fire tolerant species</w:t>
      </w:r>
      <w:r w:rsidR="00F42234">
        <w:rPr>
          <w:rFonts w:ascii="Times New Roman" w:hAnsi="Times New Roman" w:cs="Times New Roman"/>
        </w:rPr>
        <w:t xml:space="preserve"> (Wade and others 2000</w:t>
      </w:r>
      <w:r w:rsidR="005C4113">
        <w:rPr>
          <w:rFonts w:ascii="Times New Roman" w:hAnsi="Times New Roman" w:cs="Times New Roman"/>
        </w:rPr>
        <w:t xml:space="preserve">, </w:t>
      </w:r>
      <w:proofErr w:type="spellStart"/>
      <w:r w:rsidR="005C4113">
        <w:rPr>
          <w:rFonts w:ascii="Times New Roman" w:hAnsi="Times New Roman" w:cs="Times New Roman"/>
        </w:rPr>
        <w:t>Yocom</w:t>
      </w:r>
      <w:proofErr w:type="spellEnd"/>
      <w:r w:rsidR="005C4113">
        <w:rPr>
          <w:rFonts w:ascii="Times New Roman" w:hAnsi="Times New Roman" w:cs="Times New Roman"/>
        </w:rPr>
        <w:t xml:space="preserve"> and Lawson 1977</w:t>
      </w:r>
      <w:r w:rsidR="00F42234">
        <w:rPr>
          <w:rFonts w:ascii="Times New Roman" w:hAnsi="Times New Roman" w:cs="Times New Roman"/>
        </w:rPr>
        <w:t>)</w:t>
      </w:r>
      <w:r w:rsidR="0073213B">
        <w:rPr>
          <w:rFonts w:ascii="Times New Roman" w:hAnsi="Times New Roman" w:cs="Times New Roman"/>
        </w:rPr>
        <w:t>. This study indicat</w:t>
      </w:r>
      <w:r w:rsidR="00B97891">
        <w:rPr>
          <w:rFonts w:ascii="Times New Roman" w:hAnsi="Times New Roman" w:cs="Times New Roman"/>
        </w:rPr>
        <w:t>es that shortleaf pine growing o</w:t>
      </w:r>
      <w:r w:rsidR="00B5337A">
        <w:rPr>
          <w:rFonts w:ascii="Times New Roman" w:hAnsi="Times New Roman" w:cs="Times New Roman"/>
        </w:rPr>
        <w:t>n</w:t>
      </w:r>
      <w:r w:rsidR="0073213B">
        <w:rPr>
          <w:rFonts w:ascii="Times New Roman" w:hAnsi="Times New Roman" w:cs="Times New Roman"/>
        </w:rPr>
        <w:t xml:space="preserve"> upland areas of east Tennessee </w:t>
      </w:r>
      <w:r w:rsidR="00B1547F">
        <w:rPr>
          <w:rFonts w:ascii="Times New Roman" w:hAnsi="Times New Roman" w:cs="Times New Roman"/>
        </w:rPr>
        <w:t>with</w:t>
      </w:r>
      <w:r w:rsidR="00B5337A">
        <w:rPr>
          <w:rFonts w:ascii="Times New Roman" w:hAnsi="Times New Roman" w:cs="Times New Roman"/>
        </w:rPr>
        <w:t xml:space="preserve"> average site indices in the 60 to 75 feet range </w:t>
      </w:r>
      <w:r w:rsidR="00BC3D8B">
        <w:rPr>
          <w:rFonts w:ascii="Times New Roman" w:hAnsi="Times New Roman" w:cs="Times New Roman"/>
        </w:rPr>
        <w:t xml:space="preserve">at 50 years, can </w:t>
      </w:r>
      <w:r w:rsidR="0073213B">
        <w:rPr>
          <w:rFonts w:ascii="Times New Roman" w:hAnsi="Times New Roman" w:cs="Times New Roman"/>
        </w:rPr>
        <w:t xml:space="preserve">survive late growing/early dormant season burns at an acceptable level (40 to 50 percent) once they reach large enough sizes at approximately three years of age. </w:t>
      </w:r>
      <w:r w:rsidR="00C8437E">
        <w:rPr>
          <w:rFonts w:ascii="Times New Roman" w:hAnsi="Times New Roman" w:cs="Times New Roman"/>
        </w:rPr>
        <w:t>The size of three-year</w:t>
      </w:r>
      <w:r w:rsidR="00987BFA">
        <w:rPr>
          <w:rFonts w:ascii="Times New Roman" w:hAnsi="Times New Roman" w:cs="Times New Roman"/>
        </w:rPr>
        <w:t>-old</w:t>
      </w:r>
      <w:r w:rsidR="0008545F">
        <w:rPr>
          <w:rFonts w:ascii="Times New Roman" w:hAnsi="Times New Roman" w:cs="Times New Roman"/>
        </w:rPr>
        <w:t xml:space="preserve"> </w:t>
      </w:r>
      <w:r w:rsidR="00C8437E">
        <w:rPr>
          <w:rFonts w:ascii="Times New Roman" w:hAnsi="Times New Roman" w:cs="Times New Roman"/>
        </w:rPr>
        <w:t xml:space="preserve">seedlings in this study </w:t>
      </w:r>
      <w:r w:rsidR="0008545F">
        <w:rPr>
          <w:rFonts w:ascii="Times New Roman" w:hAnsi="Times New Roman" w:cs="Times New Roman"/>
        </w:rPr>
        <w:t xml:space="preserve">falls </w:t>
      </w:r>
      <w:r w:rsidR="00B5337A">
        <w:rPr>
          <w:rFonts w:ascii="Times New Roman" w:hAnsi="Times New Roman" w:cs="Times New Roman"/>
        </w:rPr>
        <w:t>with</w:t>
      </w:r>
      <w:r w:rsidR="0008545F">
        <w:rPr>
          <w:rFonts w:ascii="Times New Roman" w:hAnsi="Times New Roman" w:cs="Times New Roman"/>
        </w:rPr>
        <w:t>in the two t</w:t>
      </w:r>
      <w:r w:rsidR="00987BFA">
        <w:rPr>
          <w:rFonts w:ascii="Times New Roman" w:hAnsi="Times New Roman" w:cs="Times New Roman"/>
        </w:rPr>
        <w:t xml:space="preserve">o six year old range where seedlings reach fire resistant size reported </w:t>
      </w:r>
      <w:r w:rsidR="00F42234">
        <w:rPr>
          <w:rFonts w:ascii="Times New Roman" w:hAnsi="Times New Roman" w:cs="Times New Roman"/>
        </w:rPr>
        <w:t xml:space="preserve">by Walker and </w:t>
      </w:r>
      <w:proofErr w:type="spellStart"/>
      <w:r w:rsidR="00F42234">
        <w:rPr>
          <w:rFonts w:ascii="Times New Roman" w:hAnsi="Times New Roman" w:cs="Times New Roman"/>
        </w:rPr>
        <w:t>Wiant</w:t>
      </w:r>
      <w:proofErr w:type="spellEnd"/>
      <w:r w:rsidR="00F42234">
        <w:rPr>
          <w:rFonts w:ascii="Times New Roman" w:hAnsi="Times New Roman" w:cs="Times New Roman"/>
        </w:rPr>
        <w:t xml:space="preserve"> (1966</w:t>
      </w:r>
      <w:r w:rsidR="00DE52CE">
        <w:rPr>
          <w:rFonts w:ascii="Times New Roman" w:hAnsi="Times New Roman" w:cs="Times New Roman"/>
        </w:rPr>
        <w:t>)</w:t>
      </w:r>
      <w:r w:rsidR="0008545F">
        <w:rPr>
          <w:rFonts w:ascii="Times New Roman" w:hAnsi="Times New Roman" w:cs="Times New Roman"/>
        </w:rPr>
        <w:t xml:space="preserve">. </w:t>
      </w:r>
      <w:r w:rsidR="00987BFA">
        <w:rPr>
          <w:rFonts w:ascii="Times New Roman" w:hAnsi="Times New Roman" w:cs="Times New Roman"/>
        </w:rPr>
        <w:t>They report that seedlings over five feet tall and greater than 0.5 inches in basal diameter can survive crown scorch induced mortality</w:t>
      </w:r>
      <w:r w:rsidR="00F42234">
        <w:rPr>
          <w:rFonts w:ascii="Times New Roman" w:hAnsi="Times New Roman" w:cs="Times New Roman"/>
        </w:rPr>
        <w:t xml:space="preserve"> if</w:t>
      </w:r>
      <w:r w:rsidR="005C4113">
        <w:rPr>
          <w:rFonts w:ascii="Times New Roman" w:hAnsi="Times New Roman" w:cs="Times New Roman"/>
        </w:rPr>
        <w:t xml:space="preserve"> </w:t>
      </w:r>
      <w:r w:rsidR="00BC3D8B">
        <w:rPr>
          <w:rFonts w:ascii="Times New Roman" w:hAnsi="Times New Roman" w:cs="Times New Roman"/>
        </w:rPr>
        <w:t xml:space="preserve">less than 70 percent of a sapling’s crown is </w:t>
      </w:r>
      <w:proofErr w:type="spellStart"/>
      <w:r w:rsidR="00BC3D8B">
        <w:rPr>
          <w:rFonts w:ascii="Times New Roman" w:hAnsi="Times New Roman" w:cs="Times New Roman"/>
        </w:rPr>
        <w:t>singed</w:t>
      </w:r>
      <w:proofErr w:type="spellEnd"/>
      <w:r w:rsidR="00987BFA">
        <w:rPr>
          <w:rFonts w:ascii="Times New Roman" w:hAnsi="Times New Roman" w:cs="Times New Roman"/>
        </w:rPr>
        <w:t xml:space="preserve">. </w:t>
      </w:r>
      <w:r w:rsidR="00DE52CE">
        <w:rPr>
          <w:rFonts w:ascii="Times New Roman" w:hAnsi="Times New Roman" w:cs="Times New Roman"/>
        </w:rPr>
        <w:t>Reaching these sizes at t</w:t>
      </w:r>
      <w:r w:rsidR="00202C39">
        <w:rPr>
          <w:rFonts w:ascii="Times New Roman" w:hAnsi="Times New Roman" w:cs="Times New Roman"/>
        </w:rPr>
        <w:t xml:space="preserve">hree-years-old </w:t>
      </w:r>
      <w:r w:rsidR="00CB3A74">
        <w:rPr>
          <w:rFonts w:ascii="Times New Roman" w:hAnsi="Times New Roman" w:cs="Times New Roman"/>
        </w:rPr>
        <w:t>is somewhat earlier than</w:t>
      </w:r>
      <w:r w:rsidR="00202C39">
        <w:rPr>
          <w:rFonts w:ascii="Times New Roman" w:hAnsi="Times New Roman" w:cs="Times New Roman"/>
        </w:rPr>
        <w:t xml:space="preserve"> the age</w:t>
      </w:r>
      <w:r w:rsidR="00CB3A74">
        <w:rPr>
          <w:rFonts w:ascii="Times New Roman" w:hAnsi="Times New Roman" w:cs="Times New Roman"/>
        </w:rPr>
        <w:t xml:space="preserve"> reported for areas in the western areas of the species’ range</w:t>
      </w:r>
      <w:r w:rsidR="00E73BAA">
        <w:rPr>
          <w:rFonts w:ascii="Times New Roman" w:hAnsi="Times New Roman" w:cs="Times New Roman"/>
        </w:rPr>
        <w:t xml:space="preserve"> where</w:t>
      </w:r>
      <w:r w:rsidR="00CB3A74">
        <w:rPr>
          <w:rFonts w:ascii="Times New Roman" w:hAnsi="Times New Roman" w:cs="Times New Roman"/>
        </w:rPr>
        <w:t xml:space="preserve"> shortleaf pin</w:t>
      </w:r>
      <w:r w:rsidR="00202C39">
        <w:rPr>
          <w:rFonts w:ascii="Times New Roman" w:hAnsi="Times New Roman" w:cs="Times New Roman"/>
        </w:rPr>
        <w:t>e se</w:t>
      </w:r>
      <w:r w:rsidR="00B046BB">
        <w:rPr>
          <w:rFonts w:ascii="Times New Roman" w:hAnsi="Times New Roman" w:cs="Times New Roman"/>
        </w:rPr>
        <w:t>edlings can outcompete</w:t>
      </w:r>
      <w:r w:rsidR="00BC3D8B">
        <w:rPr>
          <w:rFonts w:ascii="Times New Roman" w:hAnsi="Times New Roman" w:cs="Times New Roman"/>
        </w:rPr>
        <w:t xml:space="preserve"> hardwood species</w:t>
      </w:r>
      <w:r w:rsidR="00CB3A74">
        <w:rPr>
          <w:rFonts w:ascii="Times New Roman" w:hAnsi="Times New Roman" w:cs="Times New Roman"/>
        </w:rPr>
        <w:t xml:space="preserve"> on a site in five to seven years if they are </w:t>
      </w:r>
      <w:r w:rsidR="00466C61">
        <w:rPr>
          <w:rFonts w:ascii="Times New Roman" w:hAnsi="Times New Roman" w:cs="Times New Roman"/>
        </w:rPr>
        <w:t xml:space="preserve">of equal sizes and have similar growth rates </w:t>
      </w:r>
      <w:r w:rsidR="00CB3A74">
        <w:rPr>
          <w:rFonts w:ascii="Times New Roman" w:hAnsi="Times New Roman" w:cs="Times New Roman"/>
        </w:rPr>
        <w:t>(Cain 1991).</w:t>
      </w:r>
      <w:r w:rsidR="00B5337A">
        <w:rPr>
          <w:rFonts w:ascii="Times New Roman" w:hAnsi="Times New Roman" w:cs="Times New Roman"/>
        </w:rPr>
        <w:t xml:space="preserve"> Greater precipitation in the Eastern range of shortleaf pine may shorten or alter these response times.</w:t>
      </w:r>
      <w:r w:rsidR="00DF320F">
        <w:rPr>
          <w:rFonts w:ascii="Times New Roman" w:hAnsi="Times New Roman" w:cs="Times New Roman"/>
        </w:rPr>
        <w:t xml:space="preserve"> </w:t>
      </w:r>
    </w:p>
    <w:p w:rsidR="00035EBB" w:rsidRDefault="00B5337A" w:rsidP="00B97891">
      <w:pPr>
        <w:spacing w:line="480" w:lineRule="auto"/>
        <w:ind w:firstLine="720"/>
        <w:rPr>
          <w:rFonts w:ascii="Times New Roman" w:hAnsi="Times New Roman" w:cs="Times New Roman"/>
        </w:rPr>
      </w:pPr>
      <w:r>
        <w:rPr>
          <w:rFonts w:ascii="Times New Roman" w:hAnsi="Times New Roman" w:cs="Times New Roman"/>
        </w:rPr>
        <w:t>R</w:t>
      </w:r>
      <w:r w:rsidR="00987BFA">
        <w:rPr>
          <w:rFonts w:ascii="Times New Roman" w:hAnsi="Times New Roman" w:cs="Times New Roman"/>
        </w:rPr>
        <w:t xml:space="preserve">esearch </w:t>
      </w:r>
      <w:r w:rsidR="00FF73CB">
        <w:rPr>
          <w:rFonts w:ascii="Times New Roman" w:hAnsi="Times New Roman" w:cs="Times New Roman"/>
        </w:rPr>
        <w:t xml:space="preserve">in </w:t>
      </w:r>
      <w:r w:rsidR="005C4113">
        <w:rPr>
          <w:rFonts w:ascii="Times New Roman" w:hAnsi="Times New Roman" w:cs="Times New Roman"/>
        </w:rPr>
        <w:t xml:space="preserve">mixed pine-oak forests of </w:t>
      </w:r>
      <w:r w:rsidR="00FF73CB">
        <w:rPr>
          <w:rFonts w:ascii="Times New Roman" w:hAnsi="Times New Roman" w:cs="Times New Roman"/>
        </w:rPr>
        <w:t xml:space="preserve">the Missouri and Arkansas Ozarks </w:t>
      </w:r>
      <w:r w:rsidR="00466C61">
        <w:rPr>
          <w:rFonts w:ascii="Times New Roman" w:hAnsi="Times New Roman" w:cs="Times New Roman"/>
        </w:rPr>
        <w:t>indicate</w:t>
      </w:r>
      <w:r w:rsidR="00E9405B">
        <w:rPr>
          <w:rFonts w:ascii="Times New Roman" w:hAnsi="Times New Roman" w:cs="Times New Roman"/>
        </w:rPr>
        <w:t>s</w:t>
      </w:r>
      <w:r w:rsidR="00987BFA">
        <w:rPr>
          <w:rFonts w:ascii="Times New Roman" w:hAnsi="Times New Roman" w:cs="Times New Roman"/>
        </w:rPr>
        <w:t xml:space="preserve"> that if one-year-old shortleaf pine seedlings survi</w:t>
      </w:r>
      <w:r w:rsidR="00891A76">
        <w:rPr>
          <w:rFonts w:ascii="Times New Roman" w:hAnsi="Times New Roman" w:cs="Times New Roman"/>
        </w:rPr>
        <w:t>ve a first</w:t>
      </w:r>
      <w:r w:rsidR="00987BFA">
        <w:rPr>
          <w:rFonts w:ascii="Times New Roman" w:hAnsi="Times New Roman" w:cs="Times New Roman"/>
        </w:rPr>
        <w:t xml:space="preserve"> burn, they suffer the least damage </w:t>
      </w:r>
      <w:r w:rsidR="00FF73CB">
        <w:rPr>
          <w:rFonts w:ascii="Times New Roman" w:hAnsi="Times New Roman" w:cs="Times New Roman"/>
        </w:rPr>
        <w:t xml:space="preserve">(percent mortality and percent shoot dieback) </w:t>
      </w:r>
      <w:r w:rsidR="00987BFA">
        <w:rPr>
          <w:rFonts w:ascii="Times New Roman" w:hAnsi="Times New Roman" w:cs="Times New Roman"/>
        </w:rPr>
        <w:t xml:space="preserve">of any regenerating species after </w:t>
      </w:r>
      <w:r w:rsidR="00466C61">
        <w:rPr>
          <w:rFonts w:ascii="Times New Roman" w:hAnsi="Times New Roman" w:cs="Times New Roman"/>
        </w:rPr>
        <w:t xml:space="preserve">a series of </w:t>
      </w:r>
      <w:r w:rsidR="00987BFA">
        <w:rPr>
          <w:rFonts w:ascii="Times New Roman" w:hAnsi="Times New Roman" w:cs="Times New Roman"/>
        </w:rPr>
        <w:t xml:space="preserve">three or more </w:t>
      </w:r>
      <w:r w:rsidR="00466C61">
        <w:rPr>
          <w:rFonts w:ascii="Times New Roman" w:hAnsi="Times New Roman" w:cs="Times New Roman"/>
        </w:rPr>
        <w:t xml:space="preserve">periodic </w:t>
      </w:r>
      <w:r w:rsidR="00987BFA">
        <w:rPr>
          <w:rFonts w:ascii="Times New Roman" w:hAnsi="Times New Roman" w:cs="Times New Roman"/>
        </w:rPr>
        <w:t xml:space="preserve">burns </w:t>
      </w:r>
      <w:r w:rsidR="00FF73CB">
        <w:rPr>
          <w:rFonts w:ascii="Times New Roman" w:hAnsi="Times New Roman" w:cs="Times New Roman"/>
        </w:rPr>
        <w:t>(</w:t>
      </w:r>
      <w:proofErr w:type="spellStart"/>
      <w:r w:rsidR="00FF73CB">
        <w:rPr>
          <w:rFonts w:ascii="Times New Roman" w:hAnsi="Times New Roman" w:cs="Times New Roman"/>
        </w:rPr>
        <w:t>Stambaugh</w:t>
      </w:r>
      <w:proofErr w:type="spellEnd"/>
      <w:r w:rsidR="00FF73CB">
        <w:rPr>
          <w:rFonts w:ascii="Times New Roman" w:hAnsi="Times New Roman" w:cs="Times New Roman"/>
        </w:rPr>
        <w:t xml:space="preserve"> and others 2007)</w:t>
      </w:r>
      <w:r w:rsidR="00987BFA">
        <w:rPr>
          <w:rFonts w:ascii="Times New Roman" w:hAnsi="Times New Roman" w:cs="Times New Roman"/>
        </w:rPr>
        <w:t xml:space="preserve">. </w:t>
      </w:r>
      <w:r w:rsidR="00035EBB">
        <w:rPr>
          <w:rFonts w:ascii="Times New Roman" w:hAnsi="Times New Roman" w:cs="Times New Roman"/>
        </w:rPr>
        <w:t>A</w:t>
      </w:r>
      <w:r w:rsidR="00987BFA">
        <w:rPr>
          <w:rFonts w:ascii="Times New Roman" w:hAnsi="Times New Roman" w:cs="Times New Roman"/>
        </w:rPr>
        <w:t>nother</w:t>
      </w:r>
      <w:r w:rsidR="00035EBB">
        <w:rPr>
          <w:rFonts w:ascii="Times New Roman" w:hAnsi="Times New Roman" w:cs="Times New Roman"/>
        </w:rPr>
        <w:t xml:space="preserve"> study in the Missouri Ozarks showed that if large enough shortleaf pine advanced regeneration is present on a site, it will maintain its competitive position with competing species</w:t>
      </w:r>
      <w:r w:rsidR="00CB3A74">
        <w:rPr>
          <w:rFonts w:ascii="Times New Roman" w:hAnsi="Times New Roman" w:cs="Times New Roman"/>
        </w:rPr>
        <w:t xml:space="preserve"> with repeated dormant season prescribed burns</w:t>
      </w:r>
      <w:r w:rsidR="00035EBB">
        <w:rPr>
          <w:rFonts w:ascii="Times New Roman" w:hAnsi="Times New Roman" w:cs="Times New Roman"/>
        </w:rPr>
        <w:t xml:space="preserve"> (Fan and others 2012).</w:t>
      </w:r>
      <w:r w:rsidR="00E73BAA">
        <w:rPr>
          <w:rFonts w:ascii="Times New Roman" w:hAnsi="Times New Roman" w:cs="Times New Roman"/>
        </w:rPr>
        <w:t xml:space="preserve"> </w:t>
      </w:r>
      <w:r w:rsidR="0073692C">
        <w:rPr>
          <w:rFonts w:ascii="Times New Roman" w:hAnsi="Times New Roman" w:cs="Times New Roman"/>
        </w:rPr>
        <w:t xml:space="preserve">Given that sprouts and </w:t>
      </w:r>
      <w:proofErr w:type="spellStart"/>
      <w:r w:rsidR="0073692C">
        <w:rPr>
          <w:rFonts w:ascii="Times New Roman" w:hAnsi="Times New Roman" w:cs="Times New Roman"/>
        </w:rPr>
        <w:t>germinants</w:t>
      </w:r>
      <w:proofErr w:type="spellEnd"/>
      <w:r w:rsidR="0073692C">
        <w:rPr>
          <w:rFonts w:ascii="Times New Roman" w:hAnsi="Times New Roman" w:cs="Times New Roman"/>
        </w:rPr>
        <w:t xml:space="preserve"> are the same age, t</w:t>
      </w:r>
      <w:r w:rsidR="00B97891">
        <w:rPr>
          <w:rFonts w:ascii="Times New Roman" w:hAnsi="Times New Roman" w:cs="Times New Roman"/>
        </w:rPr>
        <w:t xml:space="preserve">he growth rate of sprout origin shortleaf pine is also greater than seed </w:t>
      </w:r>
      <w:r w:rsidR="00382F15">
        <w:rPr>
          <w:rFonts w:ascii="Times New Roman" w:hAnsi="Times New Roman" w:cs="Times New Roman"/>
        </w:rPr>
        <w:t xml:space="preserve">origin seedlings </w:t>
      </w:r>
      <w:r w:rsidR="00B97891">
        <w:rPr>
          <w:rFonts w:ascii="Times New Roman" w:hAnsi="Times New Roman" w:cs="Times New Roman"/>
        </w:rPr>
        <w:t xml:space="preserve">until at least the fifth year when growth rates may become more similar (Mattoon 1915). </w:t>
      </w:r>
      <w:r w:rsidR="00A24AF9">
        <w:rPr>
          <w:rFonts w:ascii="Times New Roman" w:hAnsi="Times New Roman" w:cs="Times New Roman"/>
        </w:rPr>
        <w:t xml:space="preserve">If shortleaf pine seedlings of multiple ages are present on a site, repeated burning to promote sprouting may improve shortleaf pine competitive status as well. </w:t>
      </w:r>
      <w:r w:rsidR="00466C61">
        <w:rPr>
          <w:rFonts w:ascii="Times New Roman" w:hAnsi="Times New Roman" w:cs="Times New Roman"/>
        </w:rPr>
        <w:t>The sprouti</w:t>
      </w:r>
      <w:r w:rsidR="00BC3D8B">
        <w:rPr>
          <w:rFonts w:ascii="Times New Roman" w:hAnsi="Times New Roman" w:cs="Times New Roman"/>
        </w:rPr>
        <w:t xml:space="preserve">ng ability of shortleaf pine has the potential </w:t>
      </w:r>
      <w:r w:rsidR="00BC3D8B">
        <w:rPr>
          <w:rFonts w:ascii="Times New Roman" w:hAnsi="Times New Roman" w:cs="Times New Roman"/>
        </w:rPr>
        <w:lastRenderedPageBreak/>
        <w:t>to</w:t>
      </w:r>
      <w:r w:rsidR="00466C61">
        <w:rPr>
          <w:rFonts w:ascii="Times New Roman" w:hAnsi="Times New Roman" w:cs="Times New Roman"/>
        </w:rPr>
        <w:t xml:space="preserve"> be used silviculturally by managers to establi</w:t>
      </w:r>
      <w:r w:rsidR="00240578">
        <w:rPr>
          <w:rFonts w:ascii="Times New Roman" w:hAnsi="Times New Roman" w:cs="Times New Roman"/>
        </w:rPr>
        <w:t>sh and perpetuate the species on upland</w:t>
      </w:r>
      <w:r w:rsidR="00382F15">
        <w:rPr>
          <w:rFonts w:ascii="Times New Roman" w:hAnsi="Times New Roman" w:cs="Times New Roman"/>
        </w:rPr>
        <w:t>,</w:t>
      </w:r>
      <w:r w:rsidR="00E9405B">
        <w:rPr>
          <w:rFonts w:ascii="Times New Roman" w:hAnsi="Times New Roman" w:cs="Times New Roman"/>
        </w:rPr>
        <w:t xml:space="preserve"> average</w:t>
      </w:r>
      <w:r w:rsidR="00240578">
        <w:rPr>
          <w:rFonts w:ascii="Times New Roman" w:hAnsi="Times New Roman" w:cs="Times New Roman"/>
        </w:rPr>
        <w:t xml:space="preserve"> </w:t>
      </w:r>
      <w:r w:rsidR="00951902">
        <w:rPr>
          <w:rFonts w:ascii="Times New Roman" w:hAnsi="Times New Roman" w:cs="Times New Roman"/>
        </w:rPr>
        <w:t xml:space="preserve">productivity </w:t>
      </w:r>
      <w:r w:rsidR="00240578">
        <w:rPr>
          <w:rFonts w:ascii="Times New Roman" w:hAnsi="Times New Roman" w:cs="Times New Roman"/>
        </w:rPr>
        <w:t>areas</w:t>
      </w:r>
      <w:r w:rsidR="00382F15">
        <w:rPr>
          <w:rFonts w:ascii="Times New Roman" w:hAnsi="Times New Roman" w:cs="Times New Roman"/>
        </w:rPr>
        <w:t xml:space="preserve"> (site index of 60 to 75 feet </w:t>
      </w:r>
      <w:r w:rsidR="00BC3D8B">
        <w:rPr>
          <w:rFonts w:ascii="Times New Roman" w:hAnsi="Times New Roman" w:cs="Times New Roman"/>
        </w:rPr>
        <w:t xml:space="preserve">at 50 years </w:t>
      </w:r>
      <w:r w:rsidR="00382F15">
        <w:rPr>
          <w:rFonts w:ascii="Times New Roman" w:hAnsi="Times New Roman" w:cs="Times New Roman"/>
        </w:rPr>
        <w:t>for shortleaf pine)</w:t>
      </w:r>
      <w:r w:rsidR="00240578">
        <w:rPr>
          <w:rFonts w:ascii="Times New Roman" w:hAnsi="Times New Roman" w:cs="Times New Roman"/>
        </w:rPr>
        <w:t xml:space="preserve"> of</w:t>
      </w:r>
      <w:r w:rsidR="00466C61">
        <w:rPr>
          <w:rFonts w:ascii="Times New Roman" w:hAnsi="Times New Roman" w:cs="Times New Roman"/>
        </w:rPr>
        <w:t xml:space="preserve"> east Tennessee</w:t>
      </w:r>
      <w:r w:rsidR="00E73BAA">
        <w:rPr>
          <w:rFonts w:ascii="Times New Roman" w:hAnsi="Times New Roman" w:cs="Times New Roman"/>
        </w:rPr>
        <w:t>.</w:t>
      </w:r>
      <w:r w:rsidR="00035EBB">
        <w:rPr>
          <w:rFonts w:ascii="Times New Roman" w:hAnsi="Times New Roman" w:cs="Times New Roman"/>
        </w:rPr>
        <w:t xml:space="preserve">  </w:t>
      </w:r>
    </w:p>
    <w:p w:rsidR="001745ED" w:rsidRPr="00DA6C0A" w:rsidRDefault="00A24AF9" w:rsidP="008C3D6D">
      <w:pPr>
        <w:spacing w:line="480" w:lineRule="auto"/>
        <w:rPr>
          <w:rFonts w:ascii="Times New Roman" w:hAnsi="Times New Roman" w:cs="Times New Roman"/>
        </w:rPr>
      </w:pPr>
      <w:r>
        <w:rPr>
          <w:rFonts w:ascii="Times New Roman" w:hAnsi="Times New Roman" w:cs="Times New Roman"/>
        </w:rPr>
        <w:tab/>
        <w:t>A</w:t>
      </w:r>
      <w:r w:rsidR="00DF320F">
        <w:rPr>
          <w:rFonts w:ascii="Times New Roman" w:hAnsi="Times New Roman" w:cs="Times New Roman"/>
        </w:rPr>
        <w:t>dequ</w:t>
      </w:r>
      <w:r w:rsidR="00BC3D8B">
        <w:rPr>
          <w:rFonts w:ascii="Times New Roman" w:hAnsi="Times New Roman" w:cs="Times New Roman"/>
        </w:rPr>
        <w:t>ate site preparation outlined by</w:t>
      </w:r>
      <w:r w:rsidR="00DF320F">
        <w:rPr>
          <w:rFonts w:ascii="Times New Roman" w:hAnsi="Times New Roman" w:cs="Times New Roman"/>
        </w:rPr>
        <w:t xml:space="preserve"> Cain (1987) prior to outplanting of 1-0 stock seedlings</w:t>
      </w:r>
      <w:r>
        <w:rPr>
          <w:rFonts w:ascii="Times New Roman" w:hAnsi="Times New Roman" w:cs="Times New Roman"/>
        </w:rPr>
        <w:t xml:space="preserve"> may improve shortleaf pine</w:t>
      </w:r>
      <w:r w:rsidR="00466C61">
        <w:rPr>
          <w:rFonts w:ascii="Times New Roman" w:hAnsi="Times New Roman" w:cs="Times New Roman"/>
        </w:rPr>
        <w:t xml:space="preserve"> survival and size advantages over</w:t>
      </w:r>
      <w:r>
        <w:rPr>
          <w:rFonts w:ascii="Times New Roman" w:hAnsi="Times New Roman" w:cs="Times New Roman"/>
        </w:rPr>
        <w:t xml:space="preserve"> other species</w:t>
      </w:r>
      <w:r w:rsidR="008A5BE1">
        <w:rPr>
          <w:rFonts w:ascii="Times New Roman" w:hAnsi="Times New Roman" w:cs="Times New Roman"/>
        </w:rPr>
        <w:t xml:space="preserve"> increasing</w:t>
      </w:r>
      <w:r w:rsidR="00466C61">
        <w:rPr>
          <w:rFonts w:ascii="Times New Roman" w:hAnsi="Times New Roman" w:cs="Times New Roman"/>
        </w:rPr>
        <w:t xml:space="preserve"> its</w:t>
      </w:r>
      <w:r w:rsidR="00450EF4">
        <w:rPr>
          <w:rFonts w:ascii="Times New Roman" w:hAnsi="Times New Roman" w:cs="Times New Roman"/>
        </w:rPr>
        <w:t xml:space="preserve"> likelihood of reaching the overstory at canopy closure</w:t>
      </w:r>
      <w:r w:rsidR="00466C61">
        <w:rPr>
          <w:rFonts w:ascii="Times New Roman" w:hAnsi="Times New Roman" w:cs="Times New Roman"/>
        </w:rPr>
        <w:t xml:space="preserve">. </w:t>
      </w:r>
      <w:r w:rsidR="00951902">
        <w:rPr>
          <w:rFonts w:ascii="Times New Roman" w:hAnsi="Times New Roman" w:cs="Times New Roman"/>
        </w:rPr>
        <w:t>Once shortleaf pine seedlings are established, a waiting period of two to three years follows for seedlings to achieve adequate sizes to withstand an initial bu</w:t>
      </w:r>
      <w:r w:rsidR="00B1547F">
        <w:rPr>
          <w:rFonts w:ascii="Times New Roman" w:hAnsi="Times New Roman" w:cs="Times New Roman"/>
        </w:rPr>
        <w:t>rn. Then repeated</w:t>
      </w:r>
      <w:r w:rsidR="00951902">
        <w:rPr>
          <w:rFonts w:ascii="Times New Roman" w:hAnsi="Times New Roman" w:cs="Times New Roman"/>
        </w:rPr>
        <w:t xml:space="preserve"> burns can be conducted every three to four years to retard competition and allow shortleaf pine </w:t>
      </w:r>
      <w:r w:rsidR="00E9405B">
        <w:rPr>
          <w:rFonts w:ascii="Times New Roman" w:hAnsi="Times New Roman" w:cs="Times New Roman"/>
        </w:rPr>
        <w:t xml:space="preserve">to </w:t>
      </w:r>
      <w:r w:rsidR="00951902">
        <w:rPr>
          <w:rFonts w:ascii="Times New Roman" w:hAnsi="Times New Roman" w:cs="Times New Roman"/>
        </w:rPr>
        <w:t>dev</w:t>
      </w:r>
      <w:r w:rsidR="008A5BE1">
        <w:rPr>
          <w:rFonts w:ascii="Times New Roman" w:hAnsi="Times New Roman" w:cs="Times New Roman"/>
        </w:rPr>
        <w:t>elop. This process should favor</w:t>
      </w:r>
      <w:r w:rsidR="00951902">
        <w:rPr>
          <w:rFonts w:ascii="Times New Roman" w:hAnsi="Times New Roman" w:cs="Times New Roman"/>
        </w:rPr>
        <w:t xml:space="preserve"> </w:t>
      </w:r>
      <w:r w:rsidR="008A5BE1">
        <w:rPr>
          <w:rFonts w:ascii="Times New Roman" w:hAnsi="Times New Roman" w:cs="Times New Roman"/>
        </w:rPr>
        <w:t>shortleaf pine on</w:t>
      </w:r>
      <w:r w:rsidR="00951902">
        <w:rPr>
          <w:rFonts w:ascii="Times New Roman" w:hAnsi="Times New Roman" w:cs="Times New Roman"/>
        </w:rPr>
        <w:t xml:space="preserve"> landscapes in east Tennessee where it once was prevalent.</w:t>
      </w:r>
    </w:p>
    <w:p w:rsidR="00E60A03" w:rsidRDefault="00E60A03" w:rsidP="008C3D6D">
      <w:pPr>
        <w:spacing w:line="480" w:lineRule="auto"/>
        <w:rPr>
          <w:rFonts w:ascii="Times New Roman" w:hAnsi="Times New Roman" w:cs="Times New Roman"/>
          <w:b/>
          <w:i/>
        </w:rPr>
      </w:pPr>
      <w:r>
        <w:rPr>
          <w:rFonts w:ascii="Times New Roman" w:hAnsi="Times New Roman" w:cs="Times New Roman"/>
          <w:b/>
          <w:i/>
        </w:rPr>
        <w:t>Conclusions</w:t>
      </w:r>
    </w:p>
    <w:p w:rsidR="00A1775C" w:rsidRDefault="00A450CA" w:rsidP="008C3D6D">
      <w:pPr>
        <w:spacing w:line="480" w:lineRule="auto"/>
        <w:rPr>
          <w:rFonts w:ascii="Times New Roman" w:hAnsi="Times New Roman" w:cs="Times New Roman"/>
        </w:rPr>
      </w:pPr>
      <w:r>
        <w:rPr>
          <w:rFonts w:ascii="Times New Roman" w:hAnsi="Times New Roman" w:cs="Times New Roman"/>
        </w:rPr>
        <w:tab/>
      </w:r>
      <w:r w:rsidR="00A1775C">
        <w:rPr>
          <w:rFonts w:ascii="Times New Roman" w:hAnsi="Times New Roman" w:cs="Times New Roman"/>
        </w:rPr>
        <w:t xml:space="preserve">Clipping </w:t>
      </w:r>
      <w:r w:rsidR="00B82379">
        <w:rPr>
          <w:rFonts w:ascii="Times New Roman" w:hAnsi="Times New Roman" w:cs="Times New Roman"/>
        </w:rPr>
        <w:t>produced greater</w:t>
      </w:r>
      <w:r w:rsidR="00A1775C">
        <w:rPr>
          <w:rFonts w:ascii="Times New Roman" w:hAnsi="Times New Roman" w:cs="Times New Roman"/>
        </w:rPr>
        <w:t xml:space="preserve"> survival, number of sprouts, and taller sprouts </w:t>
      </w:r>
      <w:r w:rsidR="00B82379">
        <w:rPr>
          <w:rFonts w:ascii="Times New Roman" w:hAnsi="Times New Roman" w:cs="Times New Roman"/>
        </w:rPr>
        <w:t xml:space="preserve">in one- and two-year-old shortleaf pine seedlings </w:t>
      </w:r>
      <w:r w:rsidR="00A1775C">
        <w:rPr>
          <w:rFonts w:ascii="Times New Roman" w:hAnsi="Times New Roman" w:cs="Times New Roman"/>
        </w:rPr>
        <w:t xml:space="preserve">than burning. </w:t>
      </w:r>
      <w:r w:rsidR="00B82379">
        <w:rPr>
          <w:rFonts w:ascii="Times New Roman" w:hAnsi="Times New Roman" w:cs="Times New Roman"/>
        </w:rPr>
        <w:t>The opposite occurred with three-year-old seedlings</w:t>
      </w:r>
      <w:proofErr w:type="gramStart"/>
      <w:r w:rsidR="007D2AEA">
        <w:rPr>
          <w:rFonts w:ascii="Times New Roman" w:hAnsi="Times New Roman" w:cs="Times New Roman"/>
        </w:rPr>
        <w:t xml:space="preserve">; </w:t>
      </w:r>
      <w:r w:rsidR="00B82379">
        <w:rPr>
          <w:rFonts w:ascii="Times New Roman" w:hAnsi="Times New Roman" w:cs="Times New Roman"/>
        </w:rPr>
        <w:t xml:space="preserve"> b</w:t>
      </w:r>
      <w:r>
        <w:rPr>
          <w:rFonts w:ascii="Times New Roman" w:hAnsi="Times New Roman" w:cs="Times New Roman"/>
        </w:rPr>
        <w:t>urning</w:t>
      </w:r>
      <w:proofErr w:type="gramEnd"/>
      <w:r w:rsidR="0034094D">
        <w:rPr>
          <w:rFonts w:ascii="Times New Roman" w:hAnsi="Times New Roman" w:cs="Times New Roman"/>
        </w:rPr>
        <w:t xml:space="preserve"> resulted in</w:t>
      </w:r>
      <w:r>
        <w:rPr>
          <w:rFonts w:ascii="Times New Roman" w:hAnsi="Times New Roman" w:cs="Times New Roman"/>
        </w:rPr>
        <w:t xml:space="preserve"> greater survival and sprout heights than clipped seedlings. </w:t>
      </w:r>
      <w:r w:rsidR="00B82379">
        <w:rPr>
          <w:rFonts w:ascii="Times New Roman" w:hAnsi="Times New Roman" w:cs="Times New Roman"/>
        </w:rPr>
        <w:t>Seedlings achieved large enough root collar diameters, stem heights, and bark thickness to survive the burns conducted during the third year of the study (Objective 1).</w:t>
      </w:r>
    </w:p>
    <w:p w:rsidR="00B82379" w:rsidRDefault="009E45A8" w:rsidP="008C3D6D">
      <w:pPr>
        <w:spacing w:line="480" w:lineRule="auto"/>
        <w:rPr>
          <w:rFonts w:ascii="Times New Roman" w:hAnsi="Times New Roman" w:cs="Times New Roman"/>
          <w:bCs/>
        </w:rPr>
      </w:pPr>
      <w:r>
        <w:rPr>
          <w:rFonts w:ascii="Times New Roman" w:hAnsi="Times New Roman" w:cs="Times New Roman"/>
          <w:b/>
        </w:rPr>
        <w:tab/>
      </w:r>
      <w:r w:rsidR="00B82379">
        <w:rPr>
          <w:rFonts w:ascii="Times New Roman" w:hAnsi="Times New Roman" w:cs="Times New Roman"/>
        </w:rPr>
        <w:t xml:space="preserve">Shortleaf pine sprout survival, sprout production, and height growth was not affected by times of seasonal burning. </w:t>
      </w:r>
      <w:r w:rsidR="00B82379">
        <w:rPr>
          <w:rFonts w:ascii="Times New Roman" w:hAnsi="Times New Roman" w:cs="Times New Roman"/>
          <w:bCs/>
        </w:rPr>
        <w:t>Data analyses suggest</w:t>
      </w:r>
      <w:r w:rsidRPr="009E45A8">
        <w:rPr>
          <w:rFonts w:ascii="Times New Roman" w:hAnsi="Times New Roman" w:cs="Times New Roman"/>
          <w:bCs/>
        </w:rPr>
        <w:t xml:space="preserve"> no distinction </w:t>
      </w:r>
      <w:r w:rsidR="00B82379">
        <w:rPr>
          <w:rFonts w:ascii="Times New Roman" w:hAnsi="Times New Roman" w:cs="Times New Roman"/>
          <w:bCs/>
        </w:rPr>
        <w:t xml:space="preserve">in sprouting response </w:t>
      </w:r>
      <w:r w:rsidRPr="009E45A8">
        <w:rPr>
          <w:rFonts w:ascii="Times New Roman" w:hAnsi="Times New Roman" w:cs="Times New Roman"/>
          <w:bCs/>
        </w:rPr>
        <w:t xml:space="preserve">for the three </w:t>
      </w:r>
      <w:r w:rsidR="00B82379">
        <w:rPr>
          <w:rFonts w:ascii="Times New Roman" w:hAnsi="Times New Roman" w:cs="Times New Roman"/>
          <w:bCs/>
        </w:rPr>
        <w:t xml:space="preserve">seasonal </w:t>
      </w:r>
      <w:r w:rsidRPr="009E45A8">
        <w:rPr>
          <w:rFonts w:ascii="Times New Roman" w:hAnsi="Times New Roman" w:cs="Times New Roman"/>
          <w:bCs/>
        </w:rPr>
        <w:t>bu</w:t>
      </w:r>
      <w:r w:rsidR="00B82379">
        <w:rPr>
          <w:rFonts w:ascii="Times New Roman" w:hAnsi="Times New Roman" w:cs="Times New Roman"/>
          <w:bCs/>
        </w:rPr>
        <w:t>rns</w:t>
      </w:r>
      <w:r>
        <w:rPr>
          <w:rFonts w:ascii="Times New Roman" w:hAnsi="Times New Roman" w:cs="Times New Roman"/>
          <w:bCs/>
        </w:rPr>
        <w:t xml:space="preserve"> across years. Therefore, </w:t>
      </w:r>
      <w:r w:rsidRPr="009E45A8">
        <w:rPr>
          <w:rFonts w:ascii="Times New Roman" w:hAnsi="Times New Roman" w:cs="Times New Roman"/>
          <w:bCs/>
        </w:rPr>
        <w:t xml:space="preserve">timing of burning </w:t>
      </w:r>
      <w:r w:rsidR="00B82379">
        <w:rPr>
          <w:rFonts w:ascii="Times New Roman" w:hAnsi="Times New Roman" w:cs="Times New Roman"/>
          <w:bCs/>
        </w:rPr>
        <w:t>(within seasons and across years</w:t>
      </w:r>
      <w:r w:rsidR="00B1547F">
        <w:rPr>
          <w:rFonts w:ascii="Times New Roman" w:hAnsi="Times New Roman" w:cs="Times New Roman"/>
          <w:bCs/>
        </w:rPr>
        <w:t>)</w:t>
      </w:r>
      <w:r w:rsidR="00B82379">
        <w:rPr>
          <w:rFonts w:ascii="Times New Roman" w:hAnsi="Times New Roman" w:cs="Times New Roman"/>
          <w:bCs/>
        </w:rPr>
        <w:t xml:space="preserve"> was not a major factor in sprouting of shortleaf pine seedlings (Objective 2).</w:t>
      </w:r>
    </w:p>
    <w:p w:rsidR="009E45A8" w:rsidRPr="00F91841" w:rsidRDefault="009E45A8" w:rsidP="008C3D6D">
      <w:pPr>
        <w:spacing w:line="480" w:lineRule="auto"/>
        <w:rPr>
          <w:rFonts w:ascii="Times New Roman" w:hAnsi="Times New Roman" w:cs="Times New Roman"/>
        </w:rPr>
      </w:pPr>
      <w:r>
        <w:rPr>
          <w:rFonts w:ascii="Times New Roman" w:hAnsi="Times New Roman" w:cs="Times New Roman"/>
          <w:b/>
        </w:rPr>
        <w:tab/>
      </w:r>
      <w:r w:rsidR="00A17753" w:rsidRPr="009E45A8">
        <w:rPr>
          <w:rFonts w:ascii="Times New Roman" w:hAnsi="Times New Roman" w:cs="Times New Roman"/>
        </w:rPr>
        <w:t xml:space="preserve"> </w:t>
      </w:r>
      <w:r w:rsidRPr="009E45A8">
        <w:rPr>
          <w:rFonts w:ascii="Times New Roman" w:hAnsi="Times New Roman" w:cs="Times New Roman"/>
          <w:bCs/>
        </w:rPr>
        <w:t>Burn duration a</w:t>
      </w:r>
      <w:r w:rsidR="00B82379">
        <w:rPr>
          <w:rFonts w:ascii="Times New Roman" w:hAnsi="Times New Roman" w:cs="Times New Roman"/>
          <w:bCs/>
        </w:rPr>
        <w:t>nd temperature covariates</w:t>
      </w:r>
      <w:r w:rsidRPr="009E45A8">
        <w:rPr>
          <w:rFonts w:ascii="Times New Roman" w:hAnsi="Times New Roman" w:cs="Times New Roman"/>
          <w:bCs/>
        </w:rPr>
        <w:t xml:space="preserve"> affect</w:t>
      </w:r>
      <w:r w:rsidR="00B82379">
        <w:rPr>
          <w:rFonts w:ascii="Times New Roman" w:hAnsi="Times New Roman" w:cs="Times New Roman"/>
          <w:bCs/>
        </w:rPr>
        <w:t>ed the shortleaf pine sprouting response</w:t>
      </w:r>
      <w:r w:rsidRPr="009E45A8">
        <w:rPr>
          <w:rFonts w:ascii="Times New Roman" w:hAnsi="Times New Roman" w:cs="Times New Roman"/>
          <w:bCs/>
        </w:rPr>
        <w:t xml:space="preserve"> when there were major differences in temperature or duration among the experimental units in a treatment. S</w:t>
      </w:r>
      <w:r w:rsidR="00B82379">
        <w:rPr>
          <w:rFonts w:ascii="Times New Roman" w:hAnsi="Times New Roman" w:cs="Times New Roman"/>
          <w:bCs/>
        </w:rPr>
        <w:t>urvi</w:t>
      </w:r>
      <w:r w:rsidR="00B1547F">
        <w:rPr>
          <w:rFonts w:ascii="Times New Roman" w:hAnsi="Times New Roman" w:cs="Times New Roman"/>
          <w:bCs/>
        </w:rPr>
        <w:t>val was not affected. B</w:t>
      </w:r>
      <w:r w:rsidRPr="009E45A8">
        <w:rPr>
          <w:rFonts w:ascii="Times New Roman" w:hAnsi="Times New Roman" w:cs="Times New Roman"/>
        </w:rPr>
        <w:t>urning during</w:t>
      </w:r>
      <w:r w:rsidR="00B82379">
        <w:rPr>
          <w:rFonts w:ascii="Times New Roman" w:hAnsi="Times New Roman" w:cs="Times New Roman"/>
        </w:rPr>
        <w:t xml:space="preserve"> the mid-growing season</w:t>
      </w:r>
      <w:r w:rsidRPr="009E45A8">
        <w:rPr>
          <w:rFonts w:ascii="Times New Roman" w:hAnsi="Times New Roman" w:cs="Times New Roman"/>
        </w:rPr>
        <w:t xml:space="preserve"> </w:t>
      </w:r>
      <w:r w:rsidR="00B1547F">
        <w:rPr>
          <w:rFonts w:ascii="Times New Roman" w:hAnsi="Times New Roman" w:cs="Times New Roman"/>
        </w:rPr>
        <w:t xml:space="preserve">is hypothesized to </w:t>
      </w:r>
      <w:r w:rsidRPr="009E45A8">
        <w:rPr>
          <w:rFonts w:ascii="Times New Roman" w:hAnsi="Times New Roman" w:cs="Times New Roman"/>
        </w:rPr>
        <w:t>damage seedlings more than early or late growing season burns, because of hotter burn and air temperatures as well as s</w:t>
      </w:r>
      <w:r w:rsidR="00B82379">
        <w:rPr>
          <w:rFonts w:ascii="Times New Roman" w:hAnsi="Times New Roman" w:cs="Times New Roman"/>
        </w:rPr>
        <w:t>horter burn durations inflict</w:t>
      </w:r>
      <w:r w:rsidRPr="009E45A8">
        <w:rPr>
          <w:rFonts w:ascii="Times New Roman" w:hAnsi="Times New Roman" w:cs="Times New Roman"/>
        </w:rPr>
        <w:t xml:space="preserve"> more damage on act</w:t>
      </w:r>
      <w:r w:rsidR="00B82379">
        <w:rPr>
          <w:rFonts w:ascii="Times New Roman" w:hAnsi="Times New Roman" w:cs="Times New Roman"/>
        </w:rPr>
        <w:t>ively growing plant tissue. However</w:t>
      </w:r>
      <w:r w:rsidR="00D42992">
        <w:rPr>
          <w:rFonts w:ascii="Times New Roman" w:hAnsi="Times New Roman" w:cs="Times New Roman"/>
        </w:rPr>
        <w:t xml:space="preserve">, </w:t>
      </w:r>
      <w:r>
        <w:rPr>
          <w:rFonts w:ascii="Times New Roman" w:hAnsi="Times New Roman" w:cs="Times New Roman"/>
        </w:rPr>
        <w:t xml:space="preserve">the </w:t>
      </w:r>
      <w:r w:rsidR="00A733CF">
        <w:rPr>
          <w:rFonts w:ascii="Times New Roman" w:hAnsi="Times New Roman" w:cs="Times New Roman"/>
        </w:rPr>
        <w:t xml:space="preserve">variable </w:t>
      </w:r>
      <w:r>
        <w:rPr>
          <w:rFonts w:ascii="Times New Roman" w:hAnsi="Times New Roman" w:cs="Times New Roman"/>
        </w:rPr>
        <w:lastRenderedPageBreak/>
        <w:t xml:space="preserve">weather conditions </w:t>
      </w:r>
      <w:r w:rsidR="00A733CF">
        <w:rPr>
          <w:rFonts w:ascii="Times New Roman" w:hAnsi="Times New Roman" w:cs="Times New Roman"/>
        </w:rPr>
        <w:t xml:space="preserve">(particularly cooler than normal ambient temperatures) </w:t>
      </w:r>
      <w:r>
        <w:rPr>
          <w:rFonts w:ascii="Times New Roman" w:hAnsi="Times New Roman" w:cs="Times New Roman"/>
        </w:rPr>
        <w:t>of the mid-growing season burn</w:t>
      </w:r>
      <w:r w:rsidR="00A733CF">
        <w:rPr>
          <w:rFonts w:ascii="Times New Roman" w:hAnsi="Times New Roman" w:cs="Times New Roman"/>
        </w:rPr>
        <w:t xml:space="preserve"> can</w:t>
      </w:r>
      <w:r w:rsidRPr="009E45A8">
        <w:rPr>
          <w:rFonts w:ascii="Times New Roman" w:hAnsi="Times New Roman" w:cs="Times New Roman"/>
        </w:rPr>
        <w:t xml:space="preserve"> resu</w:t>
      </w:r>
      <w:r>
        <w:rPr>
          <w:rFonts w:ascii="Times New Roman" w:hAnsi="Times New Roman" w:cs="Times New Roman"/>
        </w:rPr>
        <w:t>lt in more sprout production</w:t>
      </w:r>
      <w:r w:rsidRPr="009E45A8">
        <w:rPr>
          <w:rFonts w:ascii="Times New Roman" w:hAnsi="Times New Roman" w:cs="Times New Roman"/>
        </w:rPr>
        <w:t xml:space="preserve"> </w:t>
      </w:r>
      <w:r w:rsidR="00A733CF">
        <w:rPr>
          <w:rFonts w:ascii="Times New Roman" w:hAnsi="Times New Roman" w:cs="Times New Roman"/>
        </w:rPr>
        <w:t>as exhibited</w:t>
      </w:r>
      <w:r>
        <w:rPr>
          <w:rFonts w:ascii="Times New Roman" w:hAnsi="Times New Roman" w:cs="Times New Roman"/>
        </w:rPr>
        <w:t xml:space="preserve"> in the two-year-old seedlings</w:t>
      </w:r>
      <w:r w:rsidR="00A733CF">
        <w:rPr>
          <w:rFonts w:ascii="Times New Roman" w:hAnsi="Times New Roman" w:cs="Times New Roman"/>
        </w:rPr>
        <w:t xml:space="preserve"> in this study (Objective 3)</w:t>
      </w:r>
      <w:r w:rsidRPr="009E45A8">
        <w:rPr>
          <w:rFonts w:ascii="Times New Roman" w:hAnsi="Times New Roman" w:cs="Times New Roman"/>
        </w:rPr>
        <w:t>.</w:t>
      </w:r>
    </w:p>
    <w:p w:rsidR="00296573" w:rsidRPr="00296573" w:rsidRDefault="00296573" w:rsidP="008C3D6D">
      <w:pPr>
        <w:spacing w:line="480" w:lineRule="auto"/>
        <w:rPr>
          <w:rFonts w:ascii="Times New Roman" w:hAnsi="Times New Roman" w:cs="Times New Roman"/>
        </w:rPr>
      </w:pPr>
      <w:r>
        <w:rPr>
          <w:rFonts w:ascii="Times New Roman" w:hAnsi="Times New Roman" w:cs="Times New Roman"/>
          <w:b/>
        </w:rPr>
        <w:tab/>
      </w:r>
      <w:r w:rsidRPr="00296573">
        <w:rPr>
          <w:rFonts w:ascii="Times New Roman" w:hAnsi="Times New Roman" w:cs="Times New Roman"/>
          <w:bCs/>
        </w:rPr>
        <w:t>Pre-and post-tre</w:t>
      </w:r>
      <w:r w:rsidR="00A733CF">
        <w:rPr>
          <w:rFonts w:ascii="Times New Roman" w:hAnsi="Times New Roman" w:cs="Times New Roman"/>
          <w:bCs/>
        </w:rPr>
        <w:t>atment survival rates</w:t>
      </w:r>
      <w:r w:rsidRPr="00296573">
        <w:rPr>
          <w:rFonts w:ascii="Times New Roman" w:hAnsi="Times New Roman" w:cs="Times New Roman"/>
          <w:bCs/>
        </w:rPr>
        <w:t xml:space="preserve"> for two</w:t>
      </w:r>
      <w:r w:rsidR="00A733CF">
        <w:rPr>
          <w:rFonts w:ascii="Times New Roman" w:hAnsi="Times New Roman" w:cs="Times New Roman"/>
          <w:bCs/>
        </w:rPr>
        <w:t>-</w:t>
      </w:r>
      <w:r w:rsidRPr="00296573">
        <w:rPr>
          <w:rFonts w:ascii="Times New Roman" w:hAnsi="Times New Roman" w:cs="Times New Roman"/>
          <w:bCs/>
        </w:rPr>
        <w:t xml:space="preserve"> and three-year-old </w:t>
      </w:r>
      <w:r w:rsidR="00A733CF">
        <w:rPr>
          <w:rFonts w:ascii="Times New Roman" w:hAnsi="Times New Roman" w:cs="Times New Roman"/>
          <w:bCs/>
        </w:rPr>
        <w:t xml:space="preserve">shortleaf pine </w:t>
      </w:r>
      <w:r w:rsidRPr="00296573">
        <w:rPr>
          <w:rFonts w:ascii="Times New Roman" w:hAnsi="Times New Roman" w:cs="Times New Roman"/>
          <w:bCs/>
        </w:rPr>
        <w:t xml:space="preserve">seedlings </w:t>
      </w:r>
      <w:r>
        <w:rPr>
          <w:rFonts w:ascii="Times New Roman" w:hAnsi="Times New Roman" w:cs="Times New Roman"/>
          <w:bCs/>
        </w:rPr>
        <w:t>did not show a definitive trend</w:t>
      </w:r>
      <w:r w:rsidRPr="00296573">
        <w:rPr>
          <w:rFonts w:ascii="Times New Roman" w:hAnsi="Times New Roman" w:cs="Times New Roman"/>
          <w:bCs/>
        </w:rPr>
        <w:t xml:space="preserve"> for any </w:t>
      </w:r>
      <w:r w:rsidR="00A733CF">
        <w:rPr>
          <w:rFonts w:ascii="Times New Roman" w:hAnsi="Times New Roman" w:cs="Times New Roman"/>
          <w:bCs/>
        </w:rPr>
        <w:t xml:space="preserve">burning or clipping </w:t>
      </w:r>
      <w:r w:rsidRPr="00296573">
        <w:rPr>
          <w:rFonts w:ascii="Times New Roman" w:hAnsi="Times New Roman" w:cs="Times New Roman"/>
          <w:bCs/>
        </w:rPr>
        <w:t>treatment</w:t>
      </w:r>
      <w:r w:rsidR="00A733CF">
        <w:rPr>
          <w:rFonts w:ascii="Times New Roman" w:hAnsi="Times New Roman" w:cs="Times New Roman"/>
          <w:bCs/>
        </w:rPr>
        <w:t>s</w:t>
      </w:r>
      <w:r w:rsidRPr="00296573">
        <w:rPr>
          <w:rFonts w:ascii="Times New Roman" w:hAnsi="Times New Roman" w:cs="Times New Roman"/>
          <w:bCs/>
        </w:rPr>
        <w:t xml:space="preserve"> or seedling age</w:t>
      </w:r>
      <w:r w:rsidR="00A733CF">
        <w:rPr>
          <w:rFonts w:ascii="Times New Roman" w:hAnsi="Times New Roman" w:cs="Times New Roman"/>
          <w:bCs/>
        </w:rPr>
        <w:t xml:space="preserve"> (Objective 4)</w:t>
      </w:r>
      <w:r w:rsidRPr="00296573">
        <w:rPr>
          <w:rFonts w:ascii="Times New Roman" w:hAnsi="Times New Roman" w:cs="Times New Roman"/>
          <w:bCs/>
        </w:rPr>
        <w:t>.</w:t>
      </w:r>
    </w:p>
    <w:p w:rsidR="00A450CA" w:rsidRDefault="00A733CF" w:rsidP="00382F15">
      <w:pPr>
        <w:spacing w:line="480" w:lineRule="auto"/>
        <w:ind w:firstLine="720"/>
        <w:rPr>
          <w:rFonts w:ascii="Times New Roman" w:hAnsi="Times New Roman" w:cs="Times New Roman"/>
        </w:rPr>
      </w:pPr>
      <w:r w:rsidRPr="00A733CF">
        <w:rPr>
          <w:rFonts w:ascii="Times New Roman" w:hAnsi="Times New Roman" w:cs="Times New Roman"/>
        </w:rPr>
        <w:t>Shortleaf pine</w:t>
      </w:r>
      <w:r>
        <w:rPr>
          <w:rFonts w:ascii="Times New Roman" w:hAnsi="Times New Roman" w:cs="Times New Roman"/>
          <w:b/>
        </w:rPr>
        <w:t xml:space="preserve"> </w:t>
      </w:r>
      <w:r>
        <w:rPr>
          <w:rFonts w:ascii="Times New Roman" w:hAnsi="Times New Roman" w:cs="Times New Roman"/>
        </w:rPr>
        <w:t>s</w:t>
      </w:r>
      <w:r w:rsidR="005E0157">
        <w:rPr>
          <w:rFonts w:ascii="Times New Roman" w:hAnsi="Times New Roman" w:cs="Times New Roman"/>
        </w:rPr>
        <w:t xml:space="preserve">eedling height </w:t>
      </w:r>
      <w:r>
        <w:rPr>
          <w:rFonts w:ascii="Times New Roman" w:hAnsi="Times New Roman" w:cs="Times New Roman"/>
        </w:rPr>
        <w:t>of</w:t>
      </w:r>
      <w:r w:rsidR="00B33170">
        <w:rPr>
          <w:rFonts w:ascii="Times New Roman" w:hAnsi="Times New Roman" w:cs="Times New Roman"/>
        </w:rPr>
        <w:t xml:space="preserve"> two</w:t>
      </w:r>
      <w:r>
        <w:rPr>
          <w:rFonts w:ascii="Times New Roman" w:hAnsi="Times New Roman" w:cs="Times New Roman"/>
        </w:rPr>
        <w:t xml:space="preserve">- and three-year-old </w:t>
      </w:r>
      <w:r w:rsidR="00B33170">
        <w:rPr>
          <w:rFonts w:ascii="Times New Roman" w:hAnsi="Times New Roman" w:cs="Times New Roman"/>
        </w:rPr>
        <w:t xml:space="preserve">seedlings </w:t>
      </w:r>
      <w:r>
        <w:rPr>
          <w:rFonts w:ascii="Times New Roman" w:hAnsi="Times New Roman" w:cs="Times New Roman"/>
        </w:rPr>
        <w:t xml:space="preserve">prior to burning or clipping </w:t>
      </w:r>
      <w:r w:rsidR="00B33170">
        <w:rPr>
          <w:rFonts w:ascii="Times New Roman" w:hAnsi="Times New Roman" w:cs="Times New Roman"/>
        </w:rPr>
        <w:t xml:space="preserve">had a weak, insignificant correlation to </w:t>
      </w:r>
      <w:r w:rsidR="005E0157">
        <w:rPr>
          <w:rFonts w:ascii="Times New Roman" w:hAnsi="Times New Roman" w:cs="Times New Roman"/>
        </w:rPr>
        <w:t>seedling sprout produc</w:t>
      </w:r>
      <w:r>
        <w:rPr>
          <w:rFonts w:ascii="Times New Roman" w:hAnsi="Times New Roman" w:cs="Times New Roman"/>
        </w:rPr>
        <w:t>tion post-treatment,</w:t>
      </w:r>
      <w:r w:rsidR="005E0157">
        <w:rPr>
          <w:rFonts w:ascii="Times New Roman" w:hAnsi="Times New Roman" w:cs="Times New Roman"/>
        </w:rPr>
        <w:t xml:space="preserve"> </w:t>
      </w:r>
      <w:r>
        <w:rPr>
          <w:rFonts w:ascii="Times New Roman" w:hAnsi="Times New Roman" w:cs="Times New Roman"/>
        </w:rPr>
        <w:t xml:space="preserve">indicating </w:t>
      </w:r>
      <w:r w:rsidR="005E0157">
        <w:rPr>
          <w:rFonts w:ascii="Times New Roman" w:hAnsi="Times New Roman" w:cs="Times New Roman"/>
        </w:rPr>
        <w:t>that size prior to burning</w:t>
      </w:r>
      <w:r w:rsidR="00B33170">
        <w:rPr>
          <w:rFonts w:ascii="Times New Roman" w:hAnsi="Times New Roman" w:cs="Times New Roman"/>
        </w:rPr>
        <w:t xml:space="preserve"> or clipping</w:t>
      </w:r>
      <w:r w:rsidR="005E0157">
        <w:rPr>
          <w:rFonts w:ascii="Times New Roman" w:hAnsi="Times New Roman" w:cs="Times New Roman"/>
        </w:rPr>
        <w:t xml:space="preserve"> does</w:t>
      </w:r>
      <w:r w:rsidR="00B33170">
        <w:rPr>
          <w:rFonts w:ascii="Times New Roman" w:hAnsi="Times New Roman" w:cs="Times New Roman"/>
        </w:rPr>
        <w:t xml:space="preserve"> </w:t>
      </w:r>
      <w:r w:rsidR="005E13A3">
        <w:rPr>
          <w:rFonts w:ascii="Times New Roman" w:hAnsi="Times New Roman" w:cs="Times New Roman"/>
        </w:rPr>
        <w:t xml:space="preserve">not </w:t>
      </w:r>
      <w:r w:rsidR="00B33170">
        <w:rPr>
          <w:rFonts w:ascii="Times New Roman" w:hAnsi="Times New Roman" w:cs="Times New Roman"/>
        </w:rPr>
        <w:t>affect sprout production in surviving</w:t>
      </w:r>
      <w:r w:rsidR="005E0157">
        <w:rPr>
          <w:rFonts w:ascii="Times New Roman" w:hAnsi="Times New Roman" w:cs="Times New Roman"/>
        </w:rPr>
        <w:t xml:space="preserve"> </w:t>
      </w:r>
      <w:r w:rsidR="00B33170">
        <w:rPr>
          <w:rFonts w:ascii="Times New Roman" w:hAnsi="Times New Roman" w:cs="Times New Roman"/>
        </w:rPr>
        <w:t>seedlings after these disturbances</w:t>
      </w:r>
      <w:r>
        <w:rPr>
          <w:rFonts w:ascii="Times New Roman" w:hAnsi="Times New Roman" w:cs="Times New Roman"/>
        </w:rPr>
        <w:t xml:space="preserve"> (Objective 5)</w:t>
      </w:r>
      <w:r w:rsidR="00B33170">
        <w:rPr>
          <w:rFonts w:ascii="Times New Roman" w:hAnsi="Times New Roman" w:cs="Times New Roman"/>
        </w:rPr>
        <w:t>.</w:t>
      </w:r>
    </w:p>
    <w:p w:rsidR="00B33170" w:rsidRPr="00C81D97" w:rsidRDefault="00D52240" w:rsidP="008C3D6D">
      <w:pPr>
        <w:spacing w:line="480" w:lineRule="auto"/>
        <w:rPr>
          <w:rFonts w:ascii="Times New Roman" w:hAnsi="Times New Roman" w:cs="Times New Roman"/>
        </w:rPr>
      </w:pPr>
      <w:r>
        <w:rPr>
          <w:rFonts w:ascii="Times New Roman" w:hAnsi="Times New Roman" w:cs="Times New Roman"/>
        </w:rPr>
        <w:tab/>
        <w:t xml:space="preserve">A </w:t>
      </w:r>
      <w:r w:rsidR="00B33170">
        <w:rPr>
          <w:rFonts w:ascii="Times New Roman" w:hAnsi="Times New Roman" w:cs="Times New Roman"/>
        </w:rPr>
        <w:t xml:space="preserve">significant, </w:t>
      </w:r>
      <w:r w:rsidR="00A733CF">
        <w:rPr>
          <w:rFonts w:ascii="Times New Roman" w:hAnsi="Times New Roman" w:cs="Times New Roman"/>
        </w:rPr>
        <w:t xml:space="preserve">but </w:t>
      </w:r>
      <w:r w:rsidR="00B33170">
        <w:rPr>
          <w:rFonts w:ascii="Times New Roman" w:hAnsi="Times New Roman" w:cs="Times New Roman"/>
        </w:rPr>
        <w:t>weak negative (e.g</w:t>
      </w:r>
      <w:r w:rsidR="00810C62">
        <w:rPr>
          <w:rFonts w:ascii="Times New Roman" w:hAnsi="Times New Roman" w:cs="Times New Roman"/>
        </w:rPr>
        <w:t>.</w:t>
      </w:r>
      <w:r w:rsidR="00B33170">
        <w:rPr>
          <w:rFonts w:ascii="Times New Roman" w:hAnsi="Times New Roman" w:cs="Times New Roman"/>
        </w:rPr>
        <w:t xml:space="preserve"> three-year-old seedlings) to</w:t>
      </w:r>
      <w:r w:rsidR="00A733CF">
        <w:rPr>
          <w:rFonts w:ascii="Times New Roman" w:hAnsi="Times New Roman" w:cs="Times New Roman"/>
        </w:rPr>
        <w:t xml:space="preserve"> moderate negative relationship</w:t>
      </w:r>
      <w:r w:rsidR="00B33170">
        <w:rPr>
          <w:rFonts w:ascii="Times New Roman" w:hAnsi="Times New Roman" w:cs="Times New Roman"/>
        </w:rPr>
        <w:t xml:space="preserve"> (e.g. two-year-old seedlings)</w:t>
      </w:r>
      <w:r>
        <w:rPr>
          <w:rFonts w:ascii="Times New Roman" w:hAnsi="Times New Roman" w:cs="Times New Roman"/>
        </w:rPr>
        <w:t xml:space="preserve"> was observed</w:t>
      </w:r>
      <w:r w:rsidR="00B33170">
        <w:rPr>
          <w:rFonts w:ascii="Times New Roman" w:hAnsi="Times New Roman" w:cs="Times New Roman"/>
        </w:rPr>
        <w:t xml:space="preserve"> for post treatment sprout height to sprout number correlations for all seed</w:t>
      </w:r>
      <w:r w:rsidR="00A733CF">
        <w:rPr>
          <w:rFonts w:ascii="Times New Roman" w:hAnsi="Times New Roman" w:cs="Times New Roman"/>
        </w:rPr>
        <w:t>ling ages. This relationship suggests</w:t>
      </w:r>
      <w:r>
        <w:rPr>
          <w:rFonts w:ascii="Times New Roman" w:hAnsi="Times New Roman" w:cs="Times New Roman"/>
        </w:rPr>
        <w:t xml:space="preserve"> that</w:t>
      </w:r>
      <w:r w:rsidR="00A733CF">
        <w:rPr>
          <w:rFonts w:ascii="Times New Roman" w:hAnsi="Times New Roman" w:cs="Times New Roman"/>
        </w:rPr>
        <w:t xml:space="preserve"> taller dominant seedlings</w:t>
      </w:r>
      <w:r>
        <w:rPr>
          <w:rFonts w:ascii="Times New Roman" w:hAnsi="Times New Roman" w:cs="Times New Roman"/>
        </w:rPr>
        <w:t xml:space="preserve"> </w:t>
      </w:r>
      <w:r w:rsidR="007F795E">
        <w:rPr>
          <w:rFonts w:ascii="Times New Roman" w:hAnsi="Times New Roman" w:cs="Times New Roman"/>
        </w:rPr>
        <w:t>have</w:t>
      </w:r>
      <w:r>
        <w:rPr>
          <w:rFonts w:ascii="Times New Roman" w:hAnsi="Times New Roman" w:cs="Times New Roman"/>
        </w:rPr>
        <w:t xml:space="preserve"> fewer total sprouts </w:t>
      </w:r>
      <w:r w:rsidR="00A733CF">
        <w:rPr>
          <w:rFonts w:ascii="Times New Roman" w:hAnsi="Times New Roman" w:cs="Times New Roman"/>
        </w:rPr>
        <w:t>than shorter</w:t>
      </w:r>
      <w:r w:rsidR="00B33170">
        <w:rPr>
          <w:rFonts w:ascii="Times New Roman" w:hAnsi="Times New Roman" w:cs="Times New Roman"/>
        </w:rPr>
        <w:t xml:space="preserve"> </w:t>
      </w:r>
      <w:r w:rsidR="007F795E">
        <w:rPr>
          <w:rFonts w:ascii="Times New Roman" w:hAnsi="Times New Roman" w:cs="Times New Roman"/>
        </w:rPr>
        <w:t>seedling</w:t>
      </w:r>
      <w:r w:rsidR="00A733CF">
        <w:rPr>
          <w:rFonts w:ascii="Times New Roman" w:hAnsi="Times New Roman" w:cs="Times New Roman"/>
        </w:rPr>
        <w:t>s</w:t>
      </w:r>
      <w:r w:rsidR="007F795E">
        <w:rPr>
          <w:rFonts w:ascii="Times New Roman" w:hAnsi="Times New Roman" w:cs="Times New Roman"/>
        </w:rPr>
        <w:t xml:space="preserve"> </w:t>
      </w:r>
      <w:r>
        <w:rPr>
          <w:rFonts w:ascii="Times New Roman" w:hAnsi="Times New Roman" w:cs="Times New Roman"/>
        </w:rPr>
        <w:t>of any age</w:t>
      </w:r>
      <w:r w:rsidR="007F795E">
        <w:rPr>
          <w:rFonts w:ascii="Times New Roman" w:hAnsi="Times New Roman" w:cs="Times New Roman"/>
        </w:rPr>
        <w:t xml:space="preserve"> that </w:t>
      </w:r>
      <w:r w:rsidR="00B33170">
        <w:rPr>
          <w:rFonts w:ascii="Times New Roman" w:hAnsi="Times New Roman" w:cs="Times New Roman"/>
        </w:rPr>
        <w:t>has been burned or clipped</w:t>
      </w:r>
      <w:r w:rsidR="00A733CF">
        <w:rPr>
          <w:rFonts w:ascii="Times New Roman" w:hAnsi="Times New Roman" w:cs="Times New Roman"/>
        </w:rPr>
        <w:t xml:space="preserve"> (Objective 6)</w:t>
      </w:r>
      <w:r w:rsidR="00B33170">
        <w:rPr>
          <w:rFonts w:ascii="Times New Roman" w:hAnsi="Times New Roman" w:cs="Times New Roman"/>
        </w:rPr>
        <w:t>.</w:t>
      </w:r>
    </w:p>
    <w:p w:rsidR="00E60A03" w:rsidRDefault="00FD393E" w:rsidP="008C3D6D">
      <w:pPr>
        <w:spacing w:line="480" w:lineRule="auto"/>
        <w:rPr>
          <w:rFonts w:ascii="Times New Roman" w:hAnsi="Times New Roman" w:cs="Times New Roman"/>
        </w:rPr>
      </w:pPr>
      <w:r>
        <w:rPr>
          <w:rFonts w:ascii="Times New Roman" w:hAnsi="Times New Roman" w:cs="Times New Roman"/>
        </w:rPr>
        <w:tab/>
        <w:t xml:space="preserve">The KBDI value had weak to moderate relationships with sprout height growth and sprout production for one, two, and three-year-old seedlings. The KBDI would likely be a much more telling variable of shortleaf pine sprouting responses for seedlings burned with natural fuel conditions present (Objective 7). </w:t>
      </w:r>
    </w:p>
    <w:p w:rsidR="00FD393E" w:rsidRPr="00E60A03" w:rsidRDefault="00FD393E" w:rsidP="008C3D6D">
      <w:pPr>
        <w:spacing w:line="480" w:lineRule="auto"/>
        <w:rPr>
          <w:rFonts w:ascii="Times New Roman" w:hAnsi="Times New Roman" w:cs="Times New Roman"/>
        </w:rPr>
        <w:sectPr w:rsidR="00FD393E" w:rsidRPr="00E60A03" w:rsidSect="00F47635">
          <w:pgSz w:w="12240" w:h="15840"/>
          <w:pgMar w:top="1440" w:right="1440" w:bottom="1440" w:left="1440" w:header="720" w:footer="720" w:gutter="0"/>
          <w:cols w:space="720"/>
          <w:docGrid w:linePitch="360"/>
        </w:sectPr>
      </w:pPr>
      <w:r>
        <w:rPr>
          <w:rFonts w:ascii="Times New Roman" w:hAnsi="Times New Roman" w:cs="Times New Roman"/>
        </w:rPr>
        <w:t xml:space="preserve">      </w:t>
      </w:r>
    </w:p>
    <w:p w:rsidR="008C3D6D" w:rsidRPr="00826990" w:rsidRDefault="008C3D6D" w:rsidP="008C3D6D">
      <w:pPr>
        <w:keepNext/>
        <w:rPr>
          <w:b/>
          <w:i/>
          <w:u w:val="single"/>
        </w:rPr>
      </w:pPr>
      <w:r w:rsidRPr="00826990">
        <w:rPr>
          <w:rFonts w:ascii="Times New Roman" w:hAnsi="Times New Roman" w:cs="Times New Roman"/>
          <w:b/>
          <w:i/>
          <w:u w:val="single"/>
        </w:rPr>
        <w:lastRenderedPageBreak/>
        <w:t>References</w:t>
      </w:r>
    </w:p>
    <w:p w:rsidR="00802F75" w:rsidRDefault="00802F75" w:rsidP="008C3D6D">
      <w:pPr>
        <w:rPr>
          <w:rFonts w:ascii="Times New Roman" w:hAnsi="Times New Roman" w:cs="Times New Roman"/>
          <w:bCs/>
        </w:rPr>
      </w:pPr>
    </w:p>
    <w:p w:rsidR="00802F75" w:rsidRDefault="00802F75" w:rsidP="008C3D6D">
      <w:pPr>
        <w:rPr>
          <w:rFonts w:ascii="Times New Roman" w:hAnsi="Times New Roman" w:cs="Times New Roman"/>
          <w:bCs/>
        </w:rPr>
      </w:pPr>
    </w:p>
    <w:p w:rsidR="00802F75" w:rsidRDefault="00802F75" w:rsidP="008C3D6D">
      <w:pPr>
        <w:rPr>
          <w:rFonts w:ascii="Times New Roman" w:hAnsi="Times New Roman" w:cs="Times New Roman"/>
          <w:bCs/>
        </w:rPr>
      </w:pPr>
    </w:p>
    <w:p w:rsidR="00802F75" w:rsidRDefault="00802F75" w:rsidP="008C3D6D">
      <w:pPr>
        <w:rPr>
          <w:rFonts w:ascii="Times New Roman" w:hAnsi="Times New Roman" w:cs="Times New Roman"/>
          <w:bCs/>
        </w:rPr>
      </w:pPr>
    </w:p>
    <w:p w:rsidR="00802F75" w:rsidRDefault="00802F75" w:rsidP="008C3D6D">
      <w:pPr>
        <w:rPr>
          <w:rFonts w:ascii="Times New Roman" w:hAnsi="Times New Roman" w:cs="Times New Roman"/>
          <w:bCs/>
        </w:rPr>
      </w:pPr>
    </w:p>
    <w:p w:rsidR="00802F75" w:rsidRDefault="00802F75" w:rsidP="008C3D6D">
      <w:pPr>
        <w:rPr>
          <w:rFonts w:ascii="Times New Roman" w:hAnsi="Times New Roman" w:cs="Times New Roman"/>
          <w:bCs/>
        </w:rPr>
      </w:pPr>
    </w:p>
    <w:p w:rsidR="00802F75" w:rsidRDefault="00802F75" w:rsidP="008C3D6D">
      <w:pPr>
        <w:rPr>
          <w:rFonts w:ascii="Times New Roman" w:hAnsi="Times New Roman" w:cs="Times New Roman"/>
          <w:bCs/>
        </w:rPr>
      </w:pPr>
    </w:p>
    <w:p w:rsidR="00802F75" w:rsidRDefault="00802F75" w:rsidP="008C3D6D">
      <w:pPr>
        <w:rPr>
          <w:rFonts w:ascii="Times New Roman" w:hAnsi="Times New Roman" w:cs="Times New Roman"/>
          <w:bCs/>
        </w:rPr>
      </w:pPr>
    </w:p>
    <w:p w:rsidR="00802F75" w:rsidRDefault="00802F75" w:rsidP="008C3D6D">
      <w:pPr>
        <w:rPr>
          <w:rFonts w:ascii="Times New Roman" w:hAnsi="Times New Roman" w:cs="Times New Roman"/>
          <w:bCs/>
        </w:rPr>
      </w:pPr>
    </w:p>
    <w:p w:rsidR="00802F75" w:rsidRDefault="00802F75" w:rsidP="008C3D6D">
      <w:pPr>
        <w:rPr>
          <w:rFonts w:ascii="Times New Roman" w:hAnsi="Times New Roman" w:cs="Times New Roman"/>
          <w:bCs/>
        </w:rPr>
      </w:pPr>
    </w:p>
    <w:p w:rsidR="00802F75" w:rsidRDefault="00802F75" w:rsidP="008C3D6D">
      <w:pPr>
        <w:rPr>
          <w:rFonts w:ascii="Times New Roman" w:hAnsi="Times New Roman" w:cs="Times New Roman"/>
          <w:bCs/>
        </w:rPr>
      </w:pPr>
    </w:p>
    <w:p w:rsidR="00802F75" w:rsidRDefault="00802F75" w:rsidP="008C3D6D">
      <w:pPr>
        <w:rPr>
          <w:rFonts w:ascii="Times New Roman" w:hAnsi="Times New Roman" w:cs="Times New Roman"/>
          <w:bCs/>
        </w:rPr>
      </w:pPr>
    </w:p>
    <w:p w:rsidR="00802F75" w:rsidRDefault="00802F75" w:rsidP="008C3D6D">
      <w:pPr>
        <w:rPr>
          <w:rFonts w:ascii="Times New Roman" w:hAnsi="Times New Roman" w:cs="Times New Roman"/>
          <w:bCs/>
        </w:rPr>
      </w:pPr>
    </w:p>
    <w:p w:rsidR="00802F75" w:rsidRDefault="00802F75" w:rsidP="008C3D6D">
      <w:pPr>
        <w:rPr>
          <w:rFonts w:ascii="Times New Roman" w:hAnsi="Times New Roman" w:cs="Times New Roman"/>
          <w:bCs/>
        </w:rPr>
      </w:pPr>
    </w:p>
    <w:p w:rsidR="00802F75" w:rsidRDefault="00802F75" w:rsidP="008C3D6D">
      <w:pPr>
        <w:rPr>
          <w:rFonts w:ascii="Times New Roman" w:hAnsi="Times New Roman" w:cs="Times New Roman"/>
          <w:bCs/>
        </w:rPr>
      </w:pPr>
    </w:p>
    <w:p w:rsidR="00802F75" w:rsidRDefault="00802F75" w:rsidP="008C3D6D">
      <w:pPr>
        <w:rPr>
          <w:rFonts w:ascii="Times New Roman" w:hAnsi="Times New Roman" w:cs="Times New Roman"/>
          <w:bCs/>
        </w:rPr>
      </w:pPr>
    </w:p>
    <w:p w:rsidR="00802F75" w:rsidRDefault="00802F75" w:rsidP="008C3D6D">
      <w:pPr>
        <w:rPr>
          <w:rFonts w:ascii="Times New Roman" w:hAnsi="Times New Roman" w:cs="Times New Roman"/>
          <w:bCs/>
        </w:rPr>
      </w:pPr>
    </w:p>
    <w:p w:rsidR="00802F75" w:rsidRDefault="00802F75" w:rsidP="008C3D6D">
      <w:pPr>
        <w:rPr>
          <w:rFonts w:ascii="Times New Roman" w:hAnsi="Times New Roman" w:cs="Times New Roman"/>
          <w:bCs/>
        </w:rPr>
      </w:pPr>
    </w:p>
    <w:p w:rsidR="00802F75" w:rsidRDefault="00802F75" w:rsidP="008C3D6D">
      <w:pPr>
        <w:rPr>
          <w:rFonts w:ascii="Times New Roman" w:hAnsi="Times New Roman" w:cs="Times New Roman"/>
          <w:bCs/>
        </w:rPr>
      </w:pPr>
    </w:p>
    <w:p w:rsidR="00802F75" w:rsidRDefault="00802F75" w:rsidP="008C3D6D">
      <w:pPr>
        <w:rPr>
          <w:rFonts w:ascii="Times New Roman" w:hAnsi="Times New Roman" w:cs="Times New Roman"/>
          <w:bCs/>
        </w:rPr>
      </w:pPr>
    </w:p>
    <w:p w:rsidR="00802F75" w:rsidRDefault="00802F75" w:rsidP="008C3D6D">
      <w:pPr>
        <w:rPr>
          <w:rFonts w:ascii="Times New Roman" w:hAnsi="Times New Roman" w:cs="Times New Roman"/>
          <w:bCs/>
        </w:rPr>
      </w:pPr>
    </w:p>
    <w:p w:rsidR="00802F75" w:rsidRDefault="00802F75" w:rsidP="008C3D6D">
      <w:pPr>
        <w:rPr>
          <w:rFonts w:ascii="Times New Roman" w:hAnsi="Times New Roman" w:cs="Times New Roman"/>
          <w:bCs/>
        </w:rPr>
      </w:pPr>
    </w:p>
    <w:p w:rsidR="00802F75" w:rsidRDefault="00802F75" w:rsidP="008C3D6D">
      <w:pPr>
        <w:rPr>
          <w:rFonts w:ascii="Times New Roman" w:hAnsi="Times New Roman" w:cs="Times New Roman"/>
          <w:bCs/>
        </w:rPr>
      </w:pPr>
    </w:p>
    <w:p w:rsidR="00802F75" w:rsidRDefault="00802F75" w:rsidP="008C3D6D">
      <w:pPr>
        <w:rPr>
          <w:rFonts w:ascii="Times New Roman" w:hAnsi="Times New Roman" w:cs="Times New Roman"/>
          <w:bCs/>
        </w:rPr>
      </w:pPr>
    </w:p>
    <w:p w:rsidR="00802F75" w:rsidRDefault="00802F75" w:rsidP="008C3D6D">
      <w:pPr>
        <w:rPr>
          <w:rFonts w:ascii="Times New Roman" w:hAnsi="Times New Roman" w:cs="Times New Roman"/>
          <w:bCs/>
        </w:rPr>
      </w:pPr>
    </w:p>
    <w:p w:rsidR="008C3D6D" w:rsidRDefault="008C3D6D" w:rsidP="008C3D6D">
      <w:pPr>
        <w:rPr>
          <w:rFonts w:ascii="Times New Roman" w:hAnsi="Times New Roman" w:cs="Times New Roman"/>
          <w:bCs/>
        </w:rPr>
      </w:pPr>
      <w:proofErr w:type="gramStart"/>
      <w:r>
        <w:rPr>
          <w:rFonts w:ascii="Times New Roman" w:hAnsi="Times New Roman" w:cs="Times New Roman"/>
          <w:bCs/>
        </w:rPr>
        <w:lastRenderedPageBreak/>
        <w:t>Abrams, M.D. 1998.</w:t>
      </w:r>
      <w:proofErr w:type="gramEnd"/>
      <w:r>
        <w:rPr>
          <w:rFonts w:ascii="Times New Roman" w:hAnsi="Times New Roman" w:cs="Times New Roman"/>
          <w:bCs/>
        </w:rPr>
        <w:t xml:space="preserve"> </w:t>
      </w:r>
      <w:proofErr w:type="gramStart"/>
      <w:r>
        <w:rPr>
          <w:rFonts w:ascii="Times New Roman" w:hAnsi="Times New Roman" w:cs="Times New Roman"/>
          <w:bCs/>
        </w:rPr>
        <w:t>The red maple paradox.</w:t>
      </w:r>
      <w:proofErr w:type="gramEnd"/>
      <w:r>
        <w:rPr>
          <w:rFonts w:ascii="Times New Roman" w:hAnsi="Times New Roman" w:cs="Times New Roman"/>
          <w:bCs/>
        </w:rPr>
        <w:t xml:space="preserve"> </w:t>
      </w:r>
      <w:proofErr w:type="gramStart"/>
      <w:r>
        <w:rPr>
          <w:rFonts w:ascii="Times New Roman" w:hAnsi="Times New Roman" w:cs="Times New Roman"/>
          <w:bCs/>
        </w:rPr>
        <w:t>Bioscience.</w:t>
      </w:r>
      <w:proofErr w:type="gramEnd"/>
      <w:r>
        <w:rPr>
          <w:rFonts w:ascii="Times New Roman" w:hAnsi="Times New Roman" w:cs="Times New Roman"/>
          <w:bCs/>
        </w:rPr>
        <w:t xml:space="preserve"> 48(5): 355-364.</w:t>
      </w:r>
    </w:p>
    <w:p w:rsidR="008C3D6D" w:rsidRDefault="008C3D6D" w:rsidP="008C3D6D">
      <w:pPr>
        <w:rPr>
          <w:rFonts w:ascii="Times New Roman" w:hAnsi="Times New Roman" w:cs="Times New Roman"/>
          <w:bCs/>
        </w:rPr>
      </w:pPr>
      <w:proofErr w:type="spellStart"/>
      <w:r>
        <w:rPr>
          <w:rFonts w:ascii="Times New Roman" w:hAnsi="Times New Roman" w:cs="Times New Roman"/>
          <w:bCs/>
        </w:rPr>
        <w:t>Alig</w:t>
      </w:r>
      <w:proofErr w:type="spellEnd"/>
      <w:r>
        <w:rPr>
          <w:rFonts w:ascii="Times New Roman" w:hAnsi="Times New Roman" w:cs="Times New Roman"/>
          <w:bCs/>
        </w:rPr>
        <w:t xml:space="preserve">, R.J., J.D. Kline, M. </w:t>
      </w:r>
      <w:proofErr w:type="spellStart"/>
      <w:r>
        <w:rPr>
          <w:rFonts w:ascii="Times New Roman" w:hAnsi="Times New Roman" w:cs="Times New Roman"/>
          <w:bCs/>
        </w:rPr>
        <w:t>Lichenstein</w:t>
      </w:r>
      <w:proofErr w:type="spellEnd"/>
      <w:r>
        <w:rPr>
          <w:rFonts w:ascii="Times New Roman" w:hAnsi="Times New Roman" w:cs="Times New Roman"/>
          <w:bCs/>
        </w:rPr>
        <w:t>. 2004. Urbanization on the US landscape: looking ahead in the 21</w:t>
      </w:r>
      <w:r w:rsidRPr="008026DA">
        <w:rPr>
          <w:rFonts w:ascii="Times New Roman" w:hAnsi="Times New Roman" w:cs="Times New Roman"/>
          <w:bCs/>
          <w:vertAlign w:val="superscript"/>
        </w:rPr>
        <w:t>st</w:t>
      </w:r>
      <w:r>
        <w:rPr>
          <w:rFonts w:ascii="Times New Roman" w:hAnsi="Times New Roman" w:cs="Times New Roman"/>
          <w:bCs/>
        </w:rPr>
        <w:t xml:space="preserve"> century. </w:t>
      </w:r>
      <w:proofErr w:type="gramStart"/>
      <w:r>
        <w:rPr>
          <w:rFonts w:ascii="Times New Roman" w:hAnsi="Times New Roman" w:cs="Times New Roman"/>
          <w:bCs/>
        </w:rPr>
        <w:t>Landscape and Urban Planning.</w:t>
      </w:r>
      <w:proofErr w:type="gramEnd"/>
      <w:r>
        <w:rPr>
          <w:rFonts w:ascii="Times New Roman" w:hAnsi="Times New Roman" w:cs="Times New Roman"/>
          <w:bCs/>
        </w:rPr>
        <w:t xml:space="preserve"> 69: 219-234.</w:t>
      </w:r>
    </w:p>
    <w:p w:rsidR="008C3D6D" w:rsidRDefault="00E60A03" w:rsidP="008C3D6D">
      <w:pPr>
        <w:rPr>
          <w:rFonts w:ascii="Times New Roman" w:hAnsi="Times New Roman" w:cs="Times New Roman"/>
          <w:bCs/>
        </w:rPr>
      </w:pPr>
      <w:proofErr w:type="gramStart"/>
      <w:r>
        <w:rPr>
          <w:rFonts w:ascii="Times New Roman" w:hAnsi="Times New Roman" w:cs="Times New Roman"/>
          <w:bCs/>
        </w:rPr>
        <w:t>Atkinson, K.L. 2012</w:t>
      </w:r>
      <w:r w:rsidR="008C3D6D">
        <w:rPr>
          <w:rFonts w:ascii="Times New Roman" w:hAnsi="Times New Roman" w:cs="Times New Roman"/>
          <w:bCs/>
        </w:rPr>
        <w:t>.</w:t>
      </w:r>
      <w:proofErr w:type="gramEnd"/>
      <w:r w:rsidR="008C3D6D">
        <w:rPr>
          <w:rFonts w:ascii="Times New Roman" w:hAnsi="Times New Roman" w:cs="Times New Roman"/>
          <w:bCs/>
        </w:rPr>
        <w:t xml:space="preserve"> </w:t>
      </w:r>
      <w:proofErr w:type="gramStart"/>
      <w:r w:rsidR="008C3D6D">
        <w:rPr>
          <w:rFonts w:ascii="Times New Roman" w:hAnsi="Times New Roman" w:cs="Times New Roman"/>
          <w:bCs/>
        </w:rPr>
        <w:t xml:space="preserve">The shortleaf pine </w:t>
      </w:r>
      <w:proofErr w:type="spellStart"/>
      <w:r w:rsidR="008C3D6D">
        <w:rPr>
          <w:rFonts w:ascii="Times New Roman" w:hAnsi="Times New Roman" w:cs="Times New Roman"/>
          <w:bCs/>
        </w:rPr>
        <w:t>intiative</w:t>
      </w:r>
      <w:proofErr w:type="spellEnd"/>
      <w:r w:rsidR="008C3D6D">
        <w:rPr>
          <w:rFonts w:ascii="Times New Roman" w:hAnsi="Times New Roman" w:cs="Times New Roman"/>
          <w:bCs/>
        </w:rPr>
        <w:t>.</w:t>
      </w:r>
      <w:proofErr w:type="gramEnd"/>
      <w:r w:rsidR="008C3D6D">
        <w:rPr>
          <w:rFonts w:ascii="Times New Roman" w:hAnsi="Times New Roman" w:cs="Times New Roman"/>
          <w:bCs/>
        </w:rPr>
        <w:t xml:space="preserve"> In: </w:t>
      </w:r>
      <w:r w:rsidR="008C3D6D" w:rsidRPr="00F26926">
        <w:rPr>
          <w:rFonts w:ascii="Times New Roman" w:hAnsi="Times New Roman" w:cs="Times New Roman"/>
        </w:rPr>
        <w:t xml:space="preserve">Symposium on Shortleaf Pine Research: Past, Present, and Future.  </w:t>
      </w:r>
      <w:proofErr w:type="gramStart"/>
      <w:r w:rsidR="008C3D6D">
        <w:rPr>
          <w:rFonts w:ascii="Times New Roman" w:hAnsi="Times New Roman" w:cs="Times New Roman"/>
        </w:rPr>
        <w:t>2010 December 10.</w:t>
      </w:r>
      <w:proofErr w:type="gramEnd"/>
      <w:r w:rsidR="008C3D6D">
        <w:rPr>
          <w:rFonts w:ascii="Times New Roman" w:hAnsi="Times New Roman" w:cs="Times New Roman"/>
        </w:rPr>
        <w:t xml:space="preserve"> </w:t>
      </w:r>
      <w:r w:rsidR="003317CE">
        <w:rPr>
          <w:rFonts w:ascii="Times New Roman" w:hAnsi="Times New Roman" w:cs="Times New Roman"/>
        </w:rPr>
        <w:t>Stillwater, OK:</w:t>
      </w:r>
      <w:r>
        <w:rPr>
          <w:rFonts w:ascii="Times New Roman" w:hAnsi="Times New Roman" w:cs="Times New Roman"/>
        </w:rPr>
        <w:t xml:space="preserve"> </w:t>
      </w:r>
      <w:r w:rsidR="008C3D6D" w:rsidRPr="00F26926">
        <w:rPr>
          <w:rFonts w:ascii="Times New Roman" w:hAnsi="Times New Roman" w:cs="Times New Roman"/>
        </w:rPr>
        <w:t xml:space="preserve">Department of Natural Resource Ecology and Management (NREM), </w:t>
      </w:r>
      <w:r>
        <w:rPr>
          <w:rFonts w:ascii="Times New Roman" w:hAnsi="Times New Roman" w:cs="Times New Roman"/>
        </w:rPr>
        <w:t xml:space="preserve">Oklahoma State University. pp </w:t>
      </w:r>
      <w:r w:rsidR="008C3D6D">
        <w:rPr>
          <w:rFonts w:ascii="Times New Roman" w:hAnsi="Times New Roman" w:cs="Times New Roman"/>
        </w:rPr>
        <w:t>16-17.</w:t>
      </w:r>
      <w:r w:rsidR="008C3D6D">
        <w:rPr>
          <w:rFonts w:ascii="Times New Roman" w:hAnsi="Times New Roman" w:cs="Times New Roman"/>
          <w:bCs/>
        </w:rPr>
        <w:t xml:space="preserve"> </w:t>
      </w:r>
    </w:p>
    <w:p w:rsidR="008C3D6D" w:rsidRDefault="008C3D6D" w:rsidP="008C3D6D">
      <w:pPr>
        <w:rPr>
          <w:rFonts w:ascii="Times New Roman" w:hAnsi="Times New Roman" w:cs="Times New Roman"/>
          <w:bCs/>
        </w:rPr>
      </w:pPr>
      <w:r w:rsidRPr="00CE1F36">
        <w:rPr>
          <w:rFonts w:ascii="Times New Roman" w:hAnsi="Times New Roman" w:cs="Times New Roman"/>
          <w:bCs/>
        </w:rPr>
        <w:t xml:space="preserve">Baker, J.B. 1992. </w:t>
      </w:r>
      <w:proofErr w:type="gramStart"/>
      <w:r w:rsidRPr="00CE1F36">
        <w:rPr>
          <w:rFonts w:ascii="Times New Roman" w:hAnsi="Times New Roman" w:cs="Times New Roman"/>
          <w:bCs/>
        </w:rPr>
        <w:t>Natural regeneration of shor</w:t>
      </w:r>
      <w:r w:rsidR="00D52240">
        <w:rPr>
          <w:rFonts w:ascii="Times New Roman" w:hAnsi="Times New Roman" w:cs="Times New Roman"/>
          <w:bCs/>
        </w:rPr>
        <w:t>tleaf pine.</w:t>
      </w:r>
      <w:proofErr w:type="gramEnd"/>
      <w:r w:rsidR="00D52240">
        <w:rPr>
          <w:rFonts w:ascii="Times New Roman" w:hAnsi="Times New Roman" w:cs="Times New Roman"/>
          <w:bCs/>
        </w:rPr>
        <w:t xml:space="preserve"> In: </w:t>
      </w:r>
      <w:proofErr w:type="spellStart"/>
      <w:r w:rsidR="00D52240">
        <w:rPr>
          <w:rFonts w:ascii="Times New Roman" w:hAnsi="Times New Roman" w:cs="Times New Roman"/>
          <w:bCs/>
        </w:rPr>
        <w:t>Brissette</w:t>
      </w:r>
      <w:proofErr w:type="spellEnd"/>
      <w:r w:rsidR="00D52240">
        <w:rPr>
          <w:rFonts w:ascii="Times New Roman" w:hAnsi="Times New Roman" w:cs="Times New Roman"/>
          <w:bCs/>
        </w:rPr>
        <w:t xml:space="preserve">, J.C., </w:t>
      </w:r>
      <w:r w:rsidRPr="00CE1F36">
        <w:rPr>
          <w:rFonts w:ascii="Times New Roman" w:hAnsi="Times New Roman" w:cs="Times New Roman"/>
          <w:bCs/>
        </w:rPr>
        <w:t>Barnett, J.P, eds. Proceedings of the Shortleaf Pine Regeneration Workshop; 1991 October 29-31; Little Rock, AR. Gen. Tech. Rep. SO-90. New Orleans, LA: U.S. Department of Agriculture, Forest Service, Southern Forest Experiment Station:</w:t>
      </w:r>
      <w:r>
        <w:rPr>
          <w:rFonts w:ascii="Times New Roman" w:hAnsi="Times New Roman" w:cs="Times New Roman"/>
          <w:bCs/>
        </w:rPr>
        <w:t xml:space="preserve"> 102-112</w:t>
      </w:r>
      <w:r w:rsidRPr="00CE1F36">
        <w:rPr>
          <w:rFonts w:ascii="Times New Roman" w:hAnsi="Times New Roman" w:cs="Times New Roman"/>
          <w:bCs/>
        </w:rPr>
        <w:t>.</w:t>
      </w:r>
    </w:p>
    <w:p w:rsidR="00423F47" w:rsidRDefault="00423F47" w:rsidP="008C3D6D">
      <w:pPr>
        <w:rPr>
          <w:rFonts w:ascii="Times New Roman" w:hAnsi="Times New Roman" w:cs="Times New Roman"/>
          <w:bCs/>
        </w:rPr>
      </w:pPr>
      <w:proofErr w:type="gramStart"/>
      <w:r>
        <w:rPr>
          <w:rFonts w:ascii="Times New Roman" w:hAnsi="Times New Roman" w:cs="Times New Roman"/>
          <w:bCs/>
        </w:rPr>
        <w:t>Baker, J.B., M.D. Cain, J.M. Guldin, P.A. Murphy, and M.G. Shelton.</w:t>
      </w:r>
      <w:proofErr w:type="gramEnd"/>
      <w:r>
        <w:rPr>
          <w:rFonts w:ascii="Times New Roman" w:hAnsi="Times New Roman" w:cs="Times New Roman"/>
          <w:bCs/>
        </w:rPr>
        <w:t xml:space="preserve"> 1996. Uneven-aged silviculture for the loblolly and shortleaf pine forest cover types. </w:t>
      </w:r>
      <w:proofErr w:type="gramStart"/>
      <w:r w:rsidR="007224A2">
        <w:rPr>
          <w:rFonts w:ascii="Times New Roman" w:hAnsi="Times New Roman" w:cs="Times New Roman"/>
          <w:bCs/>
        </w:rPr>
        <w:t>Gen. Tech. Rep. SRS-118.</w:t>
      </w:r>
      <w:proofErr w:type="gramEnd"/>
      <w:r w:rsidR="007224A2">
        <w:rPr>
          <w:rFonts w:ascii="Times New Roman" w:hAnsi="Times New Roman" w:cs="Times New Roman"/>
          <w:bCs/>
        </w:rPr>
        <w:t xml:space="preserve"> </w:t>
      </w:r>
      <w:r w:rsidR="000A0C7B">
        <w:rPr>
          <w:rFonts w:ascii="Times New Roman" w:hAnsi="Times New Roman" w:cs="Times New Roman"/>
          <w:bCs/>
        </w:rPr>
        <w:t xml:space="preserve">Asheville, NC: </w:t>
      </w:r>
      <w:r>
        <w:rPr>
          <w:rFonts w:ascii="Times New Roman" w:hAnsi="Times New Roman" w:cs="Times New Roman"/>
          <w:bCs/>
        </w:rPr>
        <w:t xml:space="preserve">U.S. Department of Agriculture, Forest Service. </w:t>
      </w:r>
      <w:proofErr w:type="gramStart"/>
      <w:r>
        <w:rPr>
          <w:rFonts w:ascii="Times New Roman" w:hAnsi="Times New Roman" w:cs="Times New Roman"/>
          <w:bCs/>
        </w:rPr>
        <w:t>Southern</w:t>
      </w:r>
      <w:r w:rsidR="007224A2">
        <w:rPr>
          <w:rFonts w:ascii="Times New Roman" w:hAnsi="Times New Roman" w:cs="Times New Roman"/>
          <w:bCs/>
        </w:rPr>
        <w:t xml:space="preserve"> Research</w:t>
      </w:r>
      <w:r w:rsidR="006F0FE1">
        <w:rPr>
          <w:rFonts w:ascii="Times New Roman" w:hAnsi="Times New Roman" w:cs="Times New Roman"/>
          <w:bCs/>
        </w:rPr>
        <w:t xml:space="preserve"> Station.</w:t>
      </w:r>
      <w:proofErr w:type="gramEnd"/>
      <w:r w:rsidR="006F0FE1">
        <w:rPr>
          <w:rFonts w:ascii="Times New Roman" w:hAnsi="Times New Roman" w:cs="Times New Roman"/>
          <w:bCs/>
        </w:rPr>
        <w:t xml:space="preserve"> </w:t>
      </w:r>
      <w:proofErr w:type="gramStart"/>
      <w:r w:rsidR="0039598E">
        <w:rPr>
          <w:rFonts w:ascii="Times New Roman" w:hAnsi="Times New Roman" w:cs="Times New Roman"/>
          <w:bCs/>
        </w:rPr>
        <w:t>6</w:t>
      </w:r>
      <w:r>
        <w:rPr>
          <w:rFonts w:ascii="Times New Roman" w:hAnsi="Times New Roman" w:cs="Times New Roman"/>
          <w:bCs/>
        </w:rPr>
        <w:t>5 p.</w:t>
      </w:r>
      <w:proofErr w:type="gramEnd"/>
    </w:p>
    <w:p w:rsidR="008C3D6D" w:rsidRPr="00E01F06" w:rsidRDefault="008C3D6D" w:rsidP="008C3D6D">
      <w:pPr>
        <w:rPr>
          <w:rFonts w:ascii="Times New Roman" w:hAnsi="Times New Roman" w:cs="Times New Roman"/>
        </w:rPr>
      </w:pPr>
      <w:proofErr w:type="gramStart"/>
      <w:r w:rsidRPr="00E01F06">
        <w:rPr>
          <w:rFonts w:ascii="Times New Roman" w:hAnsi="Times New Roman" w:cs="Times New Roman"/>
        </w:rPr>
        <w:t xml:space="preserve">Barnes, B.V., D.R. Zak, S.R. Denton, and S.H. </w:t>
      </w:r>
      <w:proofErr w:type="spellStart"/>
      <w:r w:rsidRPr="00E01F06">
        <w:rPr>
          <w:rFonts w:ascii="Times New Roman" w:hAnsi="Times New Roman" w:cs="Times New Roman"/>
        </w:rPr>
        <w:t>Spurr</w:t>
      </w:r>
      <w:proofErr w:type="spellEnd"/>
      <w:r w:rsidRPr="00E01F06">
        <w:rPr>
          <w:rFonts w:ascii="Times New Roman" w:hAnsi="Times New Roman" w:cs="Times New Roman"/>
        </w:rPr>
        <w:t>.</w:t>
      </w:r>
      <w:proofErr w:type="gramEnd"/>
      <w:r w:rsidRPr="00E01F06">
        <w:rPr>
          <w:rFonts w:ascii="Times New Roman" w:hAnsi="Times New Roman" w:cs="Times New Roman"/>
        </w:rPr>
        <w:t xml:space="preserve"> 1998. </w:t>
      </w:r>
      <w:r w:rsidRPr="00E01F06">
        <w:rPr>
          <w:rFonts w:ascii="Times New Roman" w:hAnsi="Times New Roman" w:cs="Times New Roman"/>
          <w:u w:val="single"/>
        </w:rPr>
        <w:t>Forest Ecology: 4</w:t>
      </w:r>
      <w:r w:rsidRPr="00E01F06">
        <w:rPr>
          <w:rFonts w:ascii="Times New Roman" w:hAnsi="Times New Roman" w:cs="Times New Roman"/>
          <w:u w:val="single"/>
          <w:vertAlign w:val="superscript"/>
        </w:rPr>
        <w:t>th</w:t>
      </w:r>
      <w:r w:rsidRPr="00E01F06">
        <w:rPr>
          <w:rFonts w:ascii="Times New Roman" w:hAnsi="Times New Roman" w:cs="Times New Roman"/>
          <w:u w:val="single"/>
        </w:rPr>
        <w:t xml:space="preserve"> Edition</w:t>
      </w:r>
      <w:r w:rsidRPr="00E01F06">
        <w:rPr>
          <w:rFonts w:ascii="Times New Roman" w:hAnsi="Times New Roman" w:cs="Times New Roman"/>
        </w:rPr>
        <w:t xml:space="preserve">. John Wiley and Sons, Inc., New York. </w:t>
      </w:r>
      <w:proofErr w:type="gramStart"/>
      <w:r w:rsidRPr="00E01F06">
        <w:rPr>
          <w:rFonts w:ascii="Times New Roman" w:hAnsi="Times New Roman" w:cs="Times New Roman"/>
        </w:rPr>
        <w:t>774 p.</w:t>
      </w:r>
      <w:proofErr w:type="gramEnd"/>
    </w:p>
    <w:p w:rsidR="008C3D6D" w:rsidRDefault="008C3D6D" w:rsidP="008C3D6D">
      <w:pPr>
        <w:rPr>
          <w:rFonts w:ascii="Times New Roman" w:hAnsi="Times New Roman" w:cs="Times New Roman"/>
        </w:rPr>
      </w:pPr>
      <w:r>
        <w:rPr>
          <w:rFonts w:ascii="Times New Roman" w:hAnsi="Times New Roman" w:cs="Times New Roman"/>
        </w:rPr>
        <w:t xml:space="preserve">Bond, W.J., </w:t>
      </w:r>
      <w:r w:rsidRPr="002B004B">
        <w:rPr>
          <w:rFonts w:ascii="Times New Roman" w:hAnsi="Times New Roman" w:cs="Times New Roman"/>
        </w:rPr>
        <w:t xml:space="preserve">J.J. </w:t>
      </w:r>
      <w:proofErr w:type="spellStart"/>
      <w:r w:rsidRPr="002B004B">
        <w:rPr>
          <w:rFonts w:ascii="Times New Roman" w:hAnsi="Times New Roman" w:cs="Times New Roman"/>
        </w:rPr>
        <w:t>Midgley</w:t>
      </w:r>
      <w:proofErr w:type="spellEnd"/>
      <w:r w:rsidRPr="002B004B">
        <w:rPr>
          <w:rFonts w:ascii="Times New Roman" w:hAnsi="Times New Roman" w:cs="Times New Roman"/>
        </w:rPr>
        <w:t xml:space="preserve">. 2001. Ecology of sprouting in woody plants: The persistence niche. </w:t>
      </w:r>
      <w:proofErr w:type="gramStart"/>
      <w:r w:rsidRPr="002B004B">
        <w:rPr>
          <w:rFonts w:ascii="Times New Roman" w:hAnsi="Times New Roman" w:cs="Times New Roman"/>
        </w:rPr>
        <w:t>Trends in Ecology and Evolution.</w:t>
      </w:r>
      <w:proofErr w:type="gramEnd"/>
      <w:r w:rsidRPr="002B004B">
        <w:rPr>
          <w:rFonts w:ascii="Times New Roman" w:hAnsi="Times New Roman" w:cs="Times New Roman"/>
        </w:rPr>
        <w:t xml:space="preserve"> 16(1): 45-51. </w:t>
      </w:r>
    </w:p>
    <w:p w:rsidR="008C3D6D" w:rsidRDefault="008C3D6D" w:rsidP="008C3D6D">
      <w:pPr>
        <w:rPr>
          <w:rFonts w:ascii="Times New Roman" w:hAnsi="Times New Roman" w:cs="Times New Roman"/>
        </w:rPr>
      </w:pPr>
      <w:r>
        <w:rPr>
          <w:rFonts w:ascii="Times New Roman" w:hAnsi="Times New Roman" w:cs="Times New Roman"/>
        </w:rPr>
        <w:t xml:space="preserve">Boyce, S.G., H.A. Knight. 1979. Prospective </w:t>
      </w:r>
      <w:proofErr w:type="spellStart"/>
      <w:r>
        <w:rPr>
          <w:rFonts w:ascii="Times New Roman" w:hAnsi="Times New Roman" w:cs="Times New Roman"/>
        </w:rPr>
        <w:t>ingrowth</w:t>
      </w:r>
      <w:proofErr w:type="spellEnd"/>
      <w:r>
        <w:rPr>
          <w:rFonts w:ascii="Times New Roman" w:hAnsi="Times New Roman" w:cs="Times New Roman"/>
        </w:rPr>
        <w:t xml:space="preserve"> of southern pine beyond 1980. </w:t>
      </w:r>
      <w:r w:rsidR="006F0FE1">
        <w:rPr>
          <w:rFonts w:ascii="Times New Roman" w:hAnsi="Times New Roman" w:cs="Times New Roman"/>
        </w:rPr>
        <w:t xml:space="preserve">Res. Pap. </w:t>
      </w:r>
      <w:proofErr w:type="gramStart"/>
      <w:r w:rsidR="006F0FE1">
        <w:rPr>
          <w:rFonts w:ascii="Times New Roman" w:hAnsi="Times New Roman" w:cs="Times New Roman"/>
        </w:rPr>
        <w:t>SE-200.</w:t>
      </w:r>
      <w:proofErr w:type="gramEnd"/>
      <w:r w:rsidR="006F0FE1">
        <w:rPr>
          <w:rFonts w:ascii="Times New Roman" w:hAnsi="Times New Roman" w:cs="Times New Roman"/>
        </w:rPr>
        <w:t xml:space="preserve"> </w:t>
      </w:r>
      <w:r w:rsidR="000A0C7B">
        <w:rPr>
          <w:rFonts w:ascii="Times New Roman" w:hAnsi="Times New Roman" w:cs="Times New Roman"/>
        </w:rPr>
        <w:t>Asheville, NC:</w:t>
      </w:r>
      <w:r w:rsidR="006F0FE1">
        <w:rPr>
          <w:rFonts w:ascii="Times New Roman" w:hAnsi="Times New Roman" w:cs="Times New Roman"/>
        </w:rPr>
        <w:t xml:space="preserve"> </w:t>
      </w:r>
      <w:r>
        <w:rPr>
          <w:rFonts w:ascii="Times New Roman" w:hAnsi="Times New Roman" w:cs="Times New Roman"/>
        </w:rPr>
        <w:t xml:space="preserve">Department of Agriculture, Forest Service. </w:t>
      </w:r>
      <w:proofErr w:type="gramStart"/>
      <w:r>
        <w:rPr>
          <w:rFonts w:ascii="Times New Roman" w:hAnsi="Times New Roman" w:cs="Times New Roman"/>
        </w:rPr>
        <w:t>Southeast Forest Exp</w:t>
      </w:r>
      <w:r w:rsidR="006F0FE1">
        <w:rPr>
          <w:rFonts w:ascii="Times New Roman" w:hAnsi="Times New Roman" w:cs="Times New Roman"/>
        </w:rPr>
        <w:t>eriment Station.</w:t>
      </w:r>
      <w:proofErr w:type="gramEnd"/>
      <w:r w:rsidR="006F0FE1">
        <w:rPr>
          <w:rFonts w:ascii="Times New Roman" w:hAnsi="Times New Roman" w:cs="Times New Roman"/>
        </w:rPr>
        <w:t xml:space="preserve"> </w:t>
      </w:r>
      <w:proofErr w:type="gramStart"/>
      <w:r>
        <w:rPr>
          <w:rFonts w:ascii="Times New Roman" w:hAnsi="Times New Roman" w:cs="Times New Roman"/>
        </w:rPr>
        <w:t>p. 52.</w:t>
      </w:r>
      <w:proofErr w:type="gramEnd"/>
      <w:r>
        <w:rPr>
          <w:rFonts w:ascii="Times New Roman" w:hAnsi="Times New Roman" w:cs="Times New Roman"/>
        </w:rPr>
        <w:t xml:space="preserve"> </w:t>
      </w:r>
    </w:p>
    <w:p w:rsidR="008C3D6D" w:rsidRDefault="008C3D6D" w:rsidP="008C3D6D">
      <w:pPr>
        <w:rPr>
          <w:rFonts w:ascii="Times New Roman" w:hAnsi="Times New Roman" w:cs="Times New Roman"/>
          <w:bCs/>
        </w:rPr>
      </w:pPr>
      <w:r>
        <w:rPr>
          <w:rFonts w:ascii="Times New Roman" w:hAnsi="Times New Roman" w:cs="Times New Roman"/>
        </w:rPr>
        <w:t xml:space="preserve"> </w:t>
      </w:r>
      <w:proofErr w:type="spellStart"/>
      <w:r>
        <w:rPr>
          <w:rFonts w:ascii="Times New Roman" w:hAnsi="Times New Roman" w:cs="Times New Roman"/>
        </w:rPr>
        <w:t>Brissette</w:t>
      </w:r>
      <w:proofErr w:type="spellEnd"/>
      <w:r>
        <w:rPr>
          <w:rFonts w:ascii="Times New Roman" w:hAnsi="Times New Roman" w:cs="Times New Roman"/>
        </w:rPr>
        <w:t xml:space="preserve">, J.C., J.L Chambers. 1992.  Root zone environment, root growth, and water relations during seedling establishment. </w:t>
      </w:r>
      <w:r w:rsidR="006F0FE1">
        <w:rPr>
          <w:rFonts w:ascii="Times New Roman" w:hAnsi="Times New Roman" w:cs="Times New Roman"/>
          <w:bCs/>
        </w:rPr>
        <w:t xml:space="preserve">In: </w:t>
      </w:r>
      <w:proofErr w:type="spellStart"/>
      <w:r w:rsidR="006F0FE1">
        <w:rPr>
          <w:rFonts w:ascii="Times New Roman" w:hAnsi="Times New Roman" w:cs="Times New Roman"/>
          <w:bCs/>
        </w:rPr>
        <w:t>Brissette</w:t>
      </w:r>
      <w:proofErr w:type="spellEnd"/>
      <w:r w:rsidR="006F0FE1">
        <w:rPr>
          <w:rFonts w:ascii="Times New Roman" w:hAnsi="Times New Roman" w:cs="Times New Roman"/>
          <w:bCs/>
        </w:rPr>
        <w:t xml:space="preserve">, J.C., </w:t>
      </w:r>
      <w:r w:rsidRPr="00CE1F36">
        <w:rPr>
          <w:rFonts w:ascii="Times New Roman" w:hAnsi="Times New Roman" w:cs="Times New Roman"/>
          <w:bCs/>
        </w:rPr>
        <w:t>Barnett, J.P, eds. Proceedings of the Shortleaf Pine Regeneration Workshop; 1991 October 29-31; Little Rock, AR. Gen. Tech. Rep. SO-90. New Orleans, LA: U.S. Department of Agriculture, Forest Service, Southern Forest Experiment Station:</w:t>
      </w:r>
      <w:r>
        <w:rPr>
          <w:rFonts w:ascii="Times New Roman" w:hAnsi="Times New Roman" w:cs="Times New Roman"/>
          <w:bCs/>
        </w:rPr>
        <w:t xml:space="preserve"> 67-76</w:t>
      </w:r>
      <w:r w:rsidRPr="00CE1F36">
        <w:rPr>
          <w:rFonts w:ascii="Times New Roman" w:hAnsi="Times New Roman" w:cs="Times New Roman"/>
          <w:bCs/>
        </w:rPr>
        <w:t>.</w:t>
      </w:r>
    </w:p>
    <w:p w:rsidR="006F0FE1" w:rsidRPr="00971B5E" w:rsidRDefault="006F0FE1" w:rsidP="008C3D6D">
      <w:pPr>
        <w:rPr>
          <w:rFonts w:ascii="Times New Roman" w:hAnsi="Times New Roman" w:cs="Times New Roman"/>
          <w:bCs/>
        </w:rPr>
      </w:pPr>
      <w:r>
        <w:rPr>
          <w:rFonts w:ascii="Times New Roman" w:hAnsi="Times New Roman" w:cs="Times New Roman"/>
          <w:bCs/>
        </w:rPr>
        <w:t xml:space="preserve">Brose, P., T. Schuler, D. Van Lear, J. </w:t>
      </w:r>
      <w:proofErr w:type="spellStart"/>
      <w:r>
        <w:rPr>
          <w:rFonts w:ascii="Times New Roman" w:hAnsi="Times New Roman" w:cs="Times New Roman"/>
          <w:bCs/>
        </w:rPr>
        <w:t>Berst</w:t>
      </w:r>
      <w:proofErr w:type="spellEnd"/>
      <w:r>
        <w:rPr>
          <w:rFonts w:ascii="Times New Roman" w:hAnsi="Times New Roman" w:cs="Times New Roman"/>
          <w:bCs/>
        </w:rPr>
        <w:t xml:space="preserve">. 2001. Bringing fire back: The changing regimes of the Appalachian mixed-oak forests. </w:t>
      </w:r>
      <w:proofErr w:type="gramStart"/>
      <w:r>
        <w:rPr>
          <w:rFonts w:ascii="Times New Roman" w:hAnsi="Times New Roman" w:cs="Times New Roman"/>
          <w:bCs/>
        </w:rPr>
        <w:t>Journal of Forestry.</w:t>
      </w:r>
      <w:proofErr w:type="gramEnd"/>
      <w:r>
        <w:rPr>
          <w:rFonts w:ascii="Times New Roman" w:hAnsi="Times New Roman" w:cs="Times New Roman"/>
          <w:bCs/>
        </w:rPr>
        <w:t xml:space="preserve"> 99(11): 30-35. </w:t>
      </w:r>
    </w:p>
    <w:p w:rsidR="008C3D6D" w:rsidRDefault="008C3D6D" w:rsidP="008C3D6D">
      <w:pPr>
        <w:spacing w:line="240" w:lineRule="auto"/>
        <w:rPr>
          <w:rFonts w:ascii="Times New Roman" w:hAnsi="Times New Roman" w:cs="Times New Roman"/>
        </w:rPr>
      </w:pPr>
      <w:proofErr w:type="spellStart"/>
      <w:r>
        <w:rPr>
          <w:rFonts w:ascii="Times New Roman" w:hAnsi="Times New Roman" w:cs="Times New Roman"/>
        </w:rPr>
        <w:t>Bukenhofer</w:t>
      </w:r>
      <w:proofErr w:type="spellEnd"/>
      <w:r>
        <w:rPr>
          <w:rFonts w:ascii="Times New Roman" w:hAnsi="Times New Roman" w:cs="Times New Roman"/>
        </w:rPr>
        <w:t>, G.A.,</w:t>
      </w:r>
      <w:r w:rsidRPr="00B81758">
        <w:rPr>
          <w:rFonts w:ascii="Times New Roman" w:hAnsi="Times New Roman" w:cs="Times New Roman"/>
        </w:rPr>
        <w:t xml:space="preserve"> L.D. Hedrick, 2013. </w:t>
      </w:r>
      <w:proofErr w:type="gramStart"/>
      <w:r w:rsidRPr="00B81758">
        <w:rPr>
          <w:rFonts w:ascii="Times New Roman" w:hAnsi="Times New Roman" w:cs="Times New Roman"/>
        </w:rPr>
        <w:t>Shortleaf pine/bluestem renewal.</w:t>
      </w:r>
      <w:proofErr w:type="gramEnd"/>
      <w:r w:rsidRPr="00B81758">
        <w:rPr>
          <w:rFonts w:ascii="Times New Roman" w:hAnsi="Times New Roman" w:cs="Times New Roman"/>
        </w:rPr>
        <w:t xml:space="preserve"> </w:t>
      </w:r>
      <w:proofErr w:type="gramStart"/>
      <w:r w:rsidRPr="00B81758">
        <w:rPr>
          <w:rFonts w:ascii="Times New Roman" w:hAnsi="Times New Roman" w:cs="Times New Roman"/>
        </w:rPr>
        <w:t>U.S. Department Agriculture, Forest Service, Ouachita National Forest</w:t>
      </w:r>
      <w:r w:rsidR="006F0FE1">
        <w:rPr>
          <w:rFonts w:ascii="Times New Roman" w:hAnsi="Times New Roman" w:cs="Times New Roman"/>
        </w:rPr>
        <w:t xml:space="preserve"> Arkansas</w:t>
      </w:r>
      <w:r>
        <w:rPr>
          <w:rFonts w:ascii="Times New Roman" w:hAnsi="Times New Roman" w:cs="Times New Roman"/>
        </w:rPr>
        <w:t>.</w:t>
      </w:r>
      <w:proofErr w:type="gramEnd"/>
      <w:r>
        <w:rPr>
          <w:rFonts w:ascii="Times New Roman" w:hAnsi="Times New Roman" w:cs="Times New Roman"/>
        </w:rPr>
        <w:t xml:space="preserve"> </w:t>
      </w:r>
      <w:r w:rsidRPr="00B81758">
        <w:rPr>
          <w:rFonts w:ascii="Times New Roman" w:hAnsi="Times New Roman" w:cs="Times New Roman"/>
        </w:rPr>
        <w:t>&lt;http://www.fs.usda.gov/detailfull/ouachita/home/?cid=fsm9_039689&amp;width=full&gt;.</w:t>
      </w:r>
      <w:r>
        <w:rPr>
          <w:rFonts w:ascii="Times New Roman" w:hAnsi="Times New Roman" w:cs="Times New Roman"/>
        </w:rPr>
        <w:t xml:space="preserve"> [Date accessed:</w:t>
      </w:r>
      <w:r w:rsidRPr="00B81758">
        <w:rPr>
          <w:rFonts w:ascii="Times New Roman" w:hAnsi="Times New Roman" w:cs="Times New Roman"/>
        </w:rPr>
        <w:t xml:space="preserve"> </w:t>
      </w:r>
      <w:r>
        <w:rPr>
          <w:rFonts w:ascii="Times New Roman" w:hAnsi="Times New Roman" w:cs="Times New Roman"/>
        </w:rPr>
        <w:t>March 18, 2013]</w:t>
      </w:r>
      <w:r w:rsidRPr="00B81758">
        <w:rPr>
          <w:rFonts w:ascii="Times New Roman" w:hAnsi="Times New Roman" w:cs="Times New Roman"/>
        </w:rPr>
        <w:t xml:space="preserve">. </w:t>
      </w:r>
    </w:p>
    <w:p w:rsidR="008C3D6D" w:rsidRDefault="008C3D6D" w:rsidP="008C3D6D">
      <w:pPr>
        <w:spacing w:line="240" w:lineRule="auto"/>
        <w:rPr>
          <w:rFonts w:ascii="Times New Roman" w:hAnsi="Times New Roman" w:cs="Times New Roman"/>
        </w:rPr>
      </w:pPr>
      <w:proofErr w:type="spellStart"/>
      <w:proofErr w:type="gramStart"/>
      <w:r w:rsidRPr="00B81758">
        <w:rPr>
          <w:rFonts w:ascii="Times New Roman" w:hAnsi="Times New Roman" w:cs="Times New Roman"/>
        </w:rPr>
        <w:t>Bukenhofer</w:t>
      </w:r>
      <w:proofErr w:type="spellEnd"/>
      <w:r w:rsidRPr="00B81758">
        <w:rPr>
          <w:rFonts w:ascii="Times New Roman" w:hAnsi="Times New Roman" w:cs="Times New Roman"/>
        </w:rPr>
        <w:t>, G.A., J.C. Neal, and W.G. Montague.</w:t>
      </w:r>
      <w:proofErr w:type="gramEnd"/>
      <w:r w:rsidRPr="00B81758">
        <w:rPr>
          <w:rFonts w:ascii="Times New Roman" w:hAnsi="Times New Roman" w:cs="Times New Roman"/>
        </w:rPr>
        <w:t xml:space="preserve"> 1994. Renewal and recovery: Shortleaf pine/bluestem grass ecosystem and red-cockaded woodpeckers. </w:t>
      </w:r>
      <w:r>
        <w:rPr>
          <w:rFonts w:ascii="Times New Roman" w:hAnsi="Times New Roman" w:cs="Times New Roman"/>
        </w:rPr>
        <w:t xml:space="preserve">In: </w:t>
      </w:r>
      <w:proofErr w:type="spellStart"/>
      <w:r>
        <w:rPr>
          <w:rFonts w:ascii="Times New Roman" w:hAnsi="Times New Roman" w:cs="Times New Roman"/>
        </w:rPr>
        <w:t>Trauth</w:t>
      </w:r>
      <w:proofErr w:type="spellEnd"/>
      <w:r>
        <w:rPr>
          <w:rFonts w:ascii="Times New Roman" w:hAnsi="Times New Roman" w:cs="Times New Roman"/>
        </w:rPr>
        <w:t xml:space="preserve">, S. ed. </w:t>
      </w:r>
      <w:r w:rsidRPr="00B81758">
        <w:rPr>
          <w:rFonts w:ascii="Times New Roman" w:hAnsi="Times New Roman" w:cs="Times New Roman"/>
        </w:rPr>
        <w:t xml:space="preserve">Proceedings of </w:t>
      </w:r>
      <w:r>
        <w:rPr>
          <w:rFonts w:ascii="Times New Roman" w:hAnsi="Times New Roman" w:cs="Times New Roman"/>
        </w:rPr>
        <w:t xml:space="preserve">the </w:t>
      </w:r>
      <w:r w:rsidRPr="00B81758">
        <w:rPr>
          <w:rFonts w:ascii="Times New Roman" w:hAnsi="Times New Roman" w:cs="Times New Roman"/>
        </w:rPr>
        <w:t>Arkansas Academy of Science</w:t>
      </w:r>
      <w:r>
        <w:rPr>
          <w:rFonts w:ascii="Times New Roman" w:hAnsi="Times New Roman" w:cs="Times New Roman"/>
        </w:rPr>
        <w:t xml:space="preserve"> 1994 April 8-9; Jonesbo</w:t>
      </w:r>
      <w:r w:rsidR="006F0FE1">
        <w:rPr>
          <w:rFonts w:ascii="Times New Roman" w:hAnsi="Times New Roman" w:cs="Times New Roman"/>
        </w:rPr>
        <w:t>ro, AR. Monticello, AR: Arkansas Academy of Science, Vol. 48:</w:t>
      </w:r>
      <w:r w:rsidRPr="00B81758">
        <w:rPr>
          <w:rFonts w:ascii="Times New Roman" w:hAnsi="Times New Roman" w:cs="Times New Roman"/>
        </w:rPr>
        <w:t xml:space="preserve"> 243-245.</w:t>
      </w:r>
    </w:p>
    <w:p w:rsidR="00423F47" w:rsidRDefault="00423F47" w:rsidP="008C3D6D">
      <w:pPr>
        <w:spacing w:line="240" w:lineRule="auto"/>
        <w:rPr>
          <w:rFonts w:ascii="Times New Roman" w:hAnsi="Times New Roman" w:cs="Times New Roman"/>
        </w:rPr>
      </w:pPr>
      <w:r>
        <w:rPr>
          <w:rFonts w:ascii="Times New Roman" w:hAnsi="Times New Roman" w:cs="Times New Roman"/>
        </w:rPr>
        <w:t xml:space="preserve">Cain, M.D. 1987. </w:t>
      </w:r>
      <w:proofErr w:type="gramStart"/>
      <w:r>
        <w:rPr>
          <w:rFonts w:ascii="Times New Roman" w:hAnsi="Times New Roman" w:cs="Times New Roman"/>
        </w:rPr>
        <w:t>Site preparation techniques for establishing natural pine regeneration on small forest properties.</w:t>
      </w:r>
      <w:proofErr w:type="gramEnd"/>
      <w:r>
        <w:rPr>
          <w:rFonts w:ascii="Times New Roman" w:hAnsi="Times New Roman" w:cs="Times New Roman"/>
        </w:rPr>
        <w:t xml:space="preserve"> Southern Journal of Applied Forestry 11: 41-45.</w:t>
      </w:r>
    </w:p>
    <w:p w:rsidR="00CB3A74" w:rsidRPr="00B81758" w:rsidRDefault="00CB3A74" w:rsidP="008C3D6D">
      <w:pPr>
        <w:spacing w:line="240" w:lineRule="auto"/>
        <w:rPr>
          <w:rFonts w:ascii="Times New Roman" w:hAnsi="Times New Roman" w:cs="Times New Roman"/>
        </w:rPr>
      </w:pPr>
      <w:r>
        <w:rPr>
          <w:rFonts w:ascii="Times New Roman" w:hAnsi="Times New Roman" w:cs="Times New Roman"/>
        </w:rPr>
        <w:t xml:space="preserve">Cain M.D. 1991. Hardwoods on pine sites: Competition or antagonistic symbiosis? </w:t>
      </w:r>
      <w:proofErr w:type="gramStart"/>
      <w:r>
        <w:rPr>
          <w:rFonts w:ascii="Times New Roman" w:hAnsi="Times New Roman" w:cs="Times New Roman"/>
        </w:rPr>
        <w:t>Forest Ecology and Management</w:t>
      </w:r>
      <w:r w:rsidR="006F0FE1">
        <w:rPr>
          <w:rFonts w:ascii="Times New Roman" w:hAnsi="Times New Roman" w:cs="Times New Roman"/>
        </w:rPr>
        <w:t>.</w:t>
      </w:r>
      <w:proofErr w:type="gramEnd"/>
      <w:r>
        <w:rPr>
          <w:rFonts w:ascii="Times New Roman" w:hAnsi="Times New Roman" w:cs="Times New Roman"/>
        </w:rPr>
        <w:t xml:space="preserve"> 44: 147-160.</w:t>
      </w:r>
    </w:p>
    <w:p w:rsidR="008C3D6D" w:rsidRDefault="008C3D6D" w:rsidP="008C3D6D">
      <w:pPr>
        <w:rPr>
          <w:rFonts w:ascii="Times New Roman" w:hAnsi="Times New Roman" w:cs="Times New Roman"/>
        </w:rPr>
      </w:pPr>
      <w:r>
        <w:rPr>
          <w:rFonts w:ascii="Times New Roman" w:hAnsi="Times New Roman" w:cs="Times New Roman"/>
        </w:rPr>
        <w:lastRenderedPageBreak/>
        <w:t xml:space="preserve">Cain, M.D., M.G. Shelton. 2000. Survival and growth of </w:t>
      </w:r>
      <w:proofErr w:type="spellStart"/>
      <w:r>
        <w:rPr>
          <w:rFonts w:ascii="Times New Roman" w:hAnsi="Times New Roman" w:cs="Times New Roman"/>
          <w:i/>
        </w:rPr>
        <w:t>Pinu</w:t>
      </w:r>
      <w:proofErr w:type="spellEnd"/>
      <w:r>
        <w:rPr>
          <w:rFonts w:ascii="Times New Roman" w:hAnsi="Times New Roman" w:cs="Times New Roman"/>
          <w:i/>
        </w:rPr>
        <w:t xml:space="preserve"> echinata </w:t>
      </w:r>
      <w:r w:rsidRPr="00EB33CA">
        <w:rPr>
          <w:rFonts w:ascii="Times New Roman" w:hAnsi="Times New Roman" w:cs="Times New Roman"/>
        </w:rPr>
        <w:t xml:space="preserve">and </w:t>
      </w:r>
      <w:r>
        <w:rPr>
          <w:rFonts w:ascii="Times New Roman" w:hAnsi="Times New Roman" w:cs="Times New Roman"/>
          <w:i/>
        </w:rPr>
        <w:t xml:space="preserve">Quercus </w:t>
      </w:r>
      <w:r>
        <w:rPr>
          <w:rFonts w:ascii="Times New Roman" w:hAnsi="Times New Roman" w:cs="Times New Roman"/>
        </w:rPr>
        <w:t xml:space="preserve">seedlings in response to simulated summer and winter prescribed burns. </w:t>
      </w:r>
      <w:proofErr w:type="gramStart"/>
      <w:r>
        <w:rPr>
          <w:rFonts w:ascii="Times New Roman" w:hAnsi="Times New Roman" w:cs="Times New Roman"/>
        </w:rPr>
        <w:t>Canadian Journal of Forest Research.</w:t>
      </w:r>
      <w:proofErr w:type="gramEnd"/>
      <w:r>
        <w:rPr>
          <w:rFonts w:ascii="Times New Roman" w:hAnsi="Times New Roman" w:cs="Times New Roman"/>
        </w:rPr>
        <w:t xml:space="preserve"> 30: 1830-1836.</w:t>
      </w:r>
    </w:p>
    <w:p w:rsidR="00493EAE" w:rsidRPr="00493EAE" w:rsidRDefault="00493EAE" w:rsidP="008C3D6D">
      <w:pPr>
        <w:rPr>
          <w:rFonts w:ascii="Times New Roman" w:hAnsi="Times New Roman" w:cs="Times New Roman"/>
        </w:rPr>
      </w:pPr>
      <w:r w:rsidRPr="00493EAE">
        <w:rPr>
          <w:rFonts w:ascii="Times New Roman" w:hAnsi="Times New Roman" w:cs="Times New Roman"/>
          <w:bCs/>
        </w:rPr>
        <w:t xml:space="preserve">Campbell, T.E. 1985. </w:t>
      </w:r>
      <w:proofErr w:type="gramStart"/>
      <w:r w:rsidRPr="00493EAE">
        <w:rPr>
          <w:rFonts w:ascii="Times New Roman" w:hAnsi="Times New Roman" w:cs="Times New Roman"/>
          <w:bCs/>
        </w:rPr>
        <w:t>Sprouting of slash, loblolly, and shortleaf pines following a simulated precommercial thinning.</w:t>
      </w:r>
      <w:proofErr w:type="gramEnd"/>
      <w:r w:rsidRPr="00493EAE">
        <w:rPr>
          <w:rFonts w:ascii="Times New Roman" w:hAnsi="Times New Roman" w:cs="Times New Roman"/>
          <w:bCs/>
        </w:rPr>
        <w:t xml:space="preserve"> </w:t>
      </w:r>
      <w:r w:rsidR="000A0C7B">
        <w:rPr>
          <w:rFonts w:ascii="Times New Roman" w:hAnsi="Times New Roman" w:cs="Times New Roman"/>
          <w:bCs/>
        </w:rPr>
        <w:t xml:space="preserve">Res. Not. </w:t>
      </w:r>
      <w:proofErr w:type="gramStart"/>
      <w:r w:rsidR="000A0C7B">
        <w:rPr>
          <w:rFonts w:ascii="Times New Roman" w:hAnsi="Times New Roman" w:cs="Times New Roman"/>
          <w:bCs/>
        </w:rPr>
        <w:t>SO-320.</w:t>
      </w:r>
      <w:proofErr w:type="gramEnd"/>
      <w:r w:rsidR="000A0C7B">
        <w:rPr>
          <w:rFonts w:ascii="Times New Roman" w:hAnsi="Times New Roman" w:cs="Times New Roman"/>
          <w:bCs/>
        </w:rPr>
        <w:t xml:space="preserve"> New Orleans, LA: </w:t>
      </w:r>
      <w:r w:rsidRPr="00493EAE">
        <w:rPr>
          <w:rFonts w:ascii="Times New Roman" w:hAnsi="Times New Roman" w:cs="Times New Roman"/>
          <w:bCs/>
        </w:rPr>
        <w:t>U.S. Department of Agriculture, Forest</w:t>
      </w:r>
      <w:r w:rsidR="000A0C7B">
        <w:rPr>
          <w:rFonts w:ascii="Times New Roman" w:hAnsi="Times New Roman" w:cs="Times New Roman"/>
          <w:bCs/>
        </w:rPr>
        <w:t xml:space="preserve"> Service. </w:t>
      </w:r>
      <w:proofErr w:type="gramStart"/>
      <w:r w:rsidR="000A0C7B">
        <w:rPr>
          <w:rFonts w:ascii="Times New Roman" w:hAnsi="Times New Roman" w:cs="Times New Roman"/>
          <w:bCs/>
        </w:rPr>
        <w:t>Southern Forest Experiment Station.</w:t>
      </w:r>
      <w:proofErr w:type="gramEnd"/>
      <w:r w:rsidR="000A0C7B">
        <w:rPr>
          <w:rFonts w:ascii="Times New Roman" w:hAnsi="Times New Roman" w:cs="Times New Roman"/>
          <w:bCs/>
        </w:rPr>
        <w:t xml:space="preserve"> </w:t>
      </w:r>
      <w:proofErr w:type="gramStart"/>
      <w:r w:rsidRPr="00493EAE">
        <w:rPr>
          <w:rFonts w:ascii="Times New Roman" w:hAnsi="Times New Roman" w:cs="Times New Roman"/>
          <w:bCs/>
        </w:rPr>
        <w:t>p 3.</w:t>
      </w:r>
      <w:proofErr w:type="gramEnd"/>
      <w:r w:rsidRPr="00493EAE">
        <w:rPr>
          <w:rFonts w:ascii="Times New Roman" w:hAnsi="Times New Roman" w:cs="Times New Roman"/>
          <w:bCs/>
        </w:rPr>
        <w:t xml:space="preserve"> </w:t>
      </w:r>
    </w:p>
    <w:p w:rsidR="008C3D6D" w:rsidRDefault="008C3D6D" w:rsidP="008C3D6D">
      <w:pPr>
        <w:rPr>
          <w:rFonts w:ascii="Times New Roman" w:hAnsi="Times New Roman" w:cs="Times New Roman"/>
        </w:rPr>
      </w:pPr>
      <w:r>
        <w:rPr>
          <w:rFonts w:ascii="Times New Roman" w:hAnsi="Times New Roman" w:cs="Times New Roman"/>
        </w:rPr>
        <w:t xml:space="preserve">Chapman, H.H. 1944. </w:t>
      </w:r>
      <w:proofErr w:type="gramStart"/>
      <w:r>
        <w:rPr>
          <w:rFonts w:ascii="Times New Roman" w:hAnsi="Times New Roman" w:cs="Times New Roman"/>
        </w:rPr>
        <w:t>Fire and pines.</w:t>
      </w:r>
      <w:proofErr w:type="gramEnd"/>
      <w:r>
        <w:rPr>
          <w:rFonts w:ascii="Times New Roman" w:hAnsi="Times New Roman" w:cs="Times New Roman"/>
        </w:rPr>
        <w:t xml:space="preserve"> </w:t>
      </w:r>
      <w:proofErr w:type="gramStart"/>
      <w:r>
        <w:rPr>
          <w:rFonts w:ascii="Times New Roman" w:hAnsi="Times New Roman" w:cs="Times New Roman"/>
        </w:rPr>
        <w:t>American Forests.</w:t>
      </w:r>
      <w:proofErr w:type="gramEnd"/>
      <w:r>
        <w:rPr>
          <w:rFonts w:ascii="Times New Roman" w:hAnsi="Times New Roman" w:cs="Times New Roman"/>
        </w:rPr>
        <w:t xml:space="preserve"> 50: 62-64 and 91-93.</w:t>
      </w:r>
    </w:p>
    <w:p w:rsidR="008C3D6D" w:rsidRDefault="008C3D6D" w:rsidP="008C3D6D">
      <w:pPr>
        <w:rPr>
          <w:rFonts w:ascii="Times New Roman" w:hAnsi="Times New Roman" w:cs="Times New Roman"/>
        </w:rPr>
      </w:pPr>
      <w:proofErr w:type="spellStart"/>
      <w:r w:rsidRPr="00BD3903">
        <w:rPr>
          <w:rFonts w:ascii="Times New Roman" w:hAnsi="Times New Roman" w:cs="Times New Roman"/>
        </w:rPr>
        <w:t>Chavasse</w:t>
      </w:r>
      <w:proofErr w:type="spellEnd"/>
      <w:r w:rsidRPr="00BD3903">
        <w:rPr>
          <w:rFonts w:ascii="Times New Roman" w:hAnsi="Times New Roman" w:cs="Times New Roman"/>
        </w:rPr>
        <w:t>, C.G.R. (Ed.). 1977.</w:t>
      </w:r>
      <w:r>
        <w:rPr>
          <w:rFonts w:ascii="Times New Roman" w:hAnsi="Times New Roman" w:cs="Times New Roman"/>
        </w:rPr>
        <w:t xml:space="preserve"> </w:t>
      </w:r>
      <w:r w:rsidR="000A0C7B">
        <w:rPr>
          <w:rFonts w:ascii="Times New Roman" w:hAnsi="Times New Roman" w:cs="Times New Roman"/>
          <w:u w:val="single"/>
        </w:rPr>
        <w:t>New Zealand Institute of Foresters (Inc.) Forestry H</w:t>
      </w:r>
      <w:r w:rsidRPr="00BD3903">
        <w:rPr>
          <w:rFonts w:ascii="Times New Roman" w:hAnsi="Times New Roman" w:cs="Times New Roman"/>
          <w:u w:val="single"/>
        </w:rPr>
        <w:t>andbook</w:t>
      </w:r>
      <w:r>
        <w:rPr>
          <w:rFonts w:ascii="Times New Roman" w:hAnsi="Times New Roman" w:cs="Times New Roman"/>
        </w:rPr>
        <w:t xml:space="preserve">. </w:t>
      </w:r>
      <w:proofErr w:type="gramStart"/>
      <w:r>
        <w:rPr>
          <w:rFonts w:ascii="Times New Roman" w:hAnsi="Times New Roman" w:cs="Times New Roman"/>
        </w:rPr>
        <w:t>New Zealand Institute of Foresters</w:t>
      </w:r>
      <w:r w:rsidRPr="00BD3903">
        <w:rPr>
          <w:rFonts w:ascii="Times New Roman" w:hAnsi="Times New Roman" w:cs="Times New Roman"/>
        </w:rPr>
        <w:t xml:space="preserve"> </w:t>
      </w:r>
      <w:r>
        <w:rPr>
          <w:rFonts w:ascii="Times New Roman" w:hAnsi="Times New Roman" w:cs="Times New Roman"/>
        </w:rPr>
        <w:t>(</w:t>
      </w:r>
      <w:r w:rsidRPr="00BD3903">
        <w:rPr>
          <w:rFonts w:ascii="Times New Roman" w:hAnsi="Times New Roman" w:cs="Times New Roman"/>
        </w:rPr>
        <w:t>Inc.</w:t>
      </w:r>
      <w:r>
        <w:rPr>
          <w:rFonts w:ascii="Times New Roman" w:hAnsi="Times New Roman" w:cs="Times New Roman"/>
        </w:rPr>
        <w:t>).</w:t>
      </w:r>
      <w:proofErr w:type="gramEnd"/>
      <w:r w:rsidRPr="00BD3903">
        <w:rPr>
          <w:rFonts w:ascii="Times New Roman" w:hAnsi="Times New Roman" w:cs="Times New Roman"/>
        </w:rPr>
        <w:t xml:space="preserve"> </w:t>
      </w:r>
      <w:proofErr w:type="spellStart"/>
      <w:proofErr w:type="gramStart"/>
      <w:r w:rsidR="000A0C7B">
        <w:rPr>
          <w:rFonts w:ascii="Times New Roman" w:hAnsi="Times New Roman" w:cs="Times New Roman"/>
        </w:rPr>
        <w:t>Tokoroa</w:t>
      </w:r>
      <w:proofErr w:type="spellEnd"/>
      <w:r w:rsidR="000A0C7B">
        <w:rPr>
          <w:rFonts w:ascii="Times New Roman" w:hAnsi="Times New Roman" w:cs="Times New Roman"/>
        </w:rPr>
        <w:t xml:space="preserve">, N.Z. </w:t>
      </w:r>
      <w:r w:rsidRPr="00BD3903">
        <w:rPr>
          <w:rFonts w:ascii="Times New Roman" w:hAnsi="Times New Roman" w:cs="Times New Roman"/>
        </w:rPr>
        <w:t>224 p.</w:t>
      </w:r>
      <w:proofErr w:type="gramEnd"/>
      <w:r w:rsidRPr="00BD3903">
        <w:rPr>
          <w:rFonts w:ascii="Times New Roman" w:hAnsi="Times New Roman" w:cs="Times New Roman"/>
        </w:rPr>
        <w:t xml:space="preserve"> </w:t>
      </w:r>
    </w:p>
    <w:p w:rsidR="008C3D6D" w:rsidRDefault="008C3D6D" w:rsidP="008C3D6D">
      <w:pPr>
        <w:rPr>
          <w:rFonts w:ascii="Times New Roman" w:hAnsi="Times New Roman" w:cs="Times New Roman"/>
        </w:rPr>
      </w:pPr>
      <w:proofErr w:type="gramStart"/>
      <w:r>
        <w:rPr>
          <w:rFonts w:ascii="Times New Roman" w:hAnsi="Times New Roman" w:cs="Times New Roman"/>
        </w:rPr>
        <w:t>Coffey, C. 2012.</w:t>
      </w:r>
      <w:proofErr w:type="gramEnd"/>
      <w:r>
        <w:rPr>
          <w:rFonts w:ascii="Times New Roman" w:hAnsi="Times New Roman" w:cs="Times New Roman"/>
        </w:rPr>
        <w:t xml:space="preserve"> </w:t>
      </w:r>
      <w:proofErr w:type="gramStart"/>
      <w:r>
        <w:rPr>
          <w:rFonts w:ascii="Times New Roman" w:hAnsi="Times New Roman" w:cs="Times New Roman"/>
        </w:rPr>
        <w:t>The history of shortleaf pine on the Cumberland Plateau.</w:t>
      </w:r>
      <w:proofErr w:type="gramEnd"/>
      <w:r>
        <w:rPr>
          <w:rFonts w:ascii="Times New Roman" w:hAnsi="Times New Roman" w:cs="Times New Roman"/>
        </w:rPr>
        <w:t xml:space="preserve"> </w:t>
      </w:r>
      <w:r w:rsidRPr="003A09E0">
        <w:rPr>
          <w:rFonts w:ascii="Times New Roman" w:hAnsi="Times New Roman" w:cs="Times New Roman"/>
        </w:rPr>
        <w:t xml:space="preserve">In: Kush, J.; Barlow, R.J.; Gilbert, J.C, eds. Proceedings of </w:t>
      </w:r>
      <w:r w:rsidR="00D52240">
        <w:rPr>
          <w:rFonts w:ascii="Times New Roman" w:hAnsi="Times New Roman" w:cs="Times New Roman"/>
        </w:rPr>
        <w:t>the shortleaf pine conference: E</w:t>
      </w:r>
      <w:r w:rsidRPr="003A09E0">
        <w:rPr>
          <w:rFonts w:ascii="Times New Roman" w:hAnsi="Times New Roman" w:cs="Times New Roman"/>
        </w:rPr>
        <w:t xml:space="preserve">ast meets west, bridging the gap with research and education across the range. 2011 September 20-22; Huntsville, AL. </w:t>
      </w:r>
      <w:r w:rsidR="00D52240">
        <w:rPr>
          <w:rFonts w:ascii="Times New Roman" w:hAnsi="Times New Roman" w:cs="Times New Roman"/>
        </w:rPr>
        <w:t>Auburn, AL:</w:t>
      </w:r>
      <w:r w:rsidR="000A0C7B">
        <w:rPr>
          <w:rFonts w:ascii="Times New Roman" w:hAnsi="Times New Roman" w:cs="Times New Roman"/>
        </w:rPr>
        <w:t xml:space="preserve"> </w:t>
      </w:r>
      <w:r w:rsidRPr="003A09E0">
        <w:rPr>
          <w:rFonts w:ascii="Times New Roman" w:hAnsi="Times New Roman" w:cs="Times New Roman"/>
        </w:rPr>
        <w:t>Alabama Agricultural Experiment Stat</w:t>
      </w:r>
      <w:r>
        <w:rPr>
          <w:rFonts w:ascii="Times New Roman" w:hAnsi="Times New Roman" w:cs="Times New Roman"/>
        </w:rPr>
        <w:t>ion Special Report No. 11: 2-6</w:t>
      </w:r>
      <w:r w:rsidRPr="003A09E0">
        <w:rPr>
          <w:rFonts w:ascii="Times New Roman" w:hAnsi="Times New Roman" w:cs="Times New Roman"/>
        </w:rPr>
        <w:t>.</w:t>
      </w:r>
    </w:p>
    <w:p w:rsidR="006F5A4C" w:rsidRDefault="006F5A4C" w:rsidP="008C3D6D">
      <w:pPr>
        <w:rPr>
          <w:rFonts w:ascii="Times New Roman" w:hAnsi="Times New Roman" w:cs="Times New Roman"/>
        </w:rPr>
      </w:pPr>
      <w:proofErr w:type="gramStart"/>
      <w:r>
        <w:rPr>
          <w:rFonts w:ascii="Times New Roman" w:hAnsi="Times New Roman" w:cs="Times New Roman"/>
        </w:rPr>
        <w:t>Coffey, C. 2013.</w:t>
      </w:r>
      <w:proofErr w:type="gramEnd"/>
      <w:r>
        <w:rPr>
          <w:rFonts w:ascii="Times New Roman" w:hAnsi="Times New Roman" w:cs="Times New Roman"/>
        </w:rPr>
        <w:t xml:space="preserve"> Catoosa WMA. </w:t>
      </w:r>
      <w:r w:rsidR="00DC1FFE">
        <w:rPr>
          <w:rFonts w:ascii="Times New Roman" w:hAnsi="Times New Roman" w:cs="Times New Roman"/>
        </w:rPr>
        <w:t xml:space="preserve">In: Shortleaf pine initiative: Stakeholder workshop-central region. </w:t>
      </w:r>
      <w:proofErr w:type="gramStart"/>
      <w:r w:rsidR="00DC1FFE">
        <w:rPr>
          <w:rFonts w:ascii="Times New Roman" w:hAnsi="Times New Roman" w:cs="Times New Roman"/>
        </w:rPr>
        <w:t>2013 June 27-28; Knoxville, TN. University of Tennessee, Knoxville, TN. 8 p.</w:t>
      </w:r>
      <w:proofErr w:type="gramEnd"/>
    </w:p>
    <w:p w:rsidR="008C3D6D" w:rsidRDefault="008C3D6D" w:rsidP="008C3D6D">
      <w:pPr>
        <w:rPr>
          <w:rFonts w:ascii="Times New Roman" w:hAnsi="Times New Roman" w:cs="Times New Roman"/>
        </w:rPr>
      </w:pPr>
      <w:proofErr w:type="gramStart"/>
      <w:r>
        <w:rPr>
          <w:rFonts w:ascii="Times New Roman" w:hAnsi="Times New Roman" w:cs="Times New Roman"/>
        </w:rPr>
        <w:t>Conner, R.N., C.E. Shackelford, R.R. Schaefer, D. Saenz, D.C. Rudolf.</w:t>
      </w:r>
      <w:proofErr w:type="gramEnd"/>
      <w:r>
        <w:rPr>
          <w:rFonts w:ascii="Times New Roman" w:hAnsi="Times New Roman" w:cs="Times New Roman"/>
        </w:rPr>
        <w:t xml:space="preserve"> 2002. Avian community response to southern pine ecosystem restoration for red-cockaded woodpeckers. Wilson Bulletin. 114(3): 324-332.</w:t>
      </w:r>
    </w:p>
    <w:p w:rsidR="008C3D6D" w:rsidRPr="00BD3903" w:rsidRDefault="008C3D6D" w:rsidP="008C3D6D">
      <w:pPr>
        <w:rPr>
          <w:rFonts w:ascii="Times New Roman" w:hAnsi="Times New Roman" w:cs="Times New Roman"/>
        </w:rPr>
      </w:pPr>
      <w:r>
        <w:rPr>
          <w:rFonts w:ascii="Times New Roman" w:hAnsi="Times New Roman" w:cs="Times New Roman"/>
        </w:rPr>
        <w:t xml:space="preserve">Cost, N.D., J.O. Howard, B. Mead, W.H. </w:t>
      </w:r>
      <w:proofErr w:type="spellStart"/>
      <w:r>
        <w:rPr>
          <w:rFonts w:ascii="Times New Roman" w:hAnsi="Times New Roman" w:cs="Times New Roman"/>
        </w:rPr>
        <w:t>McWilliam</w:t>
      </w:r>
      <w:proofErr w:type="spellEnd"/>
      <w:r>
        <w:rPr>
          <w:rFonts w:ascii="Times New Roman" w:hAnsi="Times New Roman" w:cs="Times New Roman"/>
        </w:rPr>
        <w:t xml:space="preserve">, B.W. Smith, D.D. Van </w:t>
      </w:r>
      <w:proofErr w:type="spellStart"/>
      <w:r>
        <w:rPr>
          <w:rFonts w:ascii="Times New Roman" w:hAnsi="Times New Roman" w:cs="Times New Roman"/>
        </w:rPr>
        <w:t>Hooser</w:t>
      </w:r>
      <w:proofErr w:type="spellEnd"/>
      <w:r>
        <w:rPr>
          <w:rFonts w:ascii="Times New Roman" w:hAnsi="Times New Roman" w:cs="Times New Roman"/>
        </w:rPr>
        <w:t xml:space="preserve">, E.H. Wharton. 1990. The forest biomass resource of the United States. </w:t>
      </w:r>
      <w:proofErr w:type="gramStart"/>
      <w:r w:rsidR="000A0C7B">
        <w:rPr>
          <w:rFonts w:ascii="Times New Roman" w:hAnsi="Times New Roman" w:cs="Times New Roman"/>
        </w:rPr>
        <w:t>Gen. Tech. Rep. WO-57.</w:t>
      </w:r>
      <w:proofErr w:type="gramEnd"/>
      <w:r w:rsidR="000A0C7B">
        <w:rPr>
          <w:rFonts w:ascii="Times New Roman" w:hAnsi="Times New Roman" w:cs="Times New Roman"/>
        </w:rPr>
        <w:t xml:space="preserve"> Washington, DC: </w:t>
      </w:r>
      <w:r>
        <w:rPr>
          <w:rFonts w:ascii="Times New Roman" w:hAnsi="Times New Roman" w:cs="Times New Roman"/>
        </w:rPr>
        <w:t>U.S. Department of Agriculture,</w:t>
      </w:r>
      <w:r w:rsidR="000A0C7B">
        <w:rPr>
          <w:rFonts w:ascii="Times New Roman" w:hAnsi="Times New Roman" w:cs="Times New Roman"/>
        </w:rPr>
        <w:t xml:space="preserve"> Forest Service.</w:t>
      </w:r>
      <w:r>
        <w:rPr>
          <w:rFonts w:ascii="Times New Roman" w:hAnsi="Times New Roman" w:cs="Times New Roman"/>
        </w:rPr>
        <w:t xml:space="preserve"> </w:t>
      </w:r>
      <w:proofErr w:type="gramStart"/>
      <w:r>
        <w:rPr>
          <w:rFonts w:ascii="Times New Roman" w:hAnsi="Times New Roman" w:cs="Times New Roman"/>
        </w:rPr>
        <w:t>p. 21.</w:t>
      </w:r>
      <w:proofErr w:type="gramEnd"/>
    </w:p>
    <w:p w:rsidR="008C3D6D" w:rsidRDefault="008C3D6D" w:rsidP="008C3D6D">
      <w:pPr>
        <w:rPr>
          <w:rFonts w:ascii="Times New Roman" w:hAnsi="Times New Roman" w:cs="Times New Roman"/>
        </w:rPr>
      </w:pPr>
      <w:r w:rsidRPr="006D65DD">
        <w:rPr>
          <w:rFonts w:ascii="Times New Roman" w:hAnsi="Times New Roman" w:cs="Times New Roman"/>
        </w:rPr>
        <w:t xml:space="preserve">Del </w:t>
      </w:r>
      <w:proofErr w:type="spellStart"/>
      <w:r w:rsidRPr="006D65DD">
        <w:rPr>
          <w:rFonts w:ascii="Times New Roman" w:hAnsi="Times New Roman" w:cs="Times New Roman"/>
        </w:rPr>
        <w:t>Tredici</w:t>
      </w:r>
      <w:proofErr w:type="spellEnd"/>
      <w:r w:rsidRPr="006D65DD">
        <w:rPr>
          <w:rFonts w:ascii="Times New Roman" w:hAnsi="Times New Roman" w:cs="Times New Roman"/>
        </w:rPr>
        <w:t xml:space="preserve">, P. 2001. </w:t>
      </w:r>
      <w:proofErr w:type="gramStart"/>
      <w:r w:rsidRPr="006D65DD">
        <w:rPr>
          <w:rFonts w:ascii="Times New Roman" w:hAnsi="Times New Roman" w:cs="Times New Roman"/>
        </w:rPr>
        <w:t>Sprouting in temperate trees: a morphological and ecologic</w:t>
      </w:r>
      <w:r w:rsidR="000A0C7B">
        <w:rPr>
          <w:rFonts w:ascii="Times New Roman" w:hAnsi="Times New Roman" w:cs="Times New Roman"/>
        </w:rPr>
        <w:t>al review.</w:t>
      </w:r>
      <w:proofErr w:type="gramEnd"/>
      <w:r w:rsidR="000A0C7B">
        <w:rPr>
          <w:rFonts w:ascii="Times New Roman" w:hAnsi="Times New Roman" w:cs="Times New Roman"/>
        </w:rPr>
        <w:t xml:space="preserve"> </w:t>
      </w:r>
      <w:proofErr w:type="gramStart"/>
      <w:r w:rsidR="000A0C7B">
        <w:rPr>
          <w:rFonts w:ascii="Times New Roman" w:hAnsi="Times New Roman" w:cs="Times New Roman"/>
        </w:rPr>
        <w:t>The Botanical Review.</w:t>
      </w:r>
      <w:proofErr w:type="gramEnd"/>
      <w:r w:rsidRPr="006D65DD">
        <w:rPr>
          <w:rFonts w:ascii="Times New Roman" w:hAnsi="Times New Roman" w:cs="Times New Roman"/>
        </w:rPr>
        <w:t xml:space="preserve"> 67 (2): 121-140. </w:t>
      </w:r>
    </w:p>
    <w:p w:rsidR="008C3D6D" w:rsidRDefault="008C3D6D" w:rsidP="008C3D6D">
      <w:pPr>
        <w:rPr>
          <w:rFonts w:ascii="Times New Roman" w:hAnsi="Times New Roman" w:cs="Times New Roman"/>
          <w:bCs/>
        </w:rPr>
      </w:pPr>
      <w:proofErr w:type="spellStart"/>
      <w:r>
        <w:rPr>
          <w:rFonts w:ascii="Times New Roman" w:hAnsi="Times New Roman" w:cs="Times New Roman"/>
        </w:rPr>
        <w:t>Dennington</w:t>
      </w:r>
      <w:proofErr w:type="spellEnd"/>
      <w:r>
        <w:rPr>
          <w:rFonts w:ascii="Times New Roman" w:hAnsi="Times New Roman" w:cs="Times New Roman"/>
        </w:rPr>
        <w:t xml:space="preserve">, R.W. 1992. </w:t>
      </w:r>
      <w:proofErr w:type="gramStart"/>
      <w:r>
        <w:rPr>
          <w:rFonts w:ascii="Times New Roman" w:hAnsi="Times New Roman" w:cs="Times New Roman"/>
        </w:rPr>
        <w:t>Making natural regeneration work with shortleaf pine.</w:t>
      </w:r>
      <w:proofErr w:type="gramEnd"/>
      <w:r>
        <w:rPr>
          <w:rFonts w:ascii="Times New Roman" w:hAnsi="Times New Roman" w:cs="Times New Roman"/>
        </w:rPr>
        <w:t xml:space="preserve"> </w:t>
      </w:r>
      <w:r w:rsidRPr="00CE1F36">
        <w:rPr>
          <w:rFonts w:ascii="Times New Roman" w:hAnsi="Times New Roman" w:cs="Times New Roman"/>
          <w:bCs/>
        </w:rPr>
        <w:t xml:space="preserve">In: </w:t>
      </w:r>
      <w:proofErr w:type="spellStart"/>
      <w:r w:rsidRPr="00CE1F36">
        <w:rPr>
          <w:rFonts w:ascii="Times New Roman" w:hAnsi="Times New Roman" w:cs="Times New Roman"/>
          <w:bCs/>
        </w:rPr>
        <w:t>Brissette</w:t>
      </w:r>
      <w:proofErr w:type="spellEnd"/>
      <w:r w:rsidRPr="00CE1F36">
        <w:rPr>
          <w:rFonts w:ascii="Times New Roman" w:hAnsi="Times New Roman" w:cs="Times New Roman"/>
          <w:bCs/>
        </w:rPr>
        <w:t xml:space="preserve">, </w:t>
      </w:r>
      <w:proofErr w:type="spellStart"/>
      <w:r w:rsidRPr="00CE1F36">
        <w:rPr>
          <w:rFonts w:ascii="Times New Roman" w:hAnsi="Times New Roman" w:cs="Times New Roman"/>
          <w:bCs/>
        </w:rPr>
        <w:t>J.C.</w:t>
      </w:r>
      <w:proofErr w:type="gramStart"/>
      <w:r w:rsidRPr="00CE1F36">
        <w:rPr>
          <w:rFonts w:ascii="Times New Roman" w:hAnsi="Times New Roman" w:cs="Times New Roman"/>
          <w:bCs/>
        </w:rPr>
        <w:t>;Barnett</w:t>
      </w:r>
      <w:proofErr w:type="spellEnd"/>
      <w:proofErr w:type="gramEnd"/>
      <w:r w:rsidRPr="00CE1F36">
        <w:rPr>
          <w:rFonts w:ascii="Times New Roman" w:hAnsi="Times New Roman" w:cs="Times New Roman"/>
          <w:bCs/>
        </w:rPr>
        <w:t>, J.P, eds. Proceedings of the Shortleaf Pine Regeneration Workshop; 1991 October 29-31; Little Rock, AR. Gen. Tech. Rep. SO-90. New Orleans, LA: U.S. Department of Agriculture, Forest Service, Southern Forest Experiment Station:</w:t>
      </w:r>
      <w:r>
        <w:rPr>
          <w:rFonts w:ascii="Times New Roman" w:hAnsi="Times New Roman" w:cs="Times New Roman"/>
          <w:bCs/>
        </w:rPr>
        <w:t xml:space="preserve"> 167-171.</w:t>
      </w:r>
    </w:p>
    <w:p w:rsidR="008C3D6D" w:rsidRDefault="008C3D6D" w:rsidP="008C3D6D">
      <w:pPr>
        <w:rPr>
          <w:rFonts w:ascii="Times New Roman" w:hAnsi="Times New Roman" w:cs="Times New Roman"/>
          <w:bCs/>
        </w:rPr>
      </w:pPr>
      <w:proofErr w:type="spellStart"/>
      <w:proofErr w:type="gramStart"/>
      <w:r>
        <w:rPr>
          <w:rFonts w:ascii="Times New Roman" w:hAnsi="Times New Roman" w:cs="Times New Roman"/>
          <w:bCs/>
        </w:rPr>
        <w:t>Dey</w:t>
      </w:r>
      <w:proofErr w:type="spellEnd"/>
      <w:r>
        <w:rPr>
          <w:rFonts w:ascii="Times New Roman" w:hAnsi="Times New Roman" w:cs="Times New Roman"/>
          <w:bCs/>
        </w:rPr>
        <w:t>, D.C., G. Hartman.</w:t>
      </w:r>
      <w:proofErr w:type="gramEnd"/>
      <w:r>
        <w:rPr>
          <w:rFonts w:ascii="Times New Roman" w:hAnsi="Times New Roman" w:cs="Times New Roman"/>
          <w:bCs/>
        </w:rPr>
        <w:t xml:space="preserve"> 2005. Returning fire to Ozark Highland forest ecosystems: Effects on advance regeneration. </w:t>
      </w:r>
      <w:proofErr w:type="gramStart"/>
      <w:r>
        <w:rPr>
          <w:rFonts w:ascii="Times New Roman" w:hAnsi="Times New Roman" w:cs="Times New Roman"/>
          <w:bCs/>
        </w:rPr>
        <w:t>Forest Ecology and Management</w:t>
      </w:r>
      <w:r w:rsidR="000A0C7B">
        <w:rPr>
          <w:rFonts w:ascii="Times New Roman" w:hAnsi="Times New Roman" w:cs="Times New Roman"/>
          <w:bCs/>
        </w:rPr>
        <w:t>.</w:t>
      </w:r>
      <w:proofErr w:type="gramEnd"/>
      <w:r>
        <w:rPr>
          <w:rFonts w:ascii="Times New Roman" w:hAnsi="Times New Roman" w:cs="Times New Roman"/>
          <w:bCs/>
        </w:rPr>
        <w:t xml:space="preserve"> 217:37-53.</w:t>
      </w:r>
    </w:p>
    <w:p w:rsidR="000A0C7B" w:rsidRPr="000A0C7B" w:rsidRDefault="000A0C7B" w:rsidP="008C3D6D">
      <w:pPr>
        <w:rPr>
          <w:rFonts w:ascii="Times New Roman" w:hAnsi="Times New Roman" w:cs="Times New Roman"/>
          <w:bCs/>
        </w:rPr>
      </w:pPr>
      <w:r>
        <w:rPr>
          <w:rFonts w:ascii="Times New Roman" w:hAnsi="Times New Roman" w:cs="Times New Roman"/>
          <w:bCs/>
        </w:rPr>
        <w:t xml:space="preserve">Elliot, K.J., J.M. </w:t>
      </w:r>
      <w:proofErr w:type="spellStart"/>
      <w:r>
        <w:rPr>
          <w:rFonts w:ascii="Times New Roman" w:hAnsi="Times New Roman" w:cs="Times New Roman"/>
          <w:bCs/>
        </w:rPr>
        <w:t>Vose</w:t>
      </w:r>
      <w:proofErr w:type="spellEnd"/>
      <w:r>
        <w:rPr>
          <w:rFonts w:ascii="Times New Roman" w:hAnsi="Times New Roman" w:cs="Times New Roman"/>
          <w:bCs/>
        </w:rPr>
        <w:t>. 2005. Effects of understory prescribed burning on shortleaf pine (</w:t>
      </w:r>
      <w:r>
        <w:rPr>
          <w:rFonts w:ascii="Times New Roman" w:hAnsi="Times New Roman" w:cs="Times New Roman"/>
          <w:bCs/>
          <w:i/>
        </w:rPr>
        <w:t xml:space="preserve">Pinus echinata </w:t>
      </w:r>
      <w:r>
        <w:rPr>
          <w:rFonts w:ascii="Times New Roman" w:hAnsi="Times New Roman" w:cs="Times New Roman"/>
          <w:bCs/>
        </w:rPr>
        <w:t>Mill.)</w:t>
      </w:r>
      <w:proofErr w:type="gramStart"/>
      <w:r>
        <w:rPr>
          <w:rFonts w:ascii="Times New Roman" w:hAnsi="Times New Roman" w:cs="Times New Roman"/>
          <w:bCs/>
        </w:rPr>
        <w:t>/</w:t>
      </w:r>
      <w:r w:rsidR="00A014C7">
        <w:rPr>
          <w:rFonts w:ascii="Times New Roman" w:hAnsi="Times New Roman" w:cs="Times New Roman"/>
          <w:bCs/>
        </w:rPr>
        <w:t>mixed-hardwood forests.</w:t>
      </w:r>
      <w:proofErr w:type="gramEnd"/>
      <w:r w:rsidR="00A014C7">
        <w:rPr>
          <w:rFonts w:ascii="Times New Roman" w:hAnsi="Times New Roman" w:cs="Times New Roman"/>
          <w:bCs/>
        </w:rPr>
        <w:t xml:space="preserve"> </w:t>
      </w:r>
      <w:proofErr w:type="gramStart"/>
      <w:r w:rsidR="00A014C7">
        <w:rPr>
          <w:rFonts w:ascii="Times New Roman" w:hAnsi="Times New Roman" w:cs="Times New Roman"/>
          <w:bCs/>
        </w:rPr>
        <w:t>Journal of the Torrey Botanical Society.</w:t>
      </w:r>
      <w:proofErr w:type="gramEnd"/>
      <w:r w:rsidR="00A014C7">
        <w:rPr>
          <w:rFonts w:ascii="Times New Roman" w:hAnsi="Times New Roman" w:cs="Times New Roman"/>
          <w:bCs/>
        </w:rPr>
        <w:t xml:space="preserve"> 132(2): 236-251.</w:t>
      </w:r>
    </w:p>
    <w:p w:rsidR="008C3D6D" w:rsidRPr="008032B2" w:rsidRDefault="008C3D6D" w:rsidP="008C3D6D">
      <w:pPr>
        <w:rPr>
          <w:rFonts w:ascii="Times New Roman" w:hAnsi="Times New Roman" w:cs="Times New Roman"/>
          <w:bCs/>
        </w:rPr>
      </w:pPr>
      <w:r>
        <w:rPr>
          <w:rFonts w:ascii="Times New Roman" w:hAnsi="Times New Roman" w:cs="Times New Roman"/>
          <w:bCs/>
        </w:rPr>
        <w:t xml:space="preserve">Elliot, K.J., J.W. </w:t>
      </w:r>
      <w:proofErr w:type="spellStart"/>
      <w:r>
        <w:rPr>
          <w:rFonts w:ascii="Times New Roman" w:hAnsi="Times New Roman" w:cs="Times New Roman"/>
          <w:bCs/>
        </w:rPr>
        <w:t>Vose</w:t>
      </w:r>
      <w:proofErr w:type="spellEnd"/>
      <w:r>
        <w:rPr>
          <w:rFonts w:ascii="Times New Roman" w:hAnsi="Times New Roman" w:cs="Times New Roman"/>
          <w:bCs/>
        </w:rPr>
        <w:t xml:space="preserve">, J.D. </w:t>
      </w:r>
      <w:proofErr w:type="spellStart"/>
      <w:r>
        <w:rPr>
          <w:rFonts w:ascii="Times New Roman" w:hAnsi="Times New Roman" w:cs="Times New Roman"/>
          <w:bCs/>
        </w:rPr>
        <w:t>Knoepp</w:t>
      </w:r>
      <w:proofErr w:type="spellEnd"/>
      <w:r>
        <w:rPr>
          <w:rFonts w:ascii="Times New Roman" w:hAnsi="Times New Roman" w:cs="Times New Roman"/>
          <w:bCs/>
        </w:rPr>
        <w:t>, B.D. Clinton. 2012. Restoration of shortleaf pine (</w:t>
      </w:r>
      <w:r>
        <w:rPr>
          <w:rFonts w:ascii="Times New Roman" w:hAnsi="Times New Roman" w:cs="Times New Roman"/>
          <w:bCs/>
          <w:i/>
        </w:rPr>
        <w:t>Pinus echinata</w:t>
      </w:r>
      <w:r>
        <w:rPr>
          <w:rFonts w:ascii="Times New Roman" w:hAnsi="Times New Roman" w:cs="Times New Roman"/>
          <w:bCs/>
        </w:rPr>
        <w:t>)-hardwood ecosystems severely impacted by the southern pine beetle (</w:t>
      </w:r>
      <w:proofErr w:type="spellStart"/>
      <w:r>
        <w:rPr>
          <w:rFonts w:ascii="Times New Roman" w:hAnsi="Times New Roman" w:cs="Times New Roman"/>
          <w:bCs/>
          <w:i/>
        </w:rPr>
        <w:t>Dendroctonus</w:t>
      </w:r>
      <w:proofErr w:type="spellEnd"/>
      <w:r>
        <w:rPr>
          <w:rFonts w:ascii="Times New Roman" w:hAnsi="Times New Roman" w:cs="Times New Roman"/>
          <w:bCs/>
          <w:i/>
        </w:rPr>
        <w:t xml:space="preserve"> </w:t>
      </w:r>
      <w:proofErr w:type="spellStart"/>
      <w:r>
        <w:rPr>
          <w:rFonts w:ascii="Times New Roman" w:hAnsi="Times New Roman" w:cs="Times New Roman"/>
          <w:bCs/>
          <w:i/>
        </w:rPr>
        <w:t>frontalis</w:t>
      </w:r>
      <w:proofErr w:type="spellEnd"/>
      <w:r>
        <w:rPr>
          <w:rFonts w:ascii="Times New Roman" w:hAnsi="Times New Roman" w:cs="Times New Roman"/>
          <w:bCs/>
        </w:rPr>
        <w:t xml:space="preserve">). </w:t>
      </w:r>
      <w:proofErr w:type="gramStart"/>
      <w:r>
        <w:rPr>
          <w:rFonts w:ascii="Times New Roman" w:hAnsi="Times New Roman" w:cs="Times New Roman"/>
          <w:bCs/>
        </w:rPr>
        <w:t>Forest Ecology and Management.</w:t>
      </w:r>
      <w:proofErr w:type="gramEnd"/>
      <w:r>
        <w:rPr>
          <w:rFonts w:ascii="Times New Roman" w:hAnsi="Times New Roman" w:cs="Times New Roman"/>
          <w:bCs/>
        </w:rPr>
        <w:t xml:space="preserve"> 274: 181-200.</w:t>
      </w:r>
    </w:p>
    <w:p w:rsidR="008C3D6D" w:rsidRDefault="008C3D6D" w:rsidP="008C3D6D">
      <w:pPr>
        <w:rPr>
          <w:rFonts w:ascii="Times New Roman" w:hAnsi="Times New Roman" w:cs="Times New Roman"/>
          <w:bCs/>
        </w:rPr>
      </w:pPr>
      <w:proofErr w:type="spellStart"/>
      <w:r>
        <w:rPr>
          <w:rFonts w:ascii="Times New Roman" w:hAnsi="Times New Roman" w:cs="Times New Roman"/>
          <w:bCs/>
        </w:rPr>
        <w:t>Engbring</w:t>
      </w:r>
      <w:proofErr w:type="spellEnd"/>
      <w:r>
        <w:rPr>
          <w:rFonts w:ascii="Times New Roman" w:hAnsi="Times New Roman" w:cs="Times New Roman"/>
          <w:bCs/>
        </w:rPr>
        <w:t xml:space="preserve">, B.L., E. </w:t>
      </w:r>
      <w:proofErr w:type="spellStart"/>
      <w:r>
        <w:rPr>
          <w:rFonts w:ascii="Times New Roman" w:hAnsi="Times New Roman" w:cs="Times New Roman"/>
          <w:bCs/>
        </w:rPr>
        <w:t>Heitzman</w:t>
      </w:r>
      <w:proofErr w:type="spellEnd"/>
      <w:r>
        <w:rPr>
          <w:rFonts w:ascii="Times New Roman" w:hAnsi="Times New Roman" w:cs="Times New Roman"/>
          <w:bCs/>
        </w:rPr>
        <w:t xml:space="preserve">, M.A. </w:t>
      </w:r>
      <w:proofErr w:type="spellStart"/>
      <w:r>
        <w:rPr>
          <w:rFonts w:ascii="Times New Roman" w:hAnsi="Times New Roman" w:cs="Times New Roman"/>
          <w:bCs/>
        </w:rPr>
        <w:t>Spetich</w:t>
      </w:r>
      <w:proofErr w:type="spellEnd"/>
      <w:r>
        <w:rPr>
          <w:rFonts w:ascii="Times New Roman" w:hAnsi="Times New Roman" w:cs="Times New Roman"/>
          <w:bCs/>
        </w:rPr>
        <w:t xml:space="preserve">. 2008. </w:t>
      </w:r>
      <w:proofErr w:type="spellStart"/>
      <w:r>
        <w:rPr>
          <w:rFonts w:ascii="Times New Roman" w:hAnsi="Times New Roman" w:cs="Times New Roman"/>
          <w:bCs/>
        </w:rPr>
        <w:t>Ridgetop</w:t>
      </w:r>
      <w:proofErr w:type="spellEnd"/>
      <w:r>
        <w:rPr>
          <w:rFonts w:ascii="Times New Roman" w:hAnsi="Times New Roman" w:cs="Times New Roman"/>
          <w:bCs/>
        </w:rPr>
        <w:t xml:space="preserve"> fire history of an oak-pine forest in the Ozark Mountains of Arkansas. </w:t>
      </w:r>
      <w:proofErr w:type="gramStart"/>
      <w:r>
        <w:rPr>
          <w:rFonts w:ascii="Times New Roman" w:hAnsi="Times New Roman" w:cs="Times New Roman"/>
          <w:bCs/>
        </w:rPr>
        <w:t>Southeastern Naturalist.</w:t>
      </w:r>
      <w:proofErr w:type="gramEnd"/>
      <w:r>
        <w:rPr>
          <w:rFonts w:ascii="Times New Roman" w:hAnsi="Times New Roman" w:cs="Times New Roman"/>
          <w:bCs/>
        </w:rPr>
        <w:t xml:space="preserve"> 7(1): 49-60.</w:t>
      </w:r>
    </w:p>
    <w:p w:rsidR="00A014C7" w:rsidRDefault="00A014C7" w:rsidP="008C3D6D">
      <w:pPr>
        <w:rPr>
          <w:rFonts w:ascii="Times New Roman" w:hAnsi="Times New Roman" w:cs="Times New Roman"/>
          <w:bCs/>
        </w:rPr>
      </w:pPr>
      <w:proofErr w:type="gramStart"/>
      <w:r>
        <w:rPr>
          <w:rFonts w:ascii="Times New Roman" w:hAnsi="Times New Roman" w:cs="Times New Roman"/>
          <w:bCs/>
        </w:rPr>
        <w:lastRenderedPageBreak/>
        <w:t>Eyre, F.H. ed. 1980.</w:t>
      </w:r>
      <w:proofErr w:type="gramEnd"/>
      <w:r>
        <w:rPr>
          <w:rFonts w:ascii="Times New Roman" w:hAnsi="Times New Roman" w:cs="Times New Roman"/>
          <w:bCs/>
        </w:rPr>
        <w:t xml:space="preserve"> </w:t>
      </w:r>
      <w:proofErr w:type="gramStart"/>
      <w:r>
        <w:rPr>
          <w:rFonts w:ascii="Times New Roman" w:hAnsi="Times New Roman" w:cs="Times New Roman"/>
          <w:bCs/>
        </w:rPr>
        <w:t>Forest Cover Types of the United States and Canada.</w:t>
      </w:r>
      <w:proofErr w:type="gramEnd"/>
      <w:r>
        <w:rPr>
          <w:rFonts w:ascii="Times New Roman" w:hAnsi="Times New Roman" w:cs="Times New Roman"/>
          <w:bCs/>
        </w:rPr>
        <w:t xml:space="preserve"> Washington, DC: Society of American Foresters. </w:t>
      </w:r>
      <w:proofErr w:type="gramStart"/>
      <w:r>
        <w:rPr>
          <w:rFonts w:ascii="Times New Roman" w:hAnsi="Times New Roman" w:cs="Times New Roman"/>
          <w:bCs/>
        </w:rPr>
        <w:t>p</w:t>
      </w:r>
      <w:r w:rsidR="00055D3F">
        <w:rPr>
          <w:rFonts w:ascii="Times New Roman" w:hAnsi="Times New Roman" w:cs="Times New Roman"/>
          <w:bCs/>
        </w:rPr>
        <w:t>p</w:t>
      </w:r>
      <w:r>
        <w:rPr>
          <w:rFonts w:ascii="Times New Roman" w:hAnsi="Times New Roman" w:cs="Times New Roman"/>
          <w:bCs/>
        </w:rPr>
        <w:t>. 148.</w:t>
      </w:r>
      <w:proofErr w:type="gramEnd"/>
    </w:p>
    <w:p w:rsidR="00035EBB" w:rsidRDefault="00035EBB" w:rsidP="008C3D6D">
      <w:pPr>
        <w:rPr>
          <w:rFonts w:ascii="Times New Roman" w:hAnsi="Times New Roman" w:cs="Times New Roman"/>
          <w:bCs/>
        </w:rPr>
      </w:pPr>
      <w:proofErr w:type="gramStart"/>
      <w:r>
        <w:rPr>
          <w:rFonts w:ascii="Times New Roman" w:hAnsi="Times New Roman" w:cs="Times New Roman"/>
          <w:bCs/>
        </w:rPr>
        <w:t xml:space="preserve">Fan, Z., Z. Ma, D.C. </w:t>
      </w:r>
      <w:proofErr w:type="spellStart"/>
      <w:r>
        <w:rPr>
          <w:rFonts w:ascii="Times New Roman" w:hAnsi="Times New Roman" w:cs="Times New Roman"/>
          <w:bCs/>
        </w:rPr>
        <w:t>Dey</w:t>
      </w:r>
      <w:proofErr w:type="spellEnd"/>
      <w:r>
        <w:rPr>
          <w:rFonts w:ascii="Times New Roman" w:hAnsi="Times New Roman" w:cs="Times New Roman"/>
          <w:bCs/>
        </w:rPr>
        <w:t>, S.D. Roberts.</w:t>
      </w:r>
      <w:proofErr w:type="gramEnd"/>
      <w:r>
        <w:rPr>
          <w:rFonts w:ascii="Times New Roman" w:hAnsi="Times New Roman" w:cs="Times New Roman"/>
          <w:bCs/>
        </w:rPr>
        <w:t xml:space="preserve"> </w:t>
      </w:r>
      <w:r w:rsidR="00D52240">
        <w:rPr>
          <w:rFonts w:ascii="Times New Roman" w:hAnsi="Times New Roman" w:cs="Times New Roman"/>
          <w:bCs/>
        </w:rPr>
        <w:t xml:space="preserve">2012. </w:t>
      </w:r>
      <w:r>
        <w:rPr>
          <w:rFonts w:ascii="Times New Roman" w:hAnsi="Times New Roman" w:cs="Times New Roman"/>
          <w:bCs/>
        </w:rPr>
        <w:t xml:space="preserve">Response of advance reproduction of oaks and associated species to prescribed fires in upland oak-hickory forests, Missouri. </w:t>
      </w:r>
      <w:proofErr w:type="gramStart"/>
      <w:r>
        <w:rPr>
          <w:rFonts w:ascii="Times New Roman" w:hAnsi="Times New Roman" w:cs="Times New Roman"/>
          <w:bCs/>
        </w:rPr>
        <w:t>Forest Ecology and Management</w:t>
      </w:r>
      <w:r w:rsidR="00D52240">
        <w:rPr>
          <w:rFonts w:ascii="Times New Roman" w:hAnsi="Times New Roman" w:cs="Times New Roman"/>
          <w:bCs/>
        </w:rPr>
        <w:t>.</w:t>
      </w:r>
      <w:proofErr w:type="gramEnd"/>
      <w:r>
        <w:rPr>
          <w:rFonts w:ascii="Times New Roman" w:hAnsi="Times New Roman" w:cs="Times New Roman"/>
          <w:bCs/>
        </w:rPr>
        <w:t xml:space="preserve"> 266: 160-169.</w:t>
      </w:r>
    </w:p>
    <w:p w:rsidR="008C3D6D" w:rsidRDefault="008C3D6D" w:rsidP="008C3D6D">
      <w:pPr>
        <w:rPr>
          <w:rFonts w:ascii="Times New Roman" w:hAnsi="Times New Roman" w:cs="Times New Roman"/>
          <w:bCs/>
        </w:rPr>
      </w:pPr>
      <w:r>
        <w:rPr>
          <w:rFonts w:ascii="Times New Roman" w:hAnsi="Times New Roman" w:cs="Times New Roman"/>
          <w:bCs/>
        </w:rPr>
        <w:t xml:space="preserve">Ferguson, E.R. 1957. </w:t>
      </w:r>
      <w:proofErr w:type="gramStart"/>
      <w:r>
        <w:rPr>
          <w:rFonts w:ascii="Times New Roman" w:hAnsi="Times New Roman" w:cs="Times New Roman"/>
          <w:bCs/>
        </w:rPr>
        <w:t>Stem-kill and sprouting following a prescribed fire in Texas.</w:t>
      </w:r>
      <w:proofErr w:type="gramEnd"/>
      <w:r>
        <w:rPr>
          <w:rFonts w:ascii="Times New Roman" w:hAnsi="Times New Roman" w:cs="Times New Roman"/>
          <w:bCs/>
        </w:rPr>
        <w:t xml:space="preserve"> </w:t>
      </w:r>
      <w:proofErr w:type="gramStart"/>
      <w:r>
        <w:rPr>
          <w:rFonts w:ascii="Times New Roman" w:hAnsi="Times New Roman" w:cs="Times New Roman"/>
          <w:bCs/>
        </w:rPr>
        <w:t>Journal of Forestry.</w:t>
      </w:r>
      <w:proofErr w:type="gramEnd"/>
      <w:r>
        <w:rPr>
          <w:rFonts w:ascii="Times New Roman" w:hAnsi="Times New Roman" w:cs="Times New Roman"/>
          <w:bCs/>
        </w:rPr>
        <w:t xml:space="preserve"> 55: 426-429.</w:t>
      </w:r>
    </w:p>
    <w:p w:rsidR="008C3D6D" w:rsidRDefault="008C3D6D" w:rsidP="008C3D6D">
      <w:pPr>
        <w:rPr>
          <w:rFonts w:ascii="Times New Roman" w:hAnsi="Times New Roman" w:cs="Times New Roman"/>
          <w:bCs/>
        </w:rPr>
      </w:pPr>
      <w:proofErr w:type="spellStart"/>
      <w:r>
        <w:rPr>
          <w:rFonts w:ascii="Times New Roman" w:hAnsi="Times New Roman" w:cs="Times New Roman"/>
          <w:bCs/>
        </w:rPr>
        <w:t>Fesenmyer</w:t>
      </w:r>
      <w:proofErr w:type="spellEnd"/>
      <w:r>
        <w:rPr>
          <w:rFonts w:ascii="Times New Roman" w:hAnsi="Times New Roman" w:cs="Times New Roman"/>
          <w:bCs/>
        </w:rPr>
        <w:t xml:space="preserve">, K.A., N.L. Christensen Jr. 2010. Reconstructing </w:t>
      </w:r>
      <w:proofErr w:type="spellStart"/>
      <w:proofErr w:type="gramStart"/>
      <w:r>
        <w:rPr>
          <w:rFonts w:ascii="Times New Roman" w:hAnsi="Times New Roman" w:cs="Times New Roman"/>
          <w:bCs/>
        </w:rPr>
        <w:t>holocene</w:t>
      </w:r>
      <w:proofErr w:type="spellEnd"/>
      <w:proofErr w:type="gramEnd"/>
      <w:r>
        <w:rPr>
          <w:rFonts w:ascii="Times New Roman" w:hAnsi="Times New Roman" w:cs="Times New Roman"/>
          <w:bCs/>
        </w:rPr>
        <w:t xml:space="preserve"> fire history in a southern Appalachian forest using soil charcoal. </w:t>
      </w:r>
      <w:proofErr w:type="gramStart"/>
      <w:r>
        <w:rPr>
          <w:rFonts w:ascii="Times New Roman" w:hAnsi="Times New Roman" w:cs="Times New Roman"/>
          <w:bCs/>
        </w:rPr>
        <w:t>Ecology.</w:t>
      </w:r>
      <w:proofErr w:type="gramEnd"/>
      <w:r>
        <w:rPr>
          <w:rFonts w:ascii="Times New Roman" w:hAnsi="Times New Roman" w:cs="Times New Roman"/>
          <w:bCs/>
        </w:rPr>
        <w:t xml:space="preserve"> 91(3): 662-670.</w:t>
      </w:r>
    </w:p>
    <w:p w:rsidR="00E67393" w:rsidRPr="00C42AB1" w:rsidRDefault="00E67393" w:rsidP="008C3D6D">
      <w:pPr>
        <w:rPr>
          <w:rFonts w:ascii="Times New Roman" w:hAnsi="Times New Roman" w:cs="Times New Roman"/>
          <w:bCs/>
        </w:rPr>
      </w:pPr>
      <w:r>
        <w:rPr>
          <w:rFonts w:ascii="Times New Roman" w:hAnsi="Times New Roman" w:cs="Times New Roman"/>
          <w:bCs/>
        </w:rPr>
        <w:t>Fire Family Plus, Version 4.1, Build 1520. 2013. Support Contact: Bradshaw, L.S. Fort Collins, CO. U.S. Department of Agriculture, Forest Service, Rocky Mountain Research Station.</w:t>
      </w:r>
    </w:p>
    <w:p w:rsidR="008C3D6D" w:rsidRDefault="008C3D6D" w:rsidP="008C3D6D">
      <w:pPr>
        <w:rPr>
          <w:rFonts w:ascii="Times New Roman" w:hAnsi="Times New Roman" w:cs="Times New Roman"/>
        </w:rPr>
      </w:pPr>
      <w:proofErr w:type="spellStart"/>
      <w:r w:rsidRPr="0027677D">
        <w:rPr>
          <w:rFonts w:ascii="Times New Roman" w:hAnsi="Times New Roman" w:cs="Times New Roman"/>
        </w:rPr>
        <w:t>Fowells</w:t>
      </w:r>
      <w:proofErr w:type="spellEnd"/>
      <w:r w:rsidRPr="0027677D">
        <w:rPr>
          <w:rFonts w:ascii="Times New Roman" w:hAnsi="Times New Roman" w:cs="Times New Roman"/>
        </w:rPr>
        <w:t xml:space="preserve">, H.A., ed. 1965. </w:t>
      </w:r>
      <w:proofErr w:type="spellStart"/>
      <w:r w:rsidRPr="0027677D">
        <w:rPr>
          <w:rFonts w:ascii="Times New Roman" w:hAnsi="Times New Roman" w:cs="Times New Roman"/>
        </w:rPr>
        <w:t>Silvics</w:t>
      </w:r>
      <w:proofErr w:type="spellEnd"/>
      <w:r w:rsidRPr="0027677D">
        <w:rPr>
          <w:rFonts w:ascii="Times New Roman" w:hAnsi="Times New Roman" w:cs="Times New Roman"/>
        </w:rPr>
        <w:t xml:space="preserve"> of forest trees of the United States. </w:t>
      </w:r>
      <w:proofErr w:type="gramStart"/>
      <w:r w:rsidR="00A014C7" w:rsidRPr="0027677D">
        <w:rPr>
          <w:rFonts w:ascii="Times New Roman" w:hAnsi="Times New Roman" w:cs="Times New Roman"/>
        </w:rPr>
        <w:t>Agricultural Handbook N</w:t>
      </w:r>
      <w:r w:rsidR="00A014C7">
        <w:rPr>
          <w:rFonts w:ascii="Times New Roman" w:hAnsi="Times New Roman" w:cs="Times New Roman"/>
        </w:rPr>
        <w:t>o.</w:t>
      </w:r>
      <w:r w:rsidR="00D52240">
        <w:rPr>
          <w:rFonts w:ascii="Times New Roman" w:hAnsi="Times New Roman" w:cs="Times New Roman"/>
        </w:rPr>
        <w:t xml:space="preserve"> </w:t>
      </w:r>
      <w:r w:rsidR="00A014C7">
        <w:rPr>
          <w:rFonts w:ascii="Times New Roman" w:hAnsi="Times New Roman" w:cs="Times New Roman"/>
        </w:rPr>
        <w:t>271.</w:t>
      </w:r>
      <w:proofErr w:type="gramEnd"/>
      <w:r w:rsidR="00A014C7">
        <w:rPr>
          <w:rFonts w:ascii="Times New Roman" w:hAnsi="Times New Roman" w:cs="Times New Roman"/>
        </w:rPr>
        <w:t xml:space="preserve"> </w:t>
      </w:r>
      <w:r w:rsidRPr="0027677D">
        <w:rPr>
          <w:rFonts w:ascii="Times New Roman" w:hAnsi="Times New Roman" w:cs="Times New Roman"/>
        </w:rPr>
        <w:t xml:space="preserve">Washington, D.C: U.S. Department of Agriculture, Forest Service </w:t>
      </w:r>
      <w:r>
        <w:rPr>
          <w:rFonts w:ascii="Times New Roman" w:hAnsi="Times New Roman" w:cs="Times New Roman"/>
        </w:rPr>
        <w:t>p. 451-457.</w:t>
      </w:r>
    </w:p>
    <w:p w:rsidR="008C3D6D" w:rsidRPr="00356FDC" w:rsidRDefault="008C3D6D" w:rsidP="008C3D6D">
      <w:pPr>
        <w:spacing w:after="0"/>
        <w:rPr>
          <w:rFonts w:ascii="Times New Roman" w:hAnsi="Times New Roman" w:cs="Times New Roman"/>
        </w:rPr>
      </w:pPr>
      <w:r>
        <w:rPr>
          <w:rFonts w:ascii="Times New Roman" w:hAnsi="Times New Roman" w:cs="Times New Roman"/>
          <w:bCs/>
        </w:rPr>
        <w:t xml:space="preserve">Grossmann, M.N., </w:t>
      </w:r>
      <w:r w:rsidRPr="00356FDC">
        <w:rPr>
          <w:rFonts w:ascii="Times New Roman" w:hAnsi="Times New Roman" w:cs="Times New Roman"/>
          <w:bCs/>
        </w:rPr>
        <w:t xml:space="preserve">J.E. </w:t>
      </w:r>
      <w:proofErr w:type="spellStart"/>
      <w:r w:rsidRPr="00356FDC">
        <w:rPr>
          <w:rFonts w:ascii="Times New Roman" w:hAnsi="Times New Roman" w:cs="Times New Roman"/>
          <w:bCs/>
        </w:rPr>
        <w:t>Kuser</w:t>
      </w:r>
      <w:proofErr w:type="spellEnd"/>
      <w:r w:rsidRPr="00356FDC">
        <w:rPr>
          <w:rFonts w:ascii="Times New Roman" w:hAnsi="Times New Roman" w:cs="Times New Roman"/>
          <w:bCs/>
        </w:rPr>
        <w:t xml:space="preserve">. 1988. Rooting primary-leaved sprouts of pitch and shortleaf pine. </w:t>
      </w:r>
      <w:proofErr w:type="gramStart"/>
      <w:r w:rsidRPr="00356FDC">
        <w:rPr>
          <w:rFonts w:ascii="Times New Roman" w:hAnsi="Times New Roman" w:cs="Times New Roman"/>
          <w:bCs/>
        </w:rPr>
        <w:t>North</w:t>
      </w:r>
      <w:r w:rsidR="00A014C7">
        <w:rPr>
          <w:rFonts w:ascii="Times New Roman" w:hAnsi="Times New Roman" w:cs="Times New Roman"/>
          <w:bCs/>
        </w:rPr>
        <w:t>ern Journal of Applied Forestry.</w:t>
      </w:r>
      <w:proofErr w:type="gramEnd"/>
      <w:r w:rsidRPr="00356FDC">
        <w:rPr>
          <w:rFonts w:ascii="Times New Roman" w:hAnsi="Times New Roman" w:cs="Times New Roman"/>
          <w:bCs/>
        </w:rPr>
        <w:t xml:space="preserve"> 5:158-159.</w:t>
      </w:r>
    </w:p>
    <w:p w:rsidR="008C3D6D" w:rsidRPr="00356FDC" w:rsidRDefault="008C3D6D" w:rsidP="008C3D6D">
      <w:pPr>
        <w:spacing w:after="0"/>
        <w:rPr>
          <w:rFonts w:ascii="Times New Roman" w:hAnsi="Times New Roman" w:cs="Times New Roman"/>
          <w:sz w:val="20"/>
          <w:szCs w:val="20"/>
        </w:rPr>
      </w:pPr>
    </w:p>
    <w:p w:rsidR="008C3D6D" w:rsidRDefault="008C3D6D" w:rsidP="008C3D6D">
      <w:pPr>
        <w:spacing w:after="0"/>
        <w:rPr>
          <w:rFonts w:ascii="Times New Roman" w:hAnsi="Times New Roman" w:cs="Times New Roman"/>
          <w:bCs/>
        </w:rPr>
      </w:pPr>
      <w:proofErr w:type="spellStart"/>
      <w:r w:rsidRPr="001E2262">
        <w:rPr>
          <w:rFonts w:ascii="Times New Roman" w:hAnsi="Times New Roman" w:cs="Times New Roman"/>
          <w:bCs/>
        </w:rPr>
        <w:t>Grossnickle</w:t>
      </w:r>
      <w:proofErr w:type="spellEnd"/>
      <w:r w:rsidRPr="001E2262">
        <w:rPr>
          <w:rFonts w:ascii="Times New Roman" w:hAnsi="Times New Roman" w:cs="Times New Roman"/>
          <w:bCs/>
        </w:rPr>
        <w:t xml:space="preserve">, S.C. 2005. </w:t>
      </w:r>
      <w:proofErr w:type="gramStart"/>
      <w:r w:rsidRPr="001E2262">
        <w:rPr>
          <w:rFonts w:ascii="Times New Roman" w:hAnsi="Times New Roman" w:cs="Times New Roman"/>
          <w:bCs/>
        </w:rPr>
        <w:t>Importance of root growth in overcomi</w:t>
      </w:r>
      <w:r w:rsidR="00A014C7">
        <w:rPr>
          <w:rFonts w:ascii="Times New Roman" w:hAnsi="Times New Roman" w:cs="Times New Roman"/>
          <w:bCs/>
        </w:rPr>
        <w:t>ng planting stress.</w:t>
      </w:r>
      <w:proofErr w:type="gramEnd"/>
      <w:r w:rsidR="00A014C7">
        <w:rPr>
          <w:rFonts w:ascii="Times New Roman" w:hAnsi="Times New Roman" w:cs="Times New Roman"/>
          <w:bCs/>
        </w:rPr>
        <w:t xml:space="preserve"> </w:t>
      </w:r>
      <w:proofErr w:type="gramStart"/>
      <w:r w:rsidR="00A014C7">
        <w:rPr>
          <w:rFonts w:ascii="Times New Roman" w:hAnsi="Times New Roman" w:cs="Times New Roman"/>
          <w:bCs/>
        </w:rPr>
        <w:t>New Forests.</w:t>
      </w:r>
      <w:proofErr w:type="gramEnd"/>
      <w:r w:rsidRPr="001E2262">
        <w:rPr>
          <w:rFonts w:ascii="Times New Roman" w:hAnsi="Times New Roman" w:cs="Times New Roman"/>
          <w:bCs/>
        </w:rPr>
        <w:t xml:space="preserve"> 30: 273-294.</w:t>
      </w:r>
    </w:p>
    <w:p w:rsidR="008C3D6D" w:rsidRPr="001E2262" w:rsidRDefault="008C3D6D" w:rsidP="008C3D6D">
      <w:pPr>
        <w:spacing w:after="0"/>
        <w:rPr>
          <w:rFonts w:ascii="Times New Roman" w:hAnsi="Times New Roman" w:cs="Times New Roman"/>
          <w:bCs/>
        </w:rPr>
      </w:pPr>
    </w:p>
    <w:p w:rsidR="008C3D6D" w:rsidRDefault="008C3D6D" w:rsidP="008C3D6D">
      <w:pPr>
        <w:rPr>
          <w:rFonts w:ascii="Times New Roman" w:hAnsi="Times New Roman" w:cs="Times New Roman"/>
        </w:rPr>
      </w:pPr>
      <w:r w:rsidRPr="0027677D">
        <w:rPr>
          <w:rFonts w:ascii="Times New Roman" w:hAnsi="Times New Roman" w:cs="Times New Roman"/>
        </w:rPr>
        <w:t xml:space="preserve">Guldin, J.M. 1986. </w:t>
      </w:r>
      <w:proofErr w:type="gramStart"/>
      <w:r w:rsidRPr="0027677D">
        <w:rPr>
          <w:rFonts w:ascii="Times New Roman" w:hAnsi="Times New Roman" w:cs="Times New Roman"/>
        </w:rPr>
        <w:t>Ecology of shortleaf pine.</w:t>
      </w:r>
      <w:proofErr w:type="gramEnd"/>
      <w:r w:rsidRPr="0027677D">
        <w:rPr>
          <w:rFonts w:ascii="Times New Roman" w:hAnsi="Times New Roman" w:cs="Times New Roman"/>
        </w:rPr>
        <w:t xml:space="preserve"> In: Murphy, P.A. ed. Symposium on the shortleaf pine ecosystem; 1986 March 31-April 2; Little Rock, AR. Arkansas Cooperative Extension Service, Monticello, </w:t>
      </w:r>
      <w:proofErr w:type="gramStart"/>
      <w:r w:rsidRPr="0027677D">
        <w:rPr>
          <w:rFonts w:ascii="Times New Roman" w:hAnsi="Times New Roman" w:cs="Times New Roman"/>
        </w:rPr>
        <w:t>AR</w:t>
      </w:r>
      <w:proofErr w:type="gramEnd"/>
      <w:r w:rsidRPr="0027677D">
        <w:rPr>
          <w:rFonts w:ascii="Times New Roman" w:hAnsi="Times New Roman" w:cs="Times New Roman"/>
        </w:rPr>
        <w:t>: 25-40.</w:t>
      </w:r>
    </w:p>
    <w:p w:rsidR="00431626" w:rsidRDefault="00431626" w:rsidP="008C3D6D">
      <w:pPr>
        <w:rPr>
          <w:rFonts w:ascii="Times New Roman" w:hAnsi="Times New Roman" w:cs="Times New Roman"/>
        </w:rPr>
      </w:pPr>
      <w:proofErr w:type="gramStart"/>
      <w:r>
        <w:rPr>
          <w:rFonts w:ascii="Times New Roman" w:hAnsi="Times New Roman" w:cs="Times New Roman"/>
        </w:rPr>
        <w:t>Guldin, J.M. 2007.</w:t>
      </w:r>
      <w:proofErr w:type="gramEnd"/>
      <w:r>
        <w:rPr>
          <w:rFonts w:ascii="Times New Roman" w:hAnsi="Times New Roman" w:cs="Times New Roman"/>
        </w:rPr>
        <w:t xml:space="preserve"> Restoration and management of shortleaf pine in pure and mixed </w:t>
      </w:r>
      <w:proofErr w:type="gramStart"/>
      <w:r>
        <w:rPr>
          <w:rFonts w:ascii="Times New Roman" w:hAnsi="Times New Roman" w:cs="Times New Roman"/>
        </w:rPr>
        <w:t>stands—</w:t>
      </w:r>
      <w:proofErr w:type="gramEnd"/>
      <w:r>
        <w:rPr>
          <w:rFonts w:ascii="Times New Roman" w:hAnsi="Times New Roman" w:cs="Times New Roman"/>
        </w:rPr>
        <w:t xml:space="preserve">Science, empirical observation, and the wishful application of generalities. In: </w:t>
      </w:r>
      <w:proofErr w:type="spellStart"/>
      <w:r>
        <w:rPr>
          <w:rFonts w:ascii="Times New Roman" w:hAnsi="Times New Roman" w:cs="Times New Roman"/>
        </w:rPr>
        <w:t>Kabrick</w:t>
      </w:r>
      <w:proofErr w:type="spellEnd"/>
      <w:r>
        <w:rPr>
          <w:rFonts w:ascii="Times New Roman" w:hAnsi="Times New Roman" w:cs="Times New Roman"/>
        </w:rPr>
        <w:t xml:space="preserve">, J.M., D.C. </w:t>
      </w:r>
      <w:proofErr w:type="spellStart"/>
      <w:r>
        <w:rPr>
          <w:rFonts w:ascii="Times New Roman" w:hAnsi="Times New Roman" w:cs="Times New Roman"/>
        </w:rPr>
        <w:t>Dey</w:t>
      </w:r>
      <w:proofErr w:type="spellEnd"/>
      <w:r>
        <w:rPr>
          <w:rFonts w:ascii="Times New Roman" w:hAnsi="Times New Roman" w:cs="Times New Roman"/>
        </w:rPr>
        <w:t xml:space="preserve">, D. </w:t>
      </w:r>
      <w:proofErr w:type="spellStart"/>
      <w:r>
        <w:rPr>
          <w:rFonts w:ascii="Times New Roman" w:hAnsi="Times New Roman" w:cs="Times New Roman"/>
        </w:rPr>
        <w:t>Gwaze</w:t>
      </w:r>
      <w:proofErr w:type="spellEnd"/>
      <w:r w:rsidRPr="00C4478E">
        <w:rPr>
          <w:rFonts w:ascii="Times New Roman" w:hAnsi="Times New Roman" w:cs="Times New Roman"/>
        </w:rPr>
        <w:t xml:space="preserve"> </w:t>
      </w:r>
      <w:r>
        <w:rPr>
          <w:rFonts w:ascii="Times New Roman" w:hAnsi="Times New Roman" w:cs="Times New Roman"/>
        </w:rPr>
        <w:t>eds.</w:t>
      </w:r>
      <w:r w:rsidRPr="00C4478E">
        <w:rPr>
          <w:rFonts w:ascii="Times New Roman" w:hAnsi="Times New Roman" w:cs="Times New Roman"/>
        </w:rPr>
        <w:t xml:space="preserve"> Shortleaf Pine Restoration and Ecology in the Ozarks: Proceedings of a Symposium.  </w:t>
      </w:r>
      <w:proofErr w:type="gramStart"/>
      <w:r>
        <w:rPr>
          <w:rFonts w:ascii="Times New Roman" w:hAnsi="Times New Roman" w:cs="Times New Roman"/>
        </w:rPr>
        <w:t>2006 November 7-9; Springfield, MO. Gen. Tech. Rep. NRS-P-15.</w:t>
      </w:r>
      <w:proofErr w:type="gramEnd"/>
      <w:r>
        <w:rPr>
          <w:rFonts w:ascii="Times New Roman" w:hAnsi="Times New Roman" w:cs="Times New Roman"/>
        </w:rPr>
        <w:t xml:space="preserve"> Newtown Square, PA: </w:t>
      </w:r>
      <w:r w:rsidRPr="00C4478E">
        <w:rPr>
          <w:rFonts w:ascii="Times New Roman" w:hAnsi="Times New Roman" w:cs="Times New Roman"/>
        </w:rPr>
        <w:t>D</w:t>
      </w:r>
      <w:r>
        <w:rPr>
          <w:rFonts w:ascii="Times New Roman" w:hAnsi="Times New Roman" w:cs="Times New Roman"/>
        </w:rPr>
        <w:t xml:space="preserve">epartment of </w:t>
      </w:r>
      <w:r w:rsidRPr="00C4478E">
        <w:rPr>
          <w:rFonts w:ascii="Times New Roman" w:hAnsi="Times New Roman" w:cs="Times New Roman"/>
        </w:rPr>
        <w:t>A</w:t>
      </w:r>
      <w:r>
        <w:rPr>
          <w:rFonts w:ascii="Times New Roman" w:hAnsi="Times New Roman" w:cs="Times New Roman"/>
        </w:rPr>
        <w:t>griculture,</w:t>
      </w:r>
      <w:r w:rsidRPr="00C4478E">
        <w:rPr>
          <w:rFonts w:ascii="Times New Roman" w:hAnsi="Times New Roman" w:cs="Times New Roman"/>
        </w:rPr>
        <w:t xml:space="preserve"> Forest Service</w:t>
      </w:r>
      <w:r>
        <w:rPr>
          <w:rFonts w:ascii="Times New Roman" w:hAnsi="Times New Roman" w:cs="Times New Roman"/>
        </w:rPr>
        <w:t xml:space="preserve">, Northern Research Station.  </w:t>
      </w:r>
      <w:proofErr w:type="gramStart"/>
      <w:r w:rsidRPr="00C4478E">
        <w:rPr>
          <w:rFonts w:ascii="Times New Roman" w:hAnsi="Times New Roman" w:cs="Times New Roman"/>
        </w:rPr>
        <w:t>Missouri Department of Conserv</w:t>
      </w:r>
      <w:r>
        <w:rPr>
          <w:rFonts w:ascii="Times New Roman" w:hAnsi="Times New Roman" w:cs="Times New Roman"/>
        </w:rPr>
        <w:t>ation.</w:t>
      </w:r>
      <w:proofErr w:type="gramEnd"/>
      <w:r>
        <w:rPr>
          <w:rFonts w:ascii="Times New Roman" w:hAnsi="Times New Roman" w:cs="Times New Roman"/>
        </w:rPr>
        <w:t xml:space="preserve">  </w:t>
      </w:r>
      <w:proofErr w:type="gramStart"/>
      <w:r>
        <w:rPr>
          <w:rFonts w:ascii="Times New Roman" w:hAnsi="Times New Roman" w:cs="Times New Roman"/>
        </w:rPr>
        <w:t>47-58.</w:t>
      </w:r>
      <w:proofErr w:type="gramEnd"/>
    </w:p>
    <w:p w:rsidR="00CE234B" w:rsidRDefault="00CE234B" w:rsidP="008C3D6D">
      <w:pPr>
        <w:rPr>
          <w:rFonts w:ascii="Times New Roman" w:hAnsi="Times New Roman" w:cs="Times New Roman"/>
        </w:rPr>
      </w:pPr>
      <w:r>
        <w:rPr>
          <w:rFonts w:ascii="Times New Roman" w:hAnsi="Times New Roman" w:cs="Times New Roman"/>
        </w:rPr>
        <w:t xml:space="preserve">Guldin, J.M., J.B. Baker, M.G. Shelton. 2004. Regeneration development across a range of reproduction cutting methods in shortleaf pine and pine-hardwood stands </w:t>
      </w:r>
      <w:r w:rsidR="00431626">
        <w:rPr>
          <w:rFonts w:ascii="Times New Roman" w:hAnsi="Times New Roman" w:cs="Times New Roman"/>
        </w:rPr>
        <w:t xml:space="preserve">in the Interior Highlands. In: J.M. Guldin tech. comp. Ouachita and Ozark Mountains symposium: ecosystem management research. 1999 October 26-28: Hot Springs, AR. Gen. Tech. Rep. SRS-74. Asheville, NC: U.S. Department of Agriculture, Forest Service, Southern Research Station. </w:t>
      </w:r>
      <w:proofErr w:type="gramStart"/>
      <w:r w:rsidR="00431626">
        <w:rPr>
          <w:rFonts w:ascii="Times New Roman" w:hAnsi="Times New Roman" w:cs="Times New Roman"/>
        </w:rPr>
        <w:t>15-20.</w:t>
      </w:r>
      <w:proofErr w:type="gramEnd"/>
    </w:p>
    <w:p w:rsidR="00CE234B" w:rsidRDefault="00CE234B" w:rsidP="008C3D6D">
      <w:pPr>
        <w:rPr>
          <w:rFonts w:ascii="Times New Roman" w:hAnsi="Times New Roman" w:cs="Times New Roman"/>
        </w:rPr>
      </w:pPr>
      <w:r>
        <w:rPr>
          <w:rFonts w:ascii="Times New Roman" w:hAnsi="Times New Roman" w:cs="Times New Roman"/>
        </w:rPr>
        <w:t xml:space="preserve">Guldin, J.M. J. Strom, W. Montague, L.D. Hedrick. 2004. Shortleaf pine-bluestem habitat restoration in the interior highlands: Implications for stand growth and regeneration. In: </w:t>
      </w:r>
      <w:proofErr w:type="spellStart"/>
      <w:r>
        <w:rPr>
          <w:rFonts w:ascii="Times New Roman" w:hAnsi="Times New Roman" w:cs="Times New Roman"/>
        </w:rPr>
        <w:t>Shepperd</w:t>
      </w:r>
      <w:proofErr w:type="spellEnd"/>
      <w:r>
        <w:rPr>
          <w:rFonts w:ascii="Times New Roman" w:hAnsi="Times New Roman" w:cs="Times New Roman"/>
        </w:rPr>
        <w:t xml:space="preserve">, W.D., L.G. </w:t>
      </w:r>
      <w:proofErr w:type="spellStart"/>
      <w:r>
        <w:rPr>
          <w:rFonts w:ascii="Times New Roman" w:hAnsi="Times New Roman" w:cs="Times New Roman"/>
        </w:rPr>
        <w:t>Eskew</w:t>
      </w:r>
      <w:proofErr w:type="spellEnd"/>
      <w:r>
        <w:rPr>
          <w:rFonts w:ascii="Times New Roman" w:hAnsi="Times New Roman" w:cs="Times New Roman"/>
        </w:rPr>
        <w:t xml:space="preserve">. </w:t>
      </w:r>
      <w:proofErr w:type="gramStart"/>
      <w:r>
        <w:rPr>
          <w:rFonts w:ascii="Times New Roman" w:hAnsi="Times New Roman" w:cs="Times New Roman"/>
        </w:rPr>
        <w:t>Compilers.</w:t>
      </w:r>
      <w:proofErr w:type="gramEnd"/>
      <w:r>
        <w:rPr>
          <w:rFonts w:ascii="Times New Roman" w:hAnsi="Times New Roman" w:cs="Times New Roman"/>
        </w:rPr>
        <w:t xml:space="preserve"> Silviculture in special places: Proceedings of the natio</w:t>
      </w:r>
      <w:r w:rsidR="00431626">
        <w:rPr>
          <w:rFonts w:ascii="Times New Roman" w:hAnsi="Times New Roman" w:cs="Times New Roman"/>
        </w:rPr>
        <w:t>nal silviculture workshop. 2003 September 8-11:</w:t>
      </w:r>
      <w:r>
        <w:rPr>
          <w:rFonts w:ascii="Times New Roman" w:hAnsi="Times New Roman" w:cs="Times New Roman"/>
        </w:rPr>
        <w:t xml:space="preserve"> Granby, CO. Proceedings RMRS-P-34. Fort Collins, CO: U.S. Department of Agriculture, Forest Service, Rocky Mountain Research Station. </w:t>
      </w:r>
      <w:proofErr w:type="gramStart"/>
      <w:r>
        <w:rPr>
          <w:rFonts w:ascii="Times New Roman" w:hAnsi="Times New Roman" w:cs="Times New Roman"/>
        </w:rPr>
        <w:t>182-190.</w:t>
      </w:r>
      <w:proofErr w:type="gramEnd"/>
    </w:p>
    <w:p w:rsidR="00EA1E48" w:rsidRDefault="00EA1E48" w:rsidP="008C3D6D">
      <w:pPr>
        <w:rPr>
          <w:rFonts w:ascii="Times New Roman" w:hAnsi="Times New Roman" w:cs="Times New Roman"/>
        </w:rPr>
      </w:pPr>
      <w:proofErr w:type="spellStart"/>
      <w:r>
        <w:rPr>
          <w:rFonts w:ascii="Times New Roman" w:hAnsi="Times New Roman" w:cs="Times New Roman"/>
        </w:rPr>
        <w:lastRenderedPageBreak/>
        <w:t>Guyette</w:t>
      </w:r>
      <w:proofErr w:type="spellEnd"/>
      <w:r>
        <w:rPr>
          <w:rFonts w:ascii="Times New Roman" w:hAnsi="Times New Roman" w:cs="Times New Roman"/>
        </w:rPr>
        <w:t xml:space="preserve">, R.P., R.M. </w:t>
      </w:r>
      <w:proofErr w:type="spellStart"/>
      <w:r>
        <w:rPr>
          <w:rFonts w:ascii="Times New Roman" w:hAnsi="Times New Roman" w:cs="Times New Roman"/>
        </w:rPr>
        <w:t>Muzika</w:t>
      </w:r>
      <w:proofErr w:type="spellEnd"/>
      <w:r>
        <w:rPr>
          <w:rFonts w:ascii="Times New Roman" w:hAnsi="Times New Roman" w:cs="Times New Roman"/>
        </w:rPr>
        <w:t xml:space="preserve">, S.L. </w:t>
      </w:r>
      <w:proofErr w:type="spellStart"/>
      <w:r>
        <w:rPr>
          <w:rFonts w:ascii="Times New Roman" w:hAnsi="Times New Roman" w:cs="Times New Roman"/>
        </w:rPr>
        <w:t>Voelker</w:t>
      </w:r>
      <w:proofErr w:type="spellEnd"/>
      <w:r>
        <w:rPr>
          <w:rFonts w:ascii="Times New Roman" w:hAnsi="Times New Roman" w:cs="Times New Roman"/>
        </w:rPr>
        <w:t xml:space="preserve">. 2007. The historical ecology of fire, climate, and the decline of shortleaf pine in the Missouri Ozarks. In: </w:t>
      </w:r>
      <w:proofErr w:type="spellStart"/>
      <w:r>
        <w:rPr>
          <w:rFonts w:ascii="Times New Roman" w:hAnsi="Times New Roman" w:cs="Times New Roman"/>
        </w:rPr>
        <w:t>Kabrick</w:t>
      </w:r>
      <w:proofErr w:type="spellEnd"/>
      <w:r>
        <w:rPr>
          <w:rFonts w:ascii="Times New Roman" w:hAnsi="Times New Roman" w:cs="Times New Roman"/>
        </w:rPr>
        <w:t xml:space="preserve">, J.M., D.C. </w:t>
      </w:r>
      <w:proofErr w:type="spellStart"/>
      <w:r>
        <w:rPr>
          <w:rFonts w:ascii="Times New Roman" w:hAnsi="Times New Roman" w:cs="Times New Roman"/>
        </w:rPr>
        <w:t>Dey</w:t>
      </w:r>
      <w:proofErr w:type="spellEnd"/>
      <w:r>
        <w:rPr>
          <w:rFonts w:ascii="Times New Roman" w:hAnsi="Times New Roman" w:cs="Times New Roman"/>
        </w:rPr>
        <w:t xml:space="preserve">, D. </w:t>
      </w:r>
      <w:proofErr w:type="spellStart"/>
      <w:r>
        <w:rPr>
          <w:rFonts w:ascii="Times New Roman" w:hAnsi="Times New Roman" w:cs="Times New Roman"/>
        </w:rPr>
        <w:t>Gwaze</w:t>
      </w:r>
      <w:proofErr w:type="spellEnd"/>
      <w:r w:rsidRPr="00C4478E">
        <w:rPr>
          <w:rFonts w:ascii="Times New Roman" w:hAnsi="Times New Roman" w:cs="Times New Roman"/>
        </w:rPr>
        <w:t xml:space="preserve"> </w:t>
      </w:r>
      <w:r>
        <w:rPr>
          <w:rFonts w:ascii="Times New Roman" w:hAnsi="Times New Roman" w:cs="Times New Roman"/>
        </w:rPr>
        <w:t>eds.</w:t>
      </w:r>
      <w:r w:rsidRPr="00C4478E">
        <w:rPr>
          <w:rFonts w:ascii="Times New Roman" w:hAnsi="Times New Roman" w:cs="Times New Roman"/>
        </w:rPr>
        <w:t xml:space="preserve"> Shortleaf Pine Restoration and Ecology in the Ozarks: Proceedings of a Symposium.  </w:t>
      </w:r>
      <w:proofErr w:type="gramStart"/>
      <w:r>
        <w:rPr>
          <w:rFonts w:ascii="Times New Roman" w:hAnsi="Times New Roman" w:cs="Times New Roman"/>
        </w:rPr>
        <w:t>2006 November 7-November 9; Springfield, MO. Gen. Tech. Rep. NRS-P-15.</w:t>
      </w:r>
      <w:proofErr w:type="gramEnd"/>
      <w:r>
        <w:rPr>
          <w:rFonts w:ascii="Times New Roman" w:hAnsi="Times New Roman" w:cs="Times New Roman"/>
        </w:rPr>
        <w:t xml:space="preserve"> Newtown Square, PA. </w:t>
      </w:r>
      <w:proofErr w:type="gramStart"/>
      <w:r w:rsidRPr="00C4478E">
        <w:rPr>
          <w:rFonts w:ascii="Times New Roman" w:hAnsi="Times New Roman" w:cs="Times New Roman"/>
        </w:rPr>
        <w:t>D</w:t>
      </w:r>
      <w:r>
        <w:rPr>
          <w:rFonts w:ascii="Times New Roman" w:hAnsi="Times New Roman" w:cs="Times New Roman"/>
        </w:rPr>
        <w:t xml:space="preserve">epartment of </w:t>
      </w:r>
      <w:r w:rsidRPr="00C4478E">
        <w:rPr>
          <w:rFonts w:ascii="Times New Roman" w:hAnsi="Times New Roman" w:cs="Times New Roman"/>
        </w:rPr>
        <w:t>A</w:t>
      </w:r>
      <w:r>
        <w:rPr>
          <w:rFonts w:ascii="Times New Roman" w:hAnsi="Times New Roman" w:cs="Times New Roman"/>
        </w:rPr>
        <w:t>griculture,</w:t>
      </w:r>
      <w:r w:rsidRPr="00C4478E">
        <w:rPr>
          <w:rFonts w:ascii="Times New Roman" w:hAnsi="Times New Roman" w:cs="Times New Roman"/>
        </w:rPr>
        <w:t xml:space="preserve"> Forest Service</w:t>
      </w:r>
      <w:r>
        <w:rPr>
          <w:rFonts w:ascii="Times New Roman" w:hAnsi="Times New Roman" w:cs="Times New Roman"/>
        </w:rPr>
        <w:t>, Northern Research Station.</w:t>
      </w:r>
      <w:proofErr w:type="gramEnd"/>
      <w:r>
        <w:rPr>
          <w:rFonts w:ascii="Times New Roman" w:hAnsi="Times New Roman" w:cs="Times New Roman"/>
        </w:rPr>
        <w:t xml:space="preserve">  </w:t>
      </w:r>
      <w:proofErr w:type="gramStart"/>
      <w:r w:rsidRPr="00C4478E">
        <w:rPr>
          <w:rFonts w:ascii="Times New Roman" w:hAnsi="Times New Roman" w:cs="Times New Roman"/>
        </w:rPr>
        <w:t>Missouri Department of Conserv</w:t>
      </w:r>
      <w:r>
        <w:rPr>
          <w:rFonts w:ascii="Times New Roman" w:hAnsi="Times New Roman" w:cs="Times New Roman"/>
        </w:rPr>
        <w:t>ation.</w:t>
      </w:r>
      <w:proofErr w:type="gramEnd"/>
      <w:r>
        <w:rPr>
          <w:rFonts w:ascii="Times New Roman" w:hAnsi="Times New Roman" w:cs="Times New Roman"/>
        </w:rPr>
        <w:t xml:space="preserve"> </w:t>
      </w:r>
      <w:proofErr w:type="gramStart"/>
      <w:r>
        <w:rPr>
          <w:rFonts w:ascii="Times New Roman" w:hAnsi="Times New Roman" w:cs="Times New Roman"/>
        </w:rPr>
        <w:t>8-18.</w:t>
      </w:r>
      <w:proofErr w:type="gramEnd"/>
      <w:r>
        <w:rPr>
          <w:rFonts w:ascii="Times New Roman" w:hAnsi="Times New Roman" w:cs="Times New Roman"/>
        </w:rPr>
        <w:t xml:space="preserve">    </w:t>
      </w:r>
    </w:p>
    <w:p w:rsidR="008C3D6D" w:rsidRPr="0027677D" w:rsidRDefault="008C3D6D" w:rsidP="008C3D6D">
      <w:pPr>
        <w:rPr>
          <w:rFonts w:ascii="Times New Roman" w:hAnsi="Times New Roman" w:cs="Times New Roman"/>
        </w:rPr>
      </w:pPr>
      <w:proofErr w:type="spellStart"/>
      <w:r>
        <w:rPr>
          <w:rFonts w:ascii="Times New Roman" w:hAnsi="Times New Roman" w:cs="Times New Roman"/>
        </w:rPr>
        <w:t>Guyette</w:t>
      </w:r>
      <w:proofErr w:type="spellEnd"/>
      <w:r>
        <w:rPr>
          <w:rFonts w:ascii="Times New Roman" w:hAnsi="Times New Roman" w:cs="Times New Roman"/>
        </w:rPr>
        <w:t xml:space="preserve">, R.P., M.A. </w:t>
      </w:r>
      <w:proofErr w:type="spellStart"/>
      <w:r>
        <w:rPr>
          <w:rFonts w:ascii="Times New Roman" w:hAnsi="Times New Roman" w:cs="Times New Roman"/>
        </w:rPr>
        <w:t>Spetich</w:t>
      </w:r>
      <w:proofErr w:type="spellEnd"/>
      <w:r>
        <w:rPr>
          <w:rFonts w:ascii="Times New Roman" w:hAnsi="Times New Roman" w:cs="Times New Roman"/>
        </w:rPr>
        <w:t xml:space="preserve">, M.C. </w:t>
      </w:r>
      <w:proofErr w:type="spellStart"/>
      <w:r>
        <w:rPr>
          <w:rFonts w:ascii="Times New Roman" w:hAnsi="Times New Roman" w:cs="Times New Roman"/>
        </w:rPr>
        <w:t>Stambaugh</w:t>
      </w:r>
      <w:proofErr w:type="spellEnd"/>
      <w:r>
        <w:rPr>
          <w:rFonts w:ascii="Times New Roman" w:hAnsi="Times New Roman" w:cs="Times New Roman"/>
        </w:rPr>
        <w:t xml:space="preserve">. 2006. Historic fire regime dynamics and forcing factors in the Boston Mountains, Arkansas. USA. </w:t>
      </w:r>
      <w:proofErr w:type="gramStart"/>
      <w:r>
        <w:rPr>
          <w:rFonts w:ascii="Times New Roman" w:hAnsi="Times New Roman" w:cs="Times New Roman"/>
        </w:rPr>
        <w:t>Forest Ecology and Management.</w:t>
      </w:r>
      <w:proofErr w:type="gramEnd"/>
      <w:r>
        <w:rPr>
          <w:rFonts w:ascii="Times New Roman" w:hAnsi="Times New Roman" w:cs="Times New Roman"/>
        </w:rPr>
        <w:t xml:space="preserve"> 234: 293-304.</w:t>
      </w:r>
    </w:p>
    <w:p w:rsidR="008C3D6D" w:rsidRDefault="008C3D6D" w:rsidP="008C3D6D">
      <w:pPr>
        <w:rPr>
          <w:rFonts w:ascii="Times New Roman" w:hAnsi="Times New Roman" w:cs="Times New Roman"/>
        </w:rPr>
      </w:pPr>
      <w:r>
        <w:rPr>
          <w:rFonts w:ascii="Times New Roman" w:hAnsi="Times New Roman" w:cs="Times New Roman"/>
        </w:rPr>
        <w:t xml:space="preserve">Haney, G.P. 1962. Seedbed scarification aids regeneration of shortleaf pine. </w:t>
      </w:r>
      <w:proofErr w:type="gramStart"/>
      <w:r>
        <w:rPr>
          <w:rFonts w:ascii="Times New Roman" w:hAnsi="Times New Roman" w:cs="Times New Roman"/>
        </w:rPr>
        <w:t>Journal of Forestry.</w:t>
      </w:r>
      <w:proofErr w:type="gramEnd"/>
      <w:r>
        <w:rPr>
          <w:rFonts w:ascii="Times New Roman" w:hAnsi="Times New Roman" w:cs="Times New Roman"/>
        </w:rPr>
        <w:t xml:space="preserve"> 60: 400-402.</w:t>
      </w:r>
    </w:p>
    <w:p w:rsidR="008C3D6D" w:rsidRDefault="008C3D6D" w:rsidP="008C3D6D">
      <w:pPr>
        <w:rPr>
          <w:rFonts w:ascii="Times New Roman" w:hAnsi="Times New Roman" w:cs="Times New Roman"/>
        </w:rPr>
      </w:pPr>
      <w:r>
        <w:rPr>
          <w:rFonts w:ascii="Times New Roman" w:hAnsi="Times New Roman" w:cs="Times New Roman"/>
        </w:rPr>
        <w:t xml:space="preserve">Hardin, J.W., D.J. Leopold, F.M. White. </w:t>
      </w:r>
      <w:r w:rsidRPr="0027677D">
        <w:rPr>
          <w:rFonts w:ascii="Times New Roman" w:hAnsi="Times New Roman" w:cs="Times New Roman"/>
        </w:rPr>
        <w:t xml:space="preserve">2001. </w:t>
      </w:r>
      <w:r>
        <w:rPr>
          <w:rFonts w:ascii="Times New Roman" w:hAnsi="Times New Roman" w:cs="Times New Roman"/>
        </w:rPr>
        <w:t xml:space="preserve">Shortleaf pine. </w:t>
      </w:r>
      <w:r w:rsidR="0083274F">
        <w:rPr>
          <w:rFonts w:ascii="Times New Roman" w:hAnsi="Times New Roman" w:cs="Times New Roman"/>
          <w:u w:val="single"/>
        </w:rPr>
        <w:t xml:space="preserve">Harlow and </w:t>
      </w:r>
      <w:proofErr w:type="spellStart"/>
      <w:r w:rsidR="0083274F">
        <w:rPr>
          <w:rFonts w:ascii="Times New Roman" w:hAnsi="Times New Roman" w:cs="Times New Roman"/>
          <w:u w:val="single"/>
        </w:rPr>
        <w:t>Harrar’s</w:t>
      </w:r>
      <w:proofErr w:type="spellEnd"/>
      <w:r w:rsidR="0083274F">
        <w:rPr>
          <w:rFonts w:ascii="Times New Roman" w:hAnsi="Times New Roman" w:cs="Times New Roman"/>
          <w:u w:val="single"/>
        </w:rPr>
        <w:t xml:space="preserve"> Textbook of D</w:t>
      </w:r>
      <w:r w:rsidRPr="0027677D">
        <w:rPr>
          <w:rFonts w:ascii="Times New Roman" w:hAnsi="Times New Roman" w:cs="Times New Roman"/>
          <w:u w:val="single"/>
        </w:rPr>
        <w:t>endrology</w:t>
      </w:r>
      <w:r>
        <w:rPr>
          <w:rFonts w:ascii="Times New Roman" w:hAnsi="Times New Roman" w:cs="Times New Roman"/>
        </w:rPr>
        <w:t xml:space="preserve">. </w:t>
      </w:r>
      <w:proofErr w:type="gramStart"/>
      <w:r>
        <w:rPr>
          <w:rFonts w:ascii="Times New Roman" w:hAnsi="Times New Roman" w:cs="Times New Roman"/>
        </w:rPr>
        <w:t>McGraw-Hill.</w:t>
      </w:r>
      <w:proofErr w:type="gramEnd"/>
      <w:r>
        <w:rPr>
          <w:rFonts w:ascii="Times New Roman" w:hAnsi="Times New Roman" w:cs="Times New Roman"/>
        </w:rPr>
        <w:t xml:space="preserve"> New York. </w:t>
      </w:r>
      <w:r w:rsidR="0083274F">
        <w:rPr>
          <w:rFonts w:ascii="Times New Roman" w:hAnsi="Times New Roman" w:cs="Times New Roman"/>
        </w:rPr>
        <w:t>p. 146-148</w:t>
      </w:r>
      <w:r w:rsidRPr="0027677D">
        <w:rPr>
          <w:rFonts w:ascii="Times New Roman" w:hAnsi="Times New Roman" w:cs="Times New Roman"/>
        </w:rPr>
        <w:t>.</w:t>
      </w:r>
    </w:p>
    <w:p w:rsidR="008C3D6D" w:rsidRDefault="008C3D6D" w:rsidP="008C3D6D">
      <w:pPr>
        <w:rPr>
          <w:rFonts w:ascii="Times New Roman" w:hAnsi="Times New Roman" w:cs="Times New Roman"/>
        </w:rPr>
      </w:pPr>
      <w:proofErr w:type="gramStart"/>
      <w:r>
        <w:rPr>
          <w:rFonts w:ascii="Times New Roman" w:hAnsi="Times New Roman" w:cs="Times New Roman"/>
        </w:rPr>
        <w:t>Hare, R.C. 1961.</w:t>
      </w:r>
      <w:proofErr w:type="gramEnd"/>
      <w:r>
        <w:rPr>
          <w:rFonts w:ascii="Times New Roman" w:hAnsi="Times New Roman" w:cs="Times New Roman"/>
        </w:rPr>
        <w:t xml:space="preserve"> </w:t>
      </w:r>
      <w:proofErr w:type="gramStart"/>
      <w:r>
        <w:rPr>
          <w:rFonts w:ascii="Times New Roman" w:hAnsi="Times New Roman" w:cs="Times New Roman"/>
        </w:rPr>
        <w:t>Heat effects on living plants.</w:t>
      </w:r>
      <w:proofErr w:type="gramEnd"/>
      <w:r>
        <w:rPr>
          <w:rFonts w:ascii="Times New Roman" w:hAnsi="Times New Roman" w:cs="Times New Roman"/>
        </w:rPr>
        <w:t xml:space="preserve"> </w:t>
      </w:r>
      <w:proofErr w:type="gramStart"/>
      <w:r w:rsidR="0083274F">
        <w:rPr>
          <w:rFonts w:ascii="Times New Roman" w:hAnsi="Times New Roman" w:cs="Times New Roman"/>
        </w:rPr>
        <w:t>Occasional Paper 183.</w:t>
      </w:r>
      <w:proofErr w:type="gramEnd"/>
      <w:r w:rsidR="0083274F" w:rsidRPr="0083274F">
        <w:rPr>
          <w:rFonts w:ascii="Times New Roman" w:hAnsi="Times New Roman" w:cs="Times New Roman"/>
        </w:rPr>
        <w:t xml:space="preserve"> </w:t>
      </w:r>
      <w:r w:rsidR="0083274F">
        <w:rPr>
          <w:rFonts w:ascii="Times New Roman" w:hAnsi="Times New Roman" w:cs="Times New Roman"/>
        </w:rPr>
        <w:t xml:space="preserve">New Orleans, LA: </w:t>
      </w:r>
      <w:r>
        <w:rPr>
          <w:rFonts w:ascii="Times New Roman" w:hAnsi="Times New Roman" w:cs="Times New Roman"/>
        </w:rPr>
        <w:t xml:space="preserve">U.S. Department of Agriculture, Forest Service. </w:t>
      </w:r>
      <w:proofErr w:type="gramStart"/>
      <w:r>
        <w:rPr>
          <w:rFonts w:ascii="Times New Roman" w:hAnsi="Times New Roman" w:cs="Times New Roman"/>
        </w:rPr>
        <w:t>Southern Forest Experiment Station.</w:t>
      </w:r>
      <w:proofErr w:type="gramEnd"/>
      <w:r>
        <w:rPr>
          <w:rFonts w:ascii="Times New Roman" w:hAnsi="Times New Roman" w:cs="Times New Roman"/>
        </w:rPr>
        <w:t xml:space="preserve"> </w:t>
      </w:r>
      <w:proofErr w:type="gramStart"/>
      <w:r>
        <w:rPr>
          <w:rFonts w:ascii="Times New Roman" w:hAnsi="Times New Roman" w:cs="Times New Roman"/>
        </w:rPr>
        <w:t>p. 34.</w:t>
      </w:r>
      <w:proofErr w:type="gramEnd"/>
      <w:r>
        <w:rPr>
          <w:rFonts w:ascii="Times New Roman" w:hAnsi="Times New Roman" w:cs="Times New Roman"/>
        </w:rPr>
        <w:t xml:space="preserve">   </w:t>
      </w:r>
    </w:p>
    <w:p w:rsidR="008C3D6D" w:rsidRDefault="008C3D6D" w:rsidP="008C3D6D">
      <w:pPr>
        <w:rPr>
          <w:rFonts w:ascii="Times New Roman" w:hAnsi="Times New Roman" w:cs="Times New Roman"/>
        </w:rPr>
      </w:pPr>
      <w:proofErr w:type="gramStart"/>
      <w:r>
        <w:rPr>
          <w:rFonts w:ascii="Times New Roman" w:hAnsi="Times New Roman" w:cs="Times New Roman"/>
        </w:rPr>
        <w:t>Hicks, R.R. Jr. 1973.</w:t>
      </w:r>
      <w:proofErr w:type="gramEnd"/>
      <w:r>
        <w:rPr>
          <w:rFonts w:ascii="Times New Roman" w:hAnsi="Times New Roman" w:cs="Times New Roman"/>
        </w:rPr>
        <w:t xml:space="preserve"> </w:t>
      </w:r>
      <w:proofErr w:type="gramStart"/>
      <w:r>
        <w:rPr>
          <w:rFonts w:ascii="Times New Roman" w:hAnsi="Times New Roman" w:cs="Times New Roman"/>
        </w:rPr>
        <w:t>Evaluation of morphological characters for use in identifying loblolly pine, shortleaf pine, and lobloll</w:t>
      </w:r>
      <w:r w:rsidR="0083274F">
        <w:rPr>
          <w:rFonts w:ascii="Times New Roman" w:hAnsi="Times New Roman" w:cs="Times New Roman"/>
        </w:rPr>
        <w:t>y x shortleaf hybrids.</w:t>
      </w:r>
      <w:proofErr w:type="gramEnd"/>
      <w:r w:rsidR="0083274F">
        <w:rPr>
          <w:rFonts w:ascii="Times New Roman" w:hAnsi="Times New Roman" w:cs="Times New Roman"/>
        </w:rPr>
        <w:t xml:space="preserve"> </w:t>
      </w:r>
      <w:proofErr w:type="spellStart"/>
      <w:proofErr w:type="gramStart"/>
      <w:r w:rsidR="0083274F">
        <w:rPr>
          <w:rFonts w:ascii="Times New Roman" w:hAnsi="Times New Roman" w:cs="Times New Roman"/>
        </w:rPr>
        <w:t>Castanea</w:t>
      </w:r>
      <w:proofErr w:type="spellEnd"/>
      <w:r w:rsidR="0083274F">
        <w:rPr>
          <w:rFonts w:ascii="Times New Roman" w:hAnsi="Times New Roman" w:cs="Times New Roman"/>
        </w:rPr>
        <w:t>.</w:t>
      </w:r>
      <w:proofErr w:type="gramEnd"/>
      <w:r>
        <w:rPr>
          <w:rFonts w:ascii="Times New Roman" w:hAnsi="Times New Roman" w:cs="Times New Roman"/>
        </w:rPr>
        <w:t xml:space="preserve"> 38:182-189.</w:t>
      </w:r>
    </w:p>
    <w:p w:rsidR="00A96FAD" w:rsidRDefault="00A96FAD" w:rsidP="008C3D6D">
      <w:pPr>
        <w:rPr>
          <w:rFonts w:ascii="Times New Roman" w:hAnsi="Times New Roman" w:cs="Times New Roman"/>
        </w:rPr>
      </w:pPr>
      <w:proofErr w:type="spellStart"/>
      <w:r>
        <w:rPr>
          <w:rFonts w:ascii="Times New Roman" w:hAnsi="Times New Roman" w:cs="Times New Roman"/>
        </w:rPr>
        <w:t>Kabrick</w:t>
      </w:r>
      <w:proofErr w:type="spellEnd"/>
      <w:r>
        <w:rPr>
          <w:rFonts w:ascii="Times New Roman" w:hAnsi="Times New Roman" w:cs="Times New Roman"/>
        </w:rPr>
        <w:t xml:space="preserve">, </w:t>
      </w:r>
      <w:r w:rsidR="0083274F">
        <w:rPr>
          <w:rFonts w:ascii="Times New Roman" w:hAnsi="Times New Roman" w:cs="Times New Roman"/>
        </w:rPr>
        <w:t xml:space="preserve">J.M., D.C. </w:t>
      </w:r>
      <w:proofErr w:type="spellStart"/>
      <w:r w:rsidR="0083274F">
        <w:rPr>
          <w:rFonts w:ascii="Times New Roman" w:hAnsi="Times New Roman" w:cs="Times New Roman"/>
        </w:rPr>
        <w:t>Dey</w:t>
      </w:r>
      <w:proofErr w:type="spellEnd"/>
      <w:r w:rsidR="0083274F">
        <w:rPr>
          <w:rFonts w:ascii="Times New Roman" w:hAnsi="Times New Roman" w:cs="Times New Roman"/>
        </w:rPr>
        <w:t xml:space="preserve">, S.R. </w:t>
      </w:r>
      <w:proofErr w:type="spellStart"/>
      <w:r w:rsidR="0083274F">
        <w:rPr>
          <w:rFonts w:ascii="Times New Roman" w:hAnsi="Times New Roman" w:cs="Times New Roman"/>
        </w:rPr>
        <w:t>Shifley</w:t>
      </w:r>
      <w:proofErr w:type="spellEnd"/>
      <w:r w:rsidR="0083274F">
        <w:rPr>
          <w:rFonts w:ascii="Times New Roman" w:hAnsi="Times New Roman" w:cs="Times New Roman"/>
        </w:rPr>
        <w:t>,</w:t>
      </w:r>
      <w:r>
        <w:rPr>
          <w:rFonts w:ascii="Times New Roman" w:hAnsi="Times New Roman" w:cs="Times New Roman"/>
        </w:rPr>
        <w:t xml:space="preserve"> J.L. </w:t>
      </w:r>
      <w:proofErr w:type="spellStart"/>
      <w:r>
        <w:rPr>
          <w:rFonts w:ascii="Times New Roman" w:hAnsi="Times New Roman" w:cs="Times New Roman"/>
        </w:rPr>
        <w:t>Villwock</w:t>
      </w:r>
      <w:proofErr w:type="spellEnd"/>
      <w:r>
        <w:rPr>
          <w:rFonts w:ascii="Times New Roman" w:hAnsi="Times New Roman" w:cs="Times New Roman"/>
        </w:rPr>
        <w:t xml:space="preserve">. 2011. Early survival and growth of planted shortleaf pine seedlings as a function of initial size and overstory stocking. In: </w:t>
      </w:r>
      <w:proofErr w:type="spellStart"/>
      <w:r>
        <w:rPr>
          <w:rFonts w:ascii="Times New Roman" w:hAnsi="Times New Roman" w:cs="Times New Roman"/>
        </w:rPr>
        <w:t>Fei</w:t>
      </w:r>
      <w:proofErr w:type="spellEnd"/>
      <w:r>
        <w:rPr>
          <w:rFonts w:ascii="Times New Roman" w:hAnsi="Times New Roman" w:cs="Times New Roman"/>
        </w:rPr>
        <w:t xml:space="preserve">, </w:t>
      </w:r>
      <w:proofErr w:type="spellStart"/>
      <w:r>
        <w:rPr>
          <w:rFonts w:ascii="Times New Roman" w:hAnsi="Times New Roman" w:cs="Times New Roman"/>
        </w:rPr>
        <w:t>Songlin</w:t>
      </w:r>
      <w:proofErr w:type="spellEnd"/>
      <w:r>
        <w:rPr>
          <w:rFonts w:ascii="Times New Roman" w:hAnsi="Times New Roman" w:cs="Times New Roman"/>
        </w:rPr>
        <w:t xml:space="preserve">, J.M. </w:t>
      </w:r>
      <w:proofErr w:type="spellStart"/>
      <w:r>
        <w:rPr>
          <w:rFonts w:ascii="Times New Roman" w:hAnsi="Times New Roman" w:cs="Times New Roman"/>
        </w:rPr>
        <w:t>Lhotka</w:t>
      </w:r>
      <w:proofErr w:type="spellEnd"/>
      <w:r>
        <w:rPr>
          <w:rFonts w:ascii="Times New Roman" w:hAnsi="Times New Roman" w:cs="Times New Roman"/>
        </w:rPr>
        <w:t>, J.W. Springer, K.W. Gottschalk, G.W. Miller eds. Proceedings of the 17</w:t>
      </w:r>
      <w:r w:rsidRPr="00A96FAD">
        <w:rPr>
          <w:rFonts w:ascii="Times New Roman" w:hAnsi="Times New Roman" w:cs="Times New Roman"/>
          <w:vertAlign w:val="superscript"/>
        </w:rPr>
        <w:t>th</w:t>
      </w:r>
      <w:r>
        <w:rPr>
          <w:rFonts w:ascii="Times New Roman" w:hAnsi="Times New Roman" w:cs="Times New Roman"/>
        </w:rPr>
        <w:t xml:space="preserve"> Central Hardwood Forest Conference. 2010, April 5-7. Lexington, KY. </w:t>
      </w:r>
      <w:proofErr w:type="gramStart"/>
      <w:r>
        <w:rPr>
          <w:rFonts w:ascii="Times New Roman" w:hAnsi="Times New Roman" w:cs="Times New Roman"/>
        </w:rPr>
        <w:t>Gen. Tech. Rep. NRS-P</w:t>
      </w:r>
      <w:r w:rsidR="0083274F">
        <w:rPr>
          <w:rFonts w:ascii="Times New Roman" w:hAnsi="Times New Roman" w:cs="Times New Roman"/>
        </w:rPr>
        <w:t>-78.</w:t>
      </w:r>
      <w:proofErr w:type="gramEnd"/>
      <w:r w:rsidR="0083274F">
        <w:rPr>
          <w:rFonts w:ascii="Times New Roman" w:hAnsi="Times New Roman" w:cs="Times New Roman"/>
        </w:rPr>
        <w:t xml:space="preserve"> Newtown Square, PA:</w:t>
      </w:r>
      <w:r>
        <w:rPr>
          <w:rFonts w:ascii="Times New Roman" w:hAnsi="Times New Roman" w:cs="Times New Roman"/>
        </w:rPr>
        <w:t xml:space="preserve"> U.S. Department of Agriculture, Forest Service, Northern Research Station. </w:t>
      </w:r>
      <w:proofErr w:type="gramStart"/>
      <w:r>
        <w:rPr>
          <w:rFonts w:ascii="Times New Roman" w:hAnsi="Times New Roman" w:cs="Times New Roman"/>
        </w:rPr>
        <w:t>277-287.</w:t>
      </w:r>
      <w:proofErr w:type="gramEnd"/>
      <w:r>
        <w:rPr>
          <w:rFonts w:ascii="Times New Roman" w:hAnsi="Times New Roman" w:cs="Times New Roman"/>
        </w:rPr>
        <w:t xml:space="preserve"> </w:t>
      </w:r>
    </w:p>
    <w:p w:rsidR="008C3D6D" w:rsidRDefault="008C3D6D" w:rsidP="008C3D6D">
      <w:pPr>
        <w:rPr>
          <w:rFonts w:ascii="Times New Roman" w:hAnsi="Times New Roman" w:cs="Times New Roman"/>
        </w:rPr>
      </w:pPr>
      <w:proofErr w:type="spellStart"/>
      <w:r>
        <w:rPr>
          <w:rFonts w:ascii="Times New Roman" w:hAnsi="Times New Roman" w:cs="Times New Roman"/>
        </w:rPr>
        <w:t>Kayll</w:t>
      </w:r>
      <w:proofErr w:type="spellEnd"/>
      <w:r>
        <w:rPr>
          <w:rFonts w:ascii="Times New Roman" w:hAnsi="Times New Roman" w:cs="Times New Roman"/>
        </w:rPr>
        <w:t xml:space="preserve">, A.J. 1968. </w:t>
      </w:r>
      <w:proofErr w:type="gramStart"/>
      <w:r>
        <w:rPr>
          <w:rFonts w:ascii="Times New Roman" w:hAnsi="Times New Roman" w:cs="Times New Roman"/>
        </w:rPr>
        <w:t>Heat tolerance of tree seedlings.</w:t>
      </w:r>
      <w:proofErr w:type="gramEnd"/>
      <w:r>
        <w:rPr>
          <w:rFonts w:ascii="Times New Roman" w:hAnsi="Times New Roman" w:cs="Times New Roman"/>
        </w:rPr>
        <w:t xml:space="preserve"> In: </w:t>
      </w:r>
      <w:proofErr w:type="spellStart"/>
      <w:r>
        <w:rPr>
          <w:rFonts w:ascii="Times New Roman" w:hAnsi="Times New Roman" w:cs="Times New Roman"/>
        </w:rPr>
        <w:t>Komarek</w:t>
      </w:r>
      <w:proofErr w:type="spellEnd"/>
      <w:r>
        <w:rPr>
          <w:rFonts w:ascii="Times New Roman" w:hAnsi="Times New Roman" w:cs="Times New Roman"/>
        </w:rPr>
        <w:t>, E.V. ed. Proceedings of the Annual Tall Timbers Fire Ecology</w:t>
      </w:r>
      <w:r w:rsidR="00376833">
        <w:rPr>
          <w:rFonts w:ascii="Times New Roman" w:hAnsi="Times New Roman" w:cs="Times New Roman"/>
        </w:rPr>
        <w:t xml:space="preserve"> Conference. 1968 March 14-</w:t>
      </w:r>
      <w:r>
        <w:rPr>
          <w:rFonts w:ascii="Times New Roman" w:hAnsi="Times New Roman" w:cs="Times New Roman"/>
        </w:rPr>
        <w:t>15. Tallahasse</w:t>
      </w:r>
      <w:r w:rsidR="0083274F">
        <w:rPr>
          <w:rFonts w:ascii="Times New Roman" w:hAnsi="Times New Roman" w:cs="Times New Roman"/>
        </w:rPr>
        <w:t xml:space="preserve">e, </w:t>
      </w:r>
      <w:proofErr w:type="spellStart"/>
      <w:r w:rsidR="0083274F">
        <w:rPr>
          <w:rFonts w:ascii="Times New Roman" w:hAnsi="Times New Roman" w:cs="Times New Roman"/>
        </w:rPr>
        <w:t>FL.Tallahassee</w:t>
      </w:r>
      <w:proofErr w:type="spellEnd"/>
      <w:r w:rsidR="0083274F">
        <w:rPr>
          <w:rFonts w:ascii="Times New Roman" w:hAnsi="Times New Roman" w:cs="Times New Roman"/>
        </w:rPr>
        <w:t>, FL:</w:t>
      </w:r>
      <w:r>
        <w:rPr>
          <w:rFonts w:ascii="Times New Roman" w:hAnsi="Times New Roman" w:cs="Times New Roman"/>
        </w:rPr>
        <w:t xml:space="preserve"> Tall Timbers Research Station</w:t>
      </w:r>
      <w:r w:rsidR="0083274F">
        <w:rPr>
          <w:rFonts w:ascii="Times New Roman" w:hAnsi="Times New Roman" w:cs="Times New Roman"/>
        </w:rPr>
        <w:t>, Number 8:</w:t>
      </w:r>
      <w:r>
        <w:rPr>
          <w:rFonts w:ascii="Times New Roman" w:hAnsi="Times New Roman" w:cs="Times New Roman"/>
        </w:rPr>
        <w:t xml:space="preserve"> 89-105.</w:t>
      </w:r>
    </w:p>
    <w:p w:rsidR="00631EC7" w:rsidRDefault="00631EC7" w:rsidP="008C3D6D">
      <w:pPr>
        <w:rPr>
          <w:rFonts w:ascii="Times New Roman" w:hAnsi="Times New Roman" w:cs="Times New Roman"/>
        </w:rPr>
      </w:pPr>
      <w:proofErr w:type="spellStart"/>
      <w:r>
        <w:rPr>
          <w:rFonts w:ascii="Times New Roman" w:hAnsi="Times New Roman" w:cs="Times New Roman"/>
        </w:rPr>
        <w:t>Keetch</w:t>
      </w:r>
      <w:proofErr w:type="spellEnd"/>
      <w:r>
        <w:rPr>
          <w:rFonts w:ascii="Times New Roman" w:hAnsi="Times New Roman" w:cs="Times New Roman"/>
        </w:rPr>
        <w:t xml:space="preserve">, J.J., G.M. </w:t>
      </w:r>
      <w:proofErr w:type="spellStart"/>
      <w:r>
        <w:rPr>
          <w:rFonts w:ascii="Times New Roman" w:hAnsi="Times New Roman" w:cs="Times New Roman"/>
        </w:rPr>
        <w:t>Byram</w:t>
      </w:r>
      <w:proofErr w:type="spellEnd"/>
      <w:r>
        <w:rPr>
          <w:rFonts w:ascii="Times New Roman" w:hAnsi="Times New Roman" w:cs="Times New Roman"/>
        </w:rPr>
        <w:t xml:space="preserve">. 1968. A drought index for forest fire control. Res. Pap. </w:t>
      </w:r>
      <w:proofErr w:type="gramStart"/>
      <w:r>
        <w:rPr>
          <w:rFonts w:ascii="Times New Roman" w:hAnsi="Times New Roman" w:cs="Times New Roman"/>
        </w:rPr>
        <w:t>SE-38.</w:t>
      </w:r>
      <w:proofErr w:type="gramEnd"/>
      <w:r>
        <w:rPr>
          <w:rFonts w:ascii="Times New Roman" w:hAnsi="Times New Roman" w:cs="Times New Roman"/>
        </w:rPr>
        <w:t xml:space="preserve"> Asheville, NC: U.S. Department of Agriculture, Forest Service, Southeastern Forest Experiment Station. </w:t>
      </w:r>
      <w:proofErr w:type="gramStart"/>
      <w:r>
        <w:rPr>
          <w:rFonts w:ascii="Times New Roman" w:hAnsi="Times New Roman" w:cs="Times New Roman"/>
        </w:rPr>
        <w:t>35 p.</w:t>
      </w:r>
      <w:proofErr w:type="gramEnd"/>
    </w:p>
    <w:p w:rsidR="008C3D6D" w:rsidRDefault="008C3D6D" w:rsidP="008C3D6D">
      <w:pPr>
        <w:rPr>
          <w:rFonts w:ascii="Times New Roman" w:hAnsi="Times New Roman" w:cs="Times New Roman"/>
        </w:rPr>
      </w:pPr>
      <w:r w:rsidRPr="00FD3793">
        <w:rPr>
          <w:rFonts w:ascii="Times New Roman" w:hAnsi="Times New Roman" w:cs="Times New Roman"/>
        </w:rPr>
        <w:t xml:space="preserve">Kozlowski, T.T. 1971. </w:t>
      </w:r>
      <w:r w:rsidR="0083274F">
        <w:rPr>
          <w:rFonts w:ascii="Times New Roman" w:hAnsi="Times New Roman" w:cs="Times New Roman"/>
          <w:u w:val="single"/>
        </w:rPr>
        <w:t>Growth and Development of Trees: V</w:t>
      </w:r>
      <w:r w:rsidRPr="00FD3793">
        <w:rPr>
          <w:rFonts w:ascii="Times New Roman" w:hAnsi="Times New Roman" w:cs="Times New Roman"/>
          <w:u w:val="single"/>
        </w:rPr>
        <w:t>olume I</w:t>
      </w:r>
      <w:r w:rsidRPr="00FD3793">
        <w:rPr>
          <w:rFonts w:ascii="Times New Roman" w:hAnsi="Times New Roman" w:cs="Times New Roman"/>
        </w:rPr>
        <w:t xml:space="preserve">. </w:t>
      </w:r>
      <w:r w:rsidR="0083274F">
        <w:rPr>
          <w:rFonts w:ascii="Times New Roman" w:hAnsi="Times New Roman" w:cs="Times New Roman"/>
        </w:rPr>
        <w:t xml:space="preserve">Academic Press, New York. </w:t>
      </w:r>
      <w:proofErr w:type="gramStart"/>
      <w:r w:rsidR="0083274F">
        <w:rPr>
          <w:rFonts w:ascii="Times New Roman" w:hAnsi="Times New Roman" w:cs="Times New Roman"/>
        </w:rPr>
        <w:t>p. 443.</w:t>
      </w:r>
      <w:proofErr w:type="gramEnd"/>
      <w:r w:rsidRPr="00FD3793">
        <w:rPr>
          <w:rFonts w:ascii="Times New Roman" w:hAnsi="Times New Roman" w:cs="Times New Roman"/>
        </w:rPr>
        <w:t xml:space="preserve"> </w:t>
      </w:r>
    </w:p>
    <w:p w:rsidR="00A03CB5" w:rsidRPr="00FD3793" w:rsidRDefault="00A03CB5" w:rsidP="008C3D6D">
      <w:pPr>
        <w:rPr>
          <w:rFonts w:ascii="Times New Roman" w:hAnsi="Times New Roman" w:cs="Times New Roman"/>
        </w:rPr>
      </w:pPr>
      <w:r>
        <w:rPr>
          <w:rFonts w:ascii="Times New Roman" w:hAnsi="Times New Roman" w:cs="Times New Roman"/>
        </w:rPr>
        <w:t xml:space="preserve">Kozlowski, T.T., Kramer, P.J., Pallardy, S.G. 1991. </w:t>
      </w:r>
      <w:proofErr w:type="gramStart"/>
      <w:r w:rsidR="0083274F">
        <w:rPr>
          <w:rFonts w:ascii="Times New Roman" w:hAnsi="Times New Roman" w:cs="Times New Roman"/>
          <w:u w:val="single"/>
        </w:rPr>
        <w:t>The P</w:t>
      </w:r>
      <w:r w:rsidRPr="007B5BBB">
        <w:rPr>
          <w:rFonts w:ascii="Times New Roman" w:hAnsi="Times New Roman" w:cs="Times New Roman"/>
          <w:u w:val="single"/>
        </w:rPr>
        <w:t>hys</w:t>
      </w:r>
      <w:r w:rsidR="0083274F">
        <w:rPr>
          <w:rFonts w:ascii="Times New Roman" w:hAnsi="Times New Roman" w:cs="Times New Roman"/>
          <w:u w:val="single"/>
        </w:rPr>
        <w:t>iological Ecology of Woody P</w:t>
      </w:r>
      <w:r w:rsidRPr="007B5BBB">
        <w:rPr>
          <w:rFonts w:ascii="Times New Roman" w:hAnsi="Times New Roman" w:cs="Times New Roman"/>
          <w:u w:val="single"/>
        </w:rPr>
        <w:t>lants</w:t>
      </w:r>
      <w:r w:rsidR="007B5BBB">
        <w:rPr>
          <w:rFonts w:ascii="Times New Roman" w:hAnsi="Times New Roman" w:cs="Times New Roman"/>
        </w:rPr>
        <w:t>.</w:t>
      </w:r>
      <w:proofErr w:type="gramEnd"/>
      <w:r w:rsidR="007B5BBB">
        <w:rPr>
          <w:rFonts w:ascii="Times New Roman" w:hAnsi="Times New Roman" w:cs="Times New Roman"/>
        </w:rPr>
        <w:t xml:space="preserve"> </w:t>
      </w:r>
      <w:r w:rsidR="0083274F">
        <w:rPr>
          <w:rFonts w:ascii="Times New Roman" w:hAnsi="Times New Roman" w:cs="Times New Roman"/>
        </w:rPr>
        <w:t xml:space="preserve">Academic Press, New York. </w:t>
      </w:r>
      <w:proofErr w:type="gramStart"/>
      <w:r w:rsidR="0083274F">
        <w:rPr>
          <w:rFonts w:ascii="Times New Roman" w:hAnsi="Times New Roman" w:cs="Times New Roman"/>
        </w:rPr>
        <w:t>p. 657.</w:t>
      </w:r>
      <w:proofErr w:type="gramEnd"/>
    </w:p>
    <w:p w:rsidR="008C3D6D" w:rsidRPr="0027677D" w:rsidRDefault="008C3D6D" w:rsidP="008C3D6D">
      <w:pPr>
        <w:rPr>
          <w:rFonts w:ascii="Times New Roman" w:hAnsi="Times New Roman" w:cs="Times New Roman"/>
        </w:rPr>
      </w:pPr>
      <w:r w:rsidRPr="0027677D">
        <w:rPr>
          <w:rFonts w:ascii="Times New Roman" w:hAnsi="Times New Roman" w:cs="Times New Roman"/>
        </w:rPr>
        <w:t xml:space="preserve">Lawson, E.R. 1986. </w:t>
      </w:r>
      <w:proofErr w:type="gramStart"/>
      <w:r w:rsidRPr="0027677D">
        <w:rPr>
          <w:rFonts w:ascii="Times New Roman" w:hAnsi="Times New Roman" w:cs="Times New Roman"/>
        </w:rPr>
        <w:t>Natural regeneration of shortleaf pine.</w:t>
      </w:r>
      <w:proofErr w:type="gramEnd"/>
      <w:r w:rsidRPr="0027677D">
        <w:rPr>
          <w:rFonts w:ascii="Times New Roman" w:hAnsi="Times New Roman" w:cs="Times New Roman"/>
        </w:rPr>
        <w:t xml:space="preserve"> In: Murphy, P.A. ed. Symposium on the Shortleaf Pine Ecosystem.  </w:t>
      </w:r>
      <w:r w:rsidR="0083274F">
        <w:rPr>
          <w:rFonts w:ascii="Times New Roman" w:hAnsi="Times New Roman" w:cs="Times New Roman"/>
        </w:rPr>
        <w:t xml:space="preserve">Monticello, AR: </w:t>
      </w:r>
      <w:r w:rsidRPr="0027677D">
        <w:rPr>
          <w:rFonts w:ascii="Times New Roman" w:hAnsi="Times New Roman" w:cs="Times New Roman"/>
        </w:rPr>
        <w:t>Arkansas Cooperative Extension Service, 53-63.</w:t>
      </w:r>
    </w:p>
    <w:p w:rsidR="008C3D6D" w:rsidRDefault="008C3D6D" w:rsidP="008C3D6D">
      <w:pPr>
        <w:rPr>
          <w:rFonts w:ascii="Times New Roman" w:hAnsi="Times New Roman" w:cs="Times New Roman"/>
        </w:rPr>
      </w:pPr>
      <w:r w:rsidRPr="0027677D">
        <w:rPr>
          <w:rFonts w:ascii="Times New Roman" w:hAnsi="Times New Roman" w:cs="Times New Roman"/>
        </w:rPr>
        <w:t xml:space="preserve">Lawson, E.R. 1990. </w:t>
      </w:r>
      <w:proofErr w:type="gramStart"/>
      <w:r w:rsidRPr="0027677D">
        <w:rPr>
          <w:rFonts w:ascii="Times New Roman" w:hAnsi="Times New Roman" w:cs="Times New Roman"/>
          <w:i/>
        </w:rPr>
        <w:t xml:space="preserve">Pinus echinata </w:t>
      </w:r>
      <w:r w:rsidRPr="0027677D">
        <w:rPr>
          <w:rFonts w:ascii="Times New Roman" w:hAnsi="Times New Roman" w:cs="Times New Roman"/>
        </w:rPr>
        <w:t>Mill.</w:t>
      </w:r>
      <w:proofErr w:type="gramEnd"/>
      <w:r w:rsidRPr="0027677D">
        <w:rPr>
          <w:rFonts w:ascii="Times New Roman" w:hAnsi="Times New Roman" w:cs="Times New Roman"/>
        </w:rPr>
        <w:t xml:space="preserve"> </w:t>
      </w:r>
      <w:proofErr w:type="gramStart"/>
      <w:r w:rsidRPr="0027677D">
        <w:rPr>
          <w:rFonts w:ascii="Times New Roman" w:hAnsi="Times New Roman" w:cs="Times New Roman"/>
        </w:rPr>
        <w:t>shortleaf</w:t>
      </w:r>
      <w:proofErr w:type="gramEnd"/>
      <w:r w:rsidRPr="0027677D">
        <w:rPr>
          <w:rFonts w:ascii="Times New Roman" w:hAnsi="Times New Roman" w:cs="Times New Roman"/>
        </w:rPr>
        <w:t xml:space="preserve"> pine. In: Burns, R.M.; </w:t>
      </w:r>
      <w:proofErr w:type="spellStart"/>
      <w:r w:rsidRPr="0027677D">
        <w:rPr>
          <w:rFonts w:ascii="Times New Roman" w:hAnsi="Times New Roman" w:cs="Times New Roman"/>
        </w:rPr>
        <w:t>Honkala</w:t>
      </w:r>
      <w:proofErr w:type="spellEnd"/>
      <w:r w:rsidRPr="0027677D">
        <w:rPr>
          <w:rFonts w:ascii="Times New Roman" w:hAnsi="Times New Roman" w:cs="Times New Roman"/>
        </w:rPr>
        <w:t xml:space="preserve">, B.H. (tech. cords.). </w:t>
      </w:r>
      <w:proofErr w:type="spellStart"/>
      <w:r w:rsidRPr="0027677D">
        <w:rPr>
          <w:rFonts w:ascii="Times New Roman" w:hAnsi="Times New Roman" w:cs="Times New Roman"/>
        </w:rPr>
        <w:t>Silvics</w:t>
      </w:r>
      <w:proofErr w:type="spellEnd"/>
      <w:r w:rsidRPr="0027677D">
        <w:rPr>
          <w:rFonts w:ascii="Times New Roman" w:hAnsi="Times New Roman" w:cs="Times New Roman"/>
        </w:rPr>
        <w:t xml:space="preserve"> of North America: Vol. 1. </w:t>
      </w:r>
      <w:proofErr w:type="gramStart"/>
      <w:r w:rsidRPr="0027677D">
        <w:rPr>
          <w:rFonts w:ascii="Times New Roman" w:hAnsi="Times New Roman" w:cs="Times New Roman"/>
        </w:rPr>
        <w:t>Conifers.</w:t>
      </w:r>
      <w:proofErr w:type="gramEnd"/>
      <w:r w:rsidR="00D52240">
        <w:rPr>
          <w:rFonts w:ascii="Times New Roman" w:hAnsi="Times New Roman" w:cs="Times New Roman"/>
        </w:rPr>
        <w:t xml:space="preserve"> </w:t>
      </w:r>
      <w:r w:rsidRPr="0027677D">
        <w:rPr>
          <w:rFonts w:ascii="Times New Roman" w:hAnsi="Times New Roman" w:cs="Times New Roman"/>
        </w:rPr>
        <w:t>Agriculture Handbook 654, Washington, DC: U.S. Department of Agriculture, Forest Service: 316-326.</w:t>
      </w:r>
    </w:p>
    <w:p w:rsidR="00423F47" w:rsidRDefault="00423F47" w:rsidP="008C3D6D">
      <w:pPr>
        <w:rPr>
          <w:rFonts w:ascii="Times New Roman" w:hAnsi="Times New Roman" w:cs="Times New Roman"/>
        </w:rPr>
      </w:pPr>
      <w:proofErr w:type="gramStart"/>
      <w:r>
        <w:rPr>
          <w:rFonts w:ascii="Times New Roman" w:hAnsi="Times New Roman" w:cs="Times New Roman"/>
        </w:rPr>
        <w:t>Lilly, C.J. 2011.</w:t>
      </w:r>
      <w:proofErr w:type="gramEnd"/>
      <w:r>
        <w:rPr>
          <w:rFonts w:ascii="Times New Roman" w:hAnsi="Times New Roman" w:cs="Times New Roman"/>
        </w:rPr>
        <w:t xml:space="preserve"> Shortleaf pine: The basal crook adaptations and the traits it infers to its hybrid with loblolly pine. </w:t>
      </w:r>
      <w:proofErr w:type="gramStart"/>
      <w:r>
        <w:rPr>
          <w:rFonts w:ascii="Times New Roman" w:hAnsi="Times New Roman" w:cs="Times New Roman"/>
        </w:rPr>
        <w:t>Master’s Thesis.</w:t>
      </w:r>
      <w:proofErr w:type="gramEnd"/>
      <w:r>
        <w:rPr>
          <w:rFonts w:ascii="Times New Roman" w:hAnsi="Times New Roman" w:cs="Times New Roman"/>
        </w:rPr>
        <w:t xml:space="preserve"> </w:t>
      </w:r>
      <w:proofErr w:type="gramStart"/>
      <w:r>
        <w:rPr>
          <w:rFonts w:ascii="Times New Roman" w:hAnsi="Times New Roman" w:cs="Times New Roman"/>
        </w:rPr>
        <w:t>Oklahoma State University, Stillwater, OK.</w:t>
      </w:r>
      <w:proofErr w:type="gramEnd"/>
      <w:r>
        <w:rPr>
          <w:rFonts w:ascii="Times New Roman" w:hAnsi="Times New Roman" w:cs="Times New Roman"/>
        </w:rPr>
        <w:t xml:space="preserve"> </w:t>
      </w:r>
      <w:proofErr w:type="gramStart"/>
      <w:r>
        <w:rPr>
          <w:rFonts w:ascii="Times New Roman" w:hAnsi="Times New Roman" w:cs="Times New Roman"/>
        </w:rPr>
        <w:t>174 p.</w:t>
      </w:r>
      <w:proofErr w:type="gramEnd"/>
      <w:r>
        <w:rPr>
          <w:rFonts w:ascii="Times New Roman" w:hAnsi="Times New Roman" w:cs="Times New Roman"/>
        </w:rPr>
        <w:t xml:space="preserve"> </w:t>
      </w:r>
    </w:p>
    <w:p w:rsidR="008C3D6D" w:rsidRDefault="008C3D6D" w:rsidP="008C3D6D">
      <w:pPr>
        <w:rPr>
          <w:rFonts w:ascii="Times New Roman" w:hAnsi="Times New Roman" w:cs="Times New Roman"/>
        </w:rPr>
      </w:pPr>
      <w:proofErr w:type="gramStart"/>
      <w:r>
        <w:rPr>
          <w:rFonts w:ascii="Times New Roman" w:hAnsi="Times New Roman" w:cs="Times New Roman"/>
        </w:rPr>
        <w:lastRenderedPageBreak/>
        <w:t>Lilly, C.J., R.E.</w:t>
      </w:r>
      <w:proofErr w:type="gramEnd"/>
      <w:r>
        <w:rPr>
          <w:rFonts w:ascii="Times New Roman" w:hAnsi="Times New Roman" w:cs="Times New Roman"/>
        </w:rPr>
        <w:t xml:space="preserve"> Will, C.G. </w:t>
      </w:r>
      <w:proofErr w:type="spellStart"/>
      <w:r>
        <w:rPr>
          <w:rFonts w:ascii="Times New Roman" w:hAnsi="Times New Roman" w:cs="Times New Roman"/>
        </w:rPr>
        <w:t>Tauer</w:t>
      </w:r>
      <w:proofErr w:type="spellEnd"/>
      <w:r>
        <w:rPr>
          <w:rFonts w:ascii="Times New Roman" w:hAnsi="Times New Roman" w:cs="Times New Roman"/>
        </w:rPr>
        <w:t xml:space="preserve">, J.M. Guldin, </w:t>
      </w:r>
      <w:proofErr w:type="gramStart"/>
      <w:r>
        <w:rPr>
          <w:rFonts w:ascii="Times New Roman" w:hAnsi="Times New Roman" w:cs="Times New Roman"/>
        </w:rPr>
        <w:t>M.A</w:t>
      </w:r>
      <w:proofErr w:type="gramEnd"/>
      <w:r>
        <w:rPr>
          <w:rFonts w:ascii="Times New Roman" w:hAnsi="Times New Roman" w:cs="Times New Roman"/>
        </w:rPr>
        <w:t xml:space="preserve">. </w:t>
      </w:r>
      <w:proofErr w:type="spellStart"/>
      <w:r>
        <w:rPr>
          <w:rFonts w:ascii="Times New Roman" w:hAnsi="Times New Roman" w:cs="Times New Roman"/>
        </w:rPr>
        <w:t>Spetich</w:t>
      </w:r>
      <w:proofErr w:type="spellEnd"/>
      <w:r>
        <w:rPr>
          <w:rFonts w:ascii="Times New Roman" w:hAnsi="Times New Roman" w:cs="Times New Roman"/>
        </w:rPr>
        <w:t xml:space="preserve">. 2010. </w:t>
      </w:r>
      <w:r w:rsidRPr="00F26926">
        <w:rPr>
          <w:rFonts w:ascii="Times New Roman" w:hAnsi="Times New Roman" w:cs="Times New Roman"/>
        </w:rPr>
        <w:t>Factors influencing shortleaf pine sprouting after fire.</w:t>
      </w:r>
      <w:r>
        <w:rPr>
          <w:rFonts w:ascii="Times New Roman" w:hAnsi="Times New Roman" w:cs="Times New Roman"/>
        </w:rPr>
        <w:t xml:space="preserve"> In: </w:t>
      </w:r>
      <w:r w:rsidRPr="00F26926">
        <w:rPr>
          <w:rFonts w:ascii="Times New Roman" w:hAnsi="Times New Roman" w:cs="Times New Roman"/>
        </w:rPr>
        <w:t>Symposium on Shortleaf Pine Resear</w:t>
      </w:r>
      <w:r>
        <w:rPr>
          <w:rFonts w:ascii="Times New Roman" w:hAnsi="Times New Roman" w:cs="Times New Roman"/>
        </w:rPr>
        <w:t xml:space="preserve">ch: Past, Present, and Future. </w:t>
      </w:r>
      <w:proofErr w:type="gramStart"/>
      <w:r>
        <w:rPr>
          <w:rFonts w:ascii="Times New Roman" w:hAnsi="Times New Roman" w:cs="Times New Roman"/>
        </w:rPr>
        <w:t>2010 December 10.</w:t>
      </w:r>
      <w:proofErr w:type="gramEnd"/>
      <w:r>
        <w:rPr>
          <w:rFonts w:ascii="Times New Roman" w:hAnsi="Times New Roman" w:cs="Times New Roman"/>
        </w:rPr>
        <w:t xml:space="preserve"> </w:t>
      </w:r>
      <w:r w:rsidR="0083274F" w:rsidRPr="00F26926">
        <w:rPr>
          <w:rFonts w:ascii="Times New Roman" w:hAnsi="Times New Roman" w:cs="Times New Roman"/>
        </w:rPr>
        <w:t>Stil</w:t>
      </w:r>
      <w:r w:rsidR="0083274F">
        <w:rPr>
          <w:rFonts w:ascii="Times New Roman" w:hAnsi="Times New Roman" w:cs="Times New Roman"/>
        </w:rPr>
        <w:t xml:space="preserve">lwater, OK: </w:t>
      </w:r>
      <w:r w:rsidRPr="00F26926">
        <w:rPr>
          <w:rFonts w:ascii="Times New Roman" w:hAnsi="Times New Roman" w:cs="Times New Roman"/>
        </w:rPr>
        <w:t>Department of Natural Resource Ecology and Management (NR</w:t>
      </w:r>
      <w:r>
        <w:rPr>
          <w:rFonts w:ascii="Times New Roman" w:hAnsi="Times New Roman" w:cs="Times New Roman"/>
        </w:rPr>
        <w:t>EM), Oklahoma State University,</w:t>
      </w:r>
      <w:r w:rsidRPr="00F26926">
        <w:rPr>
          <w:rFonts w:ascii="Times New Roman" w:hAnsi="Times New Roman" w:cs="Times New Roman"/>
        </w:rPr>
        <w:t xml:space="preserve"> 8-9.</w:t>
      </w:r>
    </w:p>
    <w:p w:rsidR="008C3D6D" w:rsidRDefault="008C3D6D" w:rsidP="008C3D6D">
      <w:pPr>
        <w:rPr>
          <w:rFonts w:ascii="Times New Roman" w:hAnsi="Times New Roman" w:cs="Times New Roman"/>
        </w:rPr>
      </w:pPr>
      <w:proofErr w:type="gramStart"/>
      <w:r>
        <w:rPr>
          <w:rFonts w:ascii="Times New Roman" w:hAnsi="Times New Roman" w:cs="Times New Roman"/>
        </w:rPr>
        <w:t>Lilly, C.J., R.E.</w:t>
      </w:r>
      <w:proofErr w:type="gramEnd"/>
      <w:r>
        <w:rPr>
          <w:rFonts w:ascii="Times New Roman" w:hAnsi="Times New Roman" w:cs="Times New Roman"/>
        </w:rPr>
        <w:t xml:space="preserve"> Will, C.G. </w:t>
      </w:r>
      <w:proofErr w:type="spellStart"/>
      <w:r>
        <w:rPr>
          <w:rFonts w:ascii="Times New Roman" w:hAnsi="Times New Roman" w:cs="Times New Roman"/>
        </w:rPr>
        <w:t>Tauer</w:t>
      </w:r>
      <w:proofErr w:type="spellEnd"/>
      <w:r>
        <w:rPr>
          <w:rFonts w:ascii="Times New Roman" w:hAnsi="Times New Roman" w:cs="Times New Roman"/>
        </w:rPr>
        <w:t>. 2012a. Physiological and morphological attributes of shortleaf x lobl</w:t>
      </w:r>
      <w:r w:rsidR="0083274F">
        <w:rPr>
          <w:rFonts w:ascii="Times New Roman" w:hAnsi="Times New Roman" w:cs="Times New Roman"/>
        </w:rPr>
        <w:t>olly pine F1 hybrid seedlings: I</w:t>
      </w:r>
      <w:r>
        <w:rPr>
          <w:rFonts w:ascii="Times New Roman" w:hAnsi="Times New Roman" w:cs="Times New Roman"/>
        </w:rPr>
        <w:t xml:space="preserve">s there an advantage to being a hybrid? </w:t>
      </w:r>
      <w:proofErr w:type="gramStart"/>
      <w:r>
        <w:rPr>
          <w:rFonts w:ascii="Times New Roman" w:hAnsi="Times New Roman" w:cs="Times New Roman"/>
        </w:rPr>
        <w:t>Canadian Journal of Forest Research.</w:t>
      </w:r>
      <w:proofErr w:type="gramEnd"/>
      <w:r>
        <w:rPr>
          <w:rFonts w:ascii="Times New Roman" w:hAnsi="Times New Roman" w:cs="Times New Roman"/>
        </w:rPr>
        <w:t xml:space="preserve"> 42: 238-246. </w:t>
      </w:r>
    </w:p>
    <w:p w:rsidR="008C3D6D" w:rsidRDefault="008C3D6D" w:rsidP="008C3D6D">
      <w:pPr>
        <w:rPr>
          <w:rFonts w:ascii="Times New Roman" w:hAnsi="Times New Roman" w:cs="Times New Roman"/>
          <w:bCs/>
        </w:rPr>
      </w:pPr>
      <w:proofErr w:type="gramStart"/>
      <w:r w:rsidRPr="00724A74">
        <w:rPr>
          <w:rFonts w:ascii="Times New Roman" w:hAnsi="Times New Roman" w:cs="Times New Roman"/>
          <w:bCs/>
        </w:rPr>
        <w:t xml:space="preserve">Lilly, C.J.; Will, R.E.; </w:t>
      </w:r>
      <w:proofErr w:type="spellStart"/>
      <w:r w:rsidRPr="00724A74">
        <w:rPr>
          <w:rFonts w:ascii="Times New Roman" w:hAnsi="Times New Roman" w:cs="Times New Roman"/>
          <w:bCs/>
        </w:rPr>
        <w:t>Tauer</w:t>
      </w:r>
      <w:proofErr w:type="spellEnd"/>
      <w:r w:rsidRPr="00724A74">
        <w:rPr>
          <w:rFonts w:ascii="Times New Roman" w:hAnsi="Times New Roman" w:cs="Times New Roman"/>
          <w:bCs/>
        </w:rPr>
        <w:t xml:space="preserve">, C.G.; Guldin, J.M.; </w:t>
      </w:r>
      <w:proofErr w:type="spellStart"/>
      <w:r w:rsidRPr="00724A74">
        <w:rPr>
          <w:rFonts w:ascii="Times New Roman" w:hAnsi="Times New Roman" w:cs="Times New Roman"/>
          <w:bCs/>
        </w:rPr>
        <w:t>Spetich</w:t>
      </w:r>
      <w:proofErr w:type="spellEnd"/>
      <w:r w:rsidRPr="00724A74">
        <w:rPr>
          <w:rFonts w:ascii="Times New Roman" w:hAnsi="Times New Roman" w:cs="Times New Roman"/>
          <w:bCs/>
        </w:rPr>
        <w:t>, M.A.; 2012</w:t>
      </w:r>
      <w:r>
        <w:rPr>
          <w:rFonts w:ascii="Times New Roman" w:hAnsi="Times New Roman" w:cs="Times New Roman"/>
          <w:bCs/>
        </w:rPr>
        <w:t>b</w:t>
      </w:r>
      <w:r w:rsidRPr="00724A74">
        <w:rPr>
          <w:rFonts w:ascii="Times New Roman" w:hAnsi="Times New Roman" w:cs="Times New Roman"/>
          <w:bCs/>
        </w:rPr>
        <w:t>.</w:t>
      </w:r>
      <w:proofErr w:type="gramEnd"/>
      <w:r w:rsidRPr="00724A74">
        <w:rPr>
          <w:rFonts w:ascii="Times New Roman" w:hAnsi="Times New Roman" w:cs="Times New Roman"/>
          <w:bCs/>
        </w:rPr>
        <w:t xml:space="preserve"> </w:t>
      </w:r>
      <w:proofErr w:type="gramStart"/>
      <w:r w:rsidRPr="00724A74">
        <w:rPr>
          <w:rFonts w:ascii="Times New Roman" w:hAnsi="Times New Roman" w:cs="Times New Roman"/>
          <w:bCs/>
        </w:rPr>
        <w:t>Factors affecting the sprouting of shortleaf pine rootstock following prescribed fire.</w:t>
      </w:r>
      <w:proofErr w:type="gramEnd"/>
      <w:r w:rsidRPr="00724A74">
        <w:rPr>
          <w:rFonts w:ascii="Times New Roman" w:hAnsi="Times New Roman" w:cs="Times New Roman"/>
          <w:bCs/>
        </w:rPr>
        <w:t xml:space="preserve"> </w:t>
      </w:r>
      <w:proofErr w:type="gramStart"/>
      <w:r w:rsidRPr="00724A74">
        <w:rPr>
          <w:rFonts w:ascii="Times New Roman" w:hAnsi="Times New Roman" w:cs="Times New Roman"/>
          <w:bCs/>
        </w:rPr>
        <w:t>Forest Ecology and Management.</w:t>
      </w:r>
      <w:proofErr w:type="gramEnd"/>
      <w:r w:rsidRPr="00724A74">
        <w:rPr>
          <w:rFonts w:ascii="Times New Roman" w:hAnsi="Times New Roman" w:cs="Times New Roman"/>
          <w:bCs/>
        </w:rPr>
        <w:t xml:space="preserve"> 265: 13-19.</w:t>
      </w:r>
    </w:p>
    <w:p w:rsidR="00D52240" w:rsidRDefault="00D52240" w:rsidP="008C3D6D">
      <w:pPr>
        <w:rPr>
          <w:rFonts w:ascii="Times New Roman" w:hAnsi="Times New Roman" w:cs="Times New Roman"/>
          <w:bCs/>
        </w:rPr>
      </w:pPr>
      <w:proofErr w:type="gramStart"/>
      <w:r w:rsidRPr="006263B1">
        <w:rPr>
          <w:rFonts w:ascii="Times New Roman" w:hAnsi="Times New Roman" w:cs="Times New Roman"/>
          <w:bCs/>
        </w:rPr>
        <w:t xml:space="preserve">Little, S., F. </w:t>
      </w:r>
      <w:proofErr w:type="spellStart"/>
      <w:r w:rsidRPr="006263B1">
        <w:rPr>
          <w:rFonts w:ascii="Times New Roman" w:hAnsi="Times New Roman" w:cs="Times New Roman"/>
          <w:bCs/>
        </w:rPr>
        <w:t>Mergen</w:t>
      </w:r>
      <w:proofErr w:type="spellEnd"/>
      <w:r w:rsidRPr="006263B1">
        <w:rPr>
          <w:rFonts w:ascii="Times New Roman" w:hAnsi="Times New Roman" w:cs="Times New Roman"/>
          <w:bCs/>
        </w:rPr>
        <w:t>.</w:t>
      </w:r>
      <w:proofErr w:type="gramEnd"/>
      <w:r w:rsidRPr="006263B1">
        <w:rPr>
          <w:rFonts w:ascii="Times New Roman" w:hAnsi="Times New Roman" w:cs="Times New Roman"/>
          <w:bCs/>
        </w:rPr>
        <w:t xml:space="preserve"> 1966. External and internal changes associated with basal-crook formation in pitch and shortleaf pines. </w:t>
      </w:r>
      <w:proofErr w:type="gramStart"/>
      <w:r w:rsidRPr="006263B1">
        <w:rPr>
          <w:rFonts w:ascii="Times New Roman" w:hAnsi="Times New Roman" w:cs="Times New Roman"/>
          <w:bCs/>
        </w:rPr>
        <w:t>Forest Science.</w:t>
      </w:r>
      <w:proofErr w:type="gramEnd"/>
      <w:r w:rsidRPr="006263B1">
        <w:rPr>
          <w:rFonts w:ascii="Times New Roman" w:hAnsi="Times New Roman" w:cs="Times New Roman"/>
          <w:bCs/>
        </w:rPr>
        <w:t xml:space="preserve"> 12(3): 268-275.</w:t>
      </w:r>
    </w:p>
    <w:p w:rsidR="0083274F" w:rsidRPr="0083274F" w:rsidRDefault="0083274F" w:rsidP="008C3D6D">
      <w:pPr>
        <w:rPr>
          <w:rFonts w:ascii="Times New Roman" w:hAnsi="Times New Roman" w:cs="Times New Roman"/>
        </w:rPr>
      </w:pPr>
      <w:proofErr w:type="gramStart"/>
      <w:r w:rsidRPr="0083274F">
        <w:rPr>
          <w:rFonts w:ascii="Times New Roman" w:hAnsi="Times New Roman" w:cs="Times New Roman"/>
          <w:bCs/>
        </w:rPr>
        <w:t xml:space="preserve">Little, S., and H.A. </w:t>
      </w:r>
      <w:proofErr w:type="spellStart"/>
      <w:r w:rsidRPr="0083274F">
        <w:rPr>
          <w:rFonts w:ascii="Times New Roman" w:hAnsi="Times New Roman" w:cs="Times New Roman"/>
          <w:bCs/>
        </w:rPr>
        <w:t>Somes</w:t>
      </w:r>
      <w:proofErr w:type="spellEnd"/>
      <w:r w:rsidRPr="0083274F">
        <w:rPr>
          <w:rFonts w:ascii="Times New Roman" w:hAnsi="Times New Roman" w:cs="Times New Roman"/>
          <w:bCs/>
        </w:rPr>
        <w:t>.</w:t>
      </w:r>
      <w:proofErr w:type="gramEnd"/>
      <w:r w:rsidRPr="0083274F">
        <w:rPr>
          <w:rFonts w:ascii="Times New Roman" w:hAnsi="Times New Roman" w:cs="Times New Roman"/>
          <w:bCs/>
        </w:rPr>
        <w:t xml:space="preserve"> 1956. Buds enable pitch and shortleaf pines to recover from injury. </w:t>
      </w:r>
      <w:proofErr w:type="gramStart"/>
      <w:r w:rsidR="006C4D3D">
        <w:rPr>
          <w:rFonts w:ascii="Times New Roman" w:hAnsi="Times New Roman" w:cs="Times New Roman"/>
          <w:bCs/>
        </w:rPr>
        <w:t>Station Paper NE-81.</w:t>
      </w:r>
      <w:proofErr w:type="gramEnd"/>
      <w:r w:rsidR="006C4D3D">
        <w:rPr>
          <w:rFonts w:ascii="Times New Roman" w:hAnsi="Times New Roman" w:cs="Times New Roman"/>
          <w:bCs/>
        </w:rPr>
        <w:t xml:space="preserve"> Upper Darby, PA: </w:t>
      </w:r>
      <w:r w:rsidRPr="0083274F">
        <w:rPr>
          <w:rFonts w:ascii="Times New Roman" w:hAnsi="Times New Roman" w:cs="Times New Roman"/>
          <w:bCs/>
        </w:rPr>
        <w:t>U.S. Department of Agriculture, Forest Service</w:t>
      </w:r>
      <w:r w:rsidR="006C4D3D">
        <w:rPr>
          <w:rFonts w:ascii="Times New Roman" w:hAnsi="Times New Roman" w:cs="Times New Roman"/>
          <w:bCs/>
        </w:rPr>
        <w:t>, Northeastern Forest Experiment Station.</w:t>
      </w:r>
      <w:r w:rsidRPr="0083274F">
        <w:rPr>
          <w:rFonts w:ascii="Times New Roman" w:hAnsi="Times New Roman" w:cs="Times New Roman"/>
          <w:bCs/>
        </w:rPr>
        <w:t xml:space="preserve"> </w:t>
      </w:r>
      <w:proofErr w:type="gramStart"/>
      <w:r w:rsidRPr="0083274F">
        <w:rPr>
          <w:rFonts w:ascii="Times New Roman" w:hAnsi="Times New Roman" w:cs="Times New Roman"/>
          <w:bCs/>
        </w:rPr>
        <w:t>p. 14.</w:t>
      </w:r>
      <w:proofErr w:type="gramEnd"/>
    </w:p>
    <w:p w:rsidR="008C3D6D" w:rsidRPr="004A732D" w:rsidRDefault="008C3D6D" w:rsidP="008C3D6D">
      <w:pPr>
        <w:rPr>
          <w:rFonts w:ascii="Times New Roman" w:hAnsi="Times New Roman" w:cs="Times New Roman"/>
        </w:rPr>
      </w:pPr>
      <w:r>
        <w:rPr>
          <w:rFonts w:ascii="Times New Roman" w:hAnsi="Times New Roman" w:cs="Times New Roman"/>
          <w:bCs/>
        </w:rPr>
        <w:t xml:space="preserve">Master, R.E. 2007. The importance of shortleaf pine for wildlife and diversity in mixed oak-pine forests and pine-grassland woodlands. In: </w:t>
      </w:r>
      <w:proofErr w:type="spellStart"/>
      <w:r>
        <w:rPr>
          <w:rFonts w:ascii="Times New Roman" w:hAnsi="Times New Roman" w:cs="Times New Roman"/>
        </w:rPr>
        <w:t>Kabrick</w:t>
      </w:r>
      <w:proofErr w:type="spellEnd"/>
      <w:r>
        <w:rPr>
          <w:rFonts w:ascii="Times New Roman" w:hAnsi="Times New Roman" w:cs="Times New Roman"/>
        </w:rPr>
        <w:t xml:space="preserve">, J.M., D.C. </w:t>
      </w:r>
      <w:proofErr w:type="spellStart"/>
      <w:r>
        <w:rPr>
          <w:rFonts w:ascii="Times New Roman" w:hAnsi="Times New Roman" w:cs="Times New Roman"/>
        </w:rPr>
        <w:t>Dey</w:t>
      </w:r>
      <w:proofErr w:type="spellEnd"/>
      <w:r>
        <w:rPr>
          <w:rFonts w:ascii="Times New Roman" w:hAnsi="Times New Roman" w:cs="Times New Roman"/>
        </w:rPr>
        <w:t xml:space="preserve">, D. </w:t>
      </w:r>
      <w:proofErr w:type="spellStart"/>
      <w:r>
        <w:rPr>
          <w:rFonts w:ascii="Times New Roman" w:hAnsi="Times New Roman" w:cs="Times New Roman"/>
        </w:rPr>
        <w:t>Gwaze</w:t>
      </w:r>
      <w:proofErr w:type="spellEnd"/>
      <w:r w:rsidRPr="00C4478E">
        <w:rPr>
          <w:rFonts w:ascii="Times New Roman" w:hAnsi="Times New Roman" w:cs="Times New Roman"/>
        </w:rPr>
        <w:t xml:space="preserve"> </w:t>
      </w:r>
      <w:r>
        <w:rPr>
          <w:rFonts w:ascii="Times New Roman" w:hAnsi="Times New Roman" w:cs="Times New Roman"/>
        </w:rPr>
        <w:t>eds.</w:t>
      </w:r>
      <w:r w:rsidRPr="00C4478E">
        <w:rPr>
          <w:rFonts w:ascii="Times New Roman" w:hAnsi="Times New Roman" w:cs="Times New Roman"/>
        </w:rPr>
        <w:t xml:space="preserve"> Shortleaf Pine Restoration and Ecology in the Ozarks: Proceedings of a Symposium.  </w:t>
      </w:r>
      <w:proofErr w:type="gramStart"/>
      <w:r>
        <w:rPr>
          <w:rFonts w:ascii="Times New Roman" w:hAnsi="Times New Roman" w:cs="Times New Roman"/>
        </w:rPr>
        <w:t>2006 November 7-November 9; Springfield, MO. Gen. Tech. Re</w:t>
      </w:r>
      <w:r w:rsidR="006C4D3D">
        <w:rPr>
          <w:rFonts w:ascii="Times New Roman" w:hAnsi="Times New Roman" w:cs="Times New Roman"/>
        </w:rPr>
        <w:t>p. NRS-P-15.</w:t>
      </w:r>
      <w:proofErr w:type="gramEnd"/>
      <w:r w:rsidR="006C4D3D">
        <w:rPr>
          <w:rFonts w:ascii="Times New Roman" w:hAnsi="Times New Roman" w:cs="Times New Roman"/>
        </w:rPr>
        <w:t xml:space="preserve"> Newtown Square, PA:</w:t>
      </w:r>
      <w:r>
        <w:rPr>
          <w:rFonts w:ascii="Times New Roman" w:hAnsi="Times New Roman" w:cs="Times New Roman"/>
        </w:rPr>
        <w:t xml:space="preserve"> </w:t>
      </w:r>
      <w:r w:rsidRPr="00C4478E">
        <w:rPr>
          <w:rFonts w:ascii="Times New Roman" w:hAnsi="Times New Roman" w:cs="Times New Roman"/>
        </w:rPr>
        <w:t>D</w:t>
      </w:r>
      <w:r>
        <w:rPr>
          <w:rFonts w:ascii="Times New Roman" w:hAnsi="Times New Roman" w:cs="Times New Roman"/>
        </w:rPr>
        <w:t xml:space="preserve">epartment of </w:t>
      </w:r>
      <w:r w:rsidRPr="00C4478E">
        <w:rPr>
          <w:rFonts w:ascii="Times New Roman" w:hAnsi="Times New Roman" w:cs="Times New Roman"/>
        </w:rPr>
        <w:t>A</w:t>
      </w:r>
      <w:r>
        <w:rPr>
          <w:rFonts w:ascii="Times New Roman" w:hAnsi="Times New Roman" w:cs="Times New Roman"/>
        </w:rPr>
        <w:t>griculture,</w:t>
      </w:r>
      <w:r w:rsidRPr="00C4478E">
        <w:rPr>
          <w:rFonts w:ascii="Times New Roman" w:hAnsi="Times New Roman" w:cs="Times New Roman"/>
        </w:rPr>
        <w:t xml:space="preserve"> Forest Service</w:t>
      </w:r>
      <w:r>
        <w:rPr>
          <w:rFonts w:ascii="Times New Roman" w:hAnsi="Times New Roman" w:cs="Times New Roman"/>
        </w:rPr>
        <w:t xml:space="preserve">, Northern Research Station.  </w:t>
      </w:r>
      <w:r w:rsidR="006C4D3D">
        <w:rPr>
          <w:rFonts w:ascii="Times New Roman" w:hAnsi="Times New Roman" w:cs="Times New Roman"/>
        </w:rPr>
        <w:t xml:space="preserve">pp </w:t>
      </w:r>
      <w:r>
        <w:rPr>
          <w:rFonts w:ascii="Times New Roman" w:hAnsi="Times New Roman" w:cs="Times New Roman"/>
        </w:rPr>
        <w:t>35-43</w:t>
      </w:r>
      <w:r w:rsidRPr="00C4478E">
        <w:rPr>
          <w:rFonts w:ascii="Times New Roman" w:hAnsi="Times New Roman" w:cs="Times New Roman"/>
        </w:rPr>
        <w:t xml:space="preserve">.    </w:t>
      </w:r>
    </w:p>
    <w:p w:rsidR="008C3D6D" w:rsidRPr="00165C52" w:rsidRDefault="008C3D6D" w:rsidP="008C3D6D">
      <w:pPr>
        <w:rPr>
          <w:rFonts w:ascii="Times New Roman" w:hAnsi="Times New Roman" w:cs="Times New Roman"/>
          <w:bCs/>
        </w:rPr>
      </w:pPr>
      <w:r w:rsidRPr="00165C52">
        <w:rPr>
          <w:rFonts w:ascii="Times New Roman" w:hAnsi="Times New Roman" w:cs="Times New Roman"/>
          <w:bCs/>
        </w:rPr>
        <w:t xml:space="preserve">Mattoon, W.R. 1915. </w:t>
      </w:r>
      <w:proofErr w:type="gramStart"/>
      <w:r w:rsidRPr="00165C52">
        <w:rPr>
          <w:rFonts w:ascii="Times New Roman" w:hAnsi="Times New Roman" w:cs="Times New Roman"/>
          <w:bCs/>
        </w:rPr>
        <w:t>Life history of shortleaf pine.</w:t>
      </w:r>
      <w:proofErr w:type="gramEnd"/>
      <w:r w:rsidRPr="00165C52">
        <w:rPr>
          <w:rFonts w:ascii="Times New Roman" w:hAnsi="Times New Roman" w:cs="Times New Roman"/>
          <w:bCs/>
        </w:rPr>
        <w:t xml:space="preserve"> Bulletin 244, Washington, DC: U.S. Department of Agriculture, Forest Service. </w:t>
      </w:r>
      <w:proofErr w:type="gramStart"/>
      <w:r w:rsidRPr="00165C52">
        <w:rPr>
          <w:rFonts w:ascii="Times New Roman" w:hAnsi="Times New Roman" w:cs="Times New Roman"/>
          <w:bCs/>
        </w:rPr>
        <w:t>p. 46.</w:t>
      </w:r>
      <w:proofErr w:type="gramEnd"/>
      <w:r w:rsidRPr="00165C52">
        <w:rPr>
          <w:rFonts w:ascii="Times New Roman" w:hAnsi="Times New Roman" w:cs="Times New Roman"/>
          <w:bCs/>
        </w:rPr>
        <w:t xml:space="preserve"> </w:t>
      </w:r>
    </w:p>
    <w:p w:rsidR="008C3D6D" w:rsidRDefault="008C3D6D" w:rsidP="008C3D6D">
      <w:pPr>
        <w:rPr>
          <w:rFonts w:ascii="Times New Roman" w:hAnsi="Times New Roman" w:cs="Times New Roman"/>
        </w:rPr>
      </w:pPr>
      <w:r>
        <w:rPr>
          <w:rFonts w:ascii="Times New Roman" w:hAnsi="Times New Roman" w:cs="Times New Roman"/>
        </w:rPr>
        <w:t xml:space="preserve">McGee, C.E. 1978. Size and age of tree affect white oak stump sprouting. </w:t>
      </w:r>
      <w:proofErr w:type="gramStart"/>
      <w:r w:rsidR="006C4D3D">
        <w:rPr>
          <w:rFonts w:ascii="Times New Roman" w:hAnsi="Times New Roman" w:cs="Times New Roman"/>
        </w:rPr>
        <w:t>Gen. Tech. Rep. SO-239.</w:t>
      </w:r>
      <w:proofErr w:type="gramEnd"/>
      <w:r w:rsidR="006C4D3D">
        <w:rPr>
          <w:rFonts w:ascii="Times New Roman" w:hAnsi="Times New Roman" w:cs="Times New Roman"/>
        </w:rPr>
        <w:t xml:space="preserve"> New Orleans, LA: </w:t>
      </w:r>
      <w:r>
        <w:rPr>
          <w:rFonts w:ascii="Times New Roman" w:hAnsi="Times New Roman" w:cs="Times New Roman"/>
        </w:rPr>
        <w:t>U.S. Department of Agriculture. Forest Service, Southern Forest Expe</w:t>
      </w:r>
      <w:r w:rsidR="006C4D3D">
        <w:rPr>
          <w:rFonts w:ascii="Times New Roman" w:hAnsi="Times New Roman" w:cs="Times New Roman"/>
        </w:rPr>
        <w:t>riment Station.</w:t>
      </w:r>
      <w:r>
        <w:rPr>
          <w:rFonts w:ascii="Times New Roman" w:hAnsi="Times New Roman" w:cs="Times New Roman"/>
        </w:rPr>
        <w:t xml:space="preserve"> </w:t>
      </w:r>
      <w:proofErr w:type="gramStart"/>
      <w:r>
        <w:rPr>
          <w:rFonts w:ascii="Times New Roman" w:hAnsi="Times New Roman" w:cs="Times New Roman"/>
        </w:rPr>
        <w:t>p. 2.</w:t>
      </w:r>
      <w:proofErr w:type="gramEnd"/>
    </w:p>
    <w:p w:rsidR="008C3D6D" w:rsidRPr="00707CBF" w:rsidRDefault="008C3D6D" w:rsidP="008C3D6D">
      <w:pPr>
        <w:rPr>
          <w:rFonts w:ascii="Times New Roman" w:hAnsi="Times New Roman" w:cs="Times New Roman"/>
        </w:rPr>
      </w:pPr>
      <w:r w:rsidRPr="00707CBF">
        <w:rPr>
          <w:rFonts w:ascii="Times New Roman" w:hAnsi="Times New Roman" w:cs="Times New Roman"/>
        </w:rPr>
        <w:t xml:space="preserve">McWilliams W.H., R.M. Sheffield, M.H. Hansen, T.W. Birch. 1986. The shortleaf resource. In: Murphy, P.A. ed. Symposium on the shortleaf pine ecosystem; 1986 March 31-April 2; Little Rock, AR. </w:t>
      </w:r>
      <w:r w:rsidR="006C4D3D" w:rsidRPr="00707CBF">
        <w:rPr>
          <w:rFonts w:ascii="Times New Roman" w:hAnsi="Times New Roman" w:cs="Times New Roman"/>
        </w:rPr>
        <w:t xml:space="preserve">Monticello, </w:t>
      </w:r>
      <w:proofErr w:type="gramStart"/>
      <w:r w:rsidR="006C4D3D" w:rsidRPr="00707CBF">
        <w:rPr>
          <w:rFonts w:ascii="Times New Roman" w:hAnsi="Times New Roman" w:cs="Times New Roman"/>
        </w:rPr>
        <w:t>AR</w:t>
      </w:r>
      <w:proofErr w:type="gramEnd"/>
      <w:r w:rsidR="006C4D3D" w:rsidRPr="00707CBF">
        <w:rPr>
          <w:rFonts w:ascii="Times New Roman" w:hAnsi="Times New Roman" w:cs="Times New Roman"/>
        </w:rPr>
        <w:t xml:space="preserve">: </w:t>
      </w:r>
      <w:r w:rsidRPr="00707CBF">
        <w:rPr>
          <w:rFonts w:ascii="Times New Roman" w:hAnsi="Times New Roman" w:cs="Times New Roman"/>
        </w:rPr>
        <w:t>Arkansa</w:t>
      </w:r>
      <w:r w:rsidR="006C4D3D">
        <w:rPr>
          <w:rFonts w:ascii="Times New Roman" w:hAnsi="Times New Roman" w:cs="Times New Roman"/>
        </w:rPr>
        <w:t>s Cooperative Extension Service.</w:t>
      </w:r>
      <w:r w:rsidRPr="00707CBF">
        <w:rPr>
          <w:rFonts w:ascii="Times New Roman" w:hAnsi="Times New Roman" w:cs="Times New Roman"/>
        </w:rPr>
        <w:t xml:space="preserve"> </w:t>
      </w:r>
      <w:proofErr w:type="gramStart"/>
      <w:r w:rsidRPr="00707CBF">
        <w:rPr>
          <w:rFonts w:ascii="Times New Roman" w:hAnsi="Times New Roman" w:cs="Times New Roman"/>
        </w:rPr>
        <w:t>9-24.</w:t>
      </w:r>
      <w:proofErr w:type="gramEnd"/>
    </w:p>
    <w:p w:rsidR="008C3D6D" w:rsidRDefault="008C3D6D" w:rsidP="008C3D6D">
      <w:pPr>
        <w:rPr>
          <w:rFonts w:ascii="Times New Roman" w:hAnsi="Times New Roman" w:cs="Times New Roman"/>
        </w:rPr>
      </w:pPr>
      <w:r>
        <w:rPr>
          <w:rFonts w:ascii="Times New Roman" w:hAnsi="Times New Roman" w:cs="Times New Roman"/>
        </w:rPr>
        <w:t xml:space="preserve">Menes, P.A., G.H. Mohammed. 1995. Identifying the root collar on forest tree seedlings. </w:t>
      </w:r>
      <w:proofErr w:type="gramStart"/>
      <w:r>
        <w:rPr>
          <w:rFonts w:ascii="Times New Roman" w:hAnsi="Times New Roman" w:cs="Times New Roman"/>
        </w:rPr>
        <w:t>The Forestry Chronicle.</w:t>
      </w:r>
      <w:proofErr w:type="gramEnd"/>
      <w:r>
        <w:rPr>
          <w:rFonts w:ascii="Times New Roman" w:hAnsi="Times New Roman" w:cs="Times New Roman"/>
        </w:rPr>
        <w:t xml:space="preserve"> 71(3): 304-310.</w:t>
      </w:r>
      <w:r w:rsidRPr="0027677D">
        <w:rPr>
          <w:rFonts w:ascii="Times New Roman" w:hAnsi="Times New Roman" w:cs="Times New Roman"/>
        </w:rPr>
        <w:t xml:space="preserve"> </w:t>
      </w:r>
    </w:p>
    <w:p w:rsidR="008C3D6D" w:rsidRPr="00EE0470" w:rsidRDefault="008C3D6D" w:rsidP="008C3D6D">
      <w:pPr>
        <w:rPr>
          <w:rFonts w:ascii="Times New Roman" w:hAnsi="Times New Roman" w:cs="Times New Roman"/>
          <w:bCs/>
        </w:rPr>
      </w:pPr>
      <w:proofErr w:type="spellStart"/>
      <w:r w:rsidRPr="00EE0470">
        <w:rPr>
          <w:rFonts w:ascii="Times New Roman" w:hAnsi="Times New Roman" w:cs="Times New Roman"/>
          <w:bCs/>
        </w:rPr>
        <w:t>Mexal</w:t>
      </w:r>
      <w:proofErr w:type="spellEnd"/>
      <w:r w:rsidRPr="00EE0470">
        <w:rPr>
          <w:rFonts w:ascii="Times New Roman" w:hAnsi="Times New Roman" w:cs="Times New Roman"/>
          <w:bCs/>
        </w:rPr>
        <w:t>, J.G. 1992. Artificial regeneration of shortleaf pine: put it all together f</w:t>
      </w:r>
      <w:r w:rsidR="00453922">
        <w:rPr>
          <w:rFonts w:ascii="Times New Roman" w:hAnsi="Times New Roman" w:cs="Times New Roman"/>
          <w:bCs/>
        </w:rPr>
        <w:t xml:space="preserve">or success. In: </w:t>
      </w:r>
      <w:proofErr w:type="spellStart"/>
      <w:r w:rsidR="00453922">
        <w:rPr>
          <w:rFonts w:ascii="Times New Roman" w:hAnsi="Times New Roman" w:cs="Times New Roman"/>
          <w:bCs/>
        </w:rPr>
        <w:t>Brissette</w:t>
      </w:r>
      <w:proofErr w:type="spellEnd"/>
      <w:r w:rsidR="00453922">
        <w:rPr>
          <w:rFonts w:ascii="Times New Roman" w:hAnsi="Times New Roman" w:cs="Times New Roman"/>
          <w:bCs/>
        </w:rPr>
        <w:t xml:space="preserve">, J.C., </w:t>
      </w:r>
      <w:r w:rsidRPr="00EE0470">
        <w:rPr>
          <w:rFonts w:ascii="Times New Roman" w:hAnsi="Times New Roman" w:cs="Times New Roman"/>
          <w:bCs/>
        </w:rPr>
        <w:t>Barnett, J.P, eds. Proceedings of the Shortleaf Pine Regeneration Workshop; 1991 October 29-31; Little Rock, AR. Gen. Tech. Rep. SO-90. New Orleans, LA: U.S. Department of Agriculture, Forest Service, Southern Forest Experiment Station: 172-186.</w:t>
      </w:r>
    </w:p>
    <w:p w:rsidR="005F4E0E" w:rsidRDefault="008C3D6D" w:rsidP="008C3D6D">
      <w:pPr>
        <w:rPr>
          <w:rFonts w:ascii="Times New Roman" w:hAnsi="Times New Roman" w:cs="Times New Roman"/>
        </w:rPr>
      </w:pPr>
      <w:r>
        <w:rPr>
          <w:rFonts w:ascii="Times New Roman" w:hAnsi="Times New Roman" w:cs="Times New Roman"/>
        </w:rPr>
        <w:t xml:space="preserve">Moser, K.W., M. Hansen, W.H. McWilliams, R.M. Sheffield. 2007. </w:t>
      </w:r>
      <w:r w:rsidRPr="00C4478E">
        <w:rPr>
          <w:rFonts w:ascii="Times New Roman" w:hAnsi="Times New Roman" w:cs="Times New Roman"/>
        </w:rPr>
        <w:t>The importance of shortleaf pine for wildlife diversity in mixed oak-pine forests and in pine-grassland woodlands.</w:t>
      </w:r>
      <w:r>
        <w:rPr>
          <w:rFonts w:ascii="Times New Roman" w:hAnsi="Times New Roman" w:cs="Times New Roman"/>
        </w:rPr>
        <w:t xml:space="preserve"> In: </w:t>
      </w:r>
      <w:proofErr w:type="spellStart"/>
      <w:r>
        <w:rPr>
          <w:rFonts w:ascii="Times New Roman" w:hAnsi="Times New Roman" w:cs="Times New Roman"/>
        </w:rPr>
        <w:t>Kabrick</w:t>
      </w:r>
      <w:proofErr w:type="spellEnd"/>
      <w:r>
        <w:rPr>
          <w:rFonts w:ascii="Times New Roman" w:hAnsi="Times New Roman" w:cs="Times New Roman"/>
        </w:rPr>
        <w:t xml:space="preserve">, J.M., D.C. </w:t>
      </w:r>
      <w:proofErr w:type="spellStart"/>
      <w:r>
        <w:rPr>
          <w:rFonts w:ascii="Times New Roman" w:hAnsi="Times New Roman" w:cs="Times New Roman"/>
        </w:rPr>
        <w:t>Dey</w:t>
      </w:r>
      <w:proofErr w:type="spellEnd"/>
      <w:r>
        <w:rPr>
          <w:rFonts w:ascii="Times New Roman" w:hAnsi="Times New Roman" w:cs="Times New Roman"/>
        </w:rPr>
        <w:t xml:space="preserve">, D. </w:t>
      </w:r>
      <w:proofErr w:type="spellStart"/>
      <w:r>
        <w:rPr>
          <w:rFonts w:ascii="Times New Roman" w:hAnsi="Times New Roman" w:cs="Times New Roman"/>
        </w:rPr>
        <w:t>Gwaze</w:t>
      </w:r>
      <w:proofErr w:type="spellEnd"/>
      <w:r w:rsidRPr="00C4478E">
        <w:rPr>
          <w:rFonts w:ascii="Times New Roman" w:hAnsi="Times New Roman" w:cs="Times New Roman"/>
        </w:rPr>
        <w:t xml:space="preserve"> </w:t>
      </w:r>
      <w:r>
        <w:rPr>
          <w:rFonts w:ascii="Times New Roman" w:hAnsi="Times New Roman" w:cs="Times New Roman"/>
        </w:rPr>
        <w:t>eds.</w:t>
      </w:r>
      <w:r w:rsidRPr="00C4478E">
        <w:rPr>
          <w:rFonts w:ascii="Times New Roman" w:hAnsi="Times New Roman" w:cs="Times New Roman"/>
        </w:rPr>
        <w:t xml:space="preserve"> Shortleaf Pine Restoration and Ecology in the Ozarks: Proceedings of a Symposium.  </w:t>
      </w:r>
      <w:proofErr w:type="gramStart"/>
      <w:r w:rsidR="0040668A">
        <w:rPr>
          <w:rFonts w:ascii="Times New Roman" w:hAnsi="Times New Roman" w:cs="Times New Roman"/>
        </w:rPr>
        <w:t>2006 November 7-</w:t>
      </w:r>
      <w:r>
        <w:rPr>
          <w:rFonts w:ascii="Times New Roman" w:hAnsi="Times New Roman" w:cs="Times New Roman"/>
        </w:rPr>
        <w:t>9; Springfield, MO. Gen. Tech. Re</w:t>
      </w:r>
      <w:r w:rsidR="006C4D3D">
        <w:rPr>
          <w:rFonts w:ascii="Times New Roman" w:hAnsi="Times New Roman" w:cs="Times New Roman"/>
        </w:rPr>
        <w:t>p. NRS-P-15.</w:t>
      </w:r>
      <w:proofErr w:type="gramEnd"/>
      <w:r w:rsidR="006C4D3D">
        <w:rPr>
          <w:rFonts w:ascii="Times New Roman" w:hAnsi="Times New Roman" w:cs="Times New Roman"/>
        </w:rPr>
        <w:t xml:space="preserve"> Newtown Square, PA:</w:t>
      </w:r>
      <w:r>
        <w:rPr>
          <w:rFonts w:ascii="Times New Roman" w:hAnsi="Times New Roman" w:cs="Times New Roman"/>
        </w:rPr>
        <w:t xml:space="preserve"> </w:t>
      </w:r>
      <w:r w:rsidRPr="00C4478E">
        <w:rPr>
          <w:rFonts w:ascii="Times New Roman" w:hAnsi="Times New Roman" w:cs="Times New Roman"/>
        </w:rPr>
        <w:t>D</w:t>
      </w:r>
      <w:r>
        <w:rPr>
          <w:rFonts w:ascii="Times New Roman" w:hAnsi="Times New Roman" w:cs="Times New Roman"/>
        </w:rPr>
        <w:t xml:space="preserve">epartment of </w:t>
      </w:r>
      <w:r w:rsidRPr="00C4478E">
        <w:rPr>
          <w:rFonts w:ascii="Times New Roman" w:hAnsi="Times New Roman" w:cs="Times New Roman"/>
        </w:rPr>
        <w:t>A</w:t>
      </w:r>
      <w:r>
        <w:rPr>
          <w:rFonts w:ascii="Times New Roman" w:hAnsi="Times New Roman" w:cs="Times New Roman"/>
        </w:rPr>
        <w:t>griculture,</w:t>
      </w:r>
      <w:r w:rsidRPr="00C4478E">
        <w:rPr>
          <w:rFonts w:ascii="Times New Roman" w:hAnsi="Times New Roman" w:cs="Times New Roman"/>
        </w:rPr>
        <w:t xml:space="preserve"> Forest Service</w:t>
      </w:r>
      <w:r>
        <w:rPr>
          <w:rFonts w:ascii="Times New Roman" w:hAnsi="Times New Roman" w:cs="Times New Roman"/>
        </w:rPr>
        <w:t xml:space="preserve">, Northern Research Station.  </w:t>
      </w:r>
      <w:proofErr w:type="gramStart"/>
      <w:r w:rsidRPr="00C4478E">
        <w:rPr>
          <w:rFonts w:ascii="Times New Roman" w:hAnsi="Times New Roman" w:cs="Times New Roman"/>
        </w:rPr>
        <w:t>Missouri Department of Conserv</w:t>
      </w:r>
      <w:r>
        <w:rPr>
          <w:rFonts w:ascii="Times New Roman" w:hAnsi="Times New Roman" w:cs="Times New Roman"/>
        </w:rPr>
        <w:t>ation.</w:t>
      </w:r>
      <w:proofErr w:type="gramEnd"/>
      <w:r>
        <w:rPr>
          <w:rFonts w:ascii="Times New Roman" w:hAnsi="Times New Roman" w:cs="Times New Roman"/>
        </w:rPr>
        <w:t xml:space="preserve">  </w:t>
      </w:r>
      <w:proofErr w:type="gramStart"/>
      <w:r>
        <w:rPr>
          <w:rFonts w:ascii="Times New Roman" w:hAnsi="Times New Roman" w:cs="Times New Roman"/>
        </w:rPr>
        <w:t>19-27</w:t>
      </w:r>
      <w:r w:rsidRPr="00C4478E">
        <w:rPr>
          <w:rFonts w:ascii="Times New Roman" w:hAnsi="Times New Roman" w:cs="Times New Roman"/>
        </w:rPr>
        <w:t>.</w:t>
      </w:r>
      <w:proofErr w:type="gramEnd"/>
      <w:r w:rsidRPr="00C4478E">
        <w:rPr>
          <w:rFonts w:ascii="Times New Roman" w:hAnsi="Times New Roman" w:cs="Times New Roman"/>
        </w:rPr>
        <w:t xml:space="preserve">  </w:t>
      </w:r>
    </w:p>
    <w:p w:rsidR="008C3D6D" w:rsidRPr="00C4478E" w:rsidRDefault="005F4E0E" w:rsidP="008C3D6D">
      <w:pPr>
        <w:rPr>
          <w:rFonts w:ascii="Times New Roman" w:hAnsi="Times New Roman" w:cs="Times New Roman"/>
        </w:rPr>
      </w:pPr>
      <w:r>
        <w:rPr>
          <w:rFonts w:ascii="Times New Roman" w:hAnsi="Times New Roman" w:cs="Times New Roman"/>
        </w:rPr>
        <w:lastRenderedPageBreak/>
        <w:t>Mullins, J.A., E.R. Buckner, T.A. Waldrop, R.M. Evans. 199</w:t>
      </w:r>
      <w:r w:rsidR="00340799">
        <w:rPr>
          <w:rFonts w:ascii="Times New Roman" w:hAnsi="Times New Roman" w:cs="Times New Roman"/>
        </w:rPr>
        <w:t>8</w:t>
      </w:r>
      <w:r>
        <w:rPr>
          <w:rFonts w:ascii="Times New Roman" w:hAnsi="Times New Roman" w:cs="Times New Roman"/>
        </w:rPr>
        <w:t xml:space="preserve">. Site preparation techniques for establishing mixed pine-hardwood stands in the southern Appalachians. In: </w:t>
      </w:r>
      <w:r w:rsidR="00340799">
        <w:rPr>
          <w:rFonts w:ascii="Times New Roman" w:hAnsi="Times New Roman" w:cs="Times New Roman"/>
        </w:rPr>
        <w:t xml:space="preserve">T.A. Waldrop ed. Proceedings of the Ninth Biennial Southern Silvicultural Research Conference. 1997 February 25-27: Clemson, SC. Gen. Tech. Rep. Gen. Tech. Rep. SRS-20. Asheville, NC: Department of Agriculture, Forest Service, Southern Research Station. </w:t>
      </w:r>
      <w:proofErr w:type="gramStart"/>
      <w:r w:rsidR="00340799">
        <w:rPr>
          <w:rFonts w:ascii="Times New Roman" w:hAnsi="Times New Roman" w:cs="Times New Roman"/>
        </w:rPr>
        <w:t>22-25.</w:t>
      </w:r>
      <w:proofErr w:type="gramEnd"/>
    </w:p>
    <w:p w:rsidR="008C3D6D" w:rsidRDefault="008C3D6D" w:rsidP="008C3D6D">
      <w:pPr>
        <w:rPr>
          <w:rFonts w:ascii="Times New Roman" w:hAnsi="Times New Roman" w:cs="Times New Roman"/>
        </w:rPr>
      </w:pPr>
      <w:proofErr w:type="gramStart"/>
      <w:r>
        <w:rPr>
          <w:rFonts w:ascii="Times New Roman" w:hAnsi="Times New Roman" w:cs="Times New Roman"/>
        </w:rPr>
        <w:t>National Cooperative Soil Survey.</w:t>
      </w:r>
      <w:proofErr w:type="gramEnd"/>
      <w:r>
        <w:rPr>
          <w:rFonts w:ascii="Times New Roman" w:hAnsi="Times New Roman" w:cs="Times New Roman"/>
        </w:rPr>
        <w:t xml:space="preserve"> 2007. Lonewood Series. </w:t>
      </w:r>
      <w:r w:rsidRPr="004C5244">
        <w:rPr>
          <w:rFonts w:ascii="Times New Roman" w:hAnsi="Times New Roman" w:cs="Times New Roman"/>
          <w:u w:val="single"/>
        </w:rPr>
        <w:t>https://soilseries.sc.egov.usda.gov/OSD_Docs/L/LONEWOOD.html</w:t>
      </w:r>
      <w:r>
        <w:rPr>
          <w:rFonts w:ascii="Times New Roman" w:hAnsi="Times New Roman" w:cs="Times New Roman"/>
          <w:u w:val="single"/>
        </w:rPr>
        <w:t>.</w:t>
      </w:r>
      <w:r w:rsidRPr="004C5244">
        <w:rPr>
          <w:rFonts w:ascii="Times New Roman" w:hAnsi="Times New Roman" w:cs="Times New Roman"/>
        </w:rPr>
        <w:t xml:space="preserve"> </w:t>
      </w:r>
      <w:r>
        <w:rPr>
          <w:rFonts w:ascii="Times New Roman" w:hAnsi="Times New Roman" w:cs="Times New Roman"/>
          <w:u w:val="single"/>
        </w:rPr>
        <w:t>[</w:t>
      </w:r>
      <w:r>
        <w:rPr>
          <w:rFonts w:ascii="Times New Roman" w:hAnsi="Times New Roman" w:cs="Times New Roman"/>
        </w:rPr>
        <w:t>Date accessed: January 27, 2014].</w:t>
      </w:r>
    </w:p>
    <w:p w:rsidR="008C3D6D" w:rsidRDefault="008C3D6D" w:rsidP="008C3D6D">
      <w:pPr>
        <w:rPr>
          <w:rFonts w:ascii="Times New Roman" w:hAnsi="Times New Roman" w:cs="Times New Roman"/>
        </w:rPr>
      </w:pPr>
      <w:proofErr w:type="spellStart"/>
      <w:proofErr w:type="gramStart"/>
      <w:r w:rsidRPr="0048087C">
        <w:rPr>
          <w:rFonts w:ascii="Times New Roman" w:hAnsi="Times New Roman" w:cs="Times New Roman"/>
          <w:bCs/>
        </w:rPr>
        <w:t>Nyland</w:t>
      </w:r>
      <w:proofErr w:type="spellEnd"/>
      <w:r w:rsidRPr="0048087C">
        <w:rPr>
          <w:rFonts w:ascii="Times New Roman" w:hAnsi="Times New Roman" w:cs="Times New Roman"/>
          <w:bCs/>
        </w:rPr>
        <w:t>, R.D. 2007.</w:t>
      </w:r>
      <w:proofErr w:type="gramEnd"/>
      <w:r w:rsidRPr="0048087C">
        <w:rPr>
          <w:rFonts w:ascii="Times New Roman" w:hAnsi="Times New Roman" w:cs="Times New Roman"/>
          <w:bCs/>
        </w:rPr>
        <w:t xml:space="preserve"> </w:t>
      </w:r>
      <w:proofErr w:type="gramStart"/>
      <w:r w:rsidR="006C4D3D">
        <w:rPr>
          <w:rFonts w:ascii="Times New Roman" w:hAnsi="Times New Roman" w:cs="Times New Roman"/>
          <w:bCs/>
          <w:u w:val="single"/>
        </w:rPr>
        <w:t>Silviculture Concepts and Applications, Second E</w:t>
      </w:r>
      <w:r w:rsidRPr="0048087C">
        <w:rPr>
          <w:rFonts w:ascii="Times New Roman" w:hAnsi="Times New Roman" w:cs="Times New Roman"/>
          <w:bCs/>
          <w:u w:val="single"/>
        </w:rPr>
        <w:t>dition</w:t>
      </w:r>
      <w:r w:rsidRPr="0048087C">
        <w:rPr>
          <w:rFonts w:ascii="Times New Roman" w:hAnsi="Times New Roman" w:cs="Times New Roman"/>
          <w:bCs/>
        </w:rPr>
        <w:t>.</w:t>
      </w:r>
      <w:proofErr w:type="gramEnd"/>
      <w:r w:rsidRPr="0048087C">
        <w:rPr>
          <w:rFonts w:ascii="Times New Roman" w:hAnsi="Times New Roman" w:cs="Times New Roman"/>
          <w:bCs/>
        </w:rPr>
        <w:t xml:space="preserve"> Waveland Press.  Long Grove, Illinois. </w:t>
      </w:r>
      <w:proofErr w:type="gramStart"/>
      <w:r w:rsidRPr="0048087C">
        <w:rPr>
          <w:rFonts w:ascii="Times New Roman" w:hAnsi="Times New Roman" w:cs="Times New Roman"/>
          <w:bCs/>
        </w:rPr>
        <w:t>682 p.</w:t>
      </w:r>
      <w:proofErr w:type="gramEnd"/>
    </w:p>
    <w:p w:rsidR="008C3D6D" w:rsidRDefault="008C3D6D" w:rsidP="008C3D6D">
      <w:pPr>
        <w:rPr>
          <w:rFonts w:ascii="Times New Roman" w:hAnsi="Times New Roman" w:cs="Times New Roman"/>
        </w:rPr>
      </w:pPr>
      <w:proofErr w:type="gramStart"/>
      <w:r w:rsidRPr="002B004B">
        <w:rPr>
          <w:rFonts w:ascii="Times New Roman" w:hAnsi="Times New Roman" w:cs="Times New Roman"/>
        </w:rPr>
        <w:t>Oliver, C.D. and B.C. Larson.</w:t>
      </w:r>
      <w:proofErr w:type="gramEnd"/>
      <w:r w:rsidRPr="002B004B">
        <w:rPr>
          <w:rFonts w:ascii="Times New Roman" w:hAnsi="Times New Roman" w:cs="Times New Roman"/>
        </w:rPr>
        <w:t xml:space="preserve"> 1996. </w:t>
      </w:r>
      <w:r w:rsidRPr="002B004B">
        <w:rPr>
          <w:rFonts w:ascii="Times New Roman" w:hAnsi="Times New Roman" w:cs="Times New Roman"/>
          <w:u w:val="single"/>
        </w:rPr>
        <w:t>Forest Stand Dynamics: Update Edition</w:t>
      </w:r>
      <w:r w:rsidRPr="002B004B">
        <w:rPr>
          <w:rFonts w:ascii="Times New Roman" w:hAnsi="Times New Roman" w:cs="Times New Roman"/>
        </w:rPr>
        <w:t xml:space="preserve">. John Wiley &amp; Sons, Inc., New York. </w:t>
      </w:r>
      <w:proofErr w:type="gramStart"/>
      <w:r w:rsidRPr="002B004B">
        <w:rPr>
          <w:rFonts w:ascii="Times New Roman" w:hAnsi="Times New Roman" w:cs="Times New Roman"/>
        </w:rPr>
        <w:t>520 p.</w:t>
      </w:r>
      <w:proofErr w:type="gramEnd"/>
    </w:p>
    <w:p w:rsidR="008C3D6D" w:rsidRPr="003A09E0" w:rsidRDefault="008C3D6D" w:rsidP="008C3D6D">
      <w:pPr>
        <w:rPr>
          <w:rFonts w:ascii="Times New Roman" w:hAnsi="Times New Roman" w:cs="Times New Roman"/>
        </w:rPr>
      </w:pPr>
      <w:proofErr w:type="spellStart"/>
      <w:r w:rsidRPr="003A09E0">
        <w:rPr>
          <w:rFonts w:ascii="Times New Roman" w:hAnsi="Times New Roman" w:cs="Times New Roman"/>
        </w:rPr>
        <w:t>Oswalt</w:t>
      </w:r>
      <w:proofErr w:type="spellEnd"/>
      <w:r w:rsidRPr="003A09E0">
        <w:rPr>
          <w:rFonts w:ascii="Times New Roman" w:hAnsi="Times New Roman" w:cs="Times New Roman"/>
        </w:rPr>
        <w:t xml:space="preserve">, C.M. 2012. </w:t>
      </w:r>
      <w:proofErr w:type="gramStart"/>
      <w:r w:rsidRPr="003A09E0">
        <w:rPr>
          <w:rFonts w:ascii="Times New Roman" w:hAnsi="Times New Roman" w:cs="Times New Roman"/>
        </w:rPr>
        <w:t>Spatial and temporal trends of the shortleaf pine resource in the eastern United States.</w:t>
      </w:r>
      <w:proofErr w:type="gramEnd"/>
      <w:r w:rsidRPr="003A09E0">
        <w:rPr>
          <w:rFonts w:ascii="Times New Roman" w:hAnsi="Times New Roman" w:cs="Times New Roman"/>
        </w:rPr>
        <w:t xml:space="preserve"> In: Kush, J.; Barlow, R.J.; Gilbert, J.C, eds. Proceedings of the shortleaf pine conference: east meets west, bridging the gap with research and education across the range. 2011 September 20-22; Huntsville, AL.</w:t>
      </w:r>
      <w:r w:rsidR="006C4D3D">
        <w:rPr>
          <w:rFonts w:ascii="Times New Roman" w:hAnsi="Times New Roman" w:cs="Times New Roman"/>
        </w:rPr>
        <w:t xml:space="preserve"> Auburn, AL:</w:t>
      </w:r>
      <w:r w:rsidRPr="003A09E0">
        <w:rPr>
          <w:rFonts w:ascii="Times New Roman" w:hAnsi="Times New Roman" w:cs="Times New Roman"/>
        </w:rPr>
        <w:t xml:space="preserve"> Alabama Agricultural Experiment Station Special Report No. 11: 33-37.</w:t>
      </w:r>
    </w:p>
    <w:p w:rsidR="008C3D6D" w:rsidRDefault="008C3D6D" w:rsidP="008C3D6D">
      <w:pPr>
        <w:rPr>
          <w:rFonts w:ascii="Times New Roman" w:hAnsi="Times New Roman" w:cs="Times New Roman"/>
        </w:rPr>
      </w:pPr>
      <w:r w:rsidRPr="00FD3793">
        <w:rPr>
          <w:rFonts w:ascii="Times New Roman" w:hAnsi="Times New Roman" w:cs="Times New Roman"/>
        </w:rPr>
        <w:t xml:space="preserve">Pallardy, S.G. 2008. </w:t>
      </w:r>
      <w:r w:rsidR="006C4D3D">
        <w:rPr>
          <w:rFonts w:ascii="Times New Roman" w:hAnsi="Times New Roman" w:cs="Times New Roman"/>
          <w:u w:val="single"/>
        </w:rPr>
        <w:t>Physiology of Woody P</w:t>
      </w:r>
      <w:r w:rsidRPr="00FD3793">
        <w:rPr>
          <w:rFonts w:ascii="Times New Roman" w:hAnsi="Times New Roman" w:cs="Times New Roman"/>
          <w:u w:val="single"/>
        </w:rPr>
        <w:t>lants: 3</w:t>
      </w:r>
      <w:r w:rsidRPr="00FD3793">
        <w:rPr>
          <w:rFonts w:ascii="Times New Roman" w:hAnsi="Times New Roman" w:cs="Times New Roman"/>
          <w:u w:val="single"/>
          <w:vertAlign w:val="superscript"/>
        </w:rPr>
        <w:t>rd</w:t>
      </w:r>
      <w:r w:rsidR="006C4D3D">
        <w:rPr>
          <w:rFonts w:ascii="Times New Roman" w:hAnsi="Times New Roman" w:cs="Times New Roman"/>
          <w:u w:val="single"/>
        </w:rPr>
        <w:t xml:space="preserve"> E</w:t>
      </w:r>
      <w:r w:rsidRPr="00FD3793">
        <w:rPr>
          <w:rFonts w:ascii="Times New Roman" w:hAnsi="Times New Roman" w:cs="Times New Roman"/>
          <w:u w:val="single"/>
        </w:rPr>
        <w:t>dition</w:t>
      </w:r>
      <w:r w:rsidRPr="00FD3793">
        <w:rPr>
          <w:rFonts w:ascii="Times New Roman" w:hAnsi="Times New Roman" w:cs="Times New Roman"/>
        </w:rPr>
        <w:t xml:space="preserve">. </w:t>
      </w:r>
      <w:proofErr w:type="gramStart"/>
      <w:r w:rsidRPr="00FD3793">
        <w:rPr>
          <w:rFonts w:ascii="Times New Roman" w:hAnsi="Times New Roman" w:cs="Times New Roman"/>
        </w:rPr>
        <w:t>Academic Press, Burlington, MA.</w:t>
      </w:r>
      <w:proofErr w:type="gramEnd"/>
      <w:r w:rsidRPr="00FD3793">
        <w:rPr>
          <w:rFonts w:ascii="Times New Roman" w:hAnsi="Times New Roman" w:cs="Times New Roman"/>
        </w:rPr>
        <w:t xml:space="preserve"> </w:t>
      </w:r>
      <w:proofErr w:type="gramStart"/>
      <w:r w:rsidRPr="00FD3793">
        <w:rPr>
          <w:rFonts w:ascii="Times New Roman" w:hAnsi="Times New Roman" w:cs="Times New Roman"/>
        </w:rPr>
        <w:t>454 p.</w:t>
      </w:r>
      <w:proofErr w:type="gramEnd"/>
    </w:p>
    <w:p w:rsidR="008C3D6D" w:rsidRDefault="008C3D6D" w:rsidP="008C3D6D">
      <w:pPr>
        <w:rPr>
          <w:rFonts w:ascii="Times New Roman" w:hAnsi="Times New Roman" w:cs="Times New Roman"/>
        </w:rPr>
      </w:pPr>
      <w:proofErr w:type="spellStart"/>
      <w:r>
        <w:rPr>
          <w:rFonts w:ascii="Times New Roman" w:hAnsi="Times New Roman" w:cs="Times New Roman"/>
        </w:rPr>
        <w:t>Phares</w:t>
      </w:r>
      <w:proofErr w:type="spellEnd"/>
      <w:r>
        <w:rPr>
          <w:rFonts w:ascii="Times New Roman" w:hAnsi="Times New Roman" w:cs="Times New Roman"/>
        </w:rPr>
        <w:t xml:space="preserve">, R.E., J.S. Crosby. 1962. Basal sprouting of fire injured shortleaf pine trees. </w:t>
      </w:r>
      <w:proofErr w:type="gramStart"/>
      <w:r>
        <w:rPr>
          <w:rFonts w:ascii="Times New Roman" w:hAnsi="Times New Roman" w:cs="Times New Roman"/>
        </w:rPr>
        <w:t>Journal of Forestry.</w:t>
      </w:r>
      <w:proofErr w:type="gramEnd"/>
      <w:r>
        <w:rPr>
          <w:rFonts w:ascii="Times New Roman" w:hAnsi="Times New Roman" w:cs="Times New Roman"/>
        </w:rPr>
        <w:t xml:space="preserve"> 60(3): 204-205.</w:t>
      </w:r>
    </w:p>
    <w:p w:rsidR="0073213B" w:rsidRDefault="0073213B" w:rsidP="008C3D6D">
      <w:pPr>
        <w:rPr>
          <w:rFonts w:ascii="Times New Roman" w:hAnsi="Times New Roman" w:cs="Times New Roman"/>
        </w:rPr>
      </w:pPr>
      <w:r>
        <w:rPr>
          <w:rFonts w:ascii="Times New Roman" w:hAnsi="Times New Roman" w:cs="Times New Roman"/>
        </w:rPr>
        <w:t xml:space="preserve">Phillips, D.R., J.A. Abercrombie, Jr. 1987. </w:t>
      </w:r>
      <w:proofErr w:type="gramStart"/>
      <w:r>
        <w:rPr>
          <w:rFonts w:ascii="Times New Roman" w:hAnsi="Times New Roman" w:cs="Times New Roman"/>
        </w:rPr>
        <w:t>Pine-hardwood mixtures—A new concept in regeneration.</w:t>
      </w:r>
      <w:proofErr w:type="gramEnd"/>
      <w:r>
        <w:rPr>
          <w:rFonts w:ascii="Times New Roman" w:hAnsi="Times New Roman" w:cs="Times New Roman"/>
        </w:rPr>
        <w:t xml:space="preserve"> </w:t>
      </w:r>
      <w:proofErr w:type="gramStart"/>
      <w:r>
        <w:rPr>
          <w:rFonts w:ascii="Times New Roman" w:hAnsi="Times New Roman" w:cs="Times New Roman"/>
        </w:rPr>
        <w:t>Southern Journal of Applied Forestry.</w:t>
      </w:r>
      <w:proofErr w:type="gramEnd"/>
      <w:r>
        <w:rPr>
          <w:rFonts w:ascii="Times New Roman" w:hAnsi="Times New Roman" w:cs="Times New Roman"/>
        </w:rPr>
        <w:t xml:space="preserve"> 11(4): 192-197.</w:t>
      </w:r>
    </w:p>
    <w:p w:rsidR="008C3D6D" w:rsidRPr="00EE69D6" w:rsidRDefault="008C3D6D" w:rsidP="008C3D6D">
      <w:pPr>
        <w:rPr>
          <w:rFonts w:ascii="Times New Roman" w:hAnsi="Times New Roman" w:cs="Times New Roman"/>
        </w:rPr>
      </w:pPr>
      <w:r>
        <w:rPr>
          <w:rFonts w:ascii="Times New Roman" w:hAnsi="Times New Roman" w:cs="Times New Roman"/>
        </w:rPr>
        <w:t xml:space="preserve">Pope, P.E. 1993. Some soil fungi are beneficial to tree seedling growth. </w:t>
      </w:r>
      <w:proofErr w:type="gramStart"/>
      <w:r>
        <w:rPr>
          <w:rFonts w:ascii="Times New Roman" w:hAnsi="Times New Roman" w:cs="Times New Roman"/>
        </w:rPr>
        <w:t>Woodland Management Cooperative Extension Service.</w:t>
      </w:r>
      <w:proofErr w:type="gramEnd"/>
      <w:r>
        <w:rPr>
          <w:rFonts w:ascii="Times New Roman" w:hAnsi="Times New Roman" w:cs="Times New Roman"/>
        </w:rPr>
        <w:t xml:space="preserve"> </w:t>
      </w:r>
      <w:proofErr w:type="gramStart"/>
      <w:r>
        <w:rPr>
          <w:rFonts w:ascii="Times New Roman" w:hAnsi="Times New Roman" w:cs="Times New Roman"/>
        </w:rPr>
        <w:t>FNR-104.</w:t>
      </w:r>
      <w:proofErr w:type="gramEnd"/>
      <w:r>
        <w:rPr>
          <w:rFonts w:ascii="Times New Roman" w:hAnsi="Times New Roman" w:cs="Times New Roman"/>
        </w:rPr>
        <w:t xml:space="preserve"> </w:t>
      </w:r>
      <w:r w:rsidR="006C4D3D">
        <w:rPr>
          <w:rFonts w:ascii="Times New Roman" w:hAnsi="Times New Roman" w:cs="Times New Roman"/>
        </w:rPr>
        <w:t xml:space="preserve">West Lafayette, IN: </w:t>
      </w:r>
      <w:r>
        <w:rPr>
          <w:rFonts w:ascii="Times New Roman" w:hAnsi="Times New Roman" w:cs="Times New Roman"/>
        </w:rPr>
        <w:t xml:space="preserve">Purdue University, </w:t>
      </w:r>
      <w:r w:rsidRPr="00EE69D6">
        <w:rPr>
          <w:rFonts w:ascii="Times New Roman" w:hAnsi="Times New Roman" w:cs="Times New Roman"/>
          <w:u w:val="single"/>
        </w:rPr>
        <w:t>http://www.extension.purdue.edu/extmedia/FNR/FNR-104.html</w:t>
      </w:r>
      <w:r>
        <w:rPr>
          <w:rFonts w:ascii="Times New Roman" w:hAnsi="Times New Roman" w:cs="Times New Roman"/>
        </w:rPr>
        <w:t>. [Date Accessed: March 6, 2014].</w:t>
      </w:r>
    </w:p>
    <w:p w:rsidR="008C3D6D" w:rsidRPr="00B831AC" w:rsidRDefault="008C3D6D" w:rsidP="008C3D6D">
      <w:pPr>
        <w:rPr>
          <w:rFonts w:ascii="Times New Roman" w:hAnsi="Times New Roman" w:cs="Times New Roman"/>
          <w:bCs/>
        </w:rPr>
      </w:pPr>
      <w:proofErr w:type="spellStart"/>
      <w:r w:rsidRPr="00B831AC">
        <w:rPr>
          <w:rFonts w:ascii="Times New Roman" w:hAnsi="Times New Roman" w:cs="Times New Roman"/>
          <w:bCs/>
        </w:rPr>
        <w:t>Rietveld</w:t>
      </w:r>
      <w:proofErr w:type="spellEnd"/>
      <w:r w:rsidRPr="00B831AC">
        <w:rPr>
          <w:rFonts w:ascii="Times New Roman" w:hAnsi="Times New Roman" w:cs="Times New Roman"/>
          <w:bCs/>
        </w:rPr>
        <w:t xml:space="preserve">, W.J. 1989. Transplanting stress in </w:t>
      </w:r>
      <w:proofErr w:type="spellStart"/>
      <w:r w:rsidRPr="00B831AC">
        <w:rPr>
          <w:rFonts w:ascii="Times New Roman" w:hAnsi="Times New Roman" w:cs="Times New Roman"/>
          <w:bCs/>
        </w:rPr>
        <w:t>bareroot</w:t>
      </w:r>
      <w:proofErr w:type="spellEnd"/>
      <w:r w:rsidRPr="00B831AC">
        <w:rPr>
          <w:rFonts w:ascii="Times New Roman" w:hAnsi="Times New Roman" w:cs="Times New Roman"/>
          <w:bCs/>
        </w:rPr>
        <w:t xml:space="preserve"> conifer seedlings: Its development and progression to establishment. </w:t>
      </w:r>
      <w:proofErr w:type="gramStart"/>
      <w:r w:rsidRPr="00B831AC">
        <w:rPr>
          <w:rFonts w:ascii="Times New Roman" w:hAnsi="Times New Roman" w:cs="Times New Roman"/>
          <w:bCs/>
        </w:rPr>
        <w:t>Northern Journal of Applied Forestry.</w:t>
      </w:r>
      <w:proofErr w:type="gramEnd"/>
      <w:r w:rsidRPr="00B831AC">
        <w:rPr>
          <w:rFonts w:ascii="Times New Roman" w:hAnsi="Times New Roman" w:cs="Times New Roman"/>
          <w:bCs/>
        </w:rPr>
        <w:t xml:space="preserve"> 6: 99-107.</w:t>
      </w:r>
    </w:p>
    <w:p w:rsidR="008C3D6D" w:rsidRPr="000614CB" w:rsidRDefault="008C3D6D" w:rsidP="008C3D6D">
      <w:pPr>
        <w:rPr>
          <w:rFonts w:ascii="Times New Roman" w:hAnsi="Times New Roman" w:cs="Times New Roman"/>
        </w:rPr>
      </w:pPr>
      <w:proofErr w:type="spellStart"/>
      <w:r>
        <w:rPr>
          <w:rFonts w:ascii="Times New Roman" w:hAnsi="Times New Roman" w:cs="Times New Roman"/>
        </w:rPr>
        <w:t>Ruehle</w:t>
      </w:r>
      <w:proofErr w:type="spellEnd"/>
      <w:r>
        <w:rPr>
          <w:rFonts w:ascii="Times New Roman" w:hAnsi="Times New Roman" w:cs="Times New Roman"/>
        </w:rPr>
        <w:t xml:space="preserve">, J.L., D.H. Marx, J.P. Barnett, W.H. </w:t>
      </w:r>
      <w:proofErr w:type="spellStart"/>
      <w:r>
        <w:rPr>
          <w:rFonts w:ascii="Times New Roman" w:hAnsi="Times New Roman" w:cs="Times New Roman"/>
        </w:rPr>
        <w:t>Pawuk</w:t>
      </w:r>
      <w:proofErr w:type="spellEnd"/>
      <w:r>
        <w:rPr>
          <w:rFonts w:ascii="Times New Roman" w:hAnsi="Times New Roman" w:cs="Times New Roman"/>
        </w:rPr>
        <w:t xml:space="preserve">. 1981. Survival and growth of container-grown and bare-root shortleaf pine seedlings with </w:t>
      </w:r>
      <w:proofErr w:type="spellStart"/>
      <w:r>
        <w:rPr>
          <w:rFonts w:ascii="Times New Roman" w:hAnsi="Times New Roman" w:cs="Times New Roman"/>
          <w:i/>
        </w:rPr>
        <w:t>Pisolithus</w:t>
      </w:r>
      <w:proofErr w:type="spellEnd"/>
      <w:r>
        <w:rPr>
          <w:rFonts w:ascii="Times New Roman" w:hAnsi="Times New Roman" w:cs="Times New Roman"/>
          <w:i/>
        </w:rPr>
        <w:t xml:space="preserve"> </w:t>
      </w:r>
      <w:r>
        <w:rPr>
          <w:rFonts w:ascii="Times New Roman" w:hAnsi="Times New Roman" w:cs="Times New Roman"/>
        </w:rPr>
        <w:t xml:space="preserve">and </w:t>
      </w:r>
      <w:proofErr w:type="spellStart"/>
      <w:r>
        <w:rPr>
          <w:rFonts w:ascii="Times New Roman" w:hAnsi="Times New Roman" w:cs="Times New Roman"/>
          <w:i/>
        </w:rPr>
        <w:t>Thelephora</w:t>
      </w:r>
      <w:proofErr w:type="spellEnd"/>
      <w:r>
        <w:rPr>
          <w:rFonts w:ascii="Times New Roman" w:hAnsi="Times New Roman" w:cs="Times New Roman"/>
          <w:i/>
        </w:rPr>
        <w:t xml:space="preserve"> </w:t>
      </w:r>
      <w:r>
        <w:rPr>
          <w:rFonts w:ascii="Times New Roman" w:hAnsi="Times New Roman" w:cs="Times New Roman"/>
        </w:rPr>
        <w:t xml:space="preserve">ectomycorrhizae. </w:t>
      </w:r>
      <w:proofErr w:type="gramStart"/>
      <w:r>
        <w:rPr>
          <w:rFonts w:ascii="Times New Roman" w:hAnsi="Times New Roman" w:cs="Times New Roman"/>
        </w:rPr>
        <w:t>Southern Journal of Applied Forestry.</w:t>
      </w:r>
      <w:proofErr w:type="gramEnd"/>
      <w:r>
        <w:rPr>
          <w:rFonts w:ascii="Times New Roman" w:hAnsi="Times New Roman" w:cs="Times New Roman"/>
        </w:rPr>
        <w:t xml:space="preserve"> 5(1): 20-24.</w:t>
      </w:r>
    </w:p>
    <w:p w:rsidR="008C3D6D" w:rsidRDefault="008C3D6D" w:rsidP="008C3D6D">
      <w:pPr>
        <w:rPr>
          <w:rFonts w:ascii="Times New Roman" w:hAnsi="Times New Roman" w:cs="Times New Roman"/>
        </w:rPr>
      </w:pPr>
      <w:r w:rsidRPr="00CE1F36">
        <w:rPr>
          <w:rFonts w:ascii="Times New Roman" w:hAnsi="Times New Roman" w:cs="Times New Roman"/>
        </w:rPr>
        <w:t xml:space="preserve">SAS Institute. 2012. SAS version 9.3. </w:t>
      </w:r>
      <w:proofErr w:type="gramStart"/>
      <w:r w:rsidRPr="00CE1F36">
        <w:rPr>
          <w:rFonts w:ascii="Times New Roman" w:hAnsi="Times New Roman" w:cs="Times New Roman"/>
        </w:rPr>
        <w:t>SAS Institute, Cary, North Carolina.</w:t>
      </w:r>
      <w:proofErr w:type="gramEnd"/>
    </w:p>
    <w:p w:rsidR="008C3D6D" w:rsidRDefault="008C3D6D" w:rsidP="008C3D6D">
      <w:pPr>
        <w:rPr>
          <w:rFonts w:ascii="Times New Roman" w:hAnsi="Times New Roman" w:cs="Times New Roman"/>
        </w:rPr>
      </w:pPr>
      <w:r>
        <w:rPr>
          <w:rFonts w:ascii="Times New Roman" w:hAnsi="Times New Roman" w:cs="Times New Roman"/>
        </w:rPr>
        <w:t xml:space="preserve">Shelton, M.G. 1995. Effects of seed production, seedbed condition, and overstory basal area on the establishment of shortleaf pine seedlings in the Ouachita </w:t>
      </w:r>
      <w:proofErr w:type="gramStart"/>
      <w:r>
        <w:rPr>
          <w:rFonts w:ascii="Times New Roman" w:hAnsi="Times New Roman" w:cs="Times New Roman"/>
        </w:rPr>
        <w:t>mountains</w:t>
      </w:r>
      <w:proofErr w:type="gramEnd"/>
      <w:r>
        <w:rPr>
          <w:rFonts w:ascii="Times New Roman" w:hAnsi="Times New Roman" w:cs="Times New Roman"/>
        </w:rPr>
        <w:t xml:space="preserve">. </w:t>
      </w:r>
      <w:r w:rsidR="006C4D3D">
        <w:rPr>
          <w:rFonts w:ascii="Times New Roman" w:hAnsi="Times New Roman" w:cs="Times New Roman"/>
        </w:rPr>
        <w:t xml:space="preserve">Res. Pap. </w:t>
      </w:r>
      <w:proofErr w:type="gramStart"/>
      <w:r w:rsidR="006C4D3D">
        <w:rPr>
          <w:rFonts w:ascii="Times New Roman" w:hAnsi="Times New Roman" w:cs="Times New Roman"/>
        </w:rPr>
        <w:t>SO-293.</w:t>
      </w:r>
      <w:proofErr w:type="gramEnd"/>
      <w:r w:rsidR="006C4D3D">
        <w:rPr>
          <w:rFonts w:ascii="Times New Roman" w:hAnsi="Times New Roman" w:cs="Times New Roman"/>
        </w:rPr>
        <w:t xml:space="preserve"> New Orleans, LA: </w:t>
      </w:r>
      <w:r>
        <w:rPr>
          <w:rFonts w:ascii="Times New Roman" w:hAnsi="Times New Roman" w:cs="Times New Roman"/>
        </w:rPr>
        <w:t xml:space="preserve">Department of Agriculture, Forest Service, </w:t>
      </w:r>
      <w:r w:rsidRPr="00CE1F36">
        <w:rPr>
          <w:rFonts w:ascii="Times New Roman" w:hAnsi="Times New Roman" w:cs="Times New Roman"/>
        </w:rPr>
        <w:t xml:space="preserve">Southern Forest Experiment Station. </w:t>
      </w:r>
      <w:proofErr w:type="gramStart"/>
      <w:r>
        <w:rPr>
          <w:rFonts w:ascii="Times New Roman" w:hAnsi="Times New Roman" w:cs="Times New Roman"/>
        </w:rPr>
        <w:t>p. 13.</w:t>
      </w:r>
      <w:proofErr w:type="gramEnd"/>
    </w:p>
    <w:p w:rsidR="00F57160" w:rsidRDefault="00F57160" w:rsidP="008C3D6D">
      <w:pPr>
        <w:rPr>
          <w:rFonts w:ascii="Times New Roman" w:hAnsi="Times New Roman" w:cs="Times New Roman"/>
        </w:rPr>
      </w:pPr>
      <w:r>
        <w:rPr>
          <w:rFonts w:ascii="Times New Roman" w:hAnsi="Times New Roman" w:cs="Times New Roman"/>
        </w:rPr>
        <w:t xml:space="preserve">Shelton, M.G., J.B. Baker. 1992. Establishing </w:t>
      </w:r>
      <w:r w:rsidR="00453922">
        <w:rPr>
          <w:rFonts w:ascii="Times New Roman" w:hAnsi="Times New Roman" w:cs="Times New Roman"/>
        </w:rPr>
        <w:t>even-aged pine and pine-hardwood mixtures in the Ouachita Mountains using the shelterwood method. In:</w:t>
      </w:r>
      <w:r>
        <w:rPr>
          <w:rFonts w:ascii="Times New Roman" w:hAnsi="Times New Roman" w:cs="Times New Roman"/>
        </w:rPr>
        <w:t xml:space="preserve"> </w:t>
      </w:r>
      <w:proofErr w:type="spellStart"/>
      <w:r w:rsidR="00453922">
        <w:rPr>
          <w:rFonts w:ascii="Times New Roman" w:hAnsi="Times New Roman" w:cs="Times New Roman"/>
          <w:bCs/>
        </w:rPr>
        <w:t>Brissette</w:t>
      </w:r>
      <w:proofErr w:type="spellEnd"/>
      <w:r w:rsidR="00453922">
        <w:rPr>
          <w:rFonts w:ascii="Times New Roman" w:hAnsi="Times New Roman" w:cs="Times New Roman"/>
          <w:bCs/>
        </w:rPr>
        <w:t xml:space="preserve">, J.C., </w:t>
      </w:r>
      <w:r w:rsidR="00453922" w:rsidRPr="00EE0470">
        <w:rPr>
          <w:rFonts w:ascii="Times New Roman" w:hAnsi="Times New Roman" w:cs="Times New Roman"/>
          <w:bCs/>
        </w:rPr>
        <w:t>Barnett, J.P, eds. Proceedings of the Shortleaf Pine Regeneration Workshop; 1991 October 29-31; Little Rock, AR. Gen. Tech. Rep. SO-</w:t>
      </w:r>
      <w:r w:rsidR="00453922" w:rsidRPr="00EE0470">
        <w:rPr>
          <w:rFonts w:ascii="Times New Roman" w:hAnsi="Times New Roman" w:cs="Times New Roman"/>
          <w:bCs/>
        </w:rPr>
        <w:lastRenderedPageBreak/>
        <w:t>90. New Orleans, LA: U.S. Department of Agriculture, Forest Service, Southern Forest Experiment Station:</w:t>
      </w:r>
      <w:r w:rsidR="00453922">
        <w:rPr>
          <w:rFonts w:ascii="Times New Roman" w:hAnsi="Times New Roman" w:cs="Times New Roman"/>
          <w:bCs/>
        </w:rPr>
        <w:t xml:space="preserve"> 225-231.</w:t>
      </w:r>
    </w:p>
    <w:p w:rsidR="008C3D6D" w:rsidRDefault="008C3D6D" w:rsidP="008C3D6D">
      <w:pPr>
        <w:rPr>
          <w:rFonts w:ascii="Times New Roman" w:hAnsi="Times New Roman" w:cs="Times New Roman"/>
        </w:rPr>
      </w:pPr>
      <w:r w:rsidRPr="00EB33CA">
        <w:rPr>
          <w:rFonts w:ascii="Times New Roman" w:hAnsi="Times New Roman" w:cs="Times New Roman"/>
        </w:rPr>
        <w:t>Shelton, M.G</w:t>
      </w:r>
      <w:r w:rsidR="00F57160">
        <w:rPr>
          <w:rFonts w:ascii="Times New Roman" w:hAnsi="Times New Roman" w:cs="Times New Roman"/>
        </w:rPr>
        <w:t>.</w:t>
      </w:r>
      <w:r w:rsidRPr="00EB33CA">
        <w:rPr>
          <w:rFonts w:ascii="Times New Roman" w:hAnsi="Times New Roman" w:cs="Times New Roman"/>
        </w:rPr>
        <w:t>, M.D. Cain. 2002. The sprouting potential of shortleaf pines: implications for seedling recovery from top damage. In: Proceedings of the 2002 Arkansas Forest Resources Center Arkansas Forestry Symposium; 2002 May 23; Little Rock, AR: 55-60.</w:t>
      </w:r>
    </w:p>
    <w:p w:rsidR="008C3D6D" w:rsidRDefault="008C3D6D" w:rsidP="008C3D6D">
      <w:pPr>
        <w:rPr>
          <w:rFonts w:ascii="Times New Roman" w:hAnsi="Times New Roman" w:cs="Times New Roman"/>
        </w:rPr>
      </w:pPr>
      <w:proofErr w:type="spellStart"/>
      <w:proofErr w:type="gramStart"/>
      <w:r>
        <w:rPr>
          <w:rFonts w:ascii="Times New Roman" w:hAnsi="Times New Roman" w:cs="Times New Roman"/>
        </w:rPr>
        <w:t>Shi</w:t>
      </w:r>
      <w:r w:rsidR="006C4D3D">
        <w:rPr>
          <w:rFonts w:ascii="Times New Roman" w:hAnsi="Times New Roman" w:cs="Times New Roman"/>
        </w:rPr>
        <w:t>r</w:t>
      </w:r>
      <w:r>
        <w:rPr>
          <w:rFonts w:ascii="Times New Roman" w:hAnsi="Times New Roman" w:cs="Times New Roman"/>
        </w:rPr>
        <w:t>oya</w:t>
      </w:r>
      <w:proofErr w:type="spellEnd"/>
      <w:r>
        <w:rPr>
          <w:rFonts w:ascii="Times New Roman" w:hAnsi="Times New Roman" w:cs="Times New Roman"/>
        </w:rPr>
        <w:t xml:space="preserve">, T. G.R. Lister, V. </w:t>
      </w:r>
      <w:proofErr w:type="spellStart"/>
      <w:r>
        <w:rPr>
          <w:rFonts w:ascii="Times New Roman" w:hAnsi="Times New Roman" w:cs="Times New Roman"/>
        </w:rPr>
        <w:t>Slankis</w:t>
      </w:r>
      <w:proofErr w:type="spellEnd"/>
      <w:r>
        <w:rPr>
          <w:rFonts w:ascii="Times New Roman" w:hAnsi="Times New Roman" w:cs="Times New Roman"/>
        </w:rPr>
        <w:t xml:space="preserve">, G. </w:t>
      </w:r>
      <w:proofErr w:type="spellStart"/>
      <w:r>
        <w:rPr>
          <w:rFonts w:ascii="Times New Roman" w:hAnsi="Times New Roman" w:cs="Times New Roman"/>
        </w:rPr>
        <w:t>Krotkov</w:t>
      </w:r>
      <w:proofErr w:type="spellEnd"/>
      <w:r>
        <w:rPr>
          <w:rFonts w:ascii="Times New Roman" w:hAnsi="Times New Roman" w:cs="Times New Roman"/>
        </w:rPr>
        <w:t>, and C.D. Nelson.</w:t>
      </w:r>
      <w:proofErr w:type="gramEnd"/>
      <w:r>
        <w:rPr>
          <w:rFonts w:ascii="Times New Roman" w:hAnsi="Times New Roman" w:cs="Times New Roman"/>
        </w:rPr>
        <w:t xml:space="preserve"> 1962. Translocation of the products of photosynthesis to roots of pine seedlings. </w:t>
      </w:r>
      <w:proofErr w:type="gramStart"/>
      <w:r>
        <w:rPr>
          <w:rFonts w:ascii="Times New Roman" w:hAnsi="Times New Roman" w:cs="Times New Roman"/>
        </w:rPr>
        <w:t>Canadian Journal of Botany.</w:t>
      </w:r>
      <w:proofErr w:type="gramEnd"/>
      <w:r>
        <w:rPr>
          <w:rFonts w:ascii="Times New Roman" w:hAnsi="Times New Roman" w:cs="Times New Roman"/>
        </w:rPr>
        <w:t xml:space="preserve"> 40: 1125-1135.</w:t>
      </w:r>
    </w:p>
    <w:p w:rsidR="008C3D6D" w:rsidRPr="009C1C54" w:rsidRDefault="008C3D6D" w:rsidP="008C3D6D">
      <w:pPr>
        <w:rPr>
          <w:rFonts w:ascii="Times New Roman" w:hAnsi="Times New Roman" w:cs="Times New Roman"/>
        </w:rPr>
      </w:pPr>
      <w:proofErr w:type="spellStart"/>
      <w:proofErr w:type="gramStart"/>
      <w:r>
        <w:rPr>
          <w:rFonts w:ascii="Times New Roman" w:hAnsi="Times New Roman" w:cs="Times New Roman"/>
        </w:rPr>
        <w:t>Shiroya</w:t>
      </w:r>
      <w:proofErr w:type="spellEnd"/>
      <w:r>
        <w:rPr>
          <w:rFonts w:ascii="Times New Roman" w:hAnsi="Times New Roman" w:cs="Times New Roman"/>
        </w:rPr>
        <w:t xml:space="preserve">, T., G.R. Lister, V. </w:t>
      </w:r>
      <w:proofErr w:type="spellStart"/>
      <w:r>
        <w:rPr>
          <w:rFonts w:ascii="Times New Roman" w:hAnsi="Times New Roman" w:cs="Times New Roman"/>
        </w:rPr>
        <w:t>Slankis</w:t>
      </w:r>
      <w:proofErr w:type="spellEnd"/>
      <w:r>
        <w:rPr>
          <w:rFonts w:ascii="Times New Roman" w:hAnsi="Times New Roman" w:cs="Times New Roman"/>
        </w:rPr>
        <w:t xml:space="preserve">, G. </w:t>
      </w:r>
      <w:proofErr w:type="spellStart"/>
      <w:r>
        <w:rPr>
          <w:rFonts w:ascii="Times New Roman" w:hAnsi="Times New Roman" w:cs="Times New Roman"/>
        </w:rPr>
        <w:t>Krotkov</w:t>
      </w:r>
      <w:proofErr w:type="spellEnd"/>
      <w:r>
        <w:rPr>
          <w:rFonts w:ascii="Times New Roman" w:hAnsi="Times New Roman" w:cs="Times New Roman"/>
        </w:rPr>
        <w:t>, C.D. Nelson.</w:t>
      </w:r>
      <w:proofErr w:type="gramEnd"/>
      <w:r>
        <w:rPr>
          <w:rFonts w:ascii="Times New Roman" w:hAnsi="Times New Roman" w:cs="Times New Roman"/>
        </w:rPr>
        <w:t xml:space="preserve"> 1966. Seasonal changes in respiration, photosynthesis, and translocation of the </w:t>
      </w:r>
      <w:r>
        <w:rPr>
          <w:rFonts w:ascii="Times New Roman" w:hAnsi="Times New Roman" w:cs="Times New Roman"/>
          <w:vertAlign w:val="superscript"/>
        </w:rPr>
        <w:t>14</w:t>
      </w:r>
      <w:r>
        <w:rPr>
          <w:rFonts w:ascii="Times New Roman" w:hAnsi="Times New Roman" w:cs="Times New Roman"/>
        </w:rPr>
        <w:t xml:space="preserve">C labeled products of photosynthesis in young </w:t>
      </w:r>
      <w:r>
        <w:rPr>
          <w:rFonts w:ascii="Times New Roman" w:hAnsi="Times New Roman" w:cs="Times New Roman"/>
          <w:i/>
        </w:rPr>
        <w:t xml:space="preserve">Pinus strobus </w:t>
      </w:r>
      <w:r>
        <w:rPr>
          <w:rFonts w:ascii="Times New Roman" w:hAnsi="Times New Roman" w:cs="Times New Roman"/>
        </w:rPr>
        <w:t xml:space="preserve">L. plants. </w:t>
      </w:r>
      <w:proofErr w:type="gramStart"/>
      <w:r>
        <w:rPr>
          <w:rFonts w:ascii="Times New Roman" w:hAnsi="Times New Roman" w:cs="Times New Roman"/>
        </w:rPr>
        <w:t>Annals of Botany.</w:t>
      </w:r>
      <w:proofErr w:type="gramEnd"/>
      <w:r>
        <w:rPr>
          <w:rFonts w:ascii="Times New Roman" w:hAnsi="Times New Roman" w:cs="Times New Roman"/>
        </w:rPr>
        <w:t xml:space="preserve"> 30(1): 81-91.</w:t>
      </w:r>
    </w:p>
    <w:p w:rsidR="008C3D6D" w:rsidRPr="00E84AD3" w:rsidRDefault="008C3D6D" w:rsidP="008C3D6D">
      <w:pPr>
        <w:rPr>
          <w:rFonts w:ascii="Times New Roman" w:hAnsi="Times New Roman" w:cs="Times New Roman"/>
        </w:rPr>
      </w:pPr>
      <w:r>
        <w:rPr>
          <w:rFonts w:ascii="Times New Roman" w:hAnsi="Times New Roman" w:cs="Times New Roman"/>
        </w:rPr>
        <w:t>Shultz, R.P. 1997. Loblolly pine: The ecology and culture of loblolly pine (</w:t>
      </w:r>
      <w:r>
        <w:rPr>
          <w:rFonts w:ascii="Times New Roman" w:hAnsi="Times New Roman" w:cs="Times New Roman"/>
          <w:i/>
        </w:rPr>
        <w:t xml:space="preserve">Pinus taeda </w:t>
      </w:r>
      <w:r>
        <w:rPr>
          <w:rFonts w:ascii="Times New Roman" w:hAnsi="Times New Roman" w:cs="Times New Roman"/>
        </w:rPr>
        <w:t xml:space="preserve">L.). </w:t>
      </w:r>
      <w:proofErr w:type="gramStart"/>
      <w:r w:rsidR="006C4D3D">
        <w:rPr>
          <w:rFonts w:ascii="Times New Roman" w:hAnsi="Times New Roman" w:cs="Times New Roman"/>
        </w:rPr>
        <w:t>Agricultural Handbook 713.</w:t>
      </w:r>
      <w:proofErr w:type="gramEnd"/>
      <w:r w:rsidR="006C4D3D" w:rsidRPr="006C4D3D">
        <w:rPr>
          <w:rFonts w:ascii="Times New Roman" w:hAnsi="Times New Roman" w:cs="Times New Roman"/>
        </w:rPr>
        <w:t xml:space="preserve"> </w:t>
      </w:r>
      <w:r w:rsidR="006C4D3D">
        <w:rPr>
          <w:rFonts w:ascii="Times New Roman" w:hAnsi="Times New Roman" w:cs="Times New Roman"/>
        </w:rPr>
        <w:t xml:space="preserve">Washington, DC: </w:t>
      </w:r>
      <w:r>
        <w:rPr>
          <w:rFonts w:ascii="Times New Roman" w:hAnsi="Times New Roman" w:cs="Times New Roman"/>
        </w:rPr>
        <w:t xml:space="preserve">U.S. Department of Agriculture, Forest Service. </w:t>
      </w:r>
      <w:proofErr w:type="gramStart"/>
      <w:r>
        <w:rPr>
          <w:rFonts w:ascii="Times New Roman" w:hAnsi="Times New Roman" w:cs="Times New Roman"/>
        </w:rPr>
        <w:t>p. 514.</w:t>
      </w:r>
      <w:proofErr w:type="gramEnd"/>
    </w:p>
    <w:p w:rsidR="008C3D6D" w:rsidRDefault="008C3D6D" w:rsidP="008C3D6D">
      <w:pPr>
        <w:rPr>
          <w:rFonts w:ascii="Times New Roman" w:hAnsi="Times New Roman" w:cs="Times New Roman"/>
        </w:rPr>
      </w:pPr>
      <w:r w:rsidRPr="00CE1F36">
        <w:rPr>
          <w:rFonts w:ascii="Times New Roman" w:hAnsi="Times New Roman" w:cs="Times New Roman"/>
        </w:rPr>
        <w:t xml:space="preserve">Smalley, G.W. 1982. </w:t>
      </w:r>
      <w:proofErr w:type="gramStart"/>
      <w:r w:rsidRPr="00CE1F36">
        <w:rPr>
          <w:rFonts w:ascii="Times New Roman" w:hAnsi="Times New Roman" w:cs="Times New Roman"/>
        </w:rPr>
        <w:t>Classification and evaluation of forest sites on the Mid-Cumberland Plateau.</w:t>
      </w:r>
      <w:proofErr w:type="gramEnd"/>
      <w:r w:rsidRPr="00CE1F36">
        <w:rPr>
          <w:rFonts w:ascii="Times New Roman" w:hAnsi="Times New Roman" w:cs="Times New Roman"/>
        </w:rPr>
        <w:t xml:space="preserve"> </w:t>
      </w:r>
      <w:proofErr w:type="gramStart"/>
      <w:r w:rsidR="009D074B" w:rsidRPr="00CE1F36">
        <w:rPr>
          <w:rFonts w:ascii="Times New Roman" w:hAnsi="Times New Roman" w:cs="Times New Roman"/>
        </w:rPr>
        <w:t>Gen. Tech. Rep. SO-38.</w:t>
      </w:r>
      <w:proofErr w:type="gramEnd"/>
      <w:r w:rsidR="009D074B" w:rsidRPr="00CE1F36">
        <w:rPr>
          <w:rFonts w:ascii="Times New Roman" w:hAnsi="Times New Roman" w:cs="Times New Roman"/>
        </w:rPr>
        <w:t xml:space="preserve"> </w:t>
      </w:r>
      <w:r w:rsidR="009D074B">
        <w:rPr>
          <w:rFonts w:ascii="Times New Roman" w:hAnsi="Times New Roman" w:cs="Times New Roman"/>
        </w:rPr>
        <w:t xml:space="preserve">New Orleans, LA: </w:t>
      </w:r>
      <w:r w:rsidRPr="00CE1F36">
        <w:rPr>
          <w:rFonts w:ascii="Times New Roman" w:hAnsi="Times New Roman" w:cs="Times New Roman"/>
        </w:rPr>
        <w:t xml:space="preserve">U.S. Department of Agriculture, Forest Service, Southern Forest Experiment Station. </w:t>
      </w:r>
      <w:proofErr w:type="gramStart"/>
      <w:r w:rsidRPr="00CE1F36">
        <w:rPr>
          <w:rFonts w:ascii="Times New Roman" w:hAnsi="Times New Roman" w:cs="Times New Roman"/>
        </w:rPr>
        <w:t>p. 58.</w:t>
      </w:r>
      <w:proofErr w:type="gramEnd"/>
    </w:p>
    <w:p w:rsidR="008C3D6D" w:rsidRDefault="008C3D6D" w:rsidP="008C3D6D">
      <w:pPr>
        <w:rPr>
          <w:rFonts w:ascii="Times New Roman" w:hAnsi="Times New Roman" w:cs="Times New Roman"/>
        </w:rPr>
      </w:pPr>
      <w:r>
        <w:rPr>
          <w:rFonts w:ascii="Times New Roman" w:hAnsi="Times New Roman" w:cs="Times New Roman"/>
        </w:rPr>
        <w:t xml:space="preserve">Smith, D.M., B.C. Larson, M.J. </w:t>
      </w:r>
      <w:proofErr w:type="spellStart"/>
      <w:r>
        <w:rPr>
          <w:rFonts w:ascii="Times New Roman" w:hAnsi="Times New Roman" w:cs="Times New Roman"/>
        </w:rPr>
        <w:t>Kelty</w:t>
      </w:r>
      <w:proofErr w:type="spellEnd"/>
      <w:r>
        <w:rPr>
          <w:rFonts w:ascii="Times New Roman" w:hAnsi="Times New Roman" w:cs="Times New Roman"/>
        </w:rPr>
        <w:t>,</w:t>
      </w:r>
      <w:r w:rsidR="009D074B">
        <w:rPr>
          <w:rFonts w:ascii="Times New Roman" w:hAnsi="Times New Roman" w:cs="Times New Roman"/>
        </w:rPr>
        <w:t xml:space="preserve"> P. Mark, S. Ashton. 1997. </w:t>
      </w:r>
      <w:r w:rsidR="009D074B" w:rsidRPr="009D074B">
        <w:rPr>
          <w:rFonts w:ascii="Times New Roman" w:hAnsi="Times New Roman" w:cs="Times New Roman"/>
          <w:u w:val="single"/>
        </w:rPr>
        <w:t>The Practice of Silviculture: Applied Forest E</w:t>
      </w:r>
      <w:r w:rsidRPr="009D074B">
        <w:rPr>
          <w:rFonts w:ascii="Times New Roman" w:hAnsi="Times New Roman" w:cs="Times New Roman"/>
          <w:u w:val="single"/>
        </w:rPr>
        <w:t>cology</w:t>
      </w:r>
      <w:r>
        <w:rPr>
          <w:rFonts w:ascii="Times New Roman" w:hAnsi="Times New Roman" w:cs="Times New Roman"/>
        </w:rPr>
        <w:t xml:space="preserve">. </w:t>
      </w:r>
      <w:proofErr w:type="gramStart"/>
      <w:r>
        <w:rPr>
          <w:rFonts w:ascii="Times New Roman" w:hAnsi="Times New Roman" w:cs="Times New Roman"/>
        </w:rPr>
        <w:t>John Wiley &amp; Sons, Inc. 537 p.</w:t>
      </w:r>
      <w:proofErr w:type="gramEnd"/>
    </w:p>
    <w:p w:rsidR="008C3D6D" w:rsidRDefault="008C3D6D" w:rsidP="008C3D6D">
      <w:pPr>
        <w:rPr>
          <w:rFonts w:ascii="Times New Roman" w:hAnsi="Times New Roman" w:cs="Times New Roman"/>
        </w:rPr>
      </w:pPr>
      <w:r>
        <w:rPr>
          <w:rFonts w:ascii="Times New Roman" w:hAnsi="Times New Roman" w:cs="Times New Roman"/>
        </w:rPr>
        <w:t xml:space="preserve">Smith, B.W., J.S. </w:t>
      </w:r>
      <w:proofErr w:type="spellStart"/>
      <w:r>
        <w:rPr>
          <w:rFonts w:ascii="Times New Roman" w:hAnsi="Times New Roman" w:cs="Times New Roman"/>
        </w:rPr>
        <w:t>Vissage</w:t>
      </w:r>
      <w:proofErr w:type="spellEnd"/>
      <w:r>
        <w:rPr>
          <w:rFonts w:ascii="Times New Roman" w:hAnsi="Times New Roman" w:cs="Times New Roman"/>
        </w:rPr>
        <w:t xml:space="preserve">, D.R. </w:t>
      </w:r>
      <w:proofErr w:type="spellStart"/>
      <w:r>
        <w:rPr>
          <w:rFonts w:ascii="Times New Roman" w:hAnsi="Times New Roman" w:cs="Times New Roman"/>
        </w:rPr>
        <w:t>Darr</w:t>
      </w:r>
      <w:proofErr w:type="spellEnd"/>
      <w:r>
        <w:rPr>
          <w:rFonts w:ascii="Times New Roman" w:hAnsi="Times New Roman" w:cs="Times New Roman"/>
        </w:rPr>
        <w:t>, R.M. Sheffield. 2001. Forest resources of the United States, 1997.</w:t>
      </w:r>
      <w:r w:rsidR="009D074B" w:rsidRPr="009D074B">
        <w:rPr>
          <w:rFonts w:ascii="Times New Roman" w:hAnsi="Times New Roman" w:cs="Times New Roman"/>
        </w:rPr>
        <w:t xml:space="preserve"> </w:t>
      </w:r>
      <w:proofErr w:type="gramStart"/>
      <w:r w:rsidR="009D074B">
        <w:rPr>
          <w:rFonts w:ascii="Times New Roman" w:hAnsi="Times New Roman" w:cs="Times New Roman"/>
        </w:rPr>
        <w:t>Gen. Tech. Rep. NC-219.</w:t>
      </w:r>
      <w:proofErr w:type="gramEnd"/>
      <w:r w:rsidR="009D074B">
        <w:rPr>
          <w:rFonts w:ascii="Times New Roman" w:hAnsi="Times New Roman" w:cs="Times New Roman"/>
        </w:rPr>
        <w:t xml:space="preserve"> St. Paul, MN: </w:t>
      </w:r>
      <w:r>
        <w:rPr>
          <w:rFonts w:ascii="Times New Roman" w:hAnsi="Times New Roman" w:cs="Times New Roman"/>
        </w:rPr>
        <w:t>U.S. Department of Agriculture, Forest Service, North Central E</w:t>
      </w:r>
      <w:r w:rsidR="009D074B">
        <w:rPr>
          <w:rFonts w:ascii="Times New Roman" w:hAnsi="Times New Roman" w:cs="Times New Roman"/>
        </w:rPr>
        <w:t xml:space="preserve">xperiment Station. </w:t>
      </w:r>
      <w:proofErr w:type="gramStart"/>
      <w:r>
        <w:rPr>
          <w:rFonts w:ascii="Times New Roman" w:hAnsi="Times New Roman" w:cs="Times New Roman"/>
        </w:rPr>
        <w:t>p. 190.</w:t>
      </w:r>
      <w:proofErr w:type="gramEnd"/>
    </w:p>
    <w:p w:rsidR="00423F47" w:rsidRDefault="00423F47" w:rsidP="008C3D6D">
      <w:pPr>
        <w:rPr>
          <w:rFonts w:ascii="Times New Roman" w:hAnsi="Times New Roman" w:cs="Times New Roman"/>
        </w:rPr>
      </w:pPr>
      <w:proofErr w:type="spellStart"/>
      <w:proofErr w:type="gramStart"/>
      <w:r>
        <w:rPr>
          <w:rFonts w:ascii="Times New Roman" w:hAnsi="Times New Roman" w:cs="Times New Roman"/>
        </w:rPr>
        <w:t>Stambaugh</w:t>
      </w:r>
      <w:proofErr w:type="spellEnd"/>
      <w:r>
        <w:rPr>
          <w:rFonts w:ascii="Times New Roman" w:hAnsi="Times New Roman" w:cs="Times New Roman"/>
        </w:rPr>
        <w:t xml:space="preserve">, M.C., R.P. </w:t>
      </w:r>
      <w:proofErr w:type="spellStart"/>
      <w:r>
        <w:rPr>
          <w:rFonts w:ascii="Times New Roman" w:hAnsi="Times New Roman" w:cs="Times New Roman"/>
        </w:rPr>
        <w:t>Guyette</w:t>
      </w:r>
      <w:proofErr w:type="spellEnd"/>
      <w:r>
        <w:rPr>
          <w:rFonts w:ascii="Times New Roman" w:hAnsi="Times New Roman" w:cs="Times New Roman"/>
        </w:rPr>
        <w:t xml:space="preserve">, and D.C. </w:t>
      </w:r>
      <w:proofErr w:type="spellStart"/>
      <w:r>
        <w:rPr>
          <w:rFonts w:ascii="Times New Roman" w:hAnsi="Times New Roman" w:cs="Times New Roman"/>
        </w:rPr>
        <w:t>Dey</w:t>
      </w:r>
      <w:proofErr w:type="spellEnd"/>
      <w:r>
        <w:rPr>
          <w:rFonts w:ascii="Times New Roman" w:hAnsi="Times New Roman" w:cs="Times New Roman"/>
        </w:rPr>
        <w:t>.</w:t>
      </w:r>
      <w:proofErr w:type="gramEnd"/>
      <w:r>
        <w:rPr>
          <w:rFonts w:ascii="Times New Roman" w:hAnsi="Times New Roman" w:cs="Times New Roman"/>
        </w:rPr>
        <w:t xml:space="preserve"> 2007. What fire frequency is appropriate for shortleaf pine reg</w:t>
      </w:r>
      <w:r w:rsidR="003317CE">
        <w:rPr>
          <w:rFonts w:ascii="Times New Roman" w:hAnsi="Times New Roman" w:cs="Times New Roman"/>
        </w:rPr>
        <w:t xml:space="preserve">eneration and survival? In: </w:t>
      </w:r>
      <w:proofErr w:type="spellStart"/>
      <w:r>
        <w:rPr>
          <w:rFonts w:ascii="Times New Roman" w:hAnsi="Times New Roman" w:cs="Times New Roman"/>
        </w:rPr>
        <w:t>Kabrick</w:t>
      </w:r>
      <w:proofErr w:type="spellEnd"/>
      <w:r>
        <w:rPr>
          <w:rFonts w:ascii="Times New Roman" w:hAnsi="Times New Roman" w:cs="Times New Roman"/>
        </w:rPr>
        <w:t xml:space="preserve">, J.M., D.C. </w:t>
      </w:r>
      <w:proofErr w:type="spellStart"/>
      <w:r>
        <w:rPr>
          <w:rFonts w:ascii="Times New Roman" w:hAnsi="Times New Roman" w:cs="Times New Roman"/>
        </w:rPr>
        <w:t>Dey</w:t>
      </w:r>
      <w:proofErr w:type="spellEnd"/>
      <w:r>
        <w:rPr>
          <w:rFonts w:ascii="Times New Roman" w:hAnsi="Times New Roman" w:cs="Times New Roman"/>
        </w:rPr>
        <w:t xml:space="preserve">, D. </w:t>
      </w:r>
      <w:proofErr w:type="spellStart"/>
      <w:r>
        <w:rPr>
          <w:rFonts w:ascii="Times New Roman" w:hAnsi="Times New Roman" w:cs="Times New Roman"/>
        </w:rPr>
        <w:t>Gwaze</w:t>
      </w:r>
      <w:proofErr w:type="spellEnd"/>
      <w:r w:rsidRPr="00C4478E">
        <w:rPr>
          <w:rFonts w:ascii="Times New Roman" w:hAnsi="Times New Roman" w:cs="Times New Roman"/>
        </w:rPr>
        <w:t xml:space="preserve"> </w:t>
      </w:r>
      <w:r>
        <w:rPr>
          <w:rFonts w:ascii="Times New Roman" w:hAnsi="Times New Roman" w:cs="Times New Roman"/>
        </w:rPr>
        <w:t>eds.</w:t>
      </w:r>
      <w:r w:rsidRPr="00C4478E">
        <w:rPr>
          <w:rFonts w:ascii="Times New Roman" w:hAnsi="Times New Roman" w:cs="Times New Roman"/>
        </w:rPr>
        <w:t xml:space="preserve"> Shortleaf Pine Restoration and Ecology in the Ozarks: Proceedings of a Symposium.  </w:t>
      </w:r>
      <w:proofErr w:type="gramStart"/>
      <w:r>
        <w:rPr>
          <w:rFonts w:ascii="Times New Roman" w:hAnsi="Times New Roman" w:cs="Times New Roman"/>
        </w:rPr>
        <w:t>2006 November 7-November 9; Springfield, MO. Gen. Tech. Re</w:t>
      </w:r>
      <w:r w:rsidR="009D074B">
        <w:rPr>
          <w:rFonts w:ascii="Times New Roman" w:hAnsi="Times New Roman" w:cs="Times New Roman"/>
        </w:rPr>
        <w:t>p. NRS-P-15.</w:t>
      </w:r>
      <w:proofErr w:type="gramEnd"/>
      <w:r w:rsidR="009D074B">
        <w:rPr>
          <w:rFonts w:ascii="Times New Roman" w:hAnsi="Times New Roman" w:cs="Times New Roman"/>
        </w:rPr>
        <w:t xml:space="preserve"> Newtown Square, PA:</w:t>
      </w:r>
      <w:r>
        <w:rPr>
          <w:rFonts w:ascii="Times New Roman" w:hAnsi="Times New Roman" w:cs="Times New Roman"/>
        </w:rPr>
        <w:t xml:space="preserve"> </w:t>
      </w:r>
      <w:r w:rsidRPr="00C4478E">
        <w:rPr>
          <w:rFonts w:ascii="Times New Roman" w:hAnsi="Times New Roman" w:cs="Times New Roman"/>
        </w:rPr>
        <w:t>D</w:t>
      </w:r>
      <w:r>
        <w:rPr>
          <w:rFonts w:ascii="Times New Roman" w:hAnsi="Times New Roman" w:cs="Times New Roman"/>
        </w:rPr>
        <w:t xml:space="preserve">epartment of </w:t>
      </w:r>
      <w:r w:rsidRPr="00C4478E">
        <w:rPr>
          <w:rFonts w:ascii="Times New Roman" w:hAnsi="Times New Roman" w:cs="Times New Roman"/>
        </w:rPr>
        <w:t>A</w:t>
      </w:r>
      <w:r>
        <w:rPr>
          <w:rFonts w:ascii="Times New Roman" w:hAnsi="Times New Roman" w:cs="Times New Roman"/>
        </w:rPr>
        <w:t>griculture,</w:t>
      </w:r>
      <w:r w:rsidRPr="00C4478E">
        <w:rPr>
          <w:rFonts w:ascii="Times New Roman" w:hAnsi="Times New Roman" w:cs="Times New Roman"/>
        </w:rPr>
        <w:t xml:space="preserve"> Forest Service</w:t>
      </w:r>
      <w:r w:rsidR="009D074B">
        <w:rPr>
          <w:rFonts w:ascii="Times New Roman" w:hAnsi="Times New Roman" w:cs="Times New Roman"/>
        </w:rPr>
        <w:t xml:space="preserve">, Northern Research Station. </w:t>
      </w:r>
      <w:proofErr w:type="gramStart"/>
      <w:r>
        <w:rPr>
          <w:rFonts w:ascii="Times New Roman" w:hAnsi="Times New Roman" w:cs="Times New Roman"/>
        </w:rPr>
        <w:t>121-128.</w:t>
      </w:r>
      <w:proofErr w:type="gramEnd"/>
      <w:r w:rsidRPr="00C4478E">
        <w:rPr>
          <w:rFonts w:ascii="Times New Roman" w:hAnsi="Times New Roman" w:cs="Times New Roman"/>
        </w:rPr>
        <w:t xml:space="preserve">    </w:t>
      </w:r>
    </w:p>
    <w:p w:rsidR="008C3D6D" w:rsidRDefault="008C3D6D" w:rsidP="008C3D6D">
      <w:pPr>
        <w:rPr>
          <w:rFonts w:ascii="Times New Roman" w:hAnsi="Times New Roman" w:cs="Times New Roman"/>
        </w:rPr>
      </w:pPr>
      <w:proofErr w:type="gramStart"/>
      <w:r>
        <w:rPr>
          <w:rFonts w:ascii="Times New Roman" w:hAnsi="Times New Roman" w:cs="Times New Roman"/>
        </w:rPr>
        <w:t xml:space="preserve">Stewart, J.F., Y. Liu, C.G. </w:t>
      </w:r>
      <w:proofErr w:type="spellStart"/>
      <w:r>
        <w:rPr>
          <w:rFonts w:ascii="Times New Roman" w:hAnsi="Times New Roman" w:cs="Times New Roman"/>
        </w:rPr>
        <w:t>Tauer</w:t>
      </w:r>
      <w:proofErr w:type="spellEnd"/>
      <w:r>
        <w:rPr>
          <w:rFonts w:ascii="Times New Roman" w:hAnsi="Times New Roman" w:cs="Times New Roman"/>
        </w:rPr>
        <w:t>, and C.D. Nelson.</w:t>
      </w:r>
      <w:proofErr w:type="gramEnd"/>
      <w:r>
        <w:rPr>
          <w:rFonts w:ascii="Times New Roman" w:hAnsi="Times New Roman" w:cs="Times New Roman"/>
        </w:rPr>
        <w:t xml:space="preserve"> 2010. Microsatellite versus AFLP analyses of pre-management introgression levels in loblolly pine (</w:t>
      </w:r>
      <w:r>
        <w:rPr>
          <w:rFonts w:ascii="Times New Roman" w:hAnsi="Times New Roman" w:cs="Times New Roman"/>
          <w:i/>
        </w:rPr>
        <w:t xml:space="preserve">Pinus taeda </w:t>
      </w:r>
      <w:r>
        <w:rPr>
          <w:rFonts w:ascii="Times New Roman" w:hAnsi="Times New Roman" w:cs="Times New Roman"/>
        </w:rPr>
        <w:t>L.) and shortleaf pine (</w:t>
      </w:r>
      <w:r>
        <w:rPr>
          <w:rFonts w:ascii="Times New Roman" w:hAnsi="Times New Roman" w:cs="Times New Roman"/>
          <w:i/>
        </w:rPr>
        <w:t xml:space="preserve">Pinus echinata </w:t>
      </w:r>
      <w:r>
        <w:rPr>
          <w:rFonts w:ascii="Times New Roman" w:hAnsi="Times New Roman" w:cs="Times New Roman"/>
        </w:rPr>
        <w:t>Mill.). Tree Genetics &amp; Genomes. 6:853-862.</w:t>
      </w:r>
    </w:p>
    <w:p w:rsidR="008C3D6D" w:rsidRPr="002E4D49" w:rsidRDefault="008C3D6D" w:rsidP="008C3D6D">
      <w:pPr>
        <w:rPr>
          <w:rFonts w:ascii="Times New Roman" w:hAnsi="Times New Roman" w:cs="Times New Roman"/>
        </w:rPr>
      </w:pPr>
      <w:r>
        <w:rPr>
          <w:rFonts w:ascii="Times New Roman" w:hAnsi="Times New Roman" w:cs="Times New Roman"/>
        </w:rPr>
        <w:t xml:space="preserve">Stewart, J.F., C.G. </w:t>
      </w:r>
      <w:proofErr w:type="spellStart"/>
      <w:r>
        <w:rPr>
          <w:rFonts w:ascii="Times New Roman" w:hAnsi="Times New Roman" w:cs="Times New Roman"/>
        </w:rPr>
        <w:t>Tauer</w:t>
      </w:r>
      <w:proofErr w:type="spellEnd"/>
      <w:r>
        <w:rPr>
          <w:rFonts w:ascii="Times New Roman" w:hAnsi="Times New Roman" w:cs="Times New Roman"/>
        </w:rPr>
        <w:t xml:space="preserve">, J.M. Guldin, C.D. Nelson. 2013. Hybridization in naturally regenerated shortleaf pine as affected by the distance to nearby artificially regenerated stands of loblolly pine. </w:t>
      </w:r>
      <w:proofErr w:type="gramStart"/>
      <w:r>
        <w:rPr>
          <w:rFonts w:ascii="Times New Roman" w:hAnsi="Times New Roman" w:cs="Times New Roman"/>
        </w:rPr>
        <w:t>Southern Journal of Applied Forestry.</w:t>
      </w:r>
      <w:proofErr w:type="gramEnd"/>
      <w:r>
        <w:rPr>
          <w:rFonts w:ascii="Times New Roman" w:hAnsi="Times New Roman" w:cs="Times New Roman"/>
        </w:rPr>
        <w:t xml:space="preserve"> 37(2): 102-107.</w:t>
      </w:r>
    </w:p>
    <w:p w:rsidR="008C3D6D" w:rsidRPr="002C0745" w:rsidRDefault="008C3D6D" w:rsidP="008C3D6D">
      <w:pPr>
        <w:rPr>
          <w:rFonts w:ascii="Times New Roman" w:hAnsi="Times New Roman" w:cs="Times New Roman"/>
          <w:bCs/>
        </w:rPr>
      </w:pPr>
      <w:r w:rsidRPr="002C0745">
        <w:rPr>
          <w:rFonts w:ascii="Times New Roman" w:hAnsi="Times New Roman" w:cs="Times New Roman"/>
          <w:bCs/>
        </w:rPr>
        <w:t xml:space="preserve">Stone, Jr. E.L. and Stone, M.H. 1954. Root collar sprouts in pine. </w:t>
      </w:r>
      <w:proofErr w:type="gramStart"/>
      <w:r w:rsidRPr="002C0745">
        <w:rPr>
          <w:rFonts w:ascii="Times New Roman" w:hAnsi="Times New Roman" w:cs="Times New Roman"/>
          <w:bCs/>
        </w:rPr>
        <w:t>Journal of Forestry</w:t>
      </w:r>
      <w:r w:rsidR="009D074B">
        <w:rPr>
          <w:rFonts w:ascii="Times New Roman" w:hAnsi="Times New Roman" w:cs="Times New Roman"/>
          <w:bCs/>
        </w:rPr>
        <w:t>.</w:t>
      </w:r>
      <w:proofErr w:type="gramEnd"/>
      <w:r w:rsidRPr="002C0745">
        <w:rPr>
          <w:rFonts w:ascii="Times New Roman" w:hAnsi="Times New Roman" w:cs="Times New Roman"/>
          <w:bCs/>
        </w:rPr>
        <w:t xml:space="preserve"> 52(7): 487-491.</w:t>
      </w:r>
    </w:p>
    <w:p w:rsidR="008C3D6D" w:rsidRPr="00E01F06" w:rsidRDefault="008C3D6D" w:rsidP="008C3D6D">
      <w:pPr>
        <w:rPr>
          <w:rFonts w:ascii="Times New Roman" w:hAnsi="Times New Roman" w:cs="Times New Roman"/>
        </w:rPr>
      </w:pPr>
      <w:proofErr w:type="gramStart"/>
      <w:r w:rsidRPr="00E01F06">
        <w:rPr>
          <w:rFonts w:ascii="Times New Roman" w:hAnsi="Times New Roman" w:cs="Times New Roman"/>
        </w:rPr>
        <w:t xml:space="preserve">Sutton, R.F. and R.W. </w:t>
      </w:r>
      <w:proofErr w:type="spellStart"/>
      <w:r w:rsidRPr="00E01F06">
        <w:rPr>
          <w:rFonts w:ascii="Times New Roman" w:hAnsi="Times New Roman" w:cs="Times New Roman"/>
        </w:rPr>
        <w:t>Tinus</w:t>
      </w:r>
      <w:proofErr w:type="spellEnd"/>
      <w:r w:rsidRPr="00E01F06">
        <w:rPr>
          <w:rFonts w:ascii="Times New Roman" w:hAnsi="Times New Roman" w:cs="Times New Roman"/>
        </w:rPr>
        <w:t>.</w:t>
      </w:r>
      <w:proofErr w:type="gramEnd"/>
      <w:r w:rsidRPr="00E01F06">
        <w:rPr>
          <w:rFonts w:ascii="Times New Roman" w:hAnsi="Times New Roman" w:cs="Times New Roman"/>
        </w:rPr>
        <w:t xml:space="preserve"> 1983. Root and root system terminology. </w:t>
      </w:r>
      <w:proofErr w:type="gramStart"/>
      <w:r w:rsidRPr="00E01F06">
        <w:rPr>
          <w:rFonts w:ascii="Times New Roman" w:hAnsi="Times New Roman" w:cs="Times New Roman"/>
        </w:rPr>
        <w:t>Forest Science Monographs</w:t>
      </w:r>
      <w:r w:rsidR="009D074B">
        <w:rPr>
          <w:rFonts w:ascii="Times New Roman" w:hAnsi="Times New Roman" w:cs="Times New Roman"/>
        </w:rPr>
        <w:t>.</w:t>
      </w:r>
      <w:proofErr w:type="gramEnd"/>
      <w:r w:rsidRPr="00E01F06">
        <w:rPr>
          <w:rFonts w:ascii="Times New Roman" w:hAnsi="Times New Roman" w:cs="Times New Roman"/>
        </w:rPr>
        <w:t xml:space="preserve"> </w:t>
      </w:r>
      <w:proofErr w:type="gramStart"/>
      <w:r w:rsidRPr="00E01F06">
        <w:rPr>
          <w:rFonts w:ascii="Times New Roman" w:hAnsi="Times New Roman" w:cs="Times New Roman"/>
        </w:rPr>
        <w:t>24 145 p.</w:t>
      </w:r>
      <w:proofErr w:type="gramEnd"/>
      <w:r w:rsidRPr="00E01F06">
        <w:rPr>
          <w:rFonts w:ascii="Times New Roman" w:hAnsi="Times New Roman" w:cs="Times New Roman"/>
        </w:rPr>
        <w:t xml:space="preserve"> </w:t>
      </w:r>
    </w:p>
    <w:p w:rsidR="008C3D6D" w:rsidRDefault="008C3D6D" w:rsidP="008C3D6D">
      <w:pPr>
        <w:rPr>
          <w:rFonts w:ascii="Times New Roman" w:hAnsi="Times New Roman" w:cs="Times New Roman"/>
        </w:rPr>
      </w:pPr>
      <w:proofErr w:type="spellStart"/>
      <w:r>
        <w:rPr>
          <w:rFonts w:ascii="Times New Roman" w:hAnsi="Times New Roman" w:cs="Times New Roman"/>
        </w:rPr>
        <w:lastRenderedPageBreak/>
        <w:t>Thornthwaite</w:t>
      </w:r>
      <w:proofErr w:type="spellEnd"/>
      <w:r>
        <w:rPr>
          <w:rFonts w:ascii="Times New Roman" w:hAnsi="Times New Roman" w:cs="Times New Roman"/>
        </w:rPr>
        <w:t xml:space="preserve">, C.W. 1948. </w:t>
      </w:r>
      <w:proofErr w:type="gramStart"/>
      <w:r>
        <w:rPr>
          <w:rFonts w:ascii="Times New Roman" w:hAnsi="Times New Roman" w:cs="Times New Roman"/>
        </w:rPr>
        <w:t>An approach toward a rational classification of climate.</w:t>
      </w:r>
      <w:proofErr w:type="gramEnd"/>
      <w:r>
        <w:rPr>
          <w:rFonts w:ascii="Times New Roman" w:hAnsi="Times New Roman" w:cs="Times New Roman"/>
        </w:rPr>
        <w:t xml:space="preserve"> </w:t>
      </w:r>
      <w:proofErr w:type="gramStart"/>
      <w:r>
        <w:rPr>
          <w:rFonts w:ascii="Times New Roman" w:hAnsi="Times New Roman" w:cs="Times New Roman"/>
        </w:rPr>
        <w:t>American Geographical Society.</w:t>
      </w:r>
      <w:proofErr w:type="gramEnd"/>
      <w:r>
        <w:rPr>
          <w:rFonts w:ascii="Times New Roman" w:hAnsi="Times New Roman" w:cs="Times New Roman"/>
        </w:rPr>
        <w:t xml:space="preserve"> 38(1): 55-94.</w:t>
      </w:r>
    </w:p>
    <w:p w:rsidR="008C3D6D" w:rsidRDefault="008C3D6D" w:rsidP="008C3D6D">
      <w:pPr>
        <w:rPr>
          <w:rFonts w:ascii="Times New Roman" w:hAnsi="Times New Roman" w:cs="Times New Roman"/>
        </w:rPr>
      </w:pPr>
      <w:r>
        <w:rPr>
          <w:rFonts w:ascii="Times New Roman" w:hAnsi="Times New Roman" w:cs="Times New Roman"/>
        </w:rPr>
        <w:t xml:space="preserve">Todd, R.W. 1980. </w:t>
      </w:r>
      <w:proofErr w:type="gramStart"/>
      <w:r>
        <w:rPr>
          <w:rFonts w:ascii="Times New Roman" w:hAnsi="Times New Roman" w:cs="Times New Roman"/>
        </w:rPr>
        <w:t>Tennessee fencing and animal restraint laws.</w:t>
      </w:r>
      <w:proofErr w:type="gramEnd"/>
      <w:r>
        <w:rPr>
          <w:rFonts w:ascii="Times New Roman" w:hAnsi="Times New Roman" w:cs="Times New Roman"/>
        </w:rPr>
        <w:t xml:space="preserve"> </w:t>
      </w:r>
      <w:r w:rsidR="009D074B">
        <w:rPr>
          <w:rFonts w:ascii="Times New Roman" w:hAnsi="Times New Roman" w:cs="Times New Roman"/>
        </w:rPr>
        <w:t xml:space="preserve">Research Report </w:t>
      </w:r>
      <w:proofErr w:type="spellStart"/>
      <w:r w:rsidR="009D074B">
        <w:rPr>
          <w:rFonts w:ascii="Times New Roman" w:hAnsi="Times New Roman" w:cs="Times New Roman"/>
        </w:rPr>
        <w:t>nn</w:t>
      </w:r>
      <w:proofErr w:type="spellEnd"/>
      <w:r w:rsidR="009D074B">
        <w:rPr>
          <w:rFonts w:ascii="Times New Roman" w:hAnsi="Times New Roman" w:cs="Times New Roman"/>
        </w:rPr>
        <w:t xml:space="preserve"> 80-81. Knoxville, TN: </w:t>
      </w:r>
      <w:r>
        <w:rPr>
          <w:rFonts w:ascii="Times New Roman" w:hAnsi="Times New Roman" w:cs="Times New Roman"/>
        </w:rPr>
        <w:t xml:space="preserve">University of Tennessee Agricultural Experiment Station. </w:t>
      </w:r>
      <w:proofErr w:type="gramStart"/>
      <w:r>
        <w:rPr>
          <w:rFonts w:ascii="Times New Roman" w:hAnsi="Times New Roman" w:cs="Times New Roman"/>
        </w:rPr>
        <w:t>p. 5.</w:t>
      </w:r>
      <w:proofErr w:type="gramEnd"/>
    </w:p>
    <w:p w:rsidR="008C3D6D" w:rsidRPr="0048087C" w:rsidRDefault="008C3D6D" w:rsidP="008C3D6D">
      <w:pPr>
        <w:rPr>
          <w:rFonts w:ascii="Times New Roman" w:hAnsi="Times New Roman" w:cs="Times New Roman"/>
        </w:rPr>
      </w:pPr>
      <w:proofErr w:type="spellStart"/>
      <w:r w:rsidRPr="0048087C">
        <w:rPr>
          <w:rFonts w:ascii="Times New Roman" w:hAnsi="Times New Roman" w:cs="Times New Roman"/>
          <w:bCs/>
        </w:rPr>
        <w:t>Tomczak</w:t>
      </w:r>
      <w:proofErr w:type="spellEnd"/>
      <w:r w:rsidRPr="0048087C">
        <w:rPr>
          <w:rFonts w:ascii="Times New Roman" w:hAnsi="Times New Roman" w:cs="Times New Roman"/>
          <w:bCs/>
        </w:rPr>
        <w:t xml:space="preserve">, D.J. 1994. </w:t>
      </w:r>
      <w:proofErr w:type="gramStart"/>
      <w:r w:rsidRPr="0048087C">
        <w:rPr>
          <w:rFonts w:ascii="Times New Roman" w:hAnsi="Times New Roman" w:cs="Times New Roman"/>
          <w:bCs/>
        </w:rPr>
        <w:t>T</w:t>
      </w:r>
      <w:r>
        <w:rPr>
          <w:rFonts w:ascii="Times New Roman" w:hAnsi="Times New Roman" w:cs="Times New Roman"/>
          <w:bCs/>
        </w:rPr>
        <w:t>he mixed stand alternative.</w:t>
      </w:r>
      <w:proofErr w:type="gramEnd"/>
      <w:r>
        <w:rPr>
          <w:rFonts w:ascii="Times New Roman" w:hAnsi="Times New Roman" w:cs="Times New Roman"/>
          <w:bCs/>
        </w:rPr>
        <w:t xml:space="preserve"> </w:t>
      </w:r>
      <w:proofErr w:type="gramStart"/>
      <w:r>
        <w:rPr>
          <w:rFonts w:ascii="Times New Roman" w:hAnsi="Times New Roman" w:cs="Times New Roman"/>
          <w:bCs/>
        </w:rPr>
        <w:t xml:space="preserve">Forest </w:t>
      </w:r>
      <w:r w:rsidRPr="0048087C">
        <w:rPr>
          <w:rFonts w:ascii="Times New Roman" w:hAnsi="Times New Roman" w:cs="Times New Roman"/>
          <w:bCs/>
        </w:rPr>
        <w:t xml:space="preserve"> Farmer</w:t>
      </w:r>
      <w:proofErr w:type="gramEnd"/>
      <w:r w:rsidRPr="0048087C">
        <w:rPr>
          <w:rFonts w:ascii="Times New Roman" w:hAnsi="Times New Roman" w:cs="Times New Roman"/>
          <w:bCs/>
        </w:rPr>
        <w:t>. 53(2): 15-17</w:t>
      </w:r>
      <w:r>
        <w:rPr>
          <w:rFonts w:ascii="Times New Roman" w:hAnsi="Times New Roman" w:cs="Times New Roman"/>
          <w:bCs/>
        </w:rPr>
        <w:t>.</w:t>
      </w:r>
      <w:r w:rsidRPr="0048087C">
        <w:rPr>
          <w:rFonts w:ascii="Times New Roman" w:hAnsi="Times New Roman" w:cs="Times New Roman"/>
          <w:bCs/>
        </w:rPr>
        <w:t xml:space="preserve"> </w:t>
      </w:r>
    </w:p>
    <w:p w:rsidR="008C3D6D" w:rsidRPr="00474912" w:rsidRDefault="008C3D6D" w:rsidP="008C3D6D">
      <w:pPr>
        <w:rPr>
          <w:rFonts w:ascii="Times New Roman" w:hAnsi="Times New Roman" w:cs="Times New Roman"/>
        </w:rPr>
      </w:pPr>
      <w:proofErr w:type="gramStart"/>
      <w:r w:rsidRPr="00474912">
        <w:rPr>
          <w:rFonts w:ascii="Times New Roman" w:hAnsi="Times New Roman" w:cs="Times New Roman"/>
        </w:rPr>
        <w:t>United S</w:t>
      </w:r>
      <w:r>
        <w:rPr>
          <w:rFonts w:ascii="Times New Roman" w:hAnsi="Times New Roman" w:cs="Times New Roman"/>
        </w:rPr>
        <w:t>tates Department of Agriculture,</w:t>
      </w:r>
      <w:r w:rsidRPr="00474912">
        <w:rPr>
          <w:rFonts w:ascii="Times New Roman" w:hAnsi="Times New Roman" w:cs="Times New Roman"/>
        </w:rPr>
        <w:t xml:space="preserve"> Forest Service.</w:t>
      </w:r>
      <w:proofErr w:type="gramEnd"/>
      <w:r w:rsidRPr="00474912">
        <w:rPr>
          <w:rFonts w:ascii="Times New Roman" w:hAnsi="Times New Roman" w:cs="Times New Roman"/>
        </w:rPr>
        <w:t xml:space="preserve"> 2007.</w:t>
      </w:r>
      <w:r>
        <w:rPr>
          <w:rFonts w:ascii="Times New Roman" w:hAnsi="Times New Roman" w:cs="Times New Roman"/>
        </w:rPr>
        <w:t xml:space="preserve"> </w:t>
      </w:r>
      <w:r w:rsidRPr="00474912">
        <w:rPr>
          <w:rFonts w:ascii="Times New Roman" w:hAnsi="Times New Roman" w:cs="Times New Roman"/>
          <w:u w:val="single"/>
        </w:rPr>
        <w:t>The Encyclopedia of Wood</w:t>
      </w:r>
      <w:r>
        <w:rPr>
          <w:rFonts w:ascii="Times New Roman" w:hAnsi="Times New Roman" w:cs="Times New Roman"/>
        </w:rPr>
        <w:t>.</w:t>
      </w:r>
      <w:r w:rsidRPr="00474912">
        <w:rPr>
          <w:rFonts w:ascii="Times New Roman" w:hAnsi="Times New Roman" w:cs="Times New Roman"/>
        </w:rPr>
        <w:t xml:space="preserve"> </w:t>
      </w:r>
      <w:proofErr w:type="spellStart"/>
      <w:r>
        <w:rPr>
          <w:rFonts w:ascii="Times New Roman" w:hAnsi="Times New Roman" w:cs="Times New Roman"/>
        </w:rPr>
        <w:t>Skyhorse</w:t>
      </w:r>
      <w:proofErr w:type="spellEnd"/>
      <w:r>
        <w:rPr>
          <w:rFonts w:ascii="Times New Roman" w:hAnsi="Times New Roman" w:cs="Times New Roman"/>
        </w:rPr>
        <w:t xml:space="preserve"> Publishing. </w:t>
      </w:r>
      <w:r w:rsidRPr="00474912">
        <w:rPr>
          <w:rFonts w:ascii="Times New Roman" w:hAnsi="Times New Roman" w:cs="Times New Roman"/>
        </w:rPr>
        <w:t>Washington</w:t>
      </w:r>
      <w:r>
        <w:rPr>
          <w:rFonts w:ascii="Times New Roman" w:hAnsi="Times New Roman" w:cs="Times New Roman"/>
        </w:rPr>
        <w:t>, DC</w:t>
      </w:r>
      <w:r w:rsidRPr="00474912">
        <w:rPr>
          <w:rFonts w:ascii="Times New Roman" w:hAnsi="Times New Roman" w:cs="Times New Roman"/>
        </w:rPr>
        <w:t xml:space="preserve">.  </w:t>
      </w:r>
      <w:proofErr w:type="gramStart"/>
      <w:r>
        <w:rPr>
          <w:rFonts w:ascii="Times New Roman" w:hAnsi="Times New Roman" w:cs="Times New Roman"/>
        </w:rPr>
        <w:t>p. 496</w:t>
      </w:r>
      <w:r w:rsidRPr="00474912">
        <w:rPr>
          <w:rFonts w:ascii="Times New Roman" w:hAnsi="Times New Roman" w:cs="Times New Roman"/>
        </w:rPr>
        <w:t>.</w:t>
      </w:r>
      <w:proofErr w:type="gramEnd"/>
      <w:r w:rsidRPr="00474912">
        <w:rPr>
          <w:rFonts w:ascii="Times New Roman" w:hAnsi="Times New Roman" w:cs="Times New Roman"/>
        </w:rPr>
        <w:t xml:space="preserve"> </w:t>
      </w:r>
    </w:p>
    <w:p w:rsidR="008C3D6D" w:rsidRDefault="008C3D6D" w:rsidP="008C3D6D">
      <w:pPr>
        <w:rPr>
          <w:rFonts w:ascii="Times New Roman" w:hAnsi="Times New Roman" w:cs="Times New Roman"/>
          <w:bCs/>
        </w:rPr>
      </w:pPr>
      <w:proofErr w:type="gramStart"/>
      <w:r w:rsidRPr="004C5244">
        <w:rPr>
          <w:rFonts w:ascii="Times New Roman" w:hAnsi="Times New Roman" w:cs="Times New Roman"/>
          <w:bCs/>
        </w:rPr>
        <w:t>United S</w:t>
      </w:r>
      <w:r>
        <w:rPr>
          <w:rFonts w:ascii="Times New Roman" w:hAnsi="Times New Roman" w:cs="Times New Roman"/>
          <w:bCs/>
        </w:rPr>
        <w:t>tates Department of Agriculture,</w:t>
      </w:r>
      <w:r w:rsidRPr="004C5244">
        <w:rPr>
          <w:rFonts w:ascii="Times New Roman" w:hAnsi="Times New Roman" w:cs="Times New Roman"/>
          <w:bCs/>
        </w:rPr>
        <w:t xml:space="preserve"> Natural Resources Conservation Service.</w:t>
      </w:r>
      <w:proofErr w:type="gramEnd"/>
      <w:r w:rsidRPr="004C5244">
        <w:rPr>
          <w:rFonts w:ascii="Times New Roman" w:hAnsi="Times New Roman" w:cs="Times New Roman"/>
          <w:bCs/>
        </w:rPr>
        <w:t xml:space="preserve"> 2012. Web Soil Survey.  </w:t>
      </w:r>
      <w:r w:rsidRPr="004C5244">
        <w:rPr>
          <w:rFonts w:ascii="Times New Roman" w:hAnsi="Times New Roman" w:cs="Times New Roman"/>
          <w:bCs/>
          <w:u w:val="single"/>
        </w:rPr>
        <w:t>http://websoilsurvey.nrcs.usda.gov/app/WebSoilSurvey.aspx.</w:t>
      </w:r>
      <w:r w:rsidRPr="004C5244">
        <w:rPr>
          <w:rFonts w:ascii="Times New Roman" w:hAnsi="Times New Roman" w:cs="Times New Roman"/>
          <w:bCs/>
        </w:rPr>
        <w:t xml:space="preserve"> [Date accessed:  March 21, 2012]. </w:t>
      </w:r>
    </w:p>
    <w:p w:rsidR="00F42234" w:rsidRDefault="00F42234" w:rsidP="008C3D6D">
      <w:pPr>
        <w:rPr>
          <w:rFonts w:ascii="Times New Roman" w:hAnsi="Times New Roman" w:cs="Times New Roman"/>
          <w:bCs/>
        </w:rPr>
      </w:pPr>
      <w:r>
        <w:rPr>
          <w:rFonts w:ascii="Times New Roman" w:hAnsi="Times New Roman" w:cs="Times New Roman"/>
          <w:bCs/>
        </w:rPr>
        <w:t xml:space="preserve">Wade, D.D., B.L. Brock, P.H. Brose, J.B. Grace, G.A. Hoch, W.A. Patterson III. 2000. Fire in eastern ecosystems. In: Brown, J.K., </w:t>
      </w:r>
      <w:proofErr w:type="gramStart"/>
      <w:r>
        <w:rPr>
          <w:rFonts w:ascii="Times New Roman" w:hAnsi="Times New Roman" w:cs="Times New Roman"/>
          <w:bCs/>
        </w:rPr>
        <w:t>J.K</w:t>
      </w:r>
      <w:proofErr w:type="gramEnd"/>
      <w:r>
        <w:rPr>
          <w:rFonts w:ascii="Times New Roman" w:hAnsi="Times New Roman" w:cs="Times New Roman"/>
          <w:bCs/>
        </w:rPr>
        <w:t xml:space="preserve">. Smith, eds. Wildland Fire in Ecosystems: Effects of Fire on Flora. Gen. Tech. Rep. RMRS-42, vol. </w:t>
      </w:r>
      <w:r w:rsidR="009D074B">
        <w:rPr>
          <w:rFonts w:ascii="Times New Roman" w:hAnsi="Times New Roman" w:cs="Times New Roman"/>
          <w:bCs/>
        </w:rPr>
        <w:t>2, Ogden, UT: U.S.</w:t>
      </w:r>
      <w:r>
        <w:rPr>
          <w:rFonts w:ascii="Times New Roman" w:hAnsi="Times New Roman" w:cs="Times New Roman"/>
          <w:bCs/>
        </w:rPr>
        <w:t xml:space="preserve"> Department of Agriculture, Forest Service, Rocky Mountain research Station. </w:t>
      </w:r>
      <w:proofErr w:type="gramStart"/>
      <w:r>
        <w:rPr>
          <w:rFonts w:ascii="Times New Roman" w:hAnsi="Times New Roman" w:cs="Times New Roman"/>
          <w:bCs/>
        </w:rPr>
        <w:t>pp. 72.</w:t>
      </w:r>
      <w:proofErr w:type="gramEnd"/>
    </w:p>
    <w:p w:rsidR="005F4E0E" w:rsidRDefault="005F4E0E" w:rsidP="008C3D6D">
      <w:pPr>
        <w:rPr>
          <w:rFonts w:ascii="Times New Roman" w:hAnsi="Times New Roman" w:cs="Times New Roman"/>
          <w:bCs/>
        </w:rPr>
      </w:pPr>
      <w:r>
        <w:rPr>
          <w:rFonts w:ascii="Times New Roman" w:hAnsi="Times New Roman" w:cs="Times New Roman"/>
          <w:bCs/>
        </w:rPr>
        <w:t xml:space="preserve">Waldrop, T.A. 1997. Four site preparation techniques for regenerating pine-hardwood mixtures in the Piedmont. </w:t>
      </w:r>
      <w:proofErr w:type="gramStart"/>
      <w:r>
        <w:rPr>
          <w:rFonts w:ascii="Times New Roman" w:hAnsi="Times New Roman" w:cs="Times New Roman"/>
          <w:bCs/>
        </w:rPr>
        <w:t>Southern Journal of Applied Forestry.</w:t>
      </w:r>
      <w:proofErr w:type="gramEnd"/>
      <w:r>
        <w:rPr>
          <w:rFonts w:ascii="Times New Roman" w:hAnsi="Times New Roman" w:cs="Times New Roman"/>
          <w:bCs/>
        </w:rPr>
        <w:t xml:space="preserve"> 21(3): 116-122.</w:t>
      </w:r>
    </w:p>
    <w:p w:rsidR="00F42234" w:rsidRDefault="00F42234" w:rsidP="008C3D6D">
      <w:pPr>
        <w:rPr>
          <w:rFonts w:ascii="Times New Roman" w:hAnsi="Times New Roman" w:cs="Times New Roman"/>
          <w:bCs/>
        </w:rPr>
      </w:pPr>
      <w:r>
        <w:rPr>
          <w:rFonts w:ascii="Times New Roman" w:hAnsi="Times New Roman" w:cs="Times New Roman"/>
          <w:bCs/>
        </w:rPr>
        <w:t xml:space="preserve">Walker, L.C., H.V. </w:t>
      </w:r>
      <w:proofErr w:type="spellStart"/>
      <w:r>
        <w:rPr>
          <w:rFonts w:ascii="Times New Roman" w:hAnsi="Times New Roman" w:cs="Times New Roman"/>
          <w:bCs/>
        </w:rPr>
        <w:t>Wiant</w:t>
      </w:r>
      <w:proofErr w:type="spellEnd"/>
      <w:r>
        <w:rPr>
          <w:rFonts w:ascii="Times New Roman" w:hAnsi="Times New Roman" w:cs="Times New Roman"/>
          <w:bCs/>
        </w:rPr>
        <w:t xml:space="preserve">. 1966. Silviculture of shortleaf pine. </w:t>
      </w:r>
      <w:proofErr w:type="gramStart"/>
      <w:r>
        <w:rPr>
          <w:rFonts w:ascii="Times New Roman" w:hAnsi="Times New Roman" w:cs="Times New Roman"/>
          <w:bCs/>
        </w:rPr>
        <w:t>Bulletin 9.</w:t>
      </w:r>
      <w:proofErr w:type="gramEnd"/>
      <w:r>
        <w:rPr>
          <w:rFonts w:ascii="Times New Roman" w:hAnsi="Times New Roman" w:cs="Times New Roman"/>
          <w:bCs/>
        </w:rPr>
        <w:t xml:space="preserve"> Nacogdoches, Texas: Stephen F. Austin State College School of Forestry. </w:t>
      </w:r>
      <w:proofErr w:type="gramStart"/>
      <w:r>
        <w:rPr>
          <w:rFonts w:ascii="Times New Roman" w:hAnsi="Times New Roman" w:cs="Times New Roman"/>
          <w:bCs/>
        </w:rPr>
        <w:t>p. 60.</w:t>
      </w:r>
      <w:proofErr w:type="gramEnd"/>
    </w:p>
    <w:p w:rsidR="008C3D6D" w:rsidRDefault="008C3D6D" w:rsidP="008C3D6D">
      <w:pPr>
        <w:rPr>
          <w:rFonts w:ascii="Times New Roman" w:hAnsi="Times New Roman" w:cs="Times New Roman"/>
          <w:bCs/>
        </w:rPr>
      </w:pPr>
      <w:r>
        <w:rPr>
          <w:rFonts w:ascii="Times New Roman" w:hAnsi="Times New Roman" w:cs="Times New Roman"/>
          <w:bCs/>
        </w:rPr>
        <w:t xml:space="preserve">Will, R.E., C.J. Lilly, J. Stewart, S. Huff, C.G. </w:t>
      </w:r>
      <w:proofErr w:type="spellStart"/>
      <w:r>
        <w:rPr>
          <w:rFonts w:ascii="Times New Roman" w:hAnsi="Times New Roman" w:cs="Times New Roman"/>
          <w:bCs/>
        </w:rPr>
        <w:t>Tauer</w:t>
      </w:r>
      <w:proofErr w:type="spellEnd"/>
      <w:r>
        <w:rPr>
          <w:rFonts w:ascii="Times New Roman" w:hAnsi="Times New Roman" w:cs="Times New Roman"/>
          <w:bCs/>
        </w:rPr>
        <w:t xml:space="preserve">. 2013. Recovery from </w:t>
      </w:r>
      <w:proofErr w:type="spellStart"/>
      <w:r>
        <w:rPr>
          <w:rFonts w:ascii="Times New Roman" w:hAnsi="Times New Roman" w:cs="Times New Roman"/>
          <w:bCs/>
        </w:rPr>
        <w:t>topkill</w:t>
      </w:r>
      <w:proofErr w:type="spellEnd"/>
      <w:r>
        <w:rPr>
          <w:rFonts w:ascii="Times New Roman" w:hAnsi="Times New Roman" w:cs="Times New Roman"/>
          <w:bCs/>
        </w:rPr>
        <w:t xml:space="preserve"> of shortleaf pine x loblolly pine hybrids to their parent populations. </w:t>
      </w:r>
      <w:proofErr w:type="gramStart"/>
      <w:r>
        <w:rPr>
          <w:rFonts w:ascii="Times New Roman" w:hAnsi="Times New Roman" w:cs="Times New Roman"/>
          <w:bCs/>
        </w:rPr>
        <w:t>Trees.</w:t>
      </w:r>
      <w:proofErr w:type="gramEnd"/>
      <w:r>
        <w:rPr>
          <w:rFonts w:ascii="Times New Roman" w:hAnsi="Times New Roman" w:cs="Times New Roman"/>
          <w:bCs/>
        </w:rPr>
        <w:t xml:space="preserve"> 27: 1167-1174.</w:t>
      </w:r>
    </w:p>
    <w:p w:rsidR="008C3D6D" w:rsidRDefault="008C3D6D" w:rsidP="008C3D6D">
      <w:pPr>
        <w:rPr>
          <w:rFonts w:ascii="Times New Roman" w:hAnsi="Times New Roman" w:cs="Times New Roman"/>
          <w:bCs/>
        </w:rPr>
      </w:pPr>
      <w:r>
        <w:rPr>
          <w:rFonts w:ascii="Times New Roman" w:hAnsi="Times New Roman" w:cs="Times New Roman"/>
          <w:bCs/>
        </w:rPr>
        <w:t xml:space="preserve">Williams, R.A. 1998. </w:t>
      </w:r>
      <w:proofErr w:type="gramStart"/>
      <w:r>
        <w:rPr>
          <w:rFonts w:ascii="Times New Roman" w:hAnsi="Times New Roman" w:cs="Times New Roman"/>
          <w:bCs/>
        </w:rPr>
        <w:t>Effects of fire on shortleaf and loblolly pine reproduction and its potential use in shortleaf/oak/hickory ecosystem restoration.</w:t>
      </w:r>
      <w:proofErr w:type="gramEnd"/>
      <w:r>
        <w:rPr>
          <w:rFonts w:ascii="Times New Roman" w:hAnsi="Times New Roman" w:cs="Times New Roman"/>
          <w:bCs/>
        </w:rPr>
        <w:t xml:space="preserve"> In: Waldrop, T.A. ed. Proceedings of the Ninth Biennial Southern Silvicultural Research Conference; 1997 February 25-27; Clemson, SC. Gen. Tech. Rep. SRS-20. Asheville, NC: U.S. Department of Agriculture, Forest Ser</w:t>
      </w:r>
      <w:r w:rsidR="009D074B">
        <w:rPr>
          <w:rFonts w:ascii="Times New Roman" w:hAnsi="Times New Roman" w:cs="Times New Roman"/>
          <w:bCs/>
        </w:rPr>
        <w:t>vice, Southern Research Station.</w:t>
      </w:r>
      <w:r>
        <w:rPr>
          <w:rFonts w:ascii="Times New Roman" w:hAnsi="Times New Roman" w:cs="Times New Roman"/>
          <w:bCs/>
        </w:rPr>
        <w:t xml:space="preserve"> </w:t>
      </w:r>
      <w:proofErr w:type="gramStart"/>
      <w:r>
        <w:rPr>
          <w:rFonts w:ascii="Times New Roman" w:hAnsi="Times New Roman" w:cs="Times New Roman"/>
          <w:bCs/>
        </w:rPr>
        <w:t>321-325.</w:t>
      </w:r>
      <w:proofErr w:type="gramEnd"/>
    </w:p>
    <w:p w:rsidR="008C3D6D" w:rsidRDefault="008C3D6D" w:rsidP="008C3D6D">
      <w:pPr>
        <w:rPr>
          <w:rFonts w:ascii="Times New Roman" w:hAnsi="Times New Roman" w:cs="Times New Roman"/>
          <w:bCs/>
        </w:rPr>
      </w:pPr>
      <w:r>
        <w:rPr>
          <w:rFonts w:ascii="Times New Roman" w:hAnsi="Times New Roman" w:cs="Times New Roman"/>
          <w:bCs/>
        </w:rPr>
        <w:t xml:space="preserve">Williston, H.L. 1972. Shortleaf and loblolly pine growth in the mid-south. </w:t>
      </w:r>
      <w:proofErr w:type="gramStart"/>
      <w:r>
        <w:rPr>
          <w:rFonts w:ascii="Times New Roman" w:hAnsi="Times New Roman" w:cs="Times New Roman"/>
          <w:bCs/>
        </w:rPr>
        <w:t>Journal of Forestry</w:t>
      </w:r>
      <w:r w:rsidR="009D074B">
        <w:rPr>
          <w:rFonts w:ascii="Times New Roman" w:hAnsi="Times New Roman" w:cs="Times New Roman"/>
          <w:bCs/>
        </w:rPr>
        <w:t>.</w:t>
      </w:r>
      <w:proofErr w:type="gramEnd"/>
      <w:r>
        <w:rPr>
          <w:rFonts w:ascii="Times New Roman" w:hAnsi="Times New Roman" w:cs="Times New Roman"/>
          <w:bCs/>
        </w:rPr>
        <w:t xml:space="preserve"> 70(5): 290-91.</w:t>
      </w:r>
    </w:p>
    <w:p w:rsidR="00423F47" w:rsidRPr="002C0745" w:rsidRDefault="00423F47" w:rsidP="008C3D6D">
      <w:pPr>
        <w:rPr>
          <w:rFonts w:ascii="Times New Roman" w:hAnsi="Times New Roman" w:cs="Times New Roman"/>
          <w:bCs/>
        </w:rPr>
      </w:pPr>
      <w:r>
        <w:rPr>
          <w:rFonts w:ascii="Times New Roman" w:hAnsi="Times New Roman" w:cs="Times New Roman"/>
          <w:bCs/>
        </w:rPr>
        <w:t xml:space="preserve">Williston, H.L. 1978. </w:t>
      </w:r>
      <w:proofErr w:type="gramStart"/>
      <w:r>
        <w:rPr>
          <w:rFonts w:ascii="Times New Roman" w:hAnsi="Times New Roman" w:cs="Times New Roman"/>
          <w:bCs/>
        </w:rPr>
        <w:t>Uneven-aged management in the loblolly-shortleaf pine type.</w:t>
      </w:r>
      <w:proofErr w:type="gramEnd"/>
      <w:r>
        <w:rPr>
          <w:rFonts w:ascii="Times New Roman" w:hAnsi="Times New Roman" w:cs="Times New Roman"/>
          <w:bCs/>
        </w:rPr>
        <w:t xml:space="preserve"> </w:t>
      </w:r>
      <w:proofErr w:type="gramStart"/>
      <w:r>
        <w:rPr>
          <w:rFonts w:ascii="Times New Roman" w:hAnsi="Times New Roman" w:cs="Times New Roman"/>
          <w:bCs/>
        </w:rPr>
        <w:t>Southern Journal of Applied Forestry</w:t>
      </w:r>
      <w:r w:rsidR="009D074B">
        <w:rPr>
          <w:rFonts w:ascii="Times New Roman" w:hAnsi="Times New Roman" w:cs="Times New Roman"/>
          <w:bCs/>
        </w:rPr>
        <w:t>.</w:t>
      </w:r>
      <w:proofErr w:type="gramEnd"/>
      <w:r>
        <w:rPr>
          <w:rFonts w:ascii="Times New Roman" w:hAnsi="Times New Roman" w:cs="Times New Roman"/>
          <w:bCs/>
        </w:rPr>
        <w:t xml:space="preserve"> 2: 78-82.</w:t>
      </w:r>
    </w:p>
    <w:p w:rsidR="008C3D6D" w:rsidRDefault="008C3D6D" w:rsidP="008C3D6D">
      <w:pPr>
        <w:rPr>
          <w:rFonts w:ascii="Times New Roman" w:hAnsi="Times New Roman" w:cs="Times New Roman"/>
          <w:bCs/>
        </w:rPr>
      </w:pPr>
      <w:proofErr w:type="spellStart"/>
      <w:r>
        <w:rPr>
          <w:rFonts w:ascii="Times New Roman" w:hAnsi="Times New Roman" w:cs="Times New Roman"/>
          <w:bCs/>
        </w:rPr>
        <w:t>Wittwer</w:t>
      </w:r>
      <w:proofErr w:type="spellEnd"/>
      <w:r>
        <w:rPr>
          <w:rFonts w:ascii="Times New Roman" w:hAnsi="Times New Roman" w:cs="Times New Roman"/>
          <w:bCs/>
        </w:rPr>
        <w:t xml:space="preserve">, R.F., M.G. Shelton. 1992. Seed production in natural shortleaf pine stands. </w:t>
      </w:r>
      <w:r w:rsidRPr="00CE1F36">
        <w:rPr>
          <w:rFonts w:ascii="Times New Roman" w:hAnsi="Times New Roman" w:cs="Times New Roman"/>
          <w:bCs/>
        </w:rPr>
        <w:t xml:space="preserve">In: </w:t>
      </w:r>
      <w:proofErr w:type="spellStart"/>
      <w:r w:rsidRPr="00CE1F36">
        <w:rPr>
          <w:rFonts w:ascii="Times New Roman" w:hAnsi="Times New Roman" w:cs="Times New Roman"/>
          <w:bCs/>
        </w:rPr>
        <w:t>Brissette</w:t>
      </w:r>
      <w:proofErr w:type="spellEnd"/>
      <w:r w:rsidRPr="00CE1F36">
        <w:rPr>
          <w:rFonts w:ascii="Times New Roman" w:hAnsi="Times New Roman" w:cs="Times New Roman"/>
          <w:bCs/>
        </w:rPr>
        <w:t xml:space="preserve">, </w:t>
      </w:r>
      <w:proofErr w:type="spellStart"/>
      <w:r w:rsidRPr="00CE1F36">
        <w:rPr>
          <w:rFonts w:ascii="Times New Roman" w:hAnsi="Times New Roman" w:cs="Times New Roman"/>
          <w:bCs/>
        </w:rPr>
        <w:t>J.C.</w:t>
      </w:r>
      <w:proofErr w:type="gramStart"/>
      <w:r w:rsidRPr="00CE1F36">
        <w:rPr>
          <w:rFonts w:ascii="Times New Roman" w:hAnsi="Times New Roman" w:cs="Times New Roman"/>
          <w:bCs/>
        </w:rPr>
        <w:t>;Barnett</w:t>
      </w:r>
      <w:proofErr w:type="spellEnd"/>
      <w:proofErr w:type="gramEnd"/>
      <w:r w:rsidRPr="00CE1F36">
        <w:rPr>
          <w:rFonts w:ascii="Times New Roman" w:hAnsi="Times New Roman" w:cs="Times New Roman"/>
          <w:bCs/>
        </w:rPr>
        <w:t>, J.P, eds. Proceedings of the Shortleaf Pine Regeneration Workshop; 1991 October 29-31; Little Rock, AR. Gen. Tech. Rep. SO-90. New Orleans, LA: U.S. Department of Agriculture, Forest Service, Southern Forest Experiment Station:</w:t>
      </w:r>
      <w:r>
        <w:rPr>
          <w:rFonts w:ascii="Times New Roman" w:hAnsi="Times New Roman" w:cs="Times New Roman"/>
          <w:bCs/>
        </w:rPr>
        <w:t xml:space="preserve"> 113-123</w:t>
      </w:r>
      <w:r w:rsidRPr="00CE1F36">
        <w:rPr>
          <w:rFonts w:ascii="Times New Roman" w:hAnsi="Times New Roman" w:cs="Times New Roman"/>
          <w:bCs/>
        </w:rPr>
        <w:t>.</w:t>
      </w:r>
    </w:p>
    <w:p w:rsidR="008932F5" w:rsidRDefault="008932F5" w:rsidP="008C3D6D">
      <w:pPr>
        <w:rPr>
          <w:rFonts w:ascii="Times New Roman" w:hAnsi="Times New Roman" w:cs="Times New Roman"/>
          <w:bCs/>
        </w:rPr>
      </w:pPr>
      <w:proofErr w:type="spellStart"/>
      <w:r>
        <w:rPr>
          <w:rFonts w:ascii="Times New Roman" w:hAnsi="Times New Roman" w:cs="Times New Roman"/>
          <w:bCs/>
        </w:rPr>
        <w:t>Yocom</w:t>
      </w:r>
      <w:proofErr w:type="spellEnd"/>
      <w:r>
        <w:rPr>
          <w:rFonts w:ascii="Times New Roman" w:hAnsi="Times New Roman" w:cs="Times New Roman"/>
          <w:bCs/>
        </w:rPr>
        <w:t xml:space="preserve">, H.A., E.R. Lawson. 1977. Tree percent mortality from naturally regenerated shortleaf pine. </w:t>
      </w:r>
      <w:proofErr w:type="gramStart"/>
      <w:r>
        <w:rPr>
          <w:rFonts w:ascii="Times New Roman" w:hAnsi="Times New Roman" w:cs="Times New Roman"/>
          <w:bCs/>
        </w:rPr>
        <w:t>Southern Journal of Applied Forestry</w:t>
      </w:r>
      <w:r w:rsidR="009D074B">
        <w:rPr>
          <w:rFonts w:ascii="Times New Roman" w:hAnsi="Times New Roman" w:cs="Times New Roman"/>
          <w:bCs/>
        </w:rPr>
        <w:t>.</w:t>
      </w:r>
      <w:proofErr w:type="gramEnd"/>
      <w:r>
        <w:rPr>
          <w:rFonts w:ascii="Times New Roman" w:hAnsi="Times New Roman" w:cs="Times New Roman"/>
          <w:bCs/>
        </w:rPr>
        <w:t xml:space="preserve"> 1(2): 10-11.</w:t>
      </w:r>
    </w:p>
    <w:p w:rsidR="00EB4D25" w:rsidRDefault="008C3D6D" w:rsidP="008C3D6D">
      <w:pPr>
        <w:rPr>
          <w:rFonts w:ascii="Times New Roman" w:hAnsi="Times New Roman" w:cs="Times New Roman"/>
          <w:bCs/>
        </w:rPr>
      </w:pPr>
      <w:proofErr w:type="spellStart"/>
      <w:r>
        <w:rPr>
          <w:rFonts w:ascii="Times New Roman" w:hAnsi="Times New Roman" w:cs="Times New Roman"/>
          <w:bCs/>
        </w:rPr>
        <w:t>Zobel</w:t>
      </w:r>
      <w:proofErr w:type="spellEnd"/>
      <w:r>
        <w:rPr>
          <w:rFonts w:ascii="Times New Roman" w:hAnsi="Times New Roman" w:cs="Times New Roman"/>
          <w:bCs/>
        </w:rPr>
        <w:t xml:space="preserve">, B.J. 1953. Are there natural loblolly-shortleaf pine hybrids? </w:t>
      </w:r>
      <w:proofErr w:type="gramStart"/>
      <w:r>
        <w:rPr>
          <w:rFonts w:ascii="Times New Roman" w:hAnsi="Times New Roman" w:cs="Times New Roman"/>
          <w:bCs/>
        </w:rPr>
        <w:t>Journal of Forestry.</w:t>
      </w:r>
      <w:proofErr w:type="gramEnd"/>
      <w:r>
        <w:rPr>
          <w:rFonts w:ascii="Times New Roman" w:hAnsi="Times New Roman" w:cs="Times New Roman"/>
          <w:bCs/>
        </w:rPr>
        <w:t xml:space="preserve"> 51:494-495.</w:t>
      </w:r>
    </w:p>
    <w:p w:rsidR="00802F75" w:rsidRPr="00826990" w:rsidRDefault="00B1547F" w:rsidP="008C3D6D">
      <w:pPr>
        <w:rPr>
          <w:rFonts w:ascii="Times New Roman" w:hAnsi="Times New Roman" w:cs="Times New Roman"/>
          <w:b/>
          <w:bCs/>
          <w:i/>
          <w:u w:val="single"/>
        </w:rPr>
      </w:pPr>
      <w:r w:rsidRPr="00826990">
        <w:rPr>
          <w:rFonts w:ascii="Times New Roman" w:hAnsi="Times New Roman" w:cs="Times New Roman"/>
          <w:b/>
          <w:bCs/>
          <w:i/>
          <w:u w:val="single"/>
        </w:rPr>
        <w:lastRenderedPageBreak/>
        <w:t>Appendices</w:t>
      </w:r>
    </w:p>
    <w:p w:rsidR="00802F75" w:rsidRDefault="00802F75" w:rsidP="008C3D6D">
      <w:pPr>
        <w:rPr>
          <w:rFonts w:ascii="Times New Roman" w:hAnsi="Times New Roman" w:cs="Times New Roman"/>
          <w:bCs/>
        </w:rPr>
      </w:pPr>
    </w:p>
    <w:p w:rsidR="00802F75" w:rsidRDefault="00802F75" w:rsidP="008C3D6D">
      <w:pPr>
        <w:rPr>
          <w:rFonts w:ascii="Times New Roman" w:hAnsi="Times New Roman" w:cs="Times New Roman"/>
          <w:bCs/>
        </w:rPr>
      </w:pPr>
    </w:p>
    <w:p w:rsidR="00802F75" w:rsidRDefault="00802F75" w:rsidP="008C3D6D">
      <w:pPr>
        <w:rPr>
          <w:rFonts w:ascii="Times New Roman" w:hAnsi="Times New Roman" w:cs="Times New Roman"/>
          <w:bCs/>
        </w:rPr>
      </w:pPr>
    </w:p>
    <w:p w:rsidR="00802F75" w:rsidRDefault="00802F75" w:rsidP="008C3D6D">
      <w:pPr>
        <w:rPr>
          <w:rFonts w:ascii="Times New Roman" w:hAnsi="Times New Roman" w:cs="Times New Roman"/>
          <w:bCs/>
        </w:rPr>
      </w:pPr>
    </w:p>
    <w:p w:rsidR="00802F75" w:rsidRDefault="00802F75" w:rsidP="008C3D6D">
      <w:pPr>
        <w:rPr>
          <w:rFonts w:ascii="Times New Roman" w:hAnsi="Times New Roman" w:cs="Times New Roman"/>
          <w:bCs/>
        </w:rPr>
      </w:pPr>
    </w:p>
    <w:p w:rsidR="00802F75" w:rsidRDefault="00802F75" w:rsidP="008C3D6D">
      <w:pPr>
        <w:rPr>
          <w:rFonts w:ascii="Times New Roman" w:hAnsi="Times New Roman" w:cs="Times New Roman"/>
          <w:bCs/>
        </w:rPr>
      </w:pPr>
    </w:p>
    <w:p w:rsidR="00802F75" w:rsidRDefault="00802F75" w:rsidP="008C3D6D">
      <w:pPr>
        <w:rPr>
          <w:rFonts w:ascii="Times New Roman" w:hAnsi="Times New Roman" w:cs="Times New Roman"/>
          <w:bCs/>
        </w:rPr>
      </w:pPr>
    </w:p>
    <w:p w:rsidR="00802F75" w:rsidRDefault="00802F75" w:rsidP="008C3D6D">
      <w:pPr>
        <w:rPr>
          <w:rFonts w:ascii="Times New Roman" w:hAnsi="Times New Roman" w:cs="Times New Roman"/>
          <w:bCs/>
        </w:rPr>
      </w:pPr>
    </w:p>
    <w:p w:rsidR="00802F75" w:rsidRDefault="00802F75" w:rsidP="008C3D6D">
      <w:pPr>
        <w:rPr>
          <w:rFonts w:ascii="Times New Roman" w:hAnsi="Times New Roman" w:cs="Times New Roman"/>
          <w:bCs/>
        </w:rPr>
      </w:pPr>
    </w:p>
    <w:p w:rsidR="00802F75" w:rsidRDefault="00802F75" w:rsidP="008C3D6D">
      <w:pPr>
        <w:rPr>
          <w:rFonts w:ascii="Times New Roman" w:hAnsi="Times New Roman" w:cs="Times New Roman"/>
          <w:bCs/>
        </w:rPr>
      </w:pPr>
    </w:p>
    <w:p w:rsidR="00802F75" w:rsidRDefault="00802F75" w:rsidP="008C3D6D">
      <w:pPr>
        <w:rPr>
          <w:rFonts w:ascii="Times New Roman" w:hAnsi="Times New Roman" w:cs="Times New Roman"/>
          <w:bCs/>
        </w:rPr>
      </w:pPr>
    </w:p>
    <w:p w:rsidR="00802F75" w:rsidRDefault="00802F75" w:rsidP="008C3D6D">
      <w:pPr>
        <w:rPr>
          <w:rFonts w:ascii="Times New Roman" w:hAnsi="Times New Roman" w:cs="Times New Roman"/>
          <w:bCs/>
        </w:rPr>
      </w:pPr>
    </w:p>
    <w:p w:rsidR="00802F75" w:rsidRDefault="00802F75" w:rsidP="008C3D6D">
      <w:pPr>
        <w:rPr>
          <w:rFonts w:ascii="Times New Roman" w:hAnsi="Times New Roman" w:cs="Times New Roman"/>
          <w:bCs/>
        </w:rPr>
      </w:pPr>
    </w:p>
    <w:p w:rsidR="00802F75" w:rsidRDefault="00802F75" w:rsidP="008C3D6D">
      <w:pPr>
        <w:rPr>
          <w:rFonts w:ascii="Times New Roman" w:hAnsi="Times New Roman" w:cs="Times New Roman"/>
          <w:bCs/>
        </w:rPr>
      </w:pPr>
    </w:p>
    <w:p w:rsidR="00802F75" w:rsidRDefault="00802F75" w:rsidP="008C3D6D">
      <w:pPr>
        <w:rPr>
          <w:rFonts w:ascii="Times New Roman" w:hAnsi="Times New Roman" w:cs="Times New Roman"/>
          <w:bCs/>
        </w:rPr>
      </w:pPr>
    </w:p>
    <w:p w:rsidR="00802F75" w:rsidRDefault="00802F75" w:rsidP="008C3D6D">
      <w:pPr>
        <w:rPr>
          <w:rFonts w:ascii="Times New Roman" w:hAnsi="Times New Roman" w:cs="Times New Roman"/>
          <w:bCs/>
        </w:rPr>
      </w:pPr>
    </w:p>
    <w:p w:rsidR="00802F75" w:rsidRDefault="00802F75" w:rsidP="008C3D6D">
      <w:pPr>
        <w:rPr>
          <w:rFonts w:ascii="Times New Roman" w:hAnsi="Times New Roman" w:cs="Times New Roman"/>
          <w:bCs/>
        </w:rPr>
      </w:pPr>
    </w:p>
    <w:p w:rsidR="00802F75" w:rsidRDefault="00802F75" w:rsidP="008C3D6D">
      <w:pPr>
        <w:rPr>
          <w:rFonts w:ascii="Times New Roman" w:hAnsi="Times New Roman" w:cs="Times New Roman"/>
          <w:bCs/>
        </w:rPr>
      </w:pPr>
    </w:p>
    <w:p w:rsidR="00802F75" w:rsidRDefault="00802F75" w:rsidP="008C3D6D">
      <w:pPr>
        <w:rPr>
          <w:rFonts w:ascii="Times New Roman" w:hAnsi="Times New Roman" w:cs="Times New Roman"/>
          <w:bCs/>
        </w:rPr>
      </w:pPr>
    </w:p>
    <w:p w:rsidR="00802F75" w:rsidRDefault="00802F75" w:rsidP="008C3D6D">
      <w:pPr>
        <w:rPr>
          <w:rFonts w:ascii="Times New Roman" w:hAnsi="Times New Roman" w:cs="Times New Roman"/>
          <w:bCs/>
        </w:rPr>
      </w:pPr>
    </w:p>
    <w:p w:rsidR="00285DEC" w:rsidRDefault="00285DEC" w:rsidP="008C3D6D">
      <w:pPr>
        <w:rPr>
          <w:rFonts w:ascii="Times New Roman" w:hAnsi="Times New Roman" w:cs="Times New Roman"/>
          <w:b/>
          <w:bCs/>
          <w:i/>
        </w:rPr>
      </w:pPr>
    </w:p>
    <w:p w:rsidR="002921F7" w:rsidRDefault="002921F7" w:rsidP="008C3D6D">
      <w:pPr>
        <w:rPr>
          <w:rFonts w:ascii="Times New Roman" w:hAnsi="Times New Roman" w:cs="Times New Roman"/>
          <w:b/>
          <w:bCs/>
          <w:i/>
        </w:rPr>
      </w:pPr>
    </w:p>
    <w:p w:rsidR="002921F7" w:rsidRDefault="002921F7" w:rsidP="008C3D6D">
      <w:pPr>
        <w:rPr>
          <w:rFonts w:ascii="Times New Roman" w:hAnsi="Times New Roman" w:cs="Times New Roman"/>
          <w:b/>
          <w:bCs/>
          <w:i/>
        </w:rPr>
      </w:pPr>
    </w:p>
    <w:p w:rsidR="002921F7" w:rsidRDefault="002921F7" w:rsidP="008C3D6D">
      <w:pPr>
        <w:rPr>
          <w:rFonts w:ascii="Times New Roman" w:hAnsi="Times New Roman" w:cs="Times New Roman"/>
          <w:b/>
          <w:bCs/>
          <w:i/>
        </w:rPr>
      </w:pPr>
    </w:p>
    <w:p w:rsidR="002921F7" w:rsidRDefault="002921F7" w:rsidP="008C3D6D">
      <w:pPr>
        <w:rPr>
          <w:rFonts w:ascii="Times New Roman" w:hAnsi="Times New Roman" w:cs="Times New Roman"/>
          <w:b/>
          <w:bCs/>
          <w:i/>
        </w:rPr>
      </w:pPr>
    </w:p>
    <w:p w:rsidR="002921F7" w:rsidRPr="00802F75" w:rsidRDefault="002921F7" w:rsidP="008C3D6D">
      <w:pPr>
        <w:rPr>
          <w:rFonts w:ascii="Times New Roman" w:hAnsi="Times New Roman" w:cs="Times New Roman"/>
          <w:b/>
          <w:bCs/>
          <w:i/>
        </w:rPr>
        <w:sectPr w:rsidR="002921F7" w:rsidRPr="00802F75" w:rsidSect="008C3D6D">
          <w:pgSz w:w="12240" w:h="15840"/>
          <w:pgMar w:top="1440" w:right="1440" w:bottom="1440" w:left="1440" w:header="720" w:footer="720" w:gutter="0"/>
          <w:cols w:space="720"/>
          <w:docGrid w:linePitch="360"/>
        </w:sectPr>
      </w:pPr>
    </w:p>
    <w:p w:rsidR="002921F7" w:rsidRDefault="002921F7" w:rsidP="002921F7">
      <w:pPr>
        <w:spacing w:after="0"/>
        <w:jc w:val="both"/>
        <w:rPr>
          <w:rFonts w:ascii="Times New Roman" w:hAnsi="Times New Roman" w:cs="Times New Roman"/>
          <w:bCs/>
        </w:rPr>
      </w:pPr>
    </w:p>
    <w:p w:rsidR="002921F7" w:rsidRDefault="002921F7" w:rsidP="002921F7">
      <w:pPr>
        <w:spacing w:after="0"/>
        <w:jc w:val="both"/>
        <w:rPr>
          <w:rFonts w:ascii="Times New Roman" w:hAnsi="Times New Roman" w:cs="Times New Roman"/>
          <w:bCs/>
        </w:rPr>
      </w:pPr>
    </w:p>
    <w:p w:rsidR="002921F7" w:rsidRDefault="002921F7" w:rsidP="002921F7">
      <w:pPr>
        <w:spacing w:after="0"/>
        <w:jc w:val="both"/>
        <w:rPr>
          <w:rFonts w:ascii="Times New Roman" w:hAnsi="Times New Roman" w:cs="Times New Roman"/>
          <w:bCs/>
        </w:rPr>
      </w:pPr>
    </w:p>
    <w:p w:rsidR="002921F7" w:rsidRDefault="002921F7" w:rsidP="002921F7">
      <w:pPr>
        <w:spacing w:after="0"/>
        <w:jc w:val="both"/>
        <w:rPr>
          <w:rFonts w:ascii="Times New Roman" w:hAnsi="Times New Roman" w:cs="Times New Roman"/>
          <w:bCs/>
        </w:rPr>
      </w:pPr>
    </w:p>
    <w:p w:rsidR="002921F7" w:rsidRDefault="002921F7" w:rsidP="002921F7">
      <w:pPr>
        <w:spacing w:after="0"/>
        <w:jc w:val="both"/>
        <w:rPr>
          <w:rFonts w:ascii="Times New Roman" w:hAnsi="Times New Roman" w:cs="Times New Roman"/>
          <w:bCs/>
        </w:rPr>
      </w:pPr>
    </w:p>
    <w:p w:rsidR="002921F7" w:rsidRDefault="002921F7" w:rsidP="002921F7">
      <w:pPr>
        <w:spacing w:after="0"/>
        <w:jc w:val="both"/>
        <w:rPr>
          <w:rFonts w:ascii="Times New Roman" w:hAnsi="Times New Roman" w:cs="Times New Roman"/>
          <w:bCs/>
        </w:rPr>
      </w:pPr>
    </w:p>
    <w:p w:rsidR="002921F7" w:rsidRPr="00B1547F" w:rsidRDefault="00B1547F" w:rsidP="002921F7">
      <w:pPr>
        <w:spacing w:after="0"/>
        <w:jc w:val="both"/>
        <w:rPr>
          <w:rFonts w:ascii="Times New Roman" w:hAnsi="Times New Roman" w:cs="Times New Roman"/>
          <w:b/>
          <w:bCs/>
        </w:rPr>
      </w:pPr>
      <w:proofErr w:type="gramStart"/>
      <w:r w:rsidRPr="00B1547F">
        <w:rPr>
          <w:rFonts w:ascii="Times New Roman" w:hAnsi="Times New Roman" w:cs="Times New Roman"/>
          <w:b/>
          <w:bCs/>
        </w:rPr>
        <w:t>Appendix 1.</w:t>
      </w:r>
      <w:proofErr w:type="gramEnd"/>
    </w:p>
    <w:tbl>
      <w:tblPr>
        <w:tblpPr w:leftFromText="180" w:rightFromText="180" w:vertAnchor="page" w:horzAnchor="margin" w:tblpY="4134"/>
        <w:tblW w:w="13340" w:type="dxa"/>
        <w:tblLook w:val="04A0"/>
      </w:tblPr>
      <w:tblGrid>
        <w:gridCol w:w="2060"/>
        <w:gridCol w:w="1219"/>
        <w:gridCol w:w="742"/>
        <w:gridCol w:w="1360"/>
        <w:gridCol w:w="1400"/>
        <w:gridCol w:w="1340"/>
        <w:gridCol w:w="999"/>
        <w:gridCol w:w="1620"/>
        <w:gridCol w:w="1640"/>
        <w:gridCol w:w="960"/>
      </w:tblGrid>
      <w:tr w:rsidR="002921F7" w:rsidRPr="00EB4D25" w:rsidTr="002921F7">
        <w:trPr>
          <w:trHeight w:val="1230"/>
        </w:trPr>
        <w:tc>
          <w:tcPr>
            <w:tcW w:w="2060" w:type="dxa"/>
            <w:tcBorders>
              <w:top w:val="single" w:sz="8" w:space="0" w:color="auto"/>
              <w:left w:val="nil"/>
              <w:bottom w:val="single" w:sz="8" w:space="0" w:color="auto"/>
              <w:right w:val="nil"/>
            </w:tcBorders>
            <w:shd w:val="clear" w:color="auto" w:fill="auto"/>
            <w:noWrap/>
            <w:vAlign w:val="center"/>
            <w:hideMark/>
          </w:tcPr>
          <w:p w:rsidR="002921F7" w:rsidRPr="00EB4D25" w:rsidRDefault="002921F7" w:rsidP="002921F7">
            <w:pPr>
              <w:spacing w:after="0" w:line="240" w:lineRule="auto"/>
              <w:jc w:val="center"/>
              <w:rPr>
                <w:rFonts w:ascii="Times New Roman" w:eastAsia="Times New Roman" w:hAnsi="Times New Roman" w:cs="Times New Roman"/>
                <w:color w:val="000000"/>
              </w:rPr>
            </w:pPr>
            <w:r w:rsidRPr="00EB4D25">
              <w:rPr>
                <w:rFonts w:ascii="Times New Roman" w:eastAsia="Times New Roman" w:hAnsi="Times New Roman" w:cs="Times New Roman"/>
                <w:color w:val="000000"/>
              </w:rPr>
              <w:t>Treatment</w:t>
            </w:r>
          </w:p>
        </w:tc>
        <w:tc>
          <w:tcPr>
            <w:tcW w:w="1219" w:type="dxa"/>
            <w:tcBorders>
              <w:top w:val="single" w:sz="8" w:space="0" w:color="auto"/>
              <w:left w:val="nil"/>
              <w:bottom w:val="single" w:sz="8" w:space="0" w:color="auto"/>
              <w:right w:val="nil"/>
            </w:tcBorders>
            <w:shd w:val="clear" w:color="auto" w:fill="auto"/>
            <w:noWrap/>
            <w:vAlign w:val="center"/>
            <w:hideMark/>
          </w:tcPr>
          <w:p w:rsidR="002921F7" w:rsidRPr="00EB4D25" w:rsidRDefault="002921F7" w:rsidP="002921F7">
            <w:pPr>
              <w:spacing w:after="0" w:line="240" w:lineRule="auto"/>
              <w:jc w:val="center"/>
              <w:rPr>
                <w:rFonts w:ascii="Times New Roman" w:eastAsia="Times New Roman" w:hAnsi="Times New Roman" w:cs="Times New Roman"/>
                <w:color w:val="000000"/>
              </w:rPr>
            </w:pPr>
            <w:r w:rsidRPr="00EB4D25">
              <w:rPr>
                <w:rFonts w:ascii="Times New Roman" w:eastAsia="Times New Roman" w:hAnsi="Times New Roman" w:cs="Times New Roman"/>
                <w:color w:val="000000"/>
              </w:rPr>
              <w:t>Date</w:t>
            </w:r>
          </w:p>
        </w:tc>
        <w:tc>
          <w:tcPr>
            <w:tcW w:w="742" w:type="dxa"/>
            <w:tcBorders>
              <w:top w:val="single" w:sz="8" w:space="0" w:color="auto"/>
              <w:left w:val="nil"/>
              <w:bottom w:val="single" w:sz="8" w:space="0" w:color="auto"/>
              <w:right w:val="nil"/>
            </w:tcBorders>
            <w:shd w:val="clear" w:color="auto" w:fill="auto"/>
            <w:noWrap/>
            <w:vAlign w:val="center"/>
            <w:hideMark/>
          </w:tcPr>
          <w:p w:rsidR="002921F7" w:rsidRPr="00EB4D25" w:rsidRDefault="002921F7" w:rsidP="002921F7">
            <w:pPr>
              <w:spacing w:after="0" w:line="240" w:lineRule="auto"/>
              <w:jc w:val="center"/>
              <w:rPr>
                <w:rFonts w:ascii="Times New Roman" w:eastAsia="Times New Roman" w:hAnsi="Times New Roman" w:cs="Times New Roman"/>
                <w:color w:val="000000"/>
              </w:rPr>
            </w:pPr>
            <w:r w:rsidRPr="00EB4D25">
              <w:rPr>
                <w:rFonts w:ascii="Times New Roman" w:eastAsia="Times New Roman" w:hAnsi="Times New Roman" w:cs="Times New Roman"/>
                <w:color w:val="000000"/>
              </w:rPr>
              <w:t>Block</w:t>
            </w:r>
          </w:p>
        </w:tc>
        <w:tc>
          <w:tcPr>
            <w:tcW w:w="1360" w:type="dxa"/>
            <w:tcBorders>
              <w:top w:val="single" w:sz="8" w:space="0" w:color="auto"/>
              <w:left w:val="nil"/>
              <w:bottom w:val="single" w:sz="8" w:space="0" w:color="auto"/>
              <w:right w:val="nil"/>
            </w:tcBorders>
            <w:shd w:val="clear" w:color="auto" w:fill="auto"/>
            <w:vAlign w:val="center"/>
            <w:hideMark/>
          </w:tcPr>
          <w:p w:rsidR="002921F7" w:rsidRPr="00EB4D25" w:rsidRDefault="002921F7" w:rsidP="002921F7">
            <w:pPr>
              <w:spacing w:after="0" w:line="240" w:lineRule="auto"/>
              <w:jc w:val="center"/>
              <w:rPr>
                <w:rFonts w:ascii="Times New Roman" w:eastAsia="Times New Roman" w:hAnsi="Times New Roman" w:cs="Times New Roman"/>
                <w:color w:val="000000"/>
              </w:rPr>
            </w:pPr>
            <w:r w:rsidRPr="00EB4D25">
              <w:rPr>
                <w:rFonts w:ascii="Times New Roman" w:eastAsia="Times New Roman" w:hAnsi="Times New Roman" w:cs="Times New Roman"/>
                <w:color w:val="000000"/>
              </w:rPr>
              <w:t>Mean Burn Temperature (</w:t>
            </w:r>
            <w:r w:rsidRPr="00EB4D25">
              <w:rPr>
                <w:rFonts w:ascii="Calibri" w:eastAsia="Times New Roman" w:hAnsi="Calibri" w:cs="Times New Roman"/>
                <w:color w:val="000000"/>
              </w:rPr>
              <w:t>°</w:t>
            </w:r>
            <w:r w:rsidRPr="00EB4D25">
              <w:rPr>
                <w:rFonts w:ascii="Times New Roman" w:eastAsia="Times New Roman" w:hAnsi="Times New Roman" w:cs="Times New Roman"/>
                <w:color w:val="000000"/>
              </w:rPr>
              <w:t>F)</w:t>
            </w:r>
          </w:p>
        </w:tc>
        <w:tc>
          <w:tcPr>
            <w:tcW w:w="1400" w:type="dxa"/>
            <w:tcBorders>
              <w:top w:val="single" w:sz="8" w:space="0" w:color="auto"/>
              <w:left w:val="nil"/>
              <w:bottom w:val="single" w:sz="8" w:space="0" w:color="auto"/>
              <w:right w:val="nil"/>
            </w:tcBorders>
            <w:shd w:val="clear" w:color="auto" w:fill="auto"/>
            <w:vAlign w:val="center"/>
            <w:hideMark/>
          </w:tcPr>
          <w:p w:rsidR="002921F7" w:rsidRPr="00EB4D25" w:rsidRDefault="002921F7" w:rsidP="002921F7">
            <w:pPr>
              <w:spacing w:after="0" w:line="240" w:lineRule="auto"/>
              <w:jc w:val="center"/>
              <w:rPr>
                <w:rFonts w:ascii="Times New Roman" w:eastAsia="Times New Roman" w:hAnsi="Times New Roman" w:cs="Times New Roman"/>
                <w:color w:val="000000"/>
              </w:rPr>
            </w:pPr>
            <w:r w:rsidRPr="00EB4D25">
              <w:rPr>
                <w:rFonts w:ascii="Times New Roman" w:eastAsia="Times New Roman" w:hAnsi="Times New Roman" w:cs="Times New Roman"/>
                <w:color w:val="000000"/>
              </w:rPr>
              <w:t>Median Burn Temperature (</w:t>
            </w:r>
            <w:r w:rsidRPr="00EB4D25">
              <w:rPr>
                <w:rFonts w:ascii="Calibri" w:eastAsia="Times New Roman" w:hAnsi="Calibri" w:cs="Times New Roman"/>
                <w:color w:val="000000"/>
              </w:rPr>
              <w:t>°</w:t>
            </w:r>
            <w:r w:rsidRPr="00EB4D25">
              <w:rPr>
                <w:rFonts w:ascii="Times New Roman" w:eastAsia="Times New Roman" w:hAnsi="Times New Roman" w:cs="Times New Roman"/>
                <w:color w:val="000000"/>
              </w:rPr>
              <w:t>F)</w:t>
            </w:r>
          </w:p>
        </w:tc>
        <w:tc>
          <w:tcPr>
            <w:tcW w:w="1340" w:type="dxa"/>
            <w:tcBorders>
              <w:top w:val="single" w:sz="8" w:space="0" w:color="auto"/>
              <w:left w:val="nil"/>
              <w:bottom w:val="single" w:sz="8" w:space="0" w:color="auto"/>
              <w:right w:val="nil"/>
            </w:tcBorders>
            <w:shd w:val="clear" w:color="auto" w:fill="auto"/>
            <w:vAlign w:val="center"/>
            <w:hideMark/>
          </w:tcPr>
          <w:p w:rsidR="002921F7" w:rsidRPr="00EB4D25" w:rsidRDefault="002921F7" w:rsidP="002921F7">
            <w:pPr>
              <w:spacing w:after="0" w:line="240" w:lineRule="auto"/>
              <w:jc w:val="center"/>
              <w:rPr>
                <w:rFonts w:ascii="Times New Roman" w:eastAsia="Times New Roman" w:hAnsi="Times New Roman" w:cs="Times New Roman"/>
                <w:color w:val="000000"/>
              </w:rPr>
            </w:pPr>
            <w:r w:rsidRPr="00EB4D25">
              <w:rPr>
                <w:rFonts w:ascii="Times New Roman" w:eastAsia="Times New Roman" w:hAnsi="Times New Roman" w:cs="Times New Roman"/>
                <w:color w:val="000000"/>
              </w:rPr>
              <w:t>Maximum Burn Temperature (</w:t>
            </w:r>
            <w:r w:rsidRPr="00EB4D25">
              <w:rPr>
                <w:rFonts w:ascii="Calibri" w:eastAsia="Times New Roman" w:hAnsi="Calibri" w:cs="Times New Roman"/>
                <w:color w:val="000000"/>
              </w:rPr>
              <w:t>°</w:t>
            </w:r>
            <w:r w:rsidRPr="00EB4D25">
              <w:rPr>
                <w:rFonts w:ascii="Times New Roman" w:eastAsia="Times New Roman" w:hAnsi="Times New Roman" w:cs="Times New Roman"/>
                <w:color w:val="000000"/>
              </w:rPr>
              <w:t>F)</w:t>
            </w:r>
          </w:p>
        </w:tc>
        <w:tc>
          <w:tcPr>
            <w:tcW w:w="999" w:type="dxa"/>
            <w:tcBorders>
              <w:top w:val="single" w:sz="8" w:space="0" w:color="auto"/>
              <w:left w:val="nil"/>
              <w:bottom w:val="single" w:sz="8" w:space="0" w:color="auto"/>
              <w:right w:val="nil"/>
            </w:tcBorders>
            <w:shd w:val="clear" w:color="auto" w:fill="auto"/>
            <w:vAlign w:val="center"/>
            <w:hideMark/>
          </w:tcPr>
          <w:p w:rsidR="002921F7" w:rsidRPr="00EB4D25" w:rsidRDefault="002921F7" w:rsidP="002921F7">
            <w:pPr>
              <w:spacing w:after="0" w:line="240" w:lineRule="auto"/>
              <w:jc w:val="center"/>
              <w:rPr>
                <w:rFonts w:ascii="Times New Roman" w:eastAsia="Times New Roman" w:hAnsi="Times New Roman" w:cs="Times New Roman"/>
                <w:color w:val="000000"/>
              </w:rPr>
            </w:pPr>
            <w:r w:rsidRPr="00EB4D25">
              <w:rPr>
                <w:rFonts w:ascii="Times New Roman" w:eastAsia="Times New Roman" w:hAnsi="Times New Roman" w:cs="Times New Roman"/>
                <w:color w:val="000000"/>
              </w:rPr>
              <w:t>Burn Duration (</w:t>
            </w:r>
            <w:proofErr w:type="spellStart"/>
            <w:r w:rsidRPr="00EB4D25">
              <w:rPr>
                <w:rFonts w:ascii="Times New Roman" w:eastAsia="Times New Roman" w:hAnsi="Times New Roman" w:cs="Times New Roman"/>
                <w:color w:val="000000"/>
              </w:rPr>
              <w:t>Secs</w:t>
            </w:r>
            <w:proofErr w:type="spellEnd"/>
            <w:r w:rsidRPr="00EB4D25">
              <w:rPr>
                <w:rFonts w:ascii="Times New Roman" w:eastAsia="Times New Roman" w:hAnsi="Times New Roman" w:cs="Times New Roman"/>
                <w:color w:val="000000"/>
              </w:rPr>
              <w:t>.)</w:t>
            </w:r>
          </w:p>
        </w:tc>
        <w:tc>
          <w:tcPr>
            <w:tcW w:w="1620" w:type="dxa"/>
            <w:tcBorders>
              <w:top w:val="single" w:sz="8" w:space="0" w:color="auto"/>
              <w:left w:val="nil"/>
              <w:bottom w:val="single" w:sz="8" w:space="0" w:color="auto"/>
              <w:right w:val="nil"/>
            </w:tcBorders>
            <w:shd w:val="clear" w:color="auto" w:fill="auto"/>
            <w:vAlign w:val="center"/>
            <w:hideMark/>
          </w:tcPr>
          <w:p w:rsidR="002921F7" w:rsidRPr="00EB4D25" w:rsidRDefault="002921F7" w:rsidP="002921F7">
            <w:pPr>
              <w:spacing w:after="0" w:line="240" w:lineRule="auto"/>
              <w:jc w:val="center"/>
              <w:rPr>
                <w:rFonts w:ascii="Times New Roman" w:eastAsia="Times New Roman" w:hAnsi="Times New Roman" w:cs="Times New Roman"/>
                <w:color w:val="000000"/>
              </w:rPr>
            </w:pPr>
            <w:r w:rsidRPr="00EB4D25">
              <w:rPr>
                <w:rFonts w:ascii="Times New Roman" w:eastAsia="Times New Roman" w:hAnsi="Times New Roman" w:cs="Times New Roman"/>
                <w:color w:val="000000"/>
              </w:rPr>
              <w:t>Burn Temperature Standard Deviation (</w:t>
            </w:r>
            <w:r w:rsidRPr="00EB4D25">
              <w:rPr>
                <w:rFonts w:ascii="Calibri" w:eastAsia="Times New Roman" w:hAnsi="Calibri" w:cs="Times New Roman"/>
                <w:color w:val="000000"/>
              </w:rPr>
              <w:t>°</w:t>
            </w:r>
            <w:r w:rsidRPr="00EB4D25">
              <w:rPr>
                <w:rFonts w:ascii="Times New Roman" w:eastAsia="Times New Roman" w:hAnsi="Times New Roman" w:cs="Times New Roman"/>
                <w:color w:val="000000"/>
              </w:rPr>
              <w:t>F)</w:t>
            </w:r>
          </w:p>
        </w:tc>
        <w:tc>
          <w:tcPr>
            <w:tcW w:w="1640" w:type="dxa"/>
            <w:tcBorders>
              <w:top w:val="single" w:sz="8" w:space="0" w:color="auto"/>
              <w:left w:val="nil"/>
              <w:bottom w:val="single" w:sz="8" w:space="0" w:color="auto"/>
              <w:right w:val="nil"/>
            </w:tcBorders>
            <w:shd w:val="clear" w:color="auto" w:fill="auto"/>
            <w:vAlign w:val="center"/>
            <w:hideMark/>
          </w:tcPr>
          <w:p w:rsidR="002921F7" w:rsidRPr="00EB4D25" w:rsidRDefault="002921F7" w:rsidP="002921F7">
            <w:pPr>
              <w:spacing w:after="0" w:line="240" w:lineRule="auto"/>
              <w:jc w:val="center"/>
              <w:rPr>
                <w:rFonts w:ascii="Times New Roman" w:eastAsia="Times New Roman" w:hAnsi="Times New Roman" w:cs="Times New Roman"/>
                <w:color w:val="000000"/>
              </w:rPr>
            </w:pPr>
            <w:r w:rsidRPr="00EB4D25">
              <w:rPr>
                <w:rFonts w:ascii="Times New Roman" w:eastAsia="Times New Roman" w:hAnsi="Times New Roman" w:cs="Times New Roman"/>
                <w:color w:val="000000"/>
              </w:rPr>
              <w:t>Sum of all Temperature Recordings (</w:t>
            </w:r>
            <w:r w:rsidRPr="00EB4D25">
              <w:rPr>
                <w:rFonts w:ascii="Calibri" w:eastAsia="Times New Roman" w:hAnsi="Calibri" w:cs="Times New Roman"/>
                <w:color w:val="000000"/>
              </w:rPr>
              <w:t>°F)</w:t>
            </w:r>
          </w:p>
        </w:tc>
        <w:tc>
          <w:tcPr>
            <w:tcW w:w="960" w:type="dxa"/>
            <w:tcBorders>
              <w:top w:val="single" w:sz="8" w:space="0" w:color="auto"/>
              <w:left w:val="nil"/>
              <w:bottom w:val="single" w:sz="8" w:space="0" w:color="auto"/>
              <w:right w:val="nil"/>
            </w:tcBorders>
            <w:shd w:val="clear" w:color="auto" w:fill="auto"/>
            <w:vAlign w:val="center"/>
            <w:hideMark/>
          </w:tcPr>
          <w:p w:rsidR="002921F7" w:rsidRPr="00EB4D25" w:rsidRDefault="002921F7" w:rsidP="002921F7">
            <w:pPr>
              <w:spacing w:after="0" w:line="240" w:lineRule="auto"/>
              <w:jc w:val="center"/>
              <w:rPr>
                <w:rFonts w:ascii="Times New Roman" w:eastAsia="Times New Roman" w:hAnsi="Times New Roman" w:cs="Times New Roman"/>
                <w:color w:val="000000"/>
              </w:rPr>
            </w:pPr>
            <w:proofErr w:type="spellStart"/>
            <w:r w:rsidRPr="00EB4D25">
              <w:rPr>
                <w:rFonts w:ascii="Times New Roman" w:eastAsia="Times New Roman" w:hAnsi="Times New Roman" w:cs="Times New Roman"/>
                <w:color w:val="000000"/>
              </w:rPr>
              <w:t>Keetch-Byram</w:t>
            </w:r>
            <w:proofErr w:type="spellEnd"/>
            <w:r w:rsidRPr="00EB4D25">
              <w:rPr>
                <w:rFonts w:ascii="Times New Roman" w:eastAsia="Times New Roman" w:hAnsi="Times New Roman" w:cs="Times New Roman"/>
                <w:color w:val="000000"/>
              </w:rPr>
              <w:t xml:space="preserve"> Drought Index</w:t>
            </w:r>
          </w:p>
        </w:tc>
      </w:tr>
      <w:tr w:rsidR="002921F7" w:rsidRPr="00EB4D25" w:rsidTr="002921F7">
        <w:trPr>
          <w:trHeight w:val="300"/>
        </w:trPr>
        <w:tc>
          <w:tcPr>
            <w:tcW w:w="2060" w:type="dxa"/>
            <w:tcBorders>
              <w:top w:val="nil"/>
              <w:left w:val="nil"/>
              <w:bottom w:val="nil"/>
              <w:right w:val="nil"/>
            </w:tcBorders>
            <w:shd w:val="clear" w:color="auto" w:fill="auto"/>
            <w:noWrap/>
            <w:vAlign w:val="bottom"/>
            <w:hideMark/>
          </w:tcPr>
          <w:p w:rsidR="002921F7" w:rsidRPr="00EB4D25" w:rsidRDefault="002921F7" w:rsidP="002921F7">
            <w:pPr>
              <w:spacing w:after="0" w:line="240" w:lineRule="auto"/>
              <w:jc w:val="center"/>
              <w:rPr>
                <w:rFonts w:ascii="Times New Roman" w:eastAsia="Times New Roman" w:hAnsi="Times New Roman" w:cs="Times New Roman"/>
                <w:color w:val="000000"/>
              </w:rPr>
            </w:pPr>
            <w:r w:rsidRPr="00EB4D25">
              <w:rPr>
                <w:rFonts w:ascii="Times New Roman" w:eastAsia="Times New Roman" w:hAnsi="Times New Roman" w:cs="Times New Roman"/>
                <w:color w:val="000000"/>
              </w:rPr>
              <w:t>April Burn</w:t>
            </w:r>
          </w:p>
        </w:tc>
        <w:tc>
          <w:tcPr>
            <w:tcW w:w="1219" w:type="dxa"/>
            <w:tcBorders>
              <w:top w:val="nil"/>
              <w:left w:val="nil"/>
              <w:bottom w:val="nil"/>
              <w:right w:val="nil"/>
            </w:tcBorders>
            <w:shd w:val="clear" w:color="auto" w:fill="auto"/>
            <w:noWrap/>
            <w:vAlign w:val="bottom"/>
            <w:hideMark/>
          </w:tcPr>
          <w:p w:rsidR="002921F7" w:rsidRPr="00EB4D25" w:rsidRDefault="002921F7" w:rsidP="002921F7">
            <w:pPr>
              <w:spacing w:after="0" w:line="240" w:lineRule="auto"/>
              <w:jc w:val="center"/>
              <w:rPr>
                <w:rFonts w:ascii="Times New Roman" w:eastAsia="Times New Roman" w:hAnsi="Times New Roman" w:cs="Times New Roman"/>
                <w:color w:val="000000"/>
              </w:rPr>
            </w:pPr>
            <w:r w:rsidRPr="00EB4D25">
              <w:rPr>
                <w:rFonts w:ascii="Times New Roman" w:eastAsia="Times New Roman" w:hAnsi="Times New Roman" w:cs="Times New Roman"/>
                <w:color w:val="000000"/>
              </w:rPr>
              <w:t>4/14/2011</w:t>
            </w:r>
          </w:p>
        </w:tc>
        <w:tc>
          <w:tcPr>
            <w:tcW w:w="742" w:type="dxa"/>
            <w:tcBorders>
              <w:top w:val="nil"/>
              <w:left w:val="nil"/>
              <w:bottom w:val="nil"/>
              <w:right w:val="nil"/>
            </w:tcBorders>
            <w:shd w:val="clear" w:color="auto" w:fill="auto"/>
            <w:noWrap/>
            <w:vAlign w:val="bottom"/>
            <w:hideMark/>
          </w:tcPr>
          <w:p w:rsidR="002921F7" w:rsidRPr="00EB4D25" w:rsidRDefault="002921F7" w:rsidP="002921F7">
            <w:pPr>
              <w:spacing w:after="0" w:line="240" w:lineRule="auto"/>
              <w:jc w:val="center"/>
              <w:rPr>
                <w:rFonts w:ascii="Times New Roman" w:eastAsia="Times New Roman" w:hAnsi="Times New Roman" w:cs="Times New Roman"/>
                <w:color w:val="000000"/>
              </w:rPr>
            </w:pPr>
            <w:r w:rsidRPr="00EB4D25">
              <w:rPr>
                <w:rFonts w:ascii="Times New Roman" w:eastAsia="Times New Roman" w:hAnsi="Times New Roman" w:cs="Times New Roman"/>
                <w:color w:val="000000"/>
              </w:rPr>
              <w:t>1</w:t>
            </w:r>
          </w:p>
        </w:tc>
        <w:tc>
          <w:tcPr>
            <w:tcW w:w="1360" w:type="dxa"/>
            <w:tcBorders>
              <w:top w:val="nil"/>
              <w:left w:val="nil"/>
              <w:bottom w:val="nil"/>
              <w:right w:val="nil"/>
            </w:tcBorders>
            <w:shd w:val="clear" w:color="auto" w:fill="auto"/>
            <w:noWrap/>
            <w:vAlign w:val="bottom"/>
            <w:hideMark/>
          </w:tcPr>
          <w:p w:rsidR="002921F7" w:rsidRPr="00EB4D25" w:rsidRDefault="002921F7" w:rsidP="002921F7">
            <w:pPr>
              <w:spacing w:after="0" w:line="240" w:lineRule="auto"/>
              <w:jc w:val="center"/>
              <w:rPr>
                <w:rFonts w:ascii="Times New Roman" w:eastAsia="Times New Roman" w:hAnsi="Times New Roman" w:cs="Times New Roman"/>
                <w:color w:val="000000"/>
              </w:rPr>
            </w:pPr>
            <w:r w:rsidRPr="00EB4D25">
              <w:rPr>
                <w:rFonts w:ascii="Times New Roman" w:eastAsia="Times New Roman" w:hAnsi="Times New Roman" w:cs="Times New Roman"/>
                <w:color w:val="000000"/>
              </w:rPr>
              <w:t>258.1</w:t>
            </w:r>
          </w:p>
        </w:tc>
        <w:tc>
          <w:tcPr>
            <w:tcW w:w="1400" w:type="dxa"/>
            <w:tcBorders>
              <w:top w:val="nil"/>
              <w:left w:val="nil"/>
              <w:bottom w:val="nil"/>
              <w:right w:val="nil"/>
            </w:tcBorders>
            <w:shd w:val="clear" w:color="auto" w:fill="auto"/>
            <w:noWrap/>
            <w:vAlign w:val="bottom"/>
            <w:hideMark/>
          </w:tcPr>
          <w:p w:rsidR="002921F7" w:rsidRPr="00EB4D25" w:rsidRDefault="002921F7" w:rsidP="002921F7">
            <w:pPr>
              <w:spacing w:after="0" w:line="240" w:lineRule="auto"/>
              <w:jc w:val="center"/>
              <w:rPr>
                <w:rFonts w:ascii="Times New Roman" w:eastAsia="Times New Roman" w:hAnsi="Times New Roman" w:cs="Times New Roman"/>
                <w:color w:val="000000"/>
              </w:rPr>
            </w:pPr>
            <w:r w:rsidRPr="00EB4D25">
              <w:rPr>
                <w:rFonts w:ascii="Times New Roman" w:eastAsia="Times New Roman" w:hAnsi="Times New Roman" w:cs="Times New Roman"/>
                <w:color w:val="000000"/>
              </w:rPr>
              <w:t>180.7</w:t>
            </w:r>
          </w:p>
        </w:tc>
        <w:tc>
          <w:tcPr>
            <w:tcW w:w="1340" w:type="dxa"/>
            <w:tcBorders>
              <w:top w:val="nil"/>
              <w:left w:val="nil"/>
              <w:bottom w:val="nil"/>
              <w:right w:val="nil"/>
            </w:tcBorders>
            <w:shd w:val="clear" w:color="auto" w:fill="auto"/>
            <w:noWrap/>
            <w:vAlign w:val="bottom"/>
            <w:hideMark/>
          </w:tcPr>
          <w:p w:rsidR="002921F7" w:rsidRPr="00EB4D25" w:rsidRDefault="002921F7" w:rsidP="002921F7">
            <w:pPr>
              <w:spacing w:after="0" w:line="240" w:lineRule="auto"/>
              <w:jc w:val="center"/>
              <w:rPr>
                <w:rFonts w:ascii="Times New Roman" w:eastAsia="Times New Roman" w:hAnsi="Times New Roman" w:cs="Times New Roman"/>
                <w:color w:val="000000"/>
              </w:rPr>
            </w:pPr>
            <w:r w:rsidRPr="00EB4D25">
              <w:rPr>
                <w:rFonts w:ascii="Times New Roman" w:eastAsia="Times New Roman" w:hAnsi="Times New Roman" w:cs="Times New Roman"/>
                <w:color w:val="000000"/>
              </w:rPr>
              <w:t>770</w:t>
            </w:r>
          </w:p>
        </w:tc>
        <w:tc>
          <w:tcPr>
            <w:tcW w:w="999" w:type="dxa"/>
            <w:tcBorders>
              <w:top w:val="nil"/>
              <w:left w:val="nil"/>
              <w:bottom w:val="nil"/>
              <w:right w:val="nil"/>
            </w:tcBorders>
            <w:shd w:val="clear" w:color="auto" w:fill="auto"/>
            <w:noWrap/>
            <w:vAlign w:val="bottom"/>
            <w:hideMark/>
          </w:tcPr>
          <w:p w:rsidR="002921F7" w:rsidRPr="00EB4D25" w:rsidRDefault="002921F7" w:rsidP="002921F7">
            <w:pPr>
              <w:spacing w:after="0" w:line="240" w:lineRule="auto"/>
              <w:jc w:val="center"/>
              <w:rPr>
                <w:rFonts w:ascii="Times New Roman" w:eastAsia="Times New Roman" w:hAnsi="Times New Roman" w:cs="Times New Roman"/>
                <w:color w:val="000000"/>
              </w:rPr>
            </w:pPr>
            <w:r w:rsidRPr="00EB4D25">
              <w:rPr>
                <w:rFonts w:ascii="Times New Roman" w:eastAsia="Times New Roman" w:hAnsi="Times New Roman" w:cs="Times New Roman"/>
                <w:color w:val="000000"/>
              </w:rPr>
              <w:t>360</w:t>
            </w:r>
          </w:p>
        </w:tc>
        <w:tc>
          <w:tcPr>
            <w:tcW w:w="1620" w:type="dxa"/>
            <w:tcBorders>
              <w:top w:val="nil"/>
              <w:left w:val="nil"/>
              <w:bottom w:val="nil"/>
              <w:right w:val="nil"/>
            </w:tcBorders>
            <w:shd w:val="clear" w:color="auto" w:fill="auto"/>
            <w:noWrap/>
            <w:vAlign w:val="bottom"/>
            <w:hideMark/>
          </w:tcPr>
          <w:p w:rsidR="002921F7" w:rsidRPr="00EB4D25" w:rsidRDefault="002921F7" w:rsidP="002921F7">
            <w:pPr>
              <w:spacing w:after="0" w:line="240" w:lineRule="auto"/>
              <w:jc w:val="center"/>
              <w:rPr>
                <w:rFonts w:ascii="Times New Roman" w:eastAsia="Times New Roman" w:hAnsi="Times New Roman" w:cs="Times New Roman"/>
                <w:color w:val="000000"/>
              </w:rPr>
            </w:pPr>
            <w:r w:rsidRPr="00EB4D25">
              <w:rPr>
                <w:rFonts w:ascii="Times New Roman" w:eastAsia="Times New Roman" w:hAnsi="Times New Roman" w:cs="Times New Roman"/>
                <w:color w:val="000000"/>
              </w:rPr>
              <w:t>193.74</w:t>
            </w:r>
          </w:p>
        </w:tc>
        <w:tc>
          <w:tcPr>
            <w:tcW w:w="1640" w:type="dxa"/>
            <w:tcBorders>
              <w:top w:val="nil"/>
              <w:left w:val="nil"/>
              <w:bottom w:val="nil"/>
              <w:right w:val="nil"/>
            </w:tcBorders>
            <w:shd w:val="clear" w:color="auto" w:fill="auto"/>
            <w:noWrap/>
            <w:vAlign w:val="bottom"/>
            <w:hideMark/>
          </w:tcPr>
          <w:p w:rsidR="002921F7" w:rsidRPr="00EB4D25" w:rsidRDefault="002921F7" w:rsidP="002921F7">
            <w:pPr>
              <w:spacing w:after="0" w:line="240" w:lineRule="auto"/>
              <w:jc w:val="center"/>
              <w:rPr>
                <w:rFonts w:ascii="Times New Roman" w:eastAsia="Times New Roman" w:hAnsi="Times New Roman" w:cs="Times New Roman"/>
                <w:color w:val="000000"/>
              </w:rPr>
            </w:pPr>
            <w:r w:rsidRPr="00EB4D25">
              <w:rPr>
                <w:rFonts w:ascii="Times New Roman" w:eastAsia="Times New Roman" w:hAnsi="Times New Roman" w:cs="Times New Roman"/>
                <w:color w:val="000000"/>
              </w:rPr>
              <w:t>4130.3</w:t>
            </w:r>
          </w:p>
        </w:tc>
        <w:tc>
          <w:tcPr>
            <w:tcW w:w="960" w:type="dxa"/>
            <w:tcBorders>
              <w:top w:val="nil"/>
              <w:left w:val="nil"/>
              <w:bottom w:val="nil"/>
              <w:right w:val="nil"/>
            </w:tcBorders>
            <w:shd w:val="clear" w:color="auto" w:fill="auto"/>
            <w:noWrap/>
            <w:vAlign w:val="bottom"/>
            <w:hideMark/>
          </w:tcPr>
          <w:p w:rsidR="002921F7" w:rsidRPr="00EB4D25" w:rsidRDefault="002921F7" w:rsidP="002921F7">
            <w:pPr>
              <w:spacing w:after="0" w:line="240" w:lineRule="auto"/>
              <w:rPr>
                <w:rFonts w:ascii="Calibri" w:eastAsia="Times New Roman" w:hAnsi="Calibri" w:cs="Times New Roman"/>
                <w:color w:val="000000"/>
              </w:rPr>
            </w:pPr>
            <w:r>
              <w:rPr>
                <w:rFonts w:ascii="Calibri" w:eastAsia="Times New Roman" w:hAnsi="Calibri" w:cs="Times New Roman"/>
                <w:color w:val="000000"/>
              </w:rPr>
              <w:t xml:space="preserve">      25</w:t>
            </w:r>
          </w:p>
        </w:tc>
      </w:tr>
      <w:tr w:rsidR="002921F7" w:rsidRPr="00EB4D25" w:rsidTr="002921F7">
        <w:trPr>
          <w:trHeight w:val="300"/>
        </w:trPr>
        <w:tc>
          <w:tcPr>
            <w:tcW w:w="2060" w:type="dxa"/>
            <w:tcBorders>
              <w:top w:val="nil"/>
              <w:left w:val="nil"/>
              <w:bottom w:val="nil"/>
              <w:right w:val="nil"/>
            </w:tcBorders>
            <w:shd w:val="clear" w:color="auto" w:fill="auto"/>
            <w:noWrap/>
            <w:vAlign w:val="bottom"/>
            <w:hideMark/>
          </w:tcPr>
          <w:p w:rsidR="002921F7" w:rsidRPr="00EB4D25" w:rsidRDefault="002921F7" w:rsidP="002921F7">
            <w:pPr>
              <w:spacing w:after="0" w:line="240" w:lineRule="auto"/>
              <w:jc w:val="center"/>
              <w:rPr>
                <w:rFonts w:ascii="Times New Roman" w:eastAsia="Times New Roman" w:hAnsi="Times New Roman" w:cs="Times New Roman"/>
                <w:color w:val="000000"/>
              </w:rPr>
            </w:pPr>
            <w:r w:rsidRPr="00EB4D25">
              <w:rPr>
                <w:rFonts w:ascii="Times New Roman" w:eastAsia="Times New Roman" w:hAnsi="Times New Roman" w:cs="Times New Roman"/>
                <w:color w:val="000000"/>
              </w:rPr>
              <w:t>April Burn</w:t>
            </w:r>
          </w:p>
        </w:tc>
        <w:tc>
          <w:tcPr>
            <w:tcW w:w="1219" w:type="dxa"/>
            <w:tcBorders>
              <w:top w:val="nil"/>
              <w:left w:val="nil"/>
              <w:bottom w:val="nil"/>
              <w:right w:val="nil"/>
            </w:tcBorders>
            <w:shd w:val="clear" w:color="auto" w:fill="auto"/>
            <w:noWrap/>
            <w:vAlign w:val="bottom"/>
            <w:hideMark/>
          </w:tcPr>
          <w:p w:rsidR="002921F7" w:rsidRPr="00EB4D25" w:rsidRDefault="002921F7" w:rsidP="002921F7">
            <w:pPr>
              <w:spacing w:after="0" w:line="240" w:lineRule="auto"/>
              <w:jc w:val="center"/>
              <w:rPr>
                <w:rFonts w:ascii="Times New Roman" w:eastAsia="Times New Roman" w:hAnsi="Times New Roman" w:cs="Times New Roman"/>
                <w:color w:val="000000"/>
              </w:rPr>
            </w:pPr>
            <w:r w:rsidRPr="00EB4D25">
              <w:rPr>
                <w:rFonts w:ascii="Times New Roman" w:eastAsia="Times New Roman" w:hAnsi="Times New Roman" w:cs="Times New Roman"/>
                <w:color w:val="000000"/>
              </w:rPr>
              <w:t>4/14/2011</w:t>
            </w:r>
          </w:p>
        </w:tc>
        <w:tc>
          <w:tcPr>
            <w:tcW w:w="742" w:type="dxa"/>
            <w:tcBorders>
              <w:top w:val="nil"/>
              <w:left w:val="nil"/>
              <w:bottom w:val="nil"/>
              <w:right w:val="nil"/>
            </w:tcBorders>
            <w:shd w:val="clear" w:color="auto" w:fill="auto"/>
            <w:noWrap/>
            <w:vAlign w:val="bottom"/>
            <w:hideMark/>
          </w:tcPr>
          <w:p w:rsidR="002921F7" w:rsidRPr="00EB4D25" w:rsidRDefault="002921F7" w:rsidP="002921F7">
            <w:pPr>
              <w:spacing w:after="0" w:line="240" w:lineRule="auto"/>
              <w:jc w:val="center"/>
              <w:rPr>
                <w:rFonts w:ascii="Times New Roman" w:eastAsia="Times New Roman" w:hAnsi="Times New Roman" w:cs="Times New Roman"/>
                <w:color w:val="000000"/>
              </w:rPr>
            </w:pPr>
            <w:r w:rsidRPr="00EB4D25">
              <w:rPr>
                <w:rFonts w:ascii="Times New Roman" w:eastAsia="Times New Roman" w:hAnsi="Times New Roman" w:cs="Times New Roman"/>
                <w:color w:val="000000"/>
              </w:rPr>
              <w:t>2</w:t>
            </w:r>
          </w:p>
        </w:tc>
        <w:tc>
          <w:tcPr>
            <w:tcW w:w="1360" w:type="dxa"/>
            <w:tcBorders>
              <w:top w:val="nil"/>
              <w:left w:val="nil"/>
              <w:bottom w:val="nil"/>
              <w:right w:val="nil"/>
            </w:tcBorders>
            <w:shd w:val="clear" w:color="auto" w:fill="auto"/>
            <w:noWrap/>
            <w:vAlign w:val="bottom"/>
            <w:hideMark/>
          </w:tcPr>
          <w:p w:rsidR="002921F7" w:rsidRPr="00EB4D25" w:rsidRDefault="002921F7" w:rsidP="002921F7">
            <w:pPr>
              <w:spacing w:after="0" w:line="240" w:lineRule="auto"/>
              <w:jc w:val="center"/>
              <w:rPr>
                <w:rFonts w:ascii="Times New Roman" w:eastAsia="Times New Roman" w:hAnsi="Times New Roman" w:cs="Times New Roman"/>
                <w:color w:val="000000"/>
              </w:rPr>
            </w:pPr>
            <w:r w:rsidRPr="00EB4D25">
              <w:rPr>
                <w:rFonts w:ascii="Times New Roman" w:eastAsia="Times New Roman" w:hAnsi="Times New Roman" w:cs="Times New Roman"/>
                <w:color w:val="000000"/>
              </w:rPr>
              <w:t>270.2</w:t>
            </w:r>
          </w:p>
        </w:tc>
        <w:tc>
          <w:tcPr>
            <w:tcW w:w="1400" w:type="dxa"/>
            <w:tcBorders>
              <w:top w:val="nil"/>
              <w:left w:val="nil"/>
              <w:bottom w:val="nil"/>
              <w:right w:val="nil"/>
            </w:tcBorders>
            <w:shd w:val="clear" w:color="auto" w:fill="auto"/>
            <w:noWrap/>
            <w:vAlign w:val="bottom"/>
            <w:hideMark/>
          </w:tcPr>
          <w:p w:rsidR="002921F7" w:rsidRPr="00EB4D25" w:rsidRDefault="002921F7" w:rsidP="002921F7">
            <w:pPr>
              <w:spacing w:after="0" w:line="240" w:lineRule="auto"/>
              <w:jc w:val="center"/>
              <w:rPr>
                <w:rFonts w:ascii="Times New Roman" w:eastAsia="Times New Roman" w:hAnsi="Times New Roman" w:cs="Times New Roman"/>
                <w:color w:val="000000"/>
              </w:rPr>
            </w:pPr>
            <w:r w:rsidRPr="00EB4D25">
              <w:rPr>
                <w:rFonts w:ascii="Times New Roman" w:eastAsia="Times New Roman" w:hAnsi="Times New Roman" w:cs="Times New Roman"/>
                <w:color w:val="000000"/>
              </w:rPr>
              <w:t>177.6</w:t>
            </w:r>
          </w:p>
        </w:tc>
        <w:tc>
          <w:tcPr>
            <w:tcW w:w="1340" w:type="dxa"/>
            <w:tcBorders>
              <w:top w:val="nil"/>
              <w:left w:val="nil"/>
              <w:bottom w:val="nil"/>
              <w:right w:val="nil"/>
            </w:tcBorders>
            <w:shd w:val="clear" w:color="auto" w:fill="auto"/>
            <w:noWrap/>
            <w:vAlign w:val="bottom"/>
            <w:hideMark/>
          </w:tcPr>
          <w:p w:rsidR="002921F7" w:rsidRPr="00EB4D25" w:rsidRDefault="002921F7" w:rsidP="002921F7">
            <w:pPr>
              <w:spacing w:after="0" w:line="240" w:lineRule="auto"/>
              <w:jc w:val="center"/>
              <w:rPr>
                <w:rFonts w:ascii="Times New Roman" w:eastAsia="Times New Roman" w:hAnsi="Times New Roman" w:cs="Times New Roman"/>
                <w:color w:val="000000"/>
              </w:rPr>
            </w:pPr>
            <w:r w:rsidRPr="00EB4D25">
              <w:rPr>
                <w:rFonts w:ascii="Times New Roman" w:eastAsia="Times New Roman" w:hAnsi="Times New Roman" w:cs="Times New Roman"/>
                <w:color w:val="000000"/>
              </w:rPr>
              <w:t>736</w:t>
            </w:r>
          </w:p>
        </w:tc>
        <w:tc>
          <w:tcPr>
            <w:tcW w:w="999" w:type="dxa"/>
            <w:tcBorders>
              <w:top w:val="nil"/>
              <w:left w:val="nil"/>
              <w:bottom w:val="nil"/>
              <w:right w:val="nil"/>
            </w:tcBorders>
            <w:shd w:val="clear" w:color="auto" w:fill="auto"/>
            <w:noWrap/>
            <w:vAlign w:val="bottom"/>
            <w:hideMark/>
          </w:tcPr>
          <w:p w:rsidR="002921F7" w:rsidRPr="00EB4D25" w:rsidRDefault="002921F7" w:rsidP="002921F7">
            <w:pPr>
              <w:spacing w:after="0" w:line="240" w:lineRule="auto"/>
              <w:jc w:val="center"/>
              <w:rPr>
                <w:rFonts w:ascii="Times New Roman" w:eastAsia="Times New Roman" w:hAnsi="Times New Roman" w:cs="Times New Roman"/>
                <w:color w:val="000000"/>
              </w:rPr>
            </w:pPr>
            <w:r w:rsidRPr="00EB4D25">
              <w:rPr>
                <w:rFonts w:ascii="Times New Roman" w:eastAsia="Times New Roman" w:hAnsi="Times New Roman" w:cs="Times New Roman"/>
                <w:color w:val="000000"/>
              </w:rPr>
              <w:t>360</w:t>
            </w:r>
          </w:p>
        </w:tc>
        <w:tc>
          <w:tcPr>
            <w:tcW w:w="1620" w:type="dxa"/>
            <w:tcBorders>
              <w:top w:val="nil"/>
              <w:left w:val="nil"/>
              <w:bottom w:val="nil"/>
              <w:right w:val="nil"/>
            </w:tcBorders>
            <w:shd w:val="clear" w:color="auto" w:fill="auto"/>
            <w:noWrap/>
            <w:vAlign w:val="bottom"/>
            <w:hideMark/>
          </w:tcPr>
          <w:p w:rsidR="002921F7" w:rsidRPr="00EB4D25" w:rsidRDefault="002921F7" w:rsidP="002921F7">
            <w:pPr>
              <w:spacing w:after="0" w:line="240" w:lineRule="auto"/>
              <w:jc w:val="center"/>
              <w:rPr>
                <w:rFonts w:ascii="Times New Roman" w:eastAsia="Times New Roman" w:hAnsi="Times New Roman" w:cs="Times New Roman"/>
                <w:color w:val="000000"/>
              </w:rPr>
            </w:pPr>
            <w:r w:rsidRPr="00EB4D25">
              <w:rPr>
                <w:rFonts w:ascii="Times New Roman" w:eastAsia="Times New Roman" w:hAnsi="Times New Roman" w:cs="Times New Roman"/>
                <w:color w:val="000000"/>
              </w:rPr>
              <w:t>210.8</w:t>
            </w:r>
          </w:p>
        </w:tc>
        <w:tc>
          <w:tcPr>
            <w:tcW w:w="1640" w:type="dxa"/>
            <w:tcBorders>
              <w:top w:val="nil"/>
              <w:left w:val="nil"/>
              <w:bottom w:val="nil"/>
              <w:right w:val="nil"/>
            </w:tcBorders>
            <w:shd w:val="clear" w:color="auto" w:fill="auto"/>
            <w:noWrap/>
            <w:vAlign w:val="bottom"/>
            <w:hideMark/>
          </w:tcPr>
          <w:p w:rsidR="002921F7" w:rsidRPr="00EB4D25" w:rsidRDefault="002921F7" w:rsidP="002921F7">
            <w:pPr>
              <w:spacing w:after="0" w:line="240" w:lineRule="auto"/>
              <w:jc w:val="center"/>
              <w:rPr>
                <w:rFonts w:ascii="Times New Roman" w:eastAsia="Times New Roman" w:hAnsi="Times New Roman" w:cs="Times New Roman"/>
                <w:color w:val="000000"/>
              </w:rPr>
            </w:pPr>
            <w:r w:rsidRPr="00EB4D25">
              <w:rPr>
                <w:rFonts w:ascii="Times New Roman" w:eastAsia="Times New Roman" w:hAnsi="Times New Roman" w:cs="Times New Roman"/>
                <w:color w:val="000000"/>
              </w:rPr>
              <w:t>4323.9</w:t>
            </w:r>
          </w:p>
        </w:tc>
        <w:tc>
          <w:tcPr>
            <w:tcW w:w="960" w:type="dxa"/>
            <w:tcBorders>
              <w:top w:val="nil"/>
              <w:left w:val="nil"/>
              <w:bottom w:val="nil"/>
              <w:right w:val="nil"/>
            </w:tcBorders>
            <w:shd w:val="clear" w:color="auto" w:fill="auto"/>
            <w:noWrap/>
            <w:vAlign w:val="bottom"/>
            <w:hideMark/>
          </w:tcPr>
          <w:p w:rsidR="002921F7" w:rsidRPr="00EB4D25" w:rsidRDefault="002921F7" w:rsidP="002921F7">
            <w:pPr>
              <w:spacing w:after="0" w:line="240" w:lineRule="auto"/>
              <w:rPr>
                <w:rFonts w:ascii="Calibri" w:eastAsia="Times New Roman" w:hAnsi="Calibri" w:cs="Times New Roman"/>
                <w:color w:val="000000"/>
              </w:rPr>
            </w:pPr>
            <w:r>
              <w:rPr>
                <w:rFonts w:ascii="Calibri" w:eastAsia="Times New Roman" w:hAnsi="Calibri" w:cs="Times New Roman"/>
                <w:color w:val="000000"/>
              </w:rPr>
              <w:t xml:space="preserve">      25</w:t>
            </w:r>
          </w:p>
        </w:tc>
      </w:tr>
      <w:tr w:rsidR="002921F7" w:rsidRPr="00EB4D25" w:rsidTr="002921F7">
        <w:trPr>
          <w:trHeight w:val="300"/>
        </w:trPr>
        <w:tc>
          <w:tcPr>
            <w:tcW w:w="2060" w:type="dxa"/>
            <w:tcBorders>
              <w:top w:val="nil"/>
              <w:left w:val="nil"/>
              <w:bottom w:val="nil"/>
              <w:right w:val="nil"/>
            </w:tcBorders>
            <w:shd w:val="clear" w:color="auto" w:fill="auto"/>
            <w:noWrap/>
            <w:vAlign w:val="bottom"/>
            <w:hideMark/>
          </w:tcPr>
          <w:p w:rsidR="002921F7" w:rsidRPr="00EB4D25" w:rsidRDefault="002921F7" w:rsidP="002921F7">
            <w:pPr>
              <w:spacing w:after="0" w:line="240" w:lineRule="auto"/>
              <w:jc w:val="center"/>
              <w:rPr>
                <w:rFonts w:ascii="Times New Roman" w:eastAsia="Times New Roman" w:hAnsi="Times New Roman" w:cs="Times New Roman"/>
                <w:color w:val="000000"/>
              </w:rPr>
            </w:pPr>
            <w:r w:rsidRPr="00EB4D25">
              <w:rPr>
                <w:rFonts w:ascii="Times New Roman" w:eastAsia="Times New Roman" w:hAnsi="Times New Roman" w:cs="Times New Roman"/>
                <w:color w:val="000000"/>
              </w:rPr>
              <w:t>April Burn</w:t>
            </w:r>
          </w:p>
        </w:tc>
        <w:tc>
          <w:tcPr>
            <w:tcW w:w="1219" w:type="dxa"/>
            <w:tcBorders>
              <w:top w:val="nil"/>
              <w:left w:val="nil"/>
              <w:bottom w:val="nil"/>
              <w:right w:val="nil"/>
            </w:tcBorders>
            <w:shd w:val="clear" w:color="auto" w:fill="auto"/>
            <w:noWrap/>
            <w:vAlign w:val="bottom"/>
            <w:hideMark/>
          </w:tcPr>
          <w:p w:rsidR="002921F7" w:rsidRPr="00EB4D25" w:rsidRDefault="002921F7" w:rsidP="002921F7">
            <w:pPr>
              <w:spacing w:after="0" w:line="240" w:lineRule="auto"/>
              <w:jc w:val="center"/>
              <w:rPr>
                <w:rFonts w:ascii="Times New Roman" w:eastAsia="Times New Roman" w:hAnsi="Times New Roman" w:cs="Times New Roman"/>
                <w:color w:val="000000"/>
              </w:rPr>
            </w:pPr>
            <w:r w:rsidRPr="00EB4D25">
              <w:rPr>
                <w:rFonts w:ascii="Times New Roman" w:eastAsia="Times New Roman" w:hAnsi="Times New Roman" w:cs="Times New Roman"/>
                <w:color w:val="000000"/>
              </w:rPr>
              <w:t>4/14/2011</w:t>
            </w:r>
          </w:p>
        </w:tc>
        <w:tc>
          <w:tcPr>
            <w:tcW w:w="742" w:type="dxa"/>
            <w:tcBorders>
              <w:top w:val="nil"/>
              <w:left w:val="nil"/>
              <w:bottom w:val="nil"/>
              <w:right w:val="nil"/>
            </w:tcBorders>
            <w:shd w:val="clear" w:color="auto" w:fill="auto"/>
            <w:noWrap/>
            <w:vAlign w:val="bottom"/>
            <w:hideMark/>
          </w:tcPr>
          <w:p w:rsidR="002921F7" w:rsidRPr="00EB4D25" w:rsidRDefault="002921F7" w:rsidP="002921F7">
            <w:pPr>
              <w:spacing w:after="0" w:line="240" w:lineRule="auto"/>
              <w:jc w:val="center"/>
              <w:rPr>
                <w:rFonts w:ascii="Times New Roman" w:eastAsia="Times New Roman" w:hAnsi="Times New Roman" w:cs="Times New Roman"/>
                <w:color w:val="000000"/>
              </w:rPr>
            </w:pPr>
            <w:r w:rsidRPr="00EB4D25">
              <w:rPr>
                <w:rFonts w:ascii="Times New Roman" w:eastAsia="Times New Roman" w:hAnsi="Times New Roman" w:cs="Times New Roman"/>
                <w:color w:val="000000"/>
              </w:rPr>
              <w:t>3</w:t>
            </w:r>
          </w:p>
        </w:tc>
        <w:tc>
          <w:tcPr>
            <w:tcW w:w="1360" w:type="dxa"/>
            <w:tcBorders>
              <w:top w:val="nil"/>
              <w:left w:val="nil"/>
              <w:bottom w:val="nil"/>
              <w:right w:val="nil"/>
            </w:tcBorders>
            <w:shd w:val="clear" w:color="auto" w:fill="auto"/>
            <w:noWrap/>
            <w:vAlign w:val="bottom"/>
            <w:hideMark/>
          </w:tcPr>
          <w:p w:rsidR="002921F7" w:rsidRPr="00EB4D25" w:rsidRDefault="002921F7" w:rsidP="002921F7">
            <w:pPr>
              <w:spacing w:after="0" w:line="240" w:lineRule="auto"/>
              <w:jc w:val="center"/>
              <w:rPr>
                <w:rFonts w:ascii="Times New Roman" w:eastAsia="Times New Roman" w:hAnsi="Times New Roman" w:cs="Times New Roman"/>
                <w:color w:val="000000"/>
              </w:rPr>
            </w:pPr>
            <w:r w:rsidRPr="00EB4D25">
              <w:rPr>
                <w:rFonts w:ascii="Times New Roman" w:eastAsia="Times New Roman" w:hAnsi="Times New Roman" w:cs="Times New Roman"/>
                <w:color w:val="000000"/>
              </w:rPr>
              <w:t>281.6</w:t>
            </w:r>
          </w:p>
        </w:tc>
        <w:tc>
          <w:tcPr>
            <w:tcW w:w="1400" w:type="dxa"/>
            <w:tcBorders>
              <w:top w:val="nil"/>
              <w:left w:val="nil"/>
              <w:bottom w:val="nil"/>
              <w:right w:val="nil"/>
            </w:tcBorders>
            <w:shd w:val="clear" w:color="auto" w:fill="auto"/>
            <w:noWrap/>
            <w:vAlign w:val="bottom"/>
            <w:hideMark/>
          </w:tcPr>
          <w:p w:rsidR="002921F7" w:rsidRPr="00EB4D25" w:rsidRDefault="002921F7" w:rsidP="002921F7">
            <w:pPr>
              <w:spacing w:after="0" w:line="240" w:lineRule="auto"/>
              <w:jc w:val="center"/>
              <w:rPr>
                <w:rFonts w:ascii="Times New Roman" w:eastAsia="Times New Roman" w:hAnsi="Times New Roman" w:cs="Times New Roman"/>
                <w:color w:val="000000"/>
              </w:rPr>
            </w:pPr>
            <w:r w:rsidRPr="00EB4D25">
              <w:rPr>
                <w:rFonts w:ascii="Times New Roman" w:eastAsia="Times New Roman" w:hAnsi="Times New Roman" w:cs="Times New Roman"/>
                <w:color w:val="000000"/>
              </w:rPr>
              <w:t>196.3</w:t>
            </w:r>
          </w:p>
        </w:tc>
        <w:tc>
          <w:tcPr>
            <w:tcW w:w="1340" w:type="dxa"/>
            <w:tcBorders>
              <w:top w:val="nil"/>
              <w:left w:val="nil"/>
              <w:bottom w:val="nil"/>
              <w:right w:val="nil"/>
            </w:tcBorders>
            <w:shd w:val="clear" w:color="auto" w:fill="auto"/>
            <w:noWrap/>
            <w:vAlign w:val="bottom"/>
            <w:hideMark/>
          </w:tcPr>
          <w:p w:rsidR="002921F7" w:rsidRPr="00EB4D25" w:rsidRDefault="002921F7" w:rsidP="002921F7">
            <w:pPr>
              <w:spacing w:after="0" w:line="240" w:lineRule="auto"/>
              <w:jc w:val="center"/>
              <w:rPr>
                <w:rFonts w:ascii="Times New Roman" w:eastAsia="Times New Roman" w:hAnsi="Times New Roman" w:cs="Times New Roman"/>
                <w:color w:val="000000"/>
              </w:rPr>
            </w:pPr>
            <w:r w:rsidRPr="00EB4D25">
              <w:rPr>
                <w:rFonts w:ascii="Times New Roman" w:eastAsia="Times New Roman" w:hAnsi="Times New Roman" w:cs="Times New Roman"/>
                <w:color w:val="000000"/>
              </w:rPr>
              <w:t>512</w:t>
            </w:r>
          </w:p>
        </w:tc>
        <w:tc>
          <w:tcPr>
            <w:tcW w:w="999" w:type="dxa"/>
            <w:tcBorders>
              <w:top w:val="nil"/>
              <w:left w:val="nil"/>
              <w:bottom w:val="nil"/>
              <w:right w:val="nil"/>
            </w:tcBorders>
            <w:shd w:val="clear" w:color="auto" w:fill="auto"/>
            <w:noWrap/>
            <w:vAlign w:val="bottom"/>
            <w:hideMark/>
          </w:tcPr>
          <w:p w:rsidR="002921F7" w:rsidRPr="00EB4D25" w:rsidRDefault="002921F7" w:rsidP="002921F7">
            <w:pPr>
              <w:spacing w:after="0" w:line="240" w:lineRule="auto"/>
              <w:jc w:val="center"/>
              <w:rPr>
                <w:rFonts w:ascii="Times New Roman" w:eastAsia="Times New Roman" w:hAnsi="Times New Roman" w:cs="Times New Roman"/>
                <w:color w:val="000000"/>
              </w:rPr>
            </w:pPr>
            <w:r w:rsidRPr="00EB4D25">
              <w:rPr>
                <w:rFonts w:ascii="Times New Roman" w:eastAsia="Times New Roman" w:hAnsi="Times New Roman" w:cs="Times New Roman"/>
                <w:color w:val="000000"/>
              </w:rPr>
              <w:t>360</w:t>
            </w:r>
          </w:p>
        </w:tc>
        <w:tc>
          <w:tcPr>
            <w:tcW w:w="1620" w:type="dxa"/>
            <w:tcBorders>
              <w:top w:val="nil"/>
              <w:left w:val="nil"/>
              <w:bottom w:val="nil"/>
              <w:right w:val="nil"/>
            </w:tcBorders>
            <w:shd w:val="clear" w:color="auto" w:fill="auto"/>
            <w:noWrap/>
            <w:vAlign w:val="bottom"/>
            <w:hideMark/>
          </w:tcPr>
          <w:p w:rsidR="002921F7" w:rsidRPr="00EB4D25" w:rsidRDefault="002921F7" w:rsidP="002921F7">
            <w:pPr>
              <w:spacing w:after="0" w:line="240" w:lineRule="auto"/>
              <w:jc w:val="center"/>
              <w:rPr>
                <w:rFonts w:ascii="Times New Roman" w:eastAsia="Times New Roman" w:hAnsi="Times New Roman" w:cs="Times New Roman"/>
                <w:color w:val="000000"/>
              </w:rPr>
            </w:pPr>
            <w:r w:rsidRPr="00EB4D25">
              <w:rPr>
                <w:rFonts w:ascii="Times New Roman" w:eastAsia="Times New Roman" w:hAnsi="Times New Roman" w:cs="Times New Roman"/>
                <w:color w:val="000000"/>
              </w:rPr>
              <w:t>208.7</w:t>
            </w:r>
          </w:p>
        </w:tc>
        <w:tc>
          <w:tcPr>
            <w:tcW w:w="1640" w:type="dxa"/>
            <w:tcBorders>
              <w:top w:val="nil"/>
              <w:left w:val="nil"/>
              <w:bottom w:val="nil"/>
              <w:right w:val="nil"/>
            </w:tcBorders>
            <w:shd w:val="clear" w:color="auto" w:fill="auto"/>
            <w:noWrap/>
            <w:vAlign w:val="bottom"/>
            <w:hideMark/>
          </w:tcPr>
          <w:p w:rsidR="002921F7" w:rsidRPr="00EB4D25" w:rsidRDefault="002921F7" w:rsidP="002921F7">
            <w:pPr>
              <w:spacing w:after="0" w:line="240" w:lineRule="auto"/>
              <w:jc w:val="center"/>
              <w:rPr>
                <w:rFonts w:ascii="Times New Roman" w:eastAsia="Times New Roman" w:hAnsi="Times New Roman" w:cs="Times New Roman"/>
                <w:color w:val="000000"/>
              </w:rPr>
            </w:pPr>
            <w:r w:rsidRPr="00EB4D25">
              <w:rPr>
                <w:rFonts w:ascii="Times New Roman" w:eastAsia="Times New Roman" w:hAnsi="Times New Roman" w:cs="Times New Roman"/>
                <w:color w:val="000000"/>
              </w:rPr>
              <w:t>4505.4</w:t>
            </w:r>
          </w:p>
        </w:tc>
        <w:tc>
          <w:tcPr>
            <w:tcW w:w="960" w:type="dxa"/>
            <w:tcBorders>
              <w:top w:val="nil"/>
              <w:left w:val="nil"/>
              <w:bottom w:val="nil"/>
              <w:right w:val="nil"/>
            </w:tcBorders>
            <w:shd w:val="clear" w:color="auto" w:fill="auto"/>
            <w:noWrap/>
            <w:vAlign w:val="bottom"/>
            <w:hideMark/>
          </w:tcPr>
          <w:p w:rsidR="002921F7" w:rsidRPr="00EB4D25" w:rsidRDefault="002921F7" w:rsidP="002921F7">
            <w:pPr>
              <w:spacing w:after="0" w:line="240" w:lineRule="auto"/>
              <w:rPr>
                <w:rFonts w:ascii="Calibri" w:eastAsia="Times New Roman" w:hAnsi="Calibri" w:cs="Times New Roman"/>
                <w:color w:val="000000"/>
              </w:rPr>
            </w:pPr>
            <w:r>
              <w:rPr>
                <w:rFonts w:ascii="Calibri" w:eastAsia="Times New Roman" w:hAnsi="Calibri" w:cs="Times New Roman"/>
                <w:color w:val="000000"/>
              </w:rPr>
              <w:t xml:space="preserve">      25</w:t>
            </w:r>
          </w:p>
        </w:tc>
      </w:tr>
      <w:tr w:rsidR="002921F7" w:rsidRPr="00EB4D25" w:rsidTr="002921F7">
        <w:trPr>
          <w:trHeight w:val="300"/>
        </w:trPr>
        <w:tc>
          <w:tcPr>
            <w:tcW w:w="2060" w:type="dxa"/>
            <w:tcBorders>
              <w:top w:val="nil"/>
              <w:left w:val="nil"/>
              <w:bottom w:val="nil"/>
              <w:right w:val="nil"/>
            </w:tcBorders>
            <w:shd w:val="clear" w:color="auto" w:fill="auto"/>
            <w:noWrap/>
            <w:vAlign w:val="bottom"/>
            <w:hideMark/>
          </w:tcPr>
          <w:p w:rsidR="002921F7" w:rsidRPr="00EB4D25" w:rsidRDefault="002921F7" w:rsidP="002921F7">
            <w:pPr>
              <w:spacing w:after="0" w:line="240" w:lineRule="auto"/>
              <w:jc w:val="center"/>
              <w:rPr>
                <w:rFonts w:ascii="Times New Roman" w:eastAsia="Times New Roman" w:hAnsi="Times New Roman" w:cs="Times New Roman"/>
                <w:color w:val="000000"/>
              </w:rPr>
            </w:pPr>
            <w:r w:rsidRPr="00EB4D25">
              <w:rPr>
                <w:rFonts w:ascii="Times New Roman" w:eastAsia="Times New Roman" w:hAnsi="Times New Roman" w:cs="Times New Roman"/>
                <w:color w:val="000000"/>
              </w:rPr>
              <w:t>July Burn</w:t>
            </w:r>
          </w:p>
        </w:tc>
        <w:tc>
          <w:tcPr>
            <w:tcW w:w="1219" w:type="dxa"/>
            <w:tcBorders>
              <w:top w:val="nil"/>
              <w:left w:val="nil"/>
              <w:bottom w:val="nil"/>
              <w:right w:val="nil"/>
            </w:tcBorders>
            <w:shd w:val="clear" w:color="auto" w:fill="auto"/>
            <w:noWrap/>
            <w:vAlign w:val="bottom"/>
            <w:hideMark/>
          </w:tcPr>
          <w:p w:rsidR="002921F7" w:rsidRPr="00EB4D25" w:rsidRDefault="002921F7" w:rsidP="002921F7">
            <w:pPr>
              <w:spacing w:after="0" w:line="240" w:lineRule="auto"/>
              <w:jc w:val="center"/>
              <w:rPr>
                <w:rFonts w:ascii="Times New Roman" w:eastAsia="Times New Roman" w:hAnsi="Times New Roman" w:cs="Times New Roman"/>
                <w:color w:val="000000"/>
              </w:rPr>
            </w:pPr>
            <w:r w:rsidRPr="00EB4D25">
              <w:rPr>
                <w:rFonts w:ascii="Times New Roman" w:eastAsia="Times New Roman" w:hAnsi="Times New Roman" w:cs="Times New Roman"/>
                <w:color w:val="000000"/>
              </w:rPr>
              <w:t>7/14/2011</w:t>
            </w:r>
          </w:p>
        </w:tc>
        <w:tc>
          <w:tcPr>
            <w:tcW w:w="742" w:type="dxa"/>
            <w:tcBorders>
              <w:top w:val="nil"/>
              <w:left w:val="nil"/>
              <w:bottom w:val="nil"/>
              <w:right w:val="nil"/>
            </w:tcBorders>
            <w:shd w:val="clear" w:color="auto" w:fill="auto"/>
            <w:noWrap/>
            <w:vAlign w:val="bottom"/>
            <w:hideMark/>
          </w:tcPr>
          <w:p w:rsidR="002921F7" w:rsidRPr="00EB4D25" w:rsidRDefault="002921F7" w:rsidP="002921F7">
            <w:pPr>
              <w:spacing w:after="0" w:line="240" w:lineRule="auto"/>
              <w:jc w:val="center"/>
              <w:rPr>
                <w:rFonts w:ascii="Times New Roman" w:eastAsia="Times New Roman" w:hAnsi="Times New Roman" w:cs="Times New Roman"/>
                <w:color w:val="000000"/>
              </w:rPr>
            </w:pPr>
            <w:r w:rsidRPr="00EB4D25">
              <w:rPr>
                <w:rFonts w:ascii="Times New Roman" w:eastAsia="Times New Roman" w:hAnsi="Times New Roman" w:cs="Times New Roman"/>
                <w:color w:val="000000"/>
              </w:rPr>
              <w:t>1</w:t>
            </w:r>
          </w:p>
        </w:tc>
        <w:tc>
          <w:tcPr>
            <w:tcW w:w="1360" w:type="dxa"/>
            <w:tcBorders>
              <w:top w:val="nil"/>
              <w:left w:val="nil"/>
              <w:bottom w:val="nil"/>
              <w:right w:val="nil"/>
            </w:tcBorders>
            <w:shd w:val="clear" w:color="auto" w:fill="auto"/>
            <w:noWrap/>
            <w:vAlign w:val="bottom"/>
            <w:hideMark/>
          </w:tcPr>
          <w:p w:rsidR="002921F7" w:rsidRPr="00EB4D25" w:rsidRDefault="002921F7" w:rsidP="002921F7">
            <w:pPr>
              <w:spacing w:after="0" w:line="240" w:lineRule="auto"/>
              <w:jc w:val="center"/>
              <w:rPr>
                <w:rFonts w:ascii="Times New Roman" w:eastAsia="Times New Roman" w:hAnsi="Times New Roman" w:cs="Times New Roman"/>
                <w:color w:val="000000"/>
              </w:rPr>
            </w:pPr>
            <w:r w:rsidRPr="00EB4D25">
              <w:rPr>
                <w:rFonts w:ascii="Times New Roman" w:eastAsia="Times New Roman" w:hAnsi="Times New Roman" w:cs="Times New Roman"/>
                <w:color w:val="000000"/>
              </w:rPr>
              <w:t>325.8</w:t>
            </w:r>
          </w:p>
        </w:tc>
        <w:tc>
          <w:tcPr>
            <w:tcW w:w="1400" w:type="dxa"/>
            <w:tcBorders>
              <w:top w:val="nil"/>
              <w:left w:val="nil"/>
              <w:bottom w:val="nil"/>
              <w:right w:val="nil"/>
            </w:tcBorders>
            <w:shd w:val="clear" w:color="auto" w:fill="auto"/>
            <w:noWrap/>
            <w:vAlign w:val="bottom"/>
            <w:hideMark/>
          </w:tcPr>
          <w:p w:rsidR="002921F7" w:rsidRPr="00EB4D25" w:rsidRDefault="002921F7" w:rsidP="002921F7">
            <w:pPr>
              <w:spacing w:after="0" w:line="240" w:lineRule="auto"/>
              <w:jc w:val="center"/>
              <w:rPr>
                <w:rFonts w:ascii="Times New Roman" w:eastAsia="Times New Roman" w:hAnsi="Times New Roman" w:cs="Times New Roman"/>
                <w:color w:val="000000"/>
              </w:rPr>
            </w:pPr>
            <w:r w:rsidRPr="00EB4D25">
              <w:rPr>
                <w:rFonts w:ascii="Times New Roman" w:eastAsia="Times New Roman" w:hAnsi="Times New Roman" w:cs="Times New Roman"/>
                <w:color w:val="000000"/>
              </w:rPr>
              <w:t>327</w:t>
            </w:r>
          </w:p>
        </w:tc>
        <w:tc>
          <w:tcPr>
            <w:tcW w:w="1340" w:type="dxa"/>
            <w:tcBorders>
              <w:top w:val="nil"/>
              <w:left w:val="nil"/>
              <w:bottom w:val="nil"/>
              <w:right w:val="nil"/>
            </w:tcBorders>
            <w:shd w:val="clear" w:color="auto" w:fill="auto"/>
            <w:noWrap/>
            <w:vAlign w:val="bottom"/>
            <w:hideMark/>
          </w:tcPr>
          <w:p w:rsidR="002921F7" w:rsidRPr="00EB4D25" w:rsidRDefault="002921F7" w:rsidP="002921F7">
            <w:pPr>
              <w:spacing w:after="0" w:line="240" w:lineRule="auto"/>
              <w:jc w:val="center"/>
              <w:rPr>
                <w:rFonts w:ascii="Times New Roman" w:eastAsia="Times New Roman" w:hAnsi="Times New Roman" w:cs="Times New Roman"/>
                <w:color w:val="000000"/>
              </w:rPr>
            </w:pPr>
            <w:r w:rsidRPr="00EB4D25">
              <w:rPr>
                <w:rFonts w:ascii="Times New Roman" w:eastAsia="Times New Roman" w:hAnsi="Times New Roman" w:cs="Times New Roman"/>
                <w:color w:val="000000"/>
              </w:rPr>
              <w:t>595</w:t>
            </w:r>
          </w:p>
        </w:tc>
        <w:tc>
          <w:tcPr>
            <w:tcW w:w="999" w:type="dxa"/>
            <w:tcBorders>
              <w:top w:val="nil"/>
              <w:left w:val="nil"/>
              <w:bottom w:val="nil"/>
              <w:right w:val="nil"/>
            </w:tcBorders>
            <w:shd w:val="clear" w:color="auto" w:fill="auto"/>
            <w:noWrap/>
            <w:vAlign w:val="bottom"/>
            <w:hideMark/>
          </w:tcPr>
          <w:p w:rsidR="002921F7" w:rsidRPr="00EB4D25" w:rsidRDefault="002921F7" w:rsidP="002921F7">
            <w:pPr>
              <w:spacing w:after="0" w:line="240" w:lineRule="auto"/>
              <w:jc w:val="center"/>
              <w:rPr>
                <w:rFonts w:ascii="Times New Roman" w:eastAsia="Times New Roman" w:hAnsi="Times New Roman" w:cs="Times New Roman"/>
                <w:color w:val="000000"/>
              </w:rPr>
            </w:pPr>
            <w:r w:rsidRPr="00EB4D25">
              <w:rPr>
                <w:rFonts w:ascii="Times New Roman" w:eastAsia="Times New Roman" w:hAnsi="Times New Roman" w:cs="Times New Roman"/>
                <w:color w:val="000000"/>
              </w:rPr>
              <w:t>360</w:t>
            </w:r>
          </w:p>
        </w:tc>
        <w:tc>
          <w:tcPr>
            <w:tcW w:w="1620" w:type="dxa"/>
            <w:tcBorders>
              <w:top w:val="nil"/>
              <w:left w:val="nil"/>
              <w:bottom w:val="nil"/>
              <w:right w:val="nil"/>
            </w:tcBorders>
            <w:shd w:val="clear" w:color="auto" w:fill="auto"/>
            <w:noWrap/>
            <w:vAlign w:val="bottom"/>
            <w:hideMark/>
          </w:tcPr>
          <w:p w:rsidR="002921F7" w:rsidRPr="00EB4D25" w:rsidRDefault="002921F7" w:rsidP="002921F7">
            <w:pPr>
              <w:spacing w:after="0" w:line="240" w:lineRule="auto"/>
              <w:jc w:val="center"/>
              <w:rPr>
                <w:rFonts w:ascii="Times New Roman" w:eastAsia="Times New Roman" w:hAnsi="Times New Roman" w:cs="Times New Roman"/>
                <w:color w:val="000000"/>
              </w:rPr>
            </w:pPr>
            <w:r w:rsidRPr="00EB4D25">
              <w:rPr>
                <w:rFonts w:ascii="Times New Roman" w:eastAsia="Times New Roman" w:hAnsi="Times New Roman" w:cs="Times New Roman"/>
                <w:color w:val="000000"/>
              </w:rPr>
              <w:t>162.9</w:t>
            </w:r>
          </w:p>
        </w:tc>
        <w:tc>
          <w:tcPr>
            <w:tcW w:w="1640" w:type="dxa"/>
            <w:tcBorders>
              <w:top w:val="nil"/>
              <w:left w:val="nil"/>
              <w:bottom w:val="nil"/>
              <w:right w:val="nil"/>
            </w:tcBorders>
            <w:shd w:val="clear" w:color="auto" w:fill="auto"/>
            <w:noWrap/>
            <w:vAlign w:val="bottom"/>
            <w:hideMark/>
          </w:tcPr>
          <w:p w:rsidR="002921F7" w:rsidRPr="00EB4D25" w:rsidRDefault="002921F7" w:rsidP="002921F7">
            <w:pPr>
              <w:spacing w:after="0" w:line="240" w:lineRule="auto"/>
              <w:jc w:val="center"/>
              <w:rPr>
                <w:rFonts w:ascii="Times New Roman" w:eastAsia="Times New Roman" w:hAnsi="Times New Roman" w:cs="Times New Roman"/>
                <w:color w:val="000000"/>
              </w:rPr>
            </w:pPr>
            <w:r w:rsidRPr="00EB4D25">
              <w:rPr>
                <w:rFonts w:ascii="Times New Roman" w:eastAsia="Times New Roman" w:hAnsi="Times New Roman" w:cs="Times New Roman"/>
                <w:color w:val="000000"/>
              </w:rPr>
              <w:t>8146</w:t>
            </w:r>
          </w:p>
        </w:tc>
        <w:tc>
          <w:tcPr>
            <w:tcW w:w="960" w:type="dxa"/>
            <w:tcBorders>
              <w:top w:val="nil"/>
              <w:left w:val="nil"/>
              <w:bottom w:val="nil"/>
              <w:right w:val="nil"/>
            </w:tcBorders>
            <w:shd w:val="clear" w:color="auto" w:fill="auto"/>
            <w:noWrap/>
            <w:vAlign w:val="bottom"/>
            <w:hideMark/>
          </w:tcPr>
          <w:p w:rsidR="002921F7" w:rsidRPr="00EB4D25" w:rsidRDefault="002921F7" w:rsidP="002921F7">
            <w:pPr>
              <w:spacing w:after="0" w:line="240" w:lineRule="auto"/>
              <w:rPr>
                <w:rFonts w:ascii="Calibri" w:eastAsia="Times New Roman" w:hAnsi="Calibri" w:cs="Times New Roman"/>
                <w:color w:val="000000"/>
              </w:rPr>
            </w:pPr>
            <w:r>
              <w:rPr>
                <w:rFonts w:ascii="Calibri" w:eastAsia="Times New Roman" w:hAnsi="Calibri" w:cs="Times New Roman"/>
                <w:color w:val="000000"/>
              </w:rPr>
              <w:t xml:space="preserve">     230</w:t>
            </w:r>
          </w:p>
        </w:tc>
      </w:tr>
      <w:tr w:rsidR="002921F7" w:rsidRPr="00EB4D25" w:rsidTr="002921F7">
        <w:trPr>
          <w:trHeight w:val="300"/>
        </w:trPr>
        <w:tc>
          <w:tcPr>
            <w:tcW w:w="2060" w:type="dxa"/>
            <w:tcBorders>
              <w:top w:val="nil"/>
              <w:left w:val="nil"/>
              <w:bottom w:val="nil"/>
              <w:right w:val="nil"/>
            </w:tcBorders>
            <w:shd w:val="clear" w:color="auto" w:fill="auto"/>
            <w:noWrap/>
            <w:vAlign w:val="bottom"/>
            <w:hideMark/>
          </w:tcPr>
          <w:p w:rsidR="002921F7" w:rsidRPr="00EB4D25" w:rsidRDefault="002921F7" w:rsidP="002921F7">
            <w:pPr>
              <w:spacing w:after="0" w:line="240" w:lineRule="auto"/>
              <w:jc w:val="center"/>
              <w:rPr>
                <w:rFonts w:ascii="Times New Roman" w:eastAsia="Times New Roman" w:hAnsi="Times New Roman" w:cs="Times New Roman"/>
                <w:color w:val="000000"/>
              </w:rPr>
            </w:pPr>
            <w:r w:rsidRPr="00EB4D25">
              <w:rPr>
                <w:rFonts w:ascii="Times New Roman" w:eastAsia="Times New Roman" w:hAnsi="Times New Roman" w:cs="Times New Roman"/>
                <w:color w:val="000000"/>
              </w:rPr>
              <w:t>July Burn</w:t>
            </w:r>
          </w:p>
        </w:tc>
        <w:tc>
          <w:tcPr>
            <w:tcW w:w="1219" w:type="dxa"/>
            <w:tcBorders>
              <w:top w:val="nil"/>
              <w:left w:val="nil"/>
              <w:bottom w:val="nil"/>
              <w:right w:val="nil"/>
            </w:tcBorders>
            <w:shd w:val="clear" w:color="auto" w:fill="auto"/>
            <w:noWrap/>
            <w:vAlign w:val="bottom"/>
            <w:hideMark/>
          </w:tcPr>
          <w:p w:rsidR="002921F7" w:rsidRPr="00EB4D25" w:rsidRDefault="002921F7" w:rsidP="002921F7">
            <w:pPr>
              <w:spacing w:after="0" w:line="240" w:lineRule="auto"/>
              <w:jc w:val="center"/>
              <w:rPr>
                <w:rFonts w:ascii="Times New Roman" w:eastAsia="Times New Roman" w:hAnsi="Times New Roman" w:cs="Times New Roman"/>
                <w:color w:val="000000"/>
              </w:rPr>
            </w:pPr>
            <w:r w:rsidRPr="00EB4D25">
              <w:rPr>
                <w:rFonts w:ascii="Times New Roman" w:eastAsia="Times New Roman" w:hAnsi="Times New Roman" w:cs="Times New Roman"/>
                <w:color w:val="000000"/>
              </w:rPr>
              <w:t>7/14/2011</w:t>
            </w:r>
          </w:p>
        </w:tc>
        <w:tc>
          <w:tcPr>
            <w:tcW w:w="742" w:type="dxa"/>
            <w:tcBorders>
              <w:top w:val="nil"/>
              <w:left w:val="nil"/>
              <w:bottom w:val="nil"/>
              <w:right w:val="nil"/>
            </w:tcBorders>
            <w:shd w:val="clear" w:color="auto" w:fill="auto"/>
            <w:noWrap/>
            <w:vAlign w:val="bottom"/>
            <w:hideMark/>
          </w:tcPr>
          <w:p w:rsidR="002921F7" w:rsidRPr="00EB4D25" w:rsidRDefault="002921F7" w:rsidP="002921F7">
            <w:pPr>
              <w:spacing w:after="0" w:line="240" w:lineRule="auto"/>
              <w:jc w:val="center"/>
              <w:rPr>
                <w:rFonts w:ascii="Times New Roman" w:eastAsia="Times New Roman" w:hAnsi="Times New Roman" w:cs="Times New Roman"/>
                <w:color w:val="000000"/>
              </w:rPr>
            </w:pPr>
            <w:r w:rsidRPr="00EB4D25">
              <w:rPr>
                <w:rFonts w:ascii="Times New Roman" w:eastAsia="Times New Roman" w:hAnsi="Times New Roman" w:cs="Times New Roman"/>
                <w:color w:val="000000"/>
              </w:rPr>
              <w:t>2</w:t>
            </w:r>
          </w:p>
        </w:tc>
        <w:tc>
          <w:tcPr>
            <w:tcW w:w="1360" w:type="dxa"/>
            <w:tcBorders>
              <w:top w:val="nil"/>
              <w:left w:val="nil"/>
              <w:bottom w:val="nil"/>
              <w:right w:val="nil"/>
            </w:tcBorders>
            <w:shd w:val="clear" w:color="auto" w:fill="auto"/>
            <w:noWrap/>
            <w:vAlign w:val="bottom"/>
            <w:hideMark/>
          </w:tcPr>
          <w:p w:rsidR="002921F7" w:rsidRPr="00EB4D25" w:rsidRDefault="002921F7" w:rsidP="002921F7">
            <w:pPr>
              <w:spacing w:after="0" w:line="240" w:lineRule="auto"/>
              <w:jc w:val="center"/>
              <w:rPr>
                <w:rFonts w:ascii="Times New Roman" w:eastAsia="Times New Roman" w:hAnsi="Times New Roman" w:cs="Times New Roman"/>
                <w:color w:val="000000"/>
              </w:rPr>
            </w:pPr>
            <w:r w:rsidRPr="00EB4D25">
              <w:rPr>
                <w:rFonts w:ascii="Times New Roman" w:eastAsia="Times New Roman" w:hAnsi="Times New Roman" w:cs="Times New Roman"/>
                <w:color w:val="000000"/>
              </w:rPr>
              <w:t>266.6</w:t>
            </w:r>
          </w:p>
        </w:tc>
        <w:tc>
          <w:tcPr>
            <w:tcW w:w="1400" w:type="dxa"/>
            <w:tcBorders>
              <w:top w:val="nil"/>
              <w:left w:val="nil"/>
              <w:bottom w:val="nil"/>
              <w:right w:val="nil"/>
            </w:tcBorders>
            <w:shd w:val="clear" w:color="auto" w:fill="auto"/>
            <w:noWrap/>
            <w:vAlign w:val="bottom"/>
            <w:hideMark/>
          </w:tcPr>
          <w:p w:rsidR="002921F7" w:rsidRPr="00EB4D25" w:rsidRDefault="002921F7" w:rsidP="002921F7">
            <w:pPr>
              <w:spacing w:after="0" w:line="240" w:lineRule="auto"/>
              <w:jc w:val="center"/>
              <w:rPr>
                <w:rFonts w:ascii="Times New Roman" w:eastAsia="Times New Roman" w:hAnsi="Times New Roman" w:cs="Times New Roman"/>
                <w:color w:val="000000"/>
              </w:rPr>
            </w:pPr>
            <w:r w:rsidRPr="00EB4D25">
              <w:rPr>
                <w:rFonts w:ascii="Times New Roman" w:eastAsia="Times New Roman" w:hAnsi="Times New Roman" w:cs="Times New Roman"/>
                <w:color w:val="000000"/>
              </w:rPr>
              <w:t>236</w:t>
            </w:r>
          </w:p>
        </w:tc>
        <w:tc>
          <w:tcPr>
            <w:tcW w:w="1340" w:type="dxa"/>
            <w:tcBorders>
              <w:top w:val="nil"/>
              <w:left w:val="nil"/>
              <w:bottom w:val="nil"/>
              <w:right w:val="nil"/>
            </w:tcBorders>
            <w:shd w:val="clear" w:color="auto" w:fill="auto"/>
            <w:noWrap/>
            <w:vAlign w:val="bottom"/>
            <w:hideMark/>
          </w:tcPr>
          <w:p w:rsidR="002921F7" w:rsidRPr="00EB4D25" w:rsidRDefault="002921F7" w:rsidP="002921F7">
            <w:pPr>
              <w:spacing w:after="0" w:line="240" w:lineRule="auto"/>
              <w:jc w:val="center"/>
              <w:rPr>
                <w:rFonts w:ascii="Times New Roman" w:eastAsia="Times New Roman" w:hAnsi="Times New Roman" w:cs="Times New Roman"/>
                <w:color w:val="000000"/>
              </w:rPr>
            </w:pPr>
            <w:r w:rsidRPr="00EB4D25">
              <w:rPr>
                <w:rFonts w:ascii="Times New Roman" w:eastAsia="Times New Roman" w:hAnsi="Times New Roman" w:cs="Times New Roman"/>
                <w:color w:val="000000"/>
              </w:rPr>
              <w:t>720</w:t>
            </w:r>
          </w:p>
        </w:tc>
        <w:tc>
          <w:tcPr>
            <w:tcW w:w="999" w:type="dxa"/>
            <w:tcBorders>
              <w:top w:val="nil"/>
              <w:left w:val="nil"/>
              <w:bottom w:val="nil"/>
              <w:right w:val="nil"/>
            </w:tcBorders>
            <w:shd w:val="clear" w:color="auto" w:fill="auto"/>
            <w:noWrap/>
            <w:vAlign w:val="bottom"/>
            <w:hideMark/>
          </w:tcPr>
          <w:p w:rsidR="002921F7" w:rsidRPr="00EB4D25" w:rsidRDefault="002921F7" w:rsidP="002921F7">
            <w:pPr>
              <w:spacing w:after="0" w:line="240" w:lineRule="auto"/>
              <w:jc w:val="center"/>
              <w:rPr>
                <w:rFonts w:ascii="Times New Roman" w:eastAsia="Times New Roman" w:hAnsi="Times New Roman" w:cs="Times New Roman"/>
                <w:color w:val="000000"/>
              </w:rPr>
            </w:pPr>
            <w:r w:rsidRPr="00EB4D25">
              <w:rPr>
                <w:rFonts w:ascii="Times New Roman" w:eastAsia="Times New Roman" w:hAnsi="Times New Roman" w:cs="Times New Roman"/>
                <w:color w:val="000000"/>
              </w:rPr>
              <w:t>360</w:t>
            </w:r>
          </w:p>
        </w:tc>
        <w:tc>
          <w:tcPr>
            <w:tcW w:w="1620" w:type="dxa"/>
            <w:tcBorders>
              <w:top w:val="nil"/>
              <w:left w:val="nil"/>
              <w:bottom w:val="nil"/>
              <w:right w:val="nil"/>
            </w:tcBorders>
            <w:shd w:val="clear" w:color="auto" w:fill="auto"/>
            <w:noWrap/>
            <w:vAlign w:val="bottom"/>
            <w:hideMark/>
          </w:tcPr>
          <w:p w:rsidR="002921F7" w:rsidRPr="00EB4D25" w:rsidRDefault="002921F7" w:rsidP="002921F7">
            <w:pPr>
              <w:spacing w:after="0" w:line="240" w:lineRule="auto"/>
              <w:jc w:val="center"/>
              <w:rPr>
                <w:rFonts w:ascii="Times New Roman" w:eastAsia="Times New Roman" w:hAnsi="Times New Roman" w:cs="Times New Roman"/>
                <w:color w:val="000000"/>
              </w:rPr>
            </w:pPr>
            <w:r w:rsidRPr="00EB4D25">
              <w:rPr>
                <w:rFonts w:ascii="Times New Roman" w:eastAsia="Times New Roman" w:hAnsi="Times New Roman" w:cs="Times New Roman"/>
                <w:color w:val="000000"/>
              </w:rPr>
              <w:t>150.6</w:t>
            </w:r>
          </w:p>
        </w:tc>
        <w:tc>
          <w:tcPr>
            <w:tcW w:w="1640" w:type="dxa"/>
            <w:tcBorders>
              <w:top w:val="nil"/>
              <w:left w:val="nil"/>
              <w:bottom w:val="nil"/>
              <w:right w:val="nil"/>
            </w:tcBorders>
            <w:shd w:val="clear" w:color="auto" w:fill="auto"/>
            <w:noWrap/>
            <w:vAlign w:val="bottom"/>
            <w:hideMark/>
          </w:tcPr>
          <w:p w:rsidR="002921F7" w:rsidRPr="00EB4D25" w:rsidRDefault="002921F7" w:rsidP="002921F7">
            <w:pPr>
              <w:spacing w:after="0" w:line="240" w:lineRule="auto"/>
              <w:jc w:val="center"/>
              <w:rPr>
                <w:rFonts w:ascii="Times New Roman" w:eastAsia="Times New Roman" w:hAnsi="Times New Roman" w:cs="Times New Roman"/>
                <w:color w:val="000000"/>
              </w:rPr>
            </w:pPr>
            <w:r w:rsidRPr="00EB4D25">
              <w:rPr>
                <w:rFonts w:ascii="Times New Roman" w:eastAsia="Times New Roman" w:hAnsi="Times New Roman" w:cs="Times New Roman"/>
                <w:color w:val="000000"/>
              </w:rPr>
              <w:t>6663.9</w:t>
            </w:r>
          </w:p>
        </w:tc>
        <w:tc>
          <w:tcPr>
            <w:tcW w:w="960" w:type="dxa"/>
            <w:tcBorders>
              <w:top w:val="nil"/>
              <w:left w:val="nil"/>
              <w:bottom w:val="nil"/>
              <w:right w:val="nil"/>
            </w:tcBorders>
            <w:shd w:val="clear" w:color="auto" w:fill="auto"/>
            <w:noWrap/>
            <w:vAlign w:val="bottom"/>
            <w:hideMark/>
          </w:tcPr>
          <w:p w:rsidR="002921F7" w:rsidRPr="00EB4D25" w:rsidRDefault="002921F7" w:rsidP="002921F7">
            <w:pPr>
              <w:spacing w:after="0" w:line="240" w:lineRule="auto"/>
              <w:rPr>
                <w:rFonts w:ascii="Calibri" w:eastAsia="Times New Roman" w:hAnsi="Calibri" w:cs="Times New Roman"/>
                <w:color w:val="000000"/>
              </w:rPr>
            </w:pPr>
            <w:r>
              <w:rPr>
                <w:rFonts w:ascii="Calibri" w:eastAsia="Times New Roman" w:hAnsi="Calibri" w:cs="Times New Roman"/>
                <w:color w:val="000000"/>
              </w:rPr>
              <w:t xml:space="preserve">     230</w:t>
            </w:r>
          </w:p>
        </w:tc>
      </w:tr>
      <w:tr w:rsidR="002921F7" w:rsidRPr="00EB4D25" w:rsidTr="002921F7">
        <w:trPr>
          <w:trHeight w:val="300"/>
        </w:trPr>
        <w:tc>
          <w:tcPr>
            <w:tcW w:w="2060" w:type="dxa"/>
            <w:tcBorders>
              <w:top w:val="nil"/>
              <w:left w:val="nil"/>
              <w:bottom w:val="nil"/>
              <w:right w:val="nil"/>
            </w:tcBorders>
            <w:shd w:val="clear" w:color="auto" w:fill="auto"/>
            <w:noWrap/>
            <w:vAlign w:val="bottom"/>
            <w:hideMark/>
          </w:tcPr>
          <w:p w:rsidR="002921F7" w:rsidRPr="00EB4D25" w:rsidRDefault="002921F7" w:rsidP="002921F7">
            <w:pPr>
              <w:spacing w:after="0" w:line="240" w:lineRule="auto"/>
              <w:jc w:val="center"/>
              <w:rPr>
                <w:rFonts w:ascii="Times New Roman" w:eastAsia="Times New Roman" w:hAnsi="Times New Roman" w:cs="Times New Roman"/>
                <w:color w:val="000000"/>
              </w:rPr>
            </w:pPr>
            <w:r w:rsidRPr="00EB4D25">
              <w:rPr>
                <w:rFonts w:ascii="Times New Roman" w:eastAsia="Times New Roman" w:hAnsi="Times New Roman" w:cs="Times New Roman"/>
                <w:color w:val="000000"/>
              </w:rPr>
              <w:t>July Burn</w:t>
            </w:r>
          </w:p>
        </w:tc>
        <w:tc>
          <w:tcPr>
            <w:tcW w:w="1219" w:type="dxa"/>
            <w:tcBorders>
              <w:top w:val="nil"/>
              <w:left w:val="nil"/>
              <w:bottom w:val="nil"/>
              <w:right w:val="nil"/>
            </w:tcBorders>
            <w:shd w:val="clear" w:color="auto" w:fill="auto"/>
            <w:noWrap/>
            <w:vAlign w:val="bottom"/>
            <w:hideMark/>
          </w:tcPr>
          <w:p w:rsidR="002921F7" w:rsidRPr="00EB4D25" w:rsidRDefault="002921F7" w:rsidP="002921F7">
            <w:pPr>
              <w:spacing w:after="0" w:line="240" w:lineRule="auto"/>
              <w:jc w:val="center"/>
              <w:rPr>
                <w:rFonts w:ascii="Times New Roman" w:eastAsia="Times New Roman" w:hAnsi="Times New Roman" w:cs="Times New Roman"/>
                <w:color w:val="000000"/>
              </w:rPr>
            </w:pPr>
            <w:r w:rsidRPr="00EB4D25">
              <w:rPr>
                <w:rFonts w:ascii="Times New Roman" w:eastAsia="Times New Roman" w:hAnsi="Times New Roman" w:cs="Times New Roman"/>
                <w:color w:val="000000"/>
              </w:rPr>
              <w:t>7/14/2011</w:t>
            </w:r>
          </w:p>
        </w:tc>
        <w:tc>
          <w:tcPr>
            <w:tcW w:w="742" w:type="dxa"/>
            <w:tcBorders>
              <w:top w:val="nil"/>
              <w:left w:val="nil"/>
              <w:bottom w:val="nil"/>
              <w:right w:val="nil"/>
            </w:tcBorders>
            <w:shd w:val="clear" w:color="auto" w:fill="auto"/>
            <w:noWrap/>
            <w:vAlign w:val="bottom"/>
            <w:hideMark/>
          </w:tcPr>
          <w:p w:rsidR="002921F7" w:rsidRPr="00EB4D25" w:rsidRDefault="002921F7" w:rsidP="002921F7">
            <w:pPr>
              <w:spacing w:after="0" w:line="240" w:lineRule="auto"/>
              <w:jc w:val="center"/>
              <w:rPr>
                <w:rFonts w:ascii="Times New Roman" w:eastAsia="Times New Roman" w:hAnsi="Times New Roman" w:cs="Times New Roman"/>
                <w:color w:val="000000"/>
              </w:rPr>
            </w:pPr>
            <w:r w:rsidRPr="00EB4D25">
              <w:rPr>
                <w:rFonts w:ascii="Times New Roman" w:eastAsia="Times New Roman" w:hAnsi="Times New Roman" w:cs="Times New Roman"/>
                <w:color w:val="000000"/>
              </w:rPr>
              <w:t>3</w:t>
            </w:r>
          </w:p>
        </w:tc>
        <w:tc>
          <w:tcPr>
            <w:tcW w:w="1360" w:type="dxa"/>
            <w:tcBorders>
              <w:top w:val="nil"/>
              <w:left w:val="nil"/>
              <w:bottom w:val="nil"/>
              <w:right w:val="nil"/>
            </w:tcBorders>
            <w:shd w:val="clear" w:color="auto" w:fill="auto"/>
            <w:noWrap/>
            <w:vAlign w:val="bottom"/>
            <w:hideMark/>
          </w:tcPr>
          <w:p w:rsidR="002921F7" w:rsidRPr="00EB4D25" w:rsidRDefault="002921F7" w:rsidP="002921F7">
            <w:pPr>
              <w:spacing w:after="0" w:line="240" w:lineRule="auto"/>
              <w:jc w:val="center"/>
              <w:rPr>
                <w:rFonts w:ascii="Times New Roman" w:eastAsia="Times New Roman" w:hAnsi="Times New Roman" w:cs="Times New Roman"/>
                <w:color w:val="000000"/>
              </w:rPr>
            </w:pPr>
            <w:r w:rsidRPr="00EB4D25">
              <w:rPr>
                <w:rFonts w:ascii="Times New Roman" w:eastAsia="Times New Roman" w:hAnsi="Times New Roman" w:cs="Times New Roman"/>
                <w:color w:val="000000"/>
              </w:rPr>
              <w:t>229.2</w:t>
            </w:r>
          </w:p>
        </w:tc>
        <w:tc>
          <w:tcPr>
            <w:tcW w:w="1400" w:type="dxa"/>
            <w:tcBorders>
              <w:top w:val="nil"/>
              <w:left w:val="nil"/>
              <w:bottom w:val="nil"/>
              <w:right w:val="nil"/>
            </w:tcBorders>
            <w:shd w:val="clear" w:color="auto" w:fill="auto"/>
            <w:noWrap/>
            <w:vAlign w:val="bottom"/>
            <w:hideMark/>
          </w:tcPr>
          <w:p w:rsidR="002921F7" w:rsidRPr="00EB4D25" w:rsidRDefault="002921F7" w:rsidP="002921F7">
            <w:pPr>
              <w:spacing w:after="0" w:line="240" w:lineRule="auto"/>
              <w:jc w:val="center"/>
              <w:rPr>
                <w:rFonts w:ascii="Times New Roman" w:eastAsia="Times New Roman" w:hAnsi="Times New Roman" w:cs="Times New Roman"/>
                <w:color w:val="000000"/>
              </w:rPr>
            </w:pPr>
            <w:r w:rsidRPr="00EB4D25">
              <w:rPr>
                <w:rFonts w:ascii="Times New Roman" w:eastAsia="Times New Roman" w:hAnsi="Times New Roman" w:cs="Times New Roman"/>
                <w:color w:val="000000"/>
              </w:rPr>
              <w:t>147.6</w:t>
            </w:r>
          </w:p>
        </w:tc>
        <w:tc>
          <w:tcPr>
            <w:tcW w:w="1340" w:type="dxa"/>
            <w:tcBorders>
              <w:top w:val="nil"/>
              <w:left w:val="nil"/>
              <w:bottom w:val="nil"/>
              <w:right w:val="nil"/>
            </w:tcBorders>
            <w:shd w:val="clear" w:color="auto" w:fill="auto"/>
            <w:noWrap/>
            <w:vAlign w:val="bottom"/>
            <w:hideMark/>
          </w:tcPr>
          <w:p w:rsidR="002921F7" w:rsidRPr="00EB4D25" w:rsidRDefault="002921F7" w:rsidP="002921F7">
            <w:pPr>
              <w:spacing w:after="0" w:line="240" w:lineRule="auto"/>
              <w:jc w:val="center"/>
              <w:rPr>
                <w:rFonts w:ascii="Times New Roman" w:eastAsia="Times New Roman" w:hAnsi="Times New Roman" w:cs="Times New Roman"/>
                <w:color w:val="000000"/>
              </w:rPr>
            </w:pPr>
            <w:r w:rsidRPr="00EB4D25">
              <w:rPr>
                <w:rFonts w:ascii="Times New Roman" w:eastAsia="Times New Roman" w:hAnsi="Times New Roman" w:cs="Times New Roman"/>
                <w:color w:val="000000"/>
              </w:rPr>
              <w:t>833</w:t>
            </w:r>
          </w:p>
        </w:tc>
        <w:tc>
          <w:tcPr>
            <w:tcW w:w="999" w:type="dxa"/>
            <w:tcBorders>
              <w:top w:val="nil"/>
              <w:left w:val="nil"/>
              <w:bottom w:val="nil"/>
              <w:right w:val="nil"/>
            </w:tcBorders>
            <w:shd w:val="clear" w:color="auto" w:fill="auto"/>
            <w:noWrap/>
            <w:vAlign w:val="bottom"/>
            <w:hideMark/>
          </w:tcPr>
          <w:p w:rsidR="002921F7" w:rsidRPr="00EB4D25" w:rsidRDefault="002921F7" w:rsidP="002921F7">
            <w:pPr>
              <w:spacing w:after="0" w:line="240" w:lineRule="auto"/>
              <w:jc w:val="center"/>
              <w:rPr>
                <w:rFonts w:ascii="Times New Roman" w:eastAsia="Times New Roman" w:hAnsi="Times New Roman" w:cs="Times New Roman"/>
                <w:color w:val="000000"/>
              </w:rPr>
            </w:pPr>
            <w:r w:rsidRPr="00EB4D25">
              <w:rPr>
                <w:rFonts w:ascii="Times New Roman" w:eastAsia="Times New Roman" w:hAnsi="Times New Roman" w:cs="Times New Roman"/>
                <w:color w:val="000000"/>
              </w:rPr>
              <w:t>360</w:t>
            </w:r>
          </w:p>
        </w:tc>
        <w:tc>
          <w:tcPr>
            <w:tcW w:w="1620" w:type="dxa"/>
            <w:tcBorders>
              <w:top w:val="nil"/>
              <w:left w:val="nil"/>
              <w:bottom w:val="nil"/>
              <w:right w:val="nil"/>
            </w:tcBorders>
            <w:shd w:val="clear" w:color="auto" w:fill="auto"/>
            <w:noWrap/>
            <w:vAlign w:val="bottom"/>
            <w:hideMark/>
          </w:tcPr>
          <w:p w:rsidR="002921F7" w:rsidRPr="00EB4D25" w:rsidRDefault="002921F7" w:rsidP="002921F7">
            <w:pPr>
              <w:spacing w:after="0" w:line="240" w:lineRule="auto"/>
              <w:jc w:val="center"/>
              <w:rPr>
                <w:rFonts w:ascii="Times New Roman" w:eastAsia="Times New Roman" w:hAnsi="Times New Roman" w:cs="Times New Roman"/>
                <w:color w:val="000000"/>
              </w:rPr>
            </w:pPr>
            <w:r w:rsidRPr="00EB4D25">
              <w:rPr>
                <w:rFonts w:ascii="Times New Roman" w:eastAsia="Times New Roman" w:hAnsi="Times New Roman" w:cs="Times New Roman"/>
                <w:color w:val="000000"/>
              </w:rPr>
              <w:t>192.4</w:t>
            </w:r>
          </w:p>
        </w:tc>
        <w:tc>
          <w:tcPr>
            <w:tcW w:w="1640" w:type="dxa"/>
            <w:tcBorders>
              <w:top w:val="nil"/>
              <w:left w:val="nil"/>
              <w:bottom w:val="nil"/>
              <w:right w:val="nil"/>
            </w:tcBorders>
            <w:shd w:val="clear" w:color="auto" w:fill="auto"/>
            <w:noWrap/>
            <w:vAlign w:val="bottom"/>
            <w:hideMark/>
          </w:tcPr>
          <w:p w:rsidR="002921F7" w:rsidRPr="00EB4D25" w:rsidRDefault="002921F7" w:rsidP="002921F7">
            <w:pPr>
              <w:spacing w:after="0" w:line="240" w:lineRule="auto"/>
              <w:jc w:val="center"/>
              <w:rPr>
                <w:rFonts w:ascii="Times New Roman" w:eastAsia="Times New Roman" w:hAnsi="Times New Roman" w:cs="Times New Roman"/>
                <w:color w:val="000000"/>
              </w:rPr>
            </w:pPr>
            <w:r w:rsidRPr="00EB4D25">
              <w:rPr>
                <w:rFonts w:ascii="Times New Roman" w:eastAsia="Times New Roman" w:hAnsi="Times New Roman" w:cs="Times New Roman"/>
                <w:color w:val="000000"/>
              </w:rPr>
              <w:t>5730.4</w:t>
            </w:r>
          </w:p>
        </w:tc>
        <w:tc>
          <w:tcPr>
            <w:tcW w:w="960" w:type="dxa"/>
            <w:tcBorders>
              <w:top w:val="nil"/>
              <w:left w:val="nil"/>
              <w:bottom w:val="nil"/>
              <w:right w:val="nil"/>
            </w:tcBorders>
            <w:shd w:val="clear" w:color="auto" w:fill="auto"/>
            <w:noWrap/>
            <w:vAlign w:val="bottom"/>
            <w:hideMark/>
          </w:tcPr>
          <w:p w:rsidR="002921F7" w:rsidRPr="00EB4D25" w:rsidRDefault="002921F7" w:rsidP="002921F7">
            <w:pPr>
              <w:spacing w:after="0" w:line="240" w:lineRule="auto"/>
              <w:rPr>
                <w:rFonts w:ascii="Calibri" w:eastAsia="Times New Roman" w:hAnsi="Calibri" w:cs="Times New Roman"/>
                <w:color w:val="000000"/>
              </w:rPr>
            </w:pPr>
            <w:r>
              <w:rPr>
                <w:rFonts w:ascii="Calibri" w:eastAsia="Times New Roman" w:hAnsi="Calibri" w:cs="Times New Roman"/>
                <w:color w:val="000000"/>
              </w:rPr>
              <w:t xml:space="preserve">     230</w:t>
            </w:r>
          </w:p>
        </w:tc>
      </w:tr>
      <w:tr w:rsidR="002921F7" w:rsidRPr="00EB4D25" w:rsidTr="002921F7">
        <w:trPr>
          <w:trHeight w:val="300"/>
        </w:trPr>
        <w:tc>
          <w:tcPr>
            <w:tcW w:w="2060" w:type="dxa"/>
            <w:tcBorders>
              <w:top w:val="nil"/>
              <w:left w:val="nil"/>
              <w:bottom w:val="nil"/>
              <w:right w:val="nil"/>
            </w:tcBorders>
            <w:shd w:val="clear" w:color="auto" w:fill="auto"/>
            <w:noWrap/>
            <w:vAlign w:val="bottom"/>
            <w:hideMark/>
          </w:tcPr>
          <w:p w:rsidR="002921F7" w:rsidRPr="00EB4D25" w:rsidRDefault="002921F7" w:rsidP="002921F7">
            <w:pPr>
              <w:spacing w:after="0" w:line="240" w:lineRule="auto"/>
              <w:jc w:val="center"/>
              <w:rPr>
                <w:rFonts w:ascii="Times New Roman" w:eastAsia="Times New Roman" w:hAnsi="Times New Roman" w:cs="Times New Roman"/>
                <w:color w:val="000000"/>
              </w:rPr>
            </w:pPr>
            <w:r w:rsidRPr="00EB4D25">
              <w:rPr>
                <w:rFonts w:ascii="Times New Roman" w:eastAsia="Times New Roman" w:hAnsi="Times New Roman" w:cs="Times New Roman"/>
                <w:color w:val="000000"/>
              </w:rPr>
              <w:t>November Burn</w:t>
            </w:r>
          </w:p>
        </w:tc>
        <w:tc>
          <w:tcPr>
            <w:tcW w:w="1219" w:type="dxa"/>
            <w:tcBorders>
              <w:top w:val="nil"/>
              <w:left w:val="nil"/>
              <w:bottom w:val="nil"/>
              <w:right w:val="nil"/>
            </w:tcBorders>
            <w:shd w:val="clear" w:color="auto" w:fill="auto"/>
            <w:noWrap/>
            <w:vAlign w:val="bottom"/>
            <w:hideMark/>
          </w:tcPr>
          <w:p w:rsidR="002921F7" w:rsidRPr="00EB4D25" w:rsidRDefault="002921F7" w:rsidP="002921F7">
            <w:pPr>
              <w:spacing w:after="0" w:line="240" w:lineRule="auto"/>
              <w:jc w:val="center"/>
              <w:rPr>
                <w:rFonts w:ascii="Times New Roman" w:eastAsia="Times New Roman" w:hAnsi="Times New Roman" w:cs="Times New Roman"/>
                <w:color w:val="000000"/>
              </w:rPr>
            </w:pPr>
            <w:r w:rsidRPr="00EB4D25">
              <w:rPr>
                <w:rFonts w:ascii="Times New Roman" w:eastAsia="Times New Roman" w:hAnsi="Times New Roman" w:cs="Times New Roman"/>
                <w:color w:val="000000"/>
              </w:rPr>
              <w:t>11/10/2011</w:t>
            </w:r>
          </w:p>
        </w:tc>
        <w:tc>
          <w:tcPr>
            <w:tcW w:w="742" w:type="dxa"/>
            <w:tcBorders>
              <w:top w:val="nil"/>
              <w:left w:val="nil"/>
              <w:bottom w:val="nil"/>
              <w:right w:val="nil"/>
            </w:tcBorders>
            <w:shd w:val="clear" w:color="auto" w:fill="auto"/>
            <w:noWrap/>
            <w:vAlign w:val="bottom"/>
            <w:hideMark/>
          </w:tcPr>
          <w:p w:rsidR="002921F7" w:rsidRPr="00EB4D25" w:rsidRDefault="002921F7" w:rsidP="002921F7">
            <w:pPr>
              <w:spacing w:after="0" w:line="240" w:lineRule="auto"/>
              <w:jc w:val="center"/>
              <w:rPr>
                <w:rFonts w:ascii="Times New Roman" w:eastAsia="Times New Roman" w:hAnsi="Times New Roman" w:cs="Times New Roman"/>
                <w:color w:val="000000"/>
              </w:rPr>
            </w:pPr>
            <w:r w:rsidRPr="00EB4D25">
              <w:rPr>
                <w:rFonts w:ascii="Times New Roman" w:eastAsia="Times New Roman" w:hAnsi="Times New Roman" w:cs="Times New Roman"/>
                <w:color w:val="000000"/>
              </w:rPr>
              <w:t>1</w:t>
            </w:r>
          </w:p>
        </w:tc>
        <w:tc>
          <w:tcPr>
            <w:tcW w:w="1360" w:type="dxa"/>
            <w:tcBorders>
              <w:top w:val="nil"/>
              <w:left w:val="nil"/>
              <w:bottom w:val="nil"/>
              <w:right w:val="nil"/>
            </w:tcBorders>
            <w:shd w:val="clear" w:color="auto" w:fill="auto"/>
            <w:noWrap/>
            <w:vAlign w:val="bottom"/>
            <w:hideMark/>
          </w:tcPr>
          <w:p w:rsidR="002921F7" w:rsidRPr="00EB4D25" w:rsidRDefault="002921F7" w:rsidP="002921F7">
            <w:pPr>
              <w:spacing w:after="0" w:line="240" w:lineRule="auto"/>
              <w:jc w:val="center"/>
              <w:rPr>
                <w:rFonts w:ascii="Times New Roman" w:eastAsia="Times New Roman" w:hAnsi="Times New Roman" w:cs="Times New Roman"/>
                <w:color w:val="000000"/>
              </w:rPr>
            </w:pPr>
            <w:r w:rsidRPr="00EB4D25">
              <w:rPr>
                <w:rFonts w:ascii="Times New Roman" w:eastAsia="Times New Roman" w:hAnsi="Times New Roman" w:cs="Times New Roman"/>
                <w:color w:val="000000"/>
              </w:rPr>
              <w:t>388.6</w:t>
            </w:r>
          </w:p>
        </w:tc>
        <w:tc>
          <w:tcPr>
            <w:tcW w:w="1400" w:type="dxa"/>
            <w:tcBorders>
              <w:top w:val="nil"/>
              <w:left w:val="nil"/>
              <w:bottom w:val="nil"/>
              <w:right w:val="nil"/>
            </w:tcBorders>
            <w:shd w:val="clear" w:color="auto" w:fill="auto"/>
            <w:noWrap/>
            <w:vAlign w:val="bottom"/>
            <w:hideMark/>
          </w:tcPr>
          <w:p w:rsidR="002921F7" w:rsidRPr="00EB4D25" w:rsidRDefault="002921F7" w:rsidP="002921F7">
            <w:pPr>
              <w:spacing w:after="0" w:line="240" w:lineRule="auto"/>
              <w:jc w:val="center"/>
              <w:rPr>
                <w:rFonts w:ascii="Times New Roman" w:eastAsia="Times New Roman" w:hAnsi="Times New Roman" w:cs="Times New Roman"/>
                <w:color w:val="000000"/>
              </w:rPr>
            </w:pPr>
            <w:r w:rsidRPr="00EB4D25">
              <w:rPr>
                <w:rFonts w:ascii="Times New Roman" w:eastAsia="Times New Roman" w:hAnsi="Times New Roman" w:cs="Times New Roman"/>
                <w:color w:val="000000"/>
              </w:rPr>
              <w:t>376</w:t>
            </w:r>
          </w:p>
        </w:tc>
        <w:tc>
          <w:tcPr>
            <w:tcW w:w="1340" w:type="dxa"/>
            <w:tcBorders>
              <w:top w:val="nil"/>
              <w:left w:val="nil"/>
              <w:bottom w:val="nil"/>
              <w:right w:val="nil"/>
            </w:tcBorders>
            <w:shd w:val="clear" w:color="auto" w:fill="auto"/>
            <w:noWrap/>
            <w:vAlign w:val="bottom"/>
            <w:hideMark/>
          </w:tcPr>
          <w:p w:rsidR="002921F7" w:rsidRPr="00EB4D25" w:rsidRDefault="002921F7" w:rsidP="002921F7">
            <w:pPr>
              <w:spacing w:after="0" w:line="240" w:lineRule="auto"/>
              <w:jc w:val="center"/>
              <w:rPr>
                <w:rFonts w:ascii="Times New Roman" w:eastAsia="Times New Roman" w:hAnsi="Times New Roman" w:cs="Times New Roman"/>
                <w:color w:val="000000"/>
              </w:rPr>
            </w:pPr>
            <w:r w:rsidRPr="00EB4D25">
              <w:rPr>
                <w:rFonts w:ascii="Times New Roman" w:eastAsia="Times New Roman" w:hAnsi="Times New Roman" w:cs="Times New Roman"/>
                <w:color w:val="000000"/>
              </w:rPr>
              <w:t>762</w:t>
            </w:r>
          </w:p>
        </w:tc>
        <w:tc>
          <w:tcPr>
            <w:tcW w:w="999" w:type="dxa"/>
            <w:tcBorders>
              <w:top w:val="nil"/>
              <w:left w:val="nil"/>
              <w:bottom w:val="nil"/>
              <w:right w:val="nil"/>
            </w:tcBorders>
            <w:shd w:val="clear" w:color="auto" w:fill="auto"/>
            <w:noWrap/>
            <w:vAlign w:val="bottom"/>
            <w:hideMark/>
          </w:tcPr>
          <w:p w:rsidR="002921F7" w:rsidRPr="00EB4D25" w:rsidRDefault="002921F7" w:rsidP="002921F7">
            <w:pPr>
              <w:spacing w:after="0" w:line="240" w:lineRule="auto"/>
              <w:jc w:val="center"/>
              <w:rPr>
                <w:rFonts w:ascii="Times New Roman" w:eastAsia="Times New Roman" w:hAnsi="Times New Roman" w:cs="Times New Roman"/>
                <w:color w:val="000000"/>
              </w:rPr>
            </w:pPr>
            <w:r w:rsidRPr="00EB4D25">
              <w:rPr>
                <w:rFonts w:ascii="Times New Roman" w:eastAsia="Times New Roman" w:hAnsi="Times New Roman" w:cs="Times New Roman"/>
                <w:color w:val="000000"/>
              </w:rPr>
              <w:t>870</w:t>
            </w:r>
          </w:p>
        </w:tc>
        <w:tc>
          <w:tcPr>
            <w:tcW w:w="1620" w:type="dxa"/>
            <w:tcBorders>
              <w:top w:val="nil"/>
              <w:left w:val="nil"/>
              <w:bottom w:val="nil"/>
              <w:right w:val="nil"/>
            </w:tcBorders>
            <w:shd w:val="clear" w:color="auto" w:fill="auto"/>
            <w:noWrap/>
            <w:vAlign w:val="bottom"/>
            <w:hideMark/>
          </w:tcPr>
          <w:p w:rsidR="002921F7" w:rsidRPr="00EB4D25" w:rsidRDefault="002921F7" w:rsidP="002921F7">
            <w:pPr>
              <w:spacing w:after="0" w:line="240" w:lineRule="auto"/>
              <w:jc w:val="center"/>
              <w:rPr>
                <w:rFonts w:ascii="Times New Roman" w:eastAsia="Times New Roman" w:hAnsi="Times New Roman" w:cs="Times New Roman"/>
                <w:color w:val="000000"/>
              </w:rPr>
            </w:pPr>
            <w:r w:rsidRPr="00EB4D25">
              <w:rPr>
                <w:rFonts w:ascii="Times New Roman" w:eastAsia="Times New Roman" w:hAnsi="Times New Roman" w:cs="Times New Roman"/>
                <w:color w:val="000000"/>
              </w:rPr>
              <w:t>146.7</w:t>
            </w:r>
          </w:p>
        </w:tc>
        <w:tc>
          <w:tcPr>
            <w:tcW w:w="1640" w:type="dxa"/>
            <w:tcBorders>
              <w:top w:val="nil"/>
              <w:left w:val="nil"/>
              <w:bottom w:val="nil"/>
              <w:right w:val="nil"/>
            </w:tcBorders>
            <w:shd w:val="clear" w:color="auto" w:fill="auto"/>
            <w:noWrap/>
            <w:vAlign w:val="bottom"/>
            <w:hideMark/>
          </w:tcPr>
          <w:p w:rsidR="002921F7" w:rsidRPr="00EB4D25" w:rsidRDefault="002921F7" w:rsidP="002921F7">
            <w:pPr>
              <w:spacing w:after="0" w:line="240" w:lineRule="auto"/>
              <w:jc w:val="center"/>
              <w:rPr>
                <w:rFonts w:ascii="Times New Roman" w:eastAsia="Times New Roman" w:hAnsi="Times New Roman" w:cs="Times New Roman"/>
                <w:color w:val="000000"/>
              </w:rPr>
            </w:pPr>
            <w:r w:rsidRPr="00EB4D25">
              <w:rPr>
                <w:rFonts w:ascii="Times New Roman" w:eastAsia="Times New Roman" w:hAnsi="Times New Roman" w:cs="Times New Roman"/>
                <w:color w:val="000000"/>
              </w:rPr>
              <w:t>22928.2</w:t>
            </w:r>
          </w:p>
        </w:tc>
        <w:tc>
          <w:tcPr>
            <w:tcW w:w="960" w:type="dxa"/>
            <w:tcBorders>
              <w:top w:val="nil"/>
              <w:left w:val="nil"/>
              <w:bottom w:val="nil"/>
              <w:right w:val="nil"/>
            </w:tcBorders>
            <w:shd w:val="clear" w:color="auto" w:fill="auto"/>
            <w:noWrap/>
            <w:vAlign w:val="bottom"/>
            <w:hideMark/>
          </w:tcPr>
          <w:p w:rsidR="002921F7" w:rsidRPr="00EB4D25" w:rsidRDefault="002921F7" w:rsidP="002921F7">
            <w:pPr>
              <w:spacing w:after="0" w:line="240" w:lineRule="auto"/>
              <w:rPr>
                <w:rFonts w:ascii="Calibri" w:eastAsia="Times New Roman" w:hAnsi="Calibri" w:cs="Times New Roman"/>
                <w:color w:val="000000"/>
              </w:rPr>
            </w:pPr>
            <w:r>
              <w:rPr>
                <w:rFonts w:ascii="Calibri" w:eastAsia="Times New Roman" w:hAnsi="Calibri" w:cs="Times New Roman"/>
                <w:color w:val="000000"/>
              </w:rPr>
              <w:t xml:space="preserve">      44</w:t>
            </w:r>
          </w:p>
        </w:tc>
      </w:tr>
      <w:tr w:rsidR="002921F7" w:rsidRPr="00EB4D25" w:rsidTr="002921F7">
        <w:trPr>
          <w:trHeight w:val="300"/>
        </w:trPr>
        <w:tc>
          <w:tcPr>
            <w:tcW w:w="2060" w:type="dxa"/>
            <w:tcBorders>
              <w:top w:val="nil"/>
              <w:left w:val="nil"/>
              <w:bottom w:val="nil"/>
              <w:right w:val="nil"/>
            </w:tcBorders>
            <w:shd w:val="clear" w:color="auto" w:fill="auto"/>
            <w:noWrap/>
            <w:vAlign w:val="bottom"/>
            <w:hideMark/>
          </w:tcPr>
          <w:p w:rsidR="002921F7" w:rsidRPr="00EB4D25" w:rsidRDefault="002921F7" w:rsidP="002921F7">
            <w:pPr>
              <w:spacing w:after="0" w:line="240" w:lineRule="auto"/>
              <w:jc w:val="center"/>
              <w:rPr>
                <w:rFonts w:ascii="Times New Roman" w:eastAsia="Times New Roman" w:hAnsi="Times New Roman" w:cs="Times New Roman"/>
                <w:color w:val="000000"/>
              </w:rPr>
            </w:pPr>
            <w:r w:rsidRPr="00EB4D25">
              <w:rPr>
                <w:rFonts w:ascii="Times New Roman" w:eastAsia="Times New Roman" w:hAnsi="Times New Roman" w:cs="Times New Roman"/>
                <w:color w:val="000000"/>
              </w:rPr>
              <w:t>November Burn</w:t>
            </w:r>
          </w:p>
        </w:tc>
        <w:tc>
          <w:tcPr>
            <w:tcW w:w="1219" w:type="dxa"/>
            <w:tcBorders>
              <w:top w:val="nil"/>
              <w:left w:val="nil"/>
              <w:bottom w:val="nil"/>
              <w:right w:val="nil"/>
            </w:tcBorders>
            <w:shd w:val="clear" w:color="auto" w:fill="auto"/>
            <w:noWrap/>
            <w:vAlign w:val="bottom"/>
            <w:hideMark/>
          </w:tcPr>
          <w:p w:rsidR="002921F7" w:rsidRPr="00EB4D25" w:rsidRDefault="002921F7" w:rsidP="002921F7">
            <w:pPr>
              <w:spacing w:after="0" w:line="240" w:lineRule="auto"/>
              <w:jc w:val="center"/>
              <w:rPr>
                <w:rFonts w:ascii="Times New Roman" w:eastAsia="Times New Roman" w:hAnsi="Times New Roman" w:cs="Times New Roman"/>
                <w:color w:val="000000"/>
              </w:rPr>
            </w:pPr>
            <w:r w:rsidRPr="00EB4D25">
              <w:rPr>
                <w:rFonts w:ascii="Times New Roman" w:eastAsia="Times New Roman" w:hAnsi="Times New Roman" w:cs="Times New Roman"/>
                <w:color w:val="000000"/>
              </w:rPr>
              <w:t>11/10/2011</w:t>
            </w:r>
          </w:p>
        </w:tc>
        <w:tc>
          <w:tcPr>
            <w:tcW w:w="742" w:type="dxa"/>
            <w:tcBorders>
              <w:top w:val="nil"/>
              <w:left w:val="nil"/>
              <w:bottom w:val="nil"/>
              <w:right w:val="nil"/>
            </w:tcBorders>
            <w:shd w:val="clear" w:color="auto" w:fill="auto"/>
            <w:noWrap/>
            <w:vAlign w:val="bottom"/>
            <w:hideMark/>
          </w:tcPr>
          <w:p w:rsidR="002921F7" w:rsidRPr="00EB4D25" w:rsidRDefault="002921F7" w:rsidP="002921F7">
            <w:pPr>
              <w:spacing w:after="0" w:line="240" w:lineRule="auto"/>
              <w:jc w:val="center"/>
              <w:rPr>
                <w:rFonts w:ascii="Times New Roman" w:eastAsia="Times New Roman" w:hAnsi="Times New Roman" w:cs="Times New Roman"/>
                <w:color w:val="000000"/>
              </w:rPr>
            </w:pPr>
            <w:r w:rsidRPr="00EB4D25">
              <w:rPr>
                <w:rFonts w:ascii="Times New Roman" w:eastAsia="Times New Roman" w:hAnsi="Times New Roman" w:cs="Times New Roman"/>
                <w:color w:val="000000"/>
              </w:rPr>
              <w:t>2</w:t>
            </w:r>
          </w:p>
        </w:tc>
        <w:tc>
          <w:tcPr>
            <w:tcW w:w="1360" w:type="dxa"/>
            <w:tcBorders>
              <w:top w:val="nil"/>
              <w:left w:val="nil"/>
              <w:bottom w:val="nil"/>
              <w:right w:val="nil"/>
            </w:tcBorders>
            <w:shd w:val="clear" w:color="auto" w:fill="auto"/>
            <w:noWrap/>
            <w:vAlign w:val="bottom"/>
            <w:hideMark/>
          </w:tcPr>
          <w:p w:rsidR="002921F7" w:rsidRPr="00EB4D25" w:rsidRDefault="002921F7" w:rsidP="002921F7">
            <w:pPr>
              <w:spacing w:after="0" w:line="240" w:lineRule="auto"/>
              <w:jc w:val="center"/>
              <w:rPr>
                <w:rFonts w:ascii="Times New Roman" w:eastAsia="Times New Roman" w:hAnsi="Times New Roman" w:cs="Times New Roman"/>
                <w:color w:val="000000"/>
              </w:rPr>
            </w:pPr>
            <w:r w:rsidRPr="00EB4D25">
              <w:rPr>
                <w:rFonts w:ascii="Times New Roman" w:eastAsia="Times New Roman" w:hAnsi="Times New Roman" w:cs="Times New Roman"/>
                <w:color w:val="000000"/>
              </w:rPr>
              <w:t>347.1</w:t>
            </w:r>
          </w:p>
        </w:tc>
        <w:tc>
          <w:tcPr>
            <w:tcW w:w="1400" w:type="dxa"/>
            <w:tcBorders>
              <w:top w:val="nil"/>
              <w:left w:val="nil"/>
              <w:bottom w:val="nil"/>
              <w:right w:val="nil"/>
            </w:tcBorders>
            <w:shd w:val="clear" w:color="auto" w:fill="auto"/>
            <w:noWrap/>
            <w:vAlign w:val="bottom"/>
            <w:hideMark/>
          </w:tcPr>
          <w:p w:rsidR="002921F7" w:rsidRPr="00EB4D25" w:rsidRDefault="002921F7" w:rsidP="002921F7">
            <w:pPr>
              <w:spacing w:after="0" w:line="240" w:lineRule="auto"/>
              <w:jc w:val="center"/>
              <w:rPr>
                <w:rFonts w:ascii="Times New Roman" w:eastAsia="Times New Roman" w:hAnsi="Times New Roman" w:cs="Times New Roman"/>
                <w:color w:val="000000"/>
              </w:rPr>
            </w:pPr>
            <w:r w:rsidRPr="00EB4D25">
              <w:rPr>
                <w:rFonts w:ascii="Times New Roman" w:eastAsia="Times New Roman" w:hAnsi="Times New Roman" w:cs="Times New Roman"/>
                <w:color w:val="000000"/>
              </w:rPr>
              <w:t>312</w:t>
            </w:r>
          </w:p>
        </w:tc>
        <w:tc>
          <w:tcPr>
            <w:tcW w:w="1340" w:type="dxa"/>
            <w:tcBorders>
              <w:top w:val="nil"/>
              <w:left w:val="nil"/>
              <w:bottom w:val="nil"/>
              <w:right w:val="nil"/>
            </w:tcBorders>
            <w:shd w:val="clear" w:color="auto" w:fill="auto"/>
            <w:noWrap/>
            <w:vAlign w:val="bottom"/>
            <w:hideMark/>
          </w:tcPr>
          <w:p w:rsidR="002921F7" w:rsidRPr="00EB4D25" w:rsidRDefault="002921F7" w:rsidP="002921F7">
            <w:pPr>
              <w:spacing w:after="0" w:line="240" w:lineRule="auto"/>
              <w:jc w:val="center"/>
              <w:rPr>
                <w:rFonts w:ascii="Times New Roman" w:eastAsia="Times New Roman" w:hAnsi="Times New Roman" w:cs="Times New Roman"/>
                <w:color w:val="000000"/>
              </w:rPr>
            </w:pPr>
            <w:r w:rsidRPr="00EB4D25">
              <w:rPr>
                <w:rFonts w:ascii="Times New Roman" w:eastAsia="Times New Roman" w:hAnsi="Times New Roman" w:cs="Times New Roman"/>
                <w:color w:val="000000"/>
              </w:rPr>
              <w:t>849</w:t>
            </w:r>
          </w:p>
        </w:tc>
        <w:tc>
          <w:tcPr>
            <w:tcW w:w="999" w:type="dxa"/>
            <w:tcBorders>
              <w:top w:val="nil"/>
              <w:left w:val="nil"/>
              <w:bottom w:val="nil"/>
              <w:right w:val="nil"/>
            </w:tcBorders>
            <w:shd w:val="clear" w:color="auto" w:fill="auto"/>
            <w:noWrap/>
            <w:vAlign w:val="bottom"/>
            <w:hideMark/>
          </w:tcPr>
          <w:p w:rsidR="002921F7" w:rsidRPr="00EB4D25" w:rsidRDefault="002921F7" w:rsidP="002921F7">
            <w:pPr>
              <w:spacing w:after="0" w:line="240" w:lineRule="auto"/>
              <w:jc w:val="center"/>
              <w:rPr>
                <w:rFonts w:ascii="Times New Roman" w:eastAsia="Times New Roman" w:hAnsi="Times New Roman" w:cs="Times New Roman"/>
                <w:color w:val="000000"/>
              </w:rPr>
            </w:pPr>
            <w:r w:rsidRPr="00EB4D25">
              <w:rPr>
                <w:rFonts w:ascii="Times New Roman" w:eastAsia="Times New Roman" w:hAnsi="Times New Roman" w:cs="Times New Roman"/>
                <w:color w:val="000000"/>
              </w:rPr>
              <w:t>660</w:t>
            </w:r>
          </w:p>
        </w:tc>
        <w:tc>
          <w:tcPr>
            <w:tcW w:w="1620" w:type="dxa"/>
            <w:tcBorders>
              <w:top w:val="nil"/>
              <w:left w:val="nil"/>
              <w:bottom w:val="nil"/>
              <w:right w:val="nil"/>
            </w:tcBorders>
            <w:shd w:val="clear" w:color="auto" w:fill="auto"/>
            <w:noWrap/>
            <w:vAlign w:val="bottom"/>
            <w:hideMark/>
          </w:tcPr>
          <w:p w:rsidR="002921F7" w:rsidRPr="00EB4D25" w:rsidRDefault="002921F7" w:rsidP="002921F7">
            <w:pPr>
              <w:spacing w:after="0" w:line="240" w:lineRule="auto"/>
              <w:jc w:val="center"/>
              <w:rPr>
                <w:rFonts w:ascii="Times New Roman" w:eastAsia="Times New Roman" w:hAnsi="Times New Roman" w:cs="Times New Roman"/>
                <w:color w:val="000000"/>
              </w:rPr>
            </w:pPr>
            <w:r w:rsidRPr="00EB4D25">
              <w:rPr>
                <w:rFonts w:ascii="Times New Roman" w:eastAsia="Times New Roman" w:hAnsi="Times New Roman" w:cs="Times New Roman"/>
                <w:color w:val="000000"/>
              </w:rPr>
              <w:t>201.2</w:t>
            </w:r>
          </w:p>
        </w:tc>
        <w:tc>
          <w:tcPr>
            <w:tcW w:w="1640" w:type="dxa"/>
            <w:tcBorders>
              <w:top w:val="nil"/>
              <w:left w:val="nil"/>
              <w:bottom w:val="nil"/>
              <w:right w:val="nil"/>
            </w:tcBorders>
            <w:shd w:val="clear" w:color="auto" w:fill="auto"/>
            <w:noWrap/>
            <w:vAlign w:val="bottom"/>
            <w:hideMark/>
          </w:tcPr>
          <w:p w:rsidR="002921F7" w:rsidRPr="00EB4D25" w:rsidRDefault="002921F7" w:rsidP="002921F7">
            <w:pPr>
              <w:spacing w:after="0" w:line="240" w:lineRule="auto"/>
              <w:jc w:val="center"/>
              <w:rPr>
                <w:rFonts w:ascii="Times New Roman" w:eastAsia="Times New Roman" w:hAnsi="Times New Roman" w:cs="Times New Roman"/>
                <w:color w:val="000000"/>
              </w:rPr>
            </w:pPr>
            <w:r w:rsidRPr="00EB4D25">
              <w:rPr>
                <w:rFonts w:ascii="Times New Roman" w:eastAsia="Times New Roman" w:hAnsi="Times New Roman" w:cs="Times New Roman"/>
                <w:color w:val="000000"/>
              </w:rPr>
              <w:t>15620.6</w:t>
            </w:r>
          </w:p>
        </w:tc>
        <w:tc>
          <w:tcPr>
            <w:tcW w:w="960" w:type="dxa"/>
            <w:tcBorders>
              <w:top w:val="nil"/>
              <w:left w:val="nil"/>
              <w:bottom w:val="nil"/>
              <w:right w:val="nil"/>
            </w:tcBorders>
            <w:shd w:val="clear" w:color="auto" w:fill="auto"/>
            <w:noWrap/>
            <w:vAlign w:val="bottom"/>
            <w:hideMark/>
          </w:tcPr>
          <w:p w:rsidR="002921F7" w:rsidRPr="00EB4D25" w:rsidRDefault="002921F7" w:rsidP="002921F7">
            <w:pPr>
              <w:spacing w:after="0" w:line="240" w:lineRule="auto"/>
              <w:rPr>
                <w:rFonts w:ascii="Calibri" w:eastAsia="Times New Roman" w:hAnsi="Calibri" w:cs="Times New Roman"/>
                <w:color w:val="000000"/>
              </w:rPr>
            </w:pPr>
            <w:r>
              <w:rPr>
                <w:rFonts w:ascii="Calibri" w:eastAsia="Times New Roman" w:hAnsi="Calibri" w:cs="Times New Roman"/>
                <w:color w:val="000000"/>
              </w:rPr>
              <w:t xml:space="preserve">      44</w:t>
            </w:r>
          </w:p>
        </w:tc>
      </w:tr>
      <w:tr w:rsidR="002921F7" w:rsidRPr="00EB4D25" w:rsidTr="002921F7">
        <w:trPr>
          <w:trHeight w:val="315"/>
        </w:trPr>
        <w:tc>
          <w:tcPr>
            <w:tcW w:w="2060" w:type="dxa"/>
            <w:tcBorders>
              <w:top w:val="nil"/>
              <w:left w:val="nil"/>
              <w:bottom w:val="single" w:sz="8" w:space="0" w:color="auto"/>
              <w:right w:val="nil"/>
            </w:tcBorders>
            <w:shd w:val="clear" w:color="auto" w:fill="auto"/>
            <w:noWrap/>
            <w:vAlign w:val="bottom"/>
            <w:hideMark/>
          </w:tcPr>
          <w:p w:rsidR="002921F7" w:rsidRPr="00EB4D25" w:rsidRDefault="002921F7" w:rsidP="002921F7">
            <w:pPr>
              <w:spacing w:after="0" w:line="240" w:lineRule="auto"/>
              <w:jc w:val="center"/>
              <w:rPr>
                <w:rFonts w:ascii="Times New Roman" w:eastAsia="Times New Roman" w:hAnsi="Times New Roman" w:cs="Times New Roman"/>
                <w:color w:val="000000"/>
              </w:rPr>
            </w:pPr>
            <w:r w:rsidRPr="00EB4D25">
              <w:rPr>
                <w:rFonts w:ascii="Times New Roman" w:eastAsia="Times New Roman" w:hAnsi="Times New Roman" w:cs="Times New Roman"/>
                <w:color w:val="000000"/>
              </w:rPr>
              <w:t>November Burn</w:t>
            </w:r>
          </w:p>
        </w:tc>
        <w:tc>
          <w:tcPr>
            <w:tcW w:w="1219" w:type="dxa"/>
            <w:tcBorders>
              <w:top w:val="nil"/>
              <w:left w:val="nil"/>
              <w:bottom w:val="single" w:sz="8" w:space="0" w:color="auto"/>
              <w:right w:val="nil"/>
            </w:tcBorders>
            <w:shd w:val="clear" w:color="auto" w:fill="auto"/>
            <w:noWrap/>
            <w:vAlign w:val="bottom"/>
            <w:hideMark/>
          </w:tcPr>
          <w:p w:rsidR="002921F7" w:rsidRPr="00EB4D25" w:rsidRDefault="002921F7" w:rsidP="002921F7">
            <w:pPr>
              <w:spacing w:after="0" w:line="240" w:lineRule="auto"/>
              <w:jc w:val="center"/>
              <w:rPr>
                <w:rFonts w:ascii="Times New Roman" w:eastAsia="Times New Roman" w:hAnsi="Times New Roman" w:cs="Times New Roman"/>
                <w:color w:val="000000"/>
              </w:rPr>
            </w:pPr>
            <w:r w:rsidRPr="00EB4D25">
              <w:rPr>
                <w:rFonts w:ascii="Times New Roman" w:eastAsia="Times New Roman" w:hAnsi="Times New Roman" w:cs="Times New Roman"/>
                <w:color w:val="000000"/>
              </w:rPr>
              <w:t>11/10/2011</w:t>
            </w:r>
          </w:p>
        </w:tc>
        <w:tc>
          <w:tcPr>
            <w:tcW w:w="742" w:type="dxa"/>
            <w:tcBorders>
              <w:top w:val="nil"/>
              <w:left w:val="nil"/>
              <w:bottom w:val="single" w:sz="8" w:space="0" w:color="auto"/>
              <w:right w:val="nil"/>
            </w:tcBorders>
            <w:shd w:val="clear" w:color="auto" w:fill="auto"/>
            <w:noWrap/>
            <w:vAlign w:val="bottom"/>
            <w:hideMark/>
          </w:tcPr>
          <w:p w:rsidR="002921F7" w:rsidRPr="00EB4D25" w:rsidRDefault="002921F7" w:rsidP="002921F7">
            <w:pPr>
              <w:spacing w:after="0" w:line="240" w:lineRule="auto"/>
              <w:jc w:val="center"/>
              <w:rPr>
                <w:rFonts w:ascii="Times New Roman" w:eastAsia="Times New Roman" w:hAnsi="Times New Roman" w:cs="Times New Roman"/>
                <w:color w:val="000000"/>
              </w:rPr>
            </w:pPr>
            <w:r w:rsidRPr="00EB4D25">
              <w:rPr>
                <w:rFonts w:ascii="Times New Roman" w:eastAsia="Times New Roman" w:hAnsi="Times New Roman" w:cs="Times New Roman"/>
                <w:color w:val="000000"/>
              </w:rPr>
              <w:t>3</w:t>
            </w:r>
          </w:p>
        </w:tc>
        <w:tc>
          <w:tcPr>
            <w:tcW w:w="1360" w:type="dxa"/>
            <w:tcBorders>
              <w:top w:val="nil"/>
              <w:left w:val="nil"/>
              <w:bottom w:val="single" w:sz="8" w:space="0" w:color="auto"/>
              <w:right w:val="nil"/>
            </w:tcBorders>
            <w:shd w:val="clear" w:color="auto" w:fill="auto"/>
            <w:noWrap/>
            <w:vAlign w:val="bottom"/>
            <w:hideMark/>
          </w:tcPr>
          <w:p w:rsidR="002921F7" w:rsidRPr="00EB4D25" w:rsidRDefault="002921F7" w:rsidP="002921F7">
            <w:pPr>
              <w:spacing w:after="0" w:line="240" w:lineRule="auto"/>
              <w:jc w:val="center"/>
              <w:rPr>
                <w:rFonts w:ascii="Times New Roman" w:eastAsia="Times New Roman" w:hAnsi="Times New Roman" w:cs="Times New Roman"/>
                <w:color w:val="000000"/>
              </w:rPr>
            </w:pPr>
            <w:r w:rsidRPr="00EB4D25">
              <w:rPr>
                <w:rFonts w:ascii="Times New Roman" w:eastAsia="Times New Roman" w:hAnsi="Times New Roman" w:cs="Times New Roman"/>
                <w:color w:val="000000"/>
              </w:rPr>
              <w:t>301</w:t>
            </w:r>
          </w:p>
        </w:tc>
        <w:tc>
          <w:tcPr>
            <w:tcW w:w="1400" w:type="dxa"/>
            <w:tcBorders>
              <w:top w:val="nil"/>
              <w:left w:val="nil"/>
              <w:bottom w:val="single" w:sz="8" w:space="0" w:color="auto"/>
              <w:right w:val="nil"/>
            </w:tcBorders>
            <w:shd w:val="clear" w:color="auto" w:fill="auto"/>
            <w:noWrap/>
            <w:vAlign w:val="bottom"/>
            <w:hideMark/>
          </w:tcPr>
          <w:p w:rsidR="002921F7" w:rsidRPr="00EB4D25" w:rsidRDefault="002921F7" w:rsidP="002921F7">
            <w:pPr>
              <w:spacing w:after="0" w:line="240" w:lineRule="auto"/>
              <w:jc w:val="center"/>
              <w:rPr>
                <w:rFonts w:ascii="Times New Roman" w:eastAsia="Times New Roman" w:hAnsi="Times New Roman" w:cs="Times New Roman"/>
                <w:color w:val="000000"/>
              </w:rPr>
            </w:pPr>
            <w:r w:rsidRPr="00EB4D25">
              <w:rPr>
                <w:rFonts w:ascii="Times New Roman" w:eastAsia="Times New Roman" w:hAnsi="Times New Roman" w:cs="Times New Roman"/>
                <w:color w:val="000000"/>
              </w:rPr>
              <w:t>238</w:t>
            </w:r>
          </w:p>
        </w:tc>
        <w:tc>
          <w:tcPr>
            <w:tcW w:w="1340" w:type="dxa"/>
            <w:tcBorders>
              <w:top w:val="nil"/>
              <w:left w:val="nil"/>
              <w:bottom w:val="single" w:sz="8" w:space="0" w:color="auto"/>
              <w:right w:val="nil"/>
            </w:tcBorders>
            <w:shd w:val="clear" w:color="auto" w:fill="auto"/>
            <w:noWrap/>
            <w:vAlign w:val="bottom"/>
            <w:hideMark/>
          </w:tcPr>
          <w:p w:rsidR="002921F7" w:rsidRPr="00EB4D25" w:rsidRDefault="002921F7" w:rsidP="002921F7">
            <w:pPr>
              <w:spacing w:after="0" w:line="240" w:lineRule="auto"/>
              <w:jc w:val="center"/>
              <w:rPr>
                <w:rFonts w:ascii="Times New Roman" w:eastAsia="Times New Roman" w:hAnsi="Times New Roman" w:cs="Times New Roman"/>
                <w:color w:val="000000"/>
              </w:rPr>
            </w:pPr>
            <w:r w:rsidRPr="00EB4D25">
              <w:rPr>
                <w:rFonts w:ascii="Times New Roman" w:eastAsia="Times New Roman" w:hAnsi="Times New Roman" w:cs="Times New Roman"/>
                <w:color w:val="000000"/>
              </w:rPr>
              <w:t>932</w:t>
            </w:r>
          </w:p>
        </w:tc>
        <w:tc>
          <w:tcPr>
            <w:tcW w:w="999" w:type="dxa"/>
            <w:tcBorders>
              <w:top w:val="nil"/>
              <w:left w:val="nil"/>
              <w:bottom w:val="single" w:sz="8" w:space="0" w:color="auto"/>
              <w:right w:val="nil"/>
            </w:tcBorders>
            <w:shd w:val="clear" w:color="auto" w:fill="auto"/>
            <w:noWrap/>
            <w:vAlign w:val="bottom"/>
            <w:hideMark/>
          </w:tcPr>
          <w:p w:rsidR="002921F7" w:rsidRPr="00EB4D25" w:rsidRDefault="002921F7" w:rsidP="002921F7">
            <w:pPr>
              <w:spacing w:after="0" w:line="240" w:lineRule="auto"/>
              <w:jc w:val="center"/>
              <w:rPr>
                <w:rFonts w:ascii="Times New Roman" w:eastAsia="Times New Roman" w:hAnsi="Times New Roman" w:cs="Times New Roman"/>
                <w:color w:val="000000"/>
              </w:rPr>
            </w:pPr>
            <w:r w:rsidRPr="00EB4D25">
              <w:rPr>
                <w:rFonts w:ascii="Times New Roman" w:eastAsia="Times New Roman" w:hAnsi="Times New Roman" w:cs="Times New Roman"/>
                <w:color w:val="000000"/>
              </w:rPr>
              <w:t>660</w:t>
            </w:r>
          </w:p>
        </w:tc>
        <w:tc>
          <w:tcPr>
            <w:tcW w:w="1620" w:type="dxa"/>
            <w:tcBorders>
              <w:top w:val="nil"/>
              <w:left w:val="nil"/>
              <w:bottom w:val="single" w:sz="8" w:space="0" w:color="auto"/>
              <w:right w:val="nil"/>
            </w:tcBorders>
            <w:shd w:val="clear" w:color="auto" w:fill="auto"/>
            <w:noWrap/>
            <w:vAlign w:val="bottom"/>
            <w:hideMark/>
          </w:tcPr>
          <w:p w:rsidR="002921F7" w:rsidRPr="00EB4D25" w:rsidRDefault="002921F7" w:rsidP="002921F7">
            <w:pPr>
              <w:spacing w:after="0" w:line="240" w:lineRule="auto"/>
              <w:jc w:val="center"/>
              <w:rPr>
                <w:rFonts w:ascii="Times New Roman" w:eastAsia="Times New Roman" w:hAnsi="Times New Roman" w:cs="Times New Roman"/>
                <w:color w:val="000000"/>
              </w:rPr>
            </w:pPr>
            <w:r w:rsidRPr="00EB4D25">
              <w:rPr>
                <w:rFonts w:ascii="Times New Roman" w:eastAsia="Times New Roman" w:hAnsi="Times New Roman" w:cs="Times New Roman"/>
                <w:color w:val="000000"/>
              </w:rPr>
              <w:t>176.2</w:t>
            </w:r>
          </w:p>
        </w:tc>
        <w:tc>
          <w:tcPr>
            <w:tcW w:w="1640" w:type="dxa"/>
            <w:tcBorders>
              <w:top w:val="nil"/>
              <w:left w:val="nil"/>
              <w:bottom w:val="single" w:sz="8" w:space="0" w:color="auto"/>
              <w:right w:val="nil"/>
            </w:tcBorders>
            <w:shd w:val="clear" w:color="auto" w:fill="auto"/>
            <w:noWrap/>
            <w:vAlign w:val="bottom"/>
            <w:hideMark/>
          </w:tcPr>
          <w:p w:rsidR="002921F7" w:rsidRPr="00EB4D25" w:rsidRDefault="002921F7" w:rsidP="002921F7">
            <w:pPr>
              <w:spacing w:after="0" w:line="240" w:lineRule="auto"/>
              <w:jc w:val="center"/>
              <w:rPr>
                <w:rFonts w:ascii="Times New Roman" w:eastAsia="Times New Roman" w:hAnsi="Times New Roman" w:cs="Times New Roman"/>
                <w:color w:val="000000"/>
              </w:rPr>
            </w:pPr>
            <w:r w:rsidRPr="00EB4D25">
              <w:rPr>
                <w:rFonts w:ascii="Times New Roman" w:eastAsia="Times New Roman" w:hAnsi="Times New Roman" w:cs="Times New Roman"/>
                <w:color w:val="000000"/>
              </w:rPr>
              <w:t>13547</w:t>
            </w:r>
          </w:p>
        </w:tc>
        <w:tc>
          <w:tcPr>
            <w:tcW w:w="960" w:type="dxa"/>
            <w:tcBorders>
              <w:top w:val="nil"/>
              <w:left w:val="nil"/>
              <w:bottom w:val="single" w:sz="8" w:space="0" w:color="auto"/>
              <w:right w:val="nil"/>
            </w:tcBorders>
            <w:shd w:val="clear" w:color="auto" w:fill="auto"/>
            <w:noWrap/>
            <w:vAlign w:val="bottom"/>
            <w:hideMark/>
          </w:tcPr>
          <w:p w:rsidR="002921F7" w:rsidRPr="00EB4D25" w:rsidRDefault="002921F7" w:rsidP="002921F7">
            <w:pPr>
              <w:spacing w:after="0" w:line="240" w:lineRule="auto"/>
              <w:rPr>
                <w:rFonts w:ascii="Calibri" w:eastAsia="Times New Roman" w:hAnsi="Calibri" w:cs="Times New Roman"/>
                <w:color w:val="000000"/>
              </w:rPr>
            </w:pPr>
            <w:r w:rsidRPr="00EB4D25">
              <w:rPr>
                <w:rFonts w:ascii="Calibri" w:eastAsia="Times New Roman" w:hAnsi="Calibri" w:cs="Times New Roman"/>
                <w:color w:val="000000"/>
              </w:rPr>
              <w:t> </w:t>
            </w:r>
            <w:r>
              <w:rPr>
                <w:rFonts w:ascii="Calibri" w:eastAsia="Times New Roman" w:hAnsi="Calibri" w:cs="Times New Roman"/>
                <w:color w:val="000000"/>
              </w:rPr>
              <w:t xml:space="preserve">     44</w:t>
            </w:r>
          </w:p>
        </w:tc>
      </w:tr>
    </w:tbl>
    <w:p w:rsidR="002921F7" w:rsidRPr="009B7428" w:rsidRDefault="002921F7" w:rsidP="002921F7">
      <w:pPr>
        <w:spacing w:after="0"/>
        <w:jc w:val="both"/>
        <w:rPr>
          <w:rFonts w:ascii="Times New Roman" w:hAnsi="Times New Roman" w:cs="Times New Roman"/>
        </w:rPr>
      </w:pPr>
      <w:r>
        <w:rPr>
          <w:rFonts w:ascii="Times New Roman" w:hAnsi="Times New Roman" w:cs="Times New Roman"/>
          <w:bCs/>
        </w:rPr>
        <w:t xml:space="preserve">Burn covariates and values used for each analysis of height and sprout production </w:t>
      </w:r>
      <w:r w:rsidR="008016FE">
        <w:rPr>
          <w:rFonts w:ascii="Times New Roman" w:hAnsi="Times New Roman" w:cs="Times New Roman"/>
          <w:bCs/>
        </w:rPr>
        <w:t>during 2011</w:t>
      </w:r>
      <w:r>
        <w:rPr>
          <w:rFonts w:ascii="Times New Roman" w:hAnsi="Times New Roman" w:cs="Times New Roman"/>
          <w:bCs/>
        </w:rPr>
        <w:t xml:space="preserve"> </w:t>
      </w:r>
      <w:r>
        <w:rPr>
          <w:rFonts w:ascii="Times New Roman" w:hAnsi="Times New Roman" w:cs="Times New Roman"/>
        </w:rPr>
        <w:t>for the shortleaf pine seedling sprout study in east Tennessee.</w:t>
      </w:r>
    </w:p>
    <w:p w:rsidR="00EB4D25" w:rsidRDefault="00EB4D25" w:rsidP="00EA15F5">
      <w:pPr>
        <w:rPr>
          <w:rFonts w:ascii="Times New Roman" w:hAnsi="Times New Roman" w:cs="Times New Roman"/>
        </w:rPr>
      </w:pPr>
    </w:p>
    <w:p w:rsidR="002921F7" w:rsidRDefault="002921F7" w:rsidP="00EA15F5">
      <w:pPr>
        <w:rPr>
          <w:rFonts w:ascii="Times New Roman" w:hAnsi="Times New Roman" w:cs="Times New Roman"/>
        </w:rPr>
      </w:pPr>
    </w:p>
    <w:p w:rsidR="002921F7" w:rsidRDefault="002921F7" w:rsidP="00EA15F5">
      <w:pPr>
        <w:rPr>
          <w:rFonts w:ascii="Times New Roman" w:hAnsi="Times New Roman" w:cs="Times New Roman"/>
        </w:rPr>
      </w:pPr>
    </w:p>
    <w:p w:rsidR="002921F7" w:rsidRPr="00EB4D25" w:rsidRDefault="002921F7" w:rsidP="00EA15F5">
      <w:pPr>
        <w:rPr>
          <w:rFonts w:ascii="Times New Roman" w:hAnsi="Times New Roman" w:cs="Times New Roman"/>
        </w:rPr>
        <w:sectPr w:rsidR="002921F7" w:rsidRPr="00EB4D25" w:rsidSect="00EA15F5">
          <w:pgSz w:w="15840" w:h="12240" w:orient="landscape"/>
          <w:pgMar w:top="1440" w:right="1440" w:bottom="1440" w:left="1440" w:header="720" w:footer="720" w:gutter="0"/>
          <w:cols w:space="720"/>
          <w:docGrid w:linePitch="360"/>
        </w:sectPr>
      </w:pPr>
    </w:p>
    <w:p w:rsidR="008016FE" w:rsidRDefault="008016FE" w:rsidP="009B7428">
      <w:pPr>
        <w:spacing w:after="0"/>
        <w:jc w:val="both"/>
        <w:rPr>
          <w:rFonts w:ascii="Times New Roman" w:hAnsi="Times New Roman" w:cs="Times New Roman"/>
          <w:bCs/>
        </w:rPr>
      </w:pPr>
    </w:p>
    <w:p w:rsidR="008016FE" w:rsidRPr="007E1A88" w:rsidRDefault="007E1A88" w:rsidP="009B7428">
      <w:pPr>
        <w:spacing w:after="0"/>
        <w:jc w:val="both"/>
        <w:rPr>
          <w:rFonts w:ascii="Times New Roman" w:hAnsi="Times New Roman" w:cs="Times New Roman"/>
          <w:b/>
          <w:bCs/>
        </w:rPr>
      </w:pPr>
      <w:proofErr w:type="gramStart"/>
      <w:r>
        <w:rPr>
          <w:rFonts w:ascii="Times New Roman" w:hAnsi="Times New Roman" w:cs="Times New Roman"/>
          <w:b/>
          <w:bCs/>
        </w:rPr>
        <w:t>Appendix 1.</w:t>
      </w:r>
      <w:proofErr w:type="gramEnd"/>
      <w:r>
        <w:rPr>
          <w:rFonts w:ascii="Times New Roman" w:hAnsi="Times New Roman" w:cs="Times New Roman"/>
          <w:b/>
          <w:bCs/>
        </w:rPr>
        <w:t xml:space="preserve"> (Continued)</w:t>
      </w:r>
    </w:p>
    <w:tbl>
      <w:tblPr>
        <w:tblpPr w:leftFromText="180" w:rightFromText="180" w:vertAnchor="page" w:horzAnchor="margin" w:tblpY="2732"/>
        <w:tblW w:w="13340" w:type="dxa"/>
        <w:tblLook w:val="04A0"/>
      </w:tblPr>
      <w:tblGrid>
        <w:gridCol w:w="2060"/>
        <w:gridCol w:w="1219"/>
        <w:gridCol w:w="742"/>
        <w:gridCol w:w="1360"/>
        <w:gridCol w:w="1400"/>
        <w:gridCol w:w="1340"/>
        <w:gridCol w:w="999"/>
        <w:gridCol w:w="1620"/>
        <w:gridCol w:w="1640"/>
        <w:gridCol w:w="960"/>
      </w:tblGrid>
      <w:tr w:rsidR="007E1A88" w:rsidRPr="007F7E0A" w:rsidTr="007E1A88">
        <w:trPr>
          <w:trHeight w:val="1215"/>
        </w:trPr>
        <w:tc>
          <w:tcPr>
            <w:tcW w:w="2060" w:type="dxa"/>
            <w:tcBorders>
              <w:top w:val="single" w:sz="8" w:space="0" w:color="auto"/>
              <w:left w:val="nil"/>
              <w:bottom w:val="single" w:sz="8" w:space="0" w:color="auto"/>
              <w:right w:val="nil"/>
            </w:tcBorders>
            <w:shd w:val="clear" w:color="auto" w:fill="auto"/>
            <w:noWrap/>
            <w:vAlign w:val="center"/>
            <w:hideMark/>
          </w:tcPr>
          <w:p w:rsidR="007E1A88" w:rsidRPr="007F7E0A" w:rsidRDefault="007E1A88" w:rsidP="007E1A88">
            <w:pPr>
              <w:spacing w:after="0" w:line="240" w:lineRule="auto"/>
              <w:jc w:val="center"/>
              <w:rPr>
                <w:rFonts w:ascii="Times New Roman" w:eastAsia="Times New Roman" w:hAnsi="Times New Roman" w:cs="Times New Roman"/>
                <w:color w:val="000000"/>
              </w:rPr>
            </w:pPr>
            <w:r w:rsidRPr="007F7E0A">
              <w:rPr>
                <w:rFonts w:ascii="Times New Roman" w:eastAsia="Times New Roman" w:hAnsi="Times New Roman" w:cs="Times New Roman"/>
                <w:color w:val="000000"/>
              </w:rPr>
              <w:t>Treatment</w:t>
            </w:r>
          </w:p>
        </w:tc>
        <w:tc>
          <w:tcPr>
            <w:tcW w:w="1219" w:type="dxa"/>
            <w:tcBorders>
              <w:top w:val="single" w:sz="8" w:space="0" w:color="auto"/>
              <w:left w:val="nil"/>
              <w:bottom w:val="single" w:sz="8" w:space="0" w:color="auto"/>
              <w:right w:val="nil"/>
            </w:tcBorders>
            <w:shd w:val="clear" w:color="auto" w:fill="auto"/>
            <w:noWrap/>
            <w:vAlign w:val="center"/>
            <w:hideMark/>
          </w:tcPr>
          <w:p w:rsidR="007E1A88" w:rsidRPr="007F7E0A" w:rsidRDefault="007E1A88" w:rsidP="007E1A88">
            <w:pPr>
              <w:spacing w:after="0" w:line="240" w:lineRule="auto"/>
              <w:jc w:val="center"/>
              <w:rPr>
                <w:rFonts w:ascii="Times New Roman" w:eastAsia="Times New Roman" w:hAnsi="Times New Roman" w:cs="Times New Roman"/>
                <w:color w:val="000000"/>
              </w:rPr>
            </w:pPr>
            <w:r w:rsidRPr="007F7E0A">
              <w:rPr>
                <w:rFonts w:ascii="Times New Roman" w:eastAsia="Times New Roman" w:hAnsi="Times New Roman" w:cs="Times New Roman"/>
                <w:color w:val="000000"/>
              </w:rPr>
              <w:t>Date</w:t>
            </w:r>
          </w:p>
        </w:tc>
        <w:tc>
          <w:tcPr>
            <w:tcW w:w="742" w:type="dxa"/>
            <w:tcBorders>
              <w:top w:val="single" w:sz="8" w:space="0" w:color="auto"/>
              <w:left w:val="nil"/>
              <w:bottom w:val="single" w:sz="8" w:space="0" w:color="auto"/>
              <w:right w:val="nil"/>
            </w:tcBorders>
            <w:shd w:val="clear" w:color="auto" w:fill="auto"/>
            <w:noWrap/>
            <w:vAlign w:val="center"/>
            <w:hideMark/>
          </w:tcPr>
          <w:p w:rsidR="007E1A88" w:rsidRPr="007F7E0A" w:rsidRDefault="007E1A88" w:rsidP="007E1A88">
            <w:pPr>
              <w:spacing w:after="0" w:line="240" w:lineRule="auto"/>
              <w:jc w:val="center"/>
              <w:rPr>
                <w:rFonts w:ascii="Times New Roman" w:eastAsia="Times New Roman" w:hAnsi="Times New Roman" w:cs="Times New Roman"/>
                <w:color w:val="000000"/>
              </w:rPr>
            </w:pPr>
            <w:r w:rsidRPr="007F7E0A">
              <w:rPr>
                <w:rFonts w:ascii="Times New Roman" w:eastAsia="Times New Roman" w:hAnsi="Times New Roman" w:cs="Times New Roman"/>
                <w:color w:val="000000"/>
              </w:rPr>
              <w:t>Block</w:t>
            </w:r>
          </w:p>
        </w:tc>
        <w:tc>
          <w:tcPr>
            <w:tcW w:w="1360" w:type="dxa"/>
            <w:tcBorders>
              <w:top w:val="single" w:sz="8" w:space="0" w:color="auto"/>
              <w:left w:val="nil"/>
              <w:bottom w:val="single" w:sz="8" w:space="0" w:color="auto"/>
              <w:right w:val="nil"/>
            </w:tcBorders>
            <w:shd w:val="clear" w:color="auto" w:fill="auto"/>
            <w:vAlign w:val="center"/>
            <w:hideMark/>
          </w:tcPr>
          <w:p w:rsidR="007E1A88" w:rsidRPr="007F7E0A" w:rsidRDefault="007E1A88" w:rsidP="007E1A88">
            <w:pPr>
              <w:spacing w:after="0" w:line="240" w:lineRule="auto"/>
              <w:jc w:val="center"/>
              <w:rPr>
                <w:rFonts w:ascii="Times New Roman" w:eastAsia="Times New Roman" w:hAnsi="Times New Roman" w:cs="Times New Roman"/>
                <w:color w:val="000000"/>
              </w:rPr>
            </w:pPr>
            <w:r w:rsidRPr="007F7E0A">
              <w:rPr>
                <w:rFonts w:ascii="Times New Roman" w:eastAsia="Times New Roman" w:hAnsi="Times New Roman" w:cs="Times New Roman"/>
                <w:color w:val="000000"/>
              </w:rPr>
              <w:t>Mean Burn Temperature (</w:t>
            </w:r>
            <w:r w:rsidRPr="007F7E0A">
              <w:rPr>
                <w:rFonts w:ascii="Calibri" w:eastAsia="Times New Roman" w:hAnsi="Calibri" w:cs="Times New Roman"/>
                <w:color w:val="000000"/>
              </w:rPr>
              <w:t>°</w:t>
            </w:r>
            <w:r w:rsidRPr="007F7E0A">
              <w:rPr>
                <w:rFonts w:ascii="Times New Roman" w:eastAsia="Times New Roman" w:hAnsi="Times New Roman" w:cs="Times New Roman"/>
                <w:color w:val="000000"/>
              </w:rPr>
              <w:t>F)</w:t>
            </w:r>
          </w:p>
        </w:tc>
        <w:tc>
          <w:tcPr>
            <w:tcW w:w="1400" w:type="dxa"/>
            <w:tcBorders>
              <w:top w:val="single" w:sz="8" w:space="0" w:color="auto"/>
              <w:left w:val="nil"/>
              <w:bottom w:val="single" w:sz="8" w:space="0" w:color="auto"/>
              <w:right w:val="nil"/>
            </w:tcBorders>
            <w:shd w:val="clear" w:color="auto" w:fill="auto"/>
            <w:vAlign w:val="center"/>
            <w:hideMark/>
          </w:tcPr>
          <w:p w:rsidR="007E1A88" w:rsidRPr="007F7E0A" w:rsidRDefault="007E1A88" w:rsidP="007E1A88">
            <w:pPr>
              <w:spacing w:after="0" w:line="240" w:lineRule="auto"/>
              <w:jc w:val="center"/>
              <w:rPr>
                <w:rFonts w:ascii="Times New Roman" w:eastAsia="Times New Roman" w:hAnsi="Times New Roman" w:cs="Times New Roman"/>
                <w:color w:val="000000"/>
              </w:rPr>
            </w:pPr>
            <w:r w:rsidRPr="007F7E0A">
              <w:rPr>
                <w:rFonts w:ascii="Times New Roman" w:eastAsia="Times New Roman" w:hAnsi="Times New Roman" w:cs="Times New Roman"/>
                <w:color w:val="000000"/>
              </w:rPr>
              <w:t>Median Burn Temperature (</w:t>
            </w:r>
            <w:r w:rsidRPr="007F7E0A">
              <w:rPr>
                <w:rFonts w:ascii="Calibri" w:eastAsia="Times New Roman" w:hAnsi="Calibri" w:cs="Times New Roman"/>
                <w:color w:val="000000"/>
              </w:rPr>
              <w:t>°</w:t>
            </w:r>
            <w:r w:rsidRPr="007F7E0A">
              <w:rPr>
                <w:rFonts w:ascii="Times New Roman" w:eastAsia="Times New Roman" w:hAnsi="Times New Roman" w:cs="Times New Roman"/>
                <w:color w:val="000000"/>
              </w:rPr>
              <w:t>F)</w:t>
            </w:r>
          </w:p>
        </w:tc>
        <w:tc>
          <w:tcPr>
            <w:tcW w:w="1340" w:type="dxa"/>
            <w:tcBorders>
              <w:top w:val="single" w:sz="8" w:space="0" w:color="auto"/>
              <w:left w:val="nil"/>
              <w:bottom w:val="single" w:sz="8" w:space="0" w:color="auto"/>
              <w:right w:val="nil"/>
            </w:tcBorders>
            <w:shd w:val="clear" w:color="auto" w:fill="auto"/>
            <w:vAlign w:val="center"/>
            <w:hideMark/>
          </w:tcPr>
          <w:p w:rsidR="007E1A88" w:rsidRPr="007F7E0A" w:rsidRDefault="007E1A88" w:rsidP="007E1A88">
            <w:pPr>
              <w:spacing w:after="0" w:line="240" w:lineRule="auto"/>
              <w:jc w:val="center"/>
              <w:rPr>
                <w:rFonts w:ascii="Times New Roman" w:eastAsia="Times New Roman" w:hAnsi="Times New Roman" w:cs="Times New Roman"/>
                <w:color w:val="000000"/>
              </w:rPr>
            </w:pPr>
            <w:r w:rsidRPr="007F7E0A">
              <w:rPr>
                <w:rFonts w:ascii="Times New Roman" w:eastAsia="Times New Roman" w:hAnsi="Times New Roman" w:cs="Times New Roman"/>
                <w:color w:val="000000"/>
              </w:rPr>
              <w:t>Maximum Burn Temperature (</w:t>
            </w:r>
            <w:r w:rsidRPr="007F7E0A">
              <w:rPr>
                <w:rFonts w:ascii="Calibri" w:eastAsia="Times New Roman" w:hAnsi="Calibri" w:cs="Times New Roman"/>
                <w:color w:val="000000"/>
              </w:rPr>
              <w:t>°</w:t>
            </w:r>
            <w:r w:rsidRPr="007F7E0A">
              <w:rPr>
                <w:rFonts w:ascii="Times New Roman" w:eastAsia="Times New Roman" w:hAnsi="Times New Roman" w:cs="Times New Roman"/>
                <w:color w:val="000000"/>
              </w:rPr>
              <w:t>F)</w:t>
            </w:r>
          </w:p>
        </w:tc>
        <w:tc>
          <w:tcPr>
            <w:tcW w:w="999" w:type="dxa"/>
            <w:tcBorders>
              <w:top w:val="single" w:sz="8" w:space="0" w:color="auto"/>
              <w:left w:val="nil"/>
              <w:bottom w:val="single" w:sz="8" w:space="0" w:color="auto"/>
              <w:right w:val="nil"/>
            </w:tcBorders>
            <w:shd w:val="clear" w:color="auto" w:fill="auto"/>
            <w:vAlign w:val="center"/>
            <w:hideMark/>
          </w:tcPr>
          <w:p w:rsidR="007E1A88" w:rsidRPr="007F7E0A" w:rsidRDefault="007E1A88" w:rsidP="007E1A88">
            <w:pPr>
              <w:spacing w:after="0" w:line="240" w:lineRule="auto"/>
              <w:jc w:val="center"/>
              <w:rPr>
                <w:rFonts w:ascii="Times New Roman" w:eastAsia="Times New Roman" w:hAnsi="Times New Roman" w:cs="Times New Roman"/>
                <w:color w:val="000000"/>
              </w:rPr>
            </w:pPr>
            <w:r w:rsidRPr="007F7E0A">
              <w:rPr>
                <w:rFonts w:ascii="Times New Roman" w:eastAsia="Times New Roman" w:hAnsi="Times New Roman" w:cs="Times New Roman"/>
                <w:color w:val="000000"/>
              </w:rPr>
              <w:t>Burn Duration (</w:t>
            </w:r>
            <w:proofErr w:type="spellStart"/>
            <w:r w:rsidRPr="007F7E0A">
              <w:rPr>
                <w:rFonts w:ascii="Times New Roman" w:eastAsia="Times New Roman" w:hAnsi="Times New Roman" w:cs="Times New Roman"/>
                <w:color w:val="000000"/>
              </w:rPr>
              <w:t>Secs</w:t>
            </w:r>
            <w:proofErr w:type="spellEnd"/>
            <w:r w:rsidRPr="007F7E0A">
              <w:rPr>
                <w:rFonts w:ascii="Times New Roman" w:eastAsia="Times New Roman" w:hAnsi="Times New Roman" w:cs="Times New Roman"/>
                <w:color w:val="000000"/>
              </w:rPr>
              <w:t>.)</w:t>
            </w:r>
          </w:p>
        </w:tc>
        <w:tc>
          <w:tcPr>
            <w:tcW w:w="1620" w:type="dxa"/>
            <w:tcBorders>
              <w:top w:val="single" w:sz="8" w:space="0" w:color="auto"/>
              <w:left w:val="nil"/>
              <w:bottom w:val="single" w:sz="8" w:space="0" w:color="auto"/>
              <w:right w:val="nil"/>
            </w:tcBorders>
            <w:shd w:val="clear" w:color="auto" w:fill="auto"/>
            <w:vAlign w:val="center"/>
            <w:hideMark/>
          </w:tcPr>
          <w:p w:rsidR="007E1A88" w:rsidRPr="007F7E0A" w:rsidRDefault="007E1A88" w:rsidP="007E1A88">
            <w:pPr>
              <w:spacing w:after="0" w:line="240" w:lineRule="auto"/>
              <w:jc w:val="center"/>
              <w:rPr>
                <w:rFonts w:ascii="Times New Roman" w:eastAsia="Times New Roman" w:hAnsi="Times New Roman" w:cs="Times New Roman"/>
                <w:color w:val="000000"/>
              </w:rPr>
            </w:pPr>
            <w:r w:rsidRPr="007F7E0A">
              <w:rPr>
                <w:rFonts w:ascii="Times New Roman" w:eastAsia="Times New Roman" w:hAnsi="Times New Roman" w:cs="Times New Roman"/>
                <w:color w:val="000000"/>
              </w:rPr>
              <w:t>Burn Temperature Standard Deviation (</w:t>
            </w:r>
            <w:r w:rsidRPr="007F7E0A">
              <w:rPr>
                <w:rFonts w:ascii="Calibri" w:eastAsia="Times New Roman" w:hAnsi="Calibri" w:cs="Times New Roman"/>
                <w:color w:val="000000"/>
              </w:rPr>
              <w:t>°</w:t>
            </w:r>
            <w:r w:rsidRPr="007F7E0A">
              <w:rPr>
                <w:rFonts w:ascii="Times New Roman" w:eastAsia="Times New Roman" w:hAnsi="Times New Roman" w:cs="Times New Roman"/>
                <w:color w:val="000000"/>
              </w:rPr>
              <w:t>F)</w:t>
            </w:r>
          </w:p>
        </w:tc>
        <w:tc>
          <w:tcPr>
            <w:tcW w:w="1640" w:type="dxa"/>
            <w:tcBorders>
              <w:top w:val="single" w:sz="8" w:space="0" w:color="auto"/>
              <w:left w:val="nil"/>
              <w:bottom w:val="single" w:sz="8" w:space="0" w:color="auto"/>
              <w:right w:val="nil"/>
            </w:tcBorders>
            <w:shd w:val="clear" w:color="auto" w:fill="auto"/>
            <w:vAlign w:val="center"/>
            <w:hideMark/>
          </w:tcPr>
          <w:p w:rsidR="007E1A88" w:rsidRPr="007F7E0A" w:rsidRDefault="007E1A88" w:rsidP="007E1A88">
            <w:pPr>
              <w:spacing w:after="0" w:line="240" w:lineRule="auto"/>
              <w:jc w:val="center"/>
              <w:rPr>
                <w:rFonts w:ascii="Times New Roman" w:eastAsia="Times New Roman" w:hAnsi="Times New Roman" w:cs="Times New Roman"/>
                <w:color w:val="000000"/>
              </w:rPr>
            </w:pPr>
            <w:r w:rsidRPr="007F7E0A">
              <w:rPr>
                <w:rFonts w:ascii="Times New Roman" w:eastAsia="Times New Roman" w:hAnsi="Times New Roman" w:cs="Times New Roman"/>
                <w:color w:val="000000"/>
              </w:rPr>
              <w:t>Sum of all Temperature Recordings (</w:t>
            </w:r>
            <w:r w:rsidRPr="007F7E0A">
              <w:rPr>
                <w:rFonts w:ascii="Calibri" w:eastAsia="Times New Roman" w:hAnsi="Calibri" w:cs="Times New Roman"/>
                <w:color w:val="000000"/>
              </w:rPr>
              <w:t>°F)</w:t>
            </w:r>
          </w:p>
        </w:tc>
        <w:tc>
          <w:tcPr>
            <w:tcW w:w="960" w:type="dxa"/>
            <w:tcBorders>
              <w:top w:val="single" w:sz="8" w:space="0" w:color="auto"/>
              <w:left w:val="nil"/>
              <w:bottom w:val="single" w:sz="8" w:space="0" w:color="auto"/>
              <w:right w:val="nil"/>
            </w:tcBorders>
            <w:shd w:val="clear" w:color="auto" w:fill="auto"/>
            <w:vAlign w:val="center"/>
            <w:hideMark/>
          </w:tcPr>
          <w:p w:rsidR="007E1A88" w:rsidRPr="007F7E0A" w:rsidRDefault="007E1A88" w:rsidP="007E1A88">
            <w:pPr>
              <w:spacing w:after="0" w:line="240" w:lineRule="auto"/>
              <w:jc w:val="center"/>
              <w:rPr>
                <w:rFonts w:ascii="Times New Roman" w:eastAsia="Times New Roman" w:hAnsi="Times New Roman" w:cs="Times New Roman"/>
                <w:color w:val="000000"/>
              </w:rPr>
            </w:pPr>
            <w:proofErr w:type="spellStart"/>
            <w:r w:rsidRPr="007F7E0A">
              <w:rPr>
                <w:rFonts w:ascii="Times New Roman" w:eastAsia="Times New Roman" w:hAnsi="Times New Roman" w:cs="Times New Roman"/>
                <w:color w:val="000000"/>
              </w:rPr>
              <w:t>Keetch-Byram</w:t>
            </w:r>
            <w:proofErr w:type="spellEnd"/>
            <w:r w:rsidRPr="007F7E0A">
              <w:rPr>
                <w:rFonts w:ascii="Times New Roman" w:eastAsia="Times New Roman" w:hAnsi="Times New Roman" w:cs="Times New Roman"/>
                <w:color w:val="000000"/>
              </w:rPr>
              <w:t xml:space="preserve"> Drought Index</w:t>
            </w:r>
          </w:p>
        </w:tc>
      </w:tr>
      <w:tr w:rsidR="007E1A88" w:rsidRPr="007F7E0A" w:rsidTr="007E1A88">
        <w:trPr>
          <w:trHeight w:val="300"/>
        </w:trPr>
        <w:tc>
          <w:tcPr>
            <w:tcW w:w="2060" w:type="dxa"/>
            <w:tcBorders>
              <w:top w:val="nil"/>
              <w:left w:val="nil"/>
              <w:bottom w:val="nil"/>
              <w:right w:val="nil"/>
            </w:tcBorders>
            <w:shd w:val="clear" w:color="auto" w:fill="auto"/>
            <w:noWrap/>
            <w:vAlign w:val="bottom"/>
            <w:hideMark/>
          </w:tcPr>
          <w:p w:rsidR="007E1A88" w:rsidRPr="007F7E0A" w:rsidRDefault="007E1A88" w:rsidP="007E1A88">
            <w:pPr>
              <w:spacing w:after="0" w:line="240" w:lineRule="auto"/>
              <w:jc w:val="center"/>
              <w:rPr>
                <w:rFonts w:ascii="Times New Roman" w:eastAsia="Times New Roman" w:hAnsi="Times New Roman" w:cs="Times New Roman"/>
                <w:color w:val="000000"/>
              </w:rPr>
            </w:pPr>
            <w:r w:rsidRPr="007F7E0A">
              <w:rPr>
                <w:rFonts w:ascii="Times New Roman" w:eastAsia="Times New Roman" w:hAnsi="Times New Roman" w:cs="Times New Roman"/>
                <w:color w:val="000000"/>
              </w:rPr>
              <w:t>March Burn</w:t>
            </w:r>
          </w:p>
        </w:tc>
        <w:tc>
          <w:tcPr>
            <w:tcW w:w="1219" w:type="dxa"/>
            <w:tcBorders>
              <w:top w:val="nil"/>
              <w:left w:val="nil"/>
              <w:bottom w:val="nil"/>
              <w:right w:val="nil"/>
            </w:tcBorders>
            <w:shd w:val="clear" w:color="auto" w:fill="auto"/>
            <w:noWrap/>
            <w:vAlign w:val="bottom"/>
            <w:hideMark/>
          </w:tcPr>
          <w:p w:rsidR="007E1A88" w:rsidRPr="007F7E0A" w:rsidRDefault="007E1A88" w:rsidP="007E1A88">
            <w:pPr>
              <w:spacing w:after="0" w:line="240" w:lineRule="auto"/>
              <w:jc w:val="center"/>
              <w:rPr>
                <w:rFonts w:ascii="Times New Roman" w:eastAsia="Times New Roman" w:hAnsi="Times New Roman" w:cs="Times New Roman"/>
                <w:color w:val="000000"/>
              </w:rPr>
            </w:pPr>
            <w:r w:rsidRPr="007F7E0A">
              <w:rPr>
                <w:rFonts w:ascii="Times New Roman" w:eastAsia="Times New Roman" w:hAnsi="Times New Roman" w:cs="Times New Roman"/>
                <w:color w:val="000000"/>
              </w:rPr>
              <w:t>3/20/2012</w:t>
            </w:r>
          </w:p>
        </w:tc>
        <w:tc>
          <w:tcPr>
            <w:tcW w:w="742" w:type="dxa"/>
            <w:tcBorders>
              <w:top w:val="nil"/>
              <w:left w:val="nil"/>
              <w:bottom w:val="nil"/>
              <w:right w:val="nil"/>
            </w:tcBorders>
            <w:shd w:val="clear" w:color="auto" w:fill="auto"/>
            <w:noWrap/>
            <w:vAlign w:val="bottom"/>
            <w:hideMark/>
          </w:tcPr>
          <w:p w:rsidR="007E1A88" w:rsidRPr="007F7E0A" w:rsidRDefault="007E1A88" w:rsidP="007E1A88">
            <w:pPr>
              <w:spacing w:after="0" w:line="240" w:lineRule="auto"/>
              <w:jc w:val="center"/>
              <w:rPr>
                <w:rFonts w:ascii="Times New Roman" w:eastAsia="Times New Roman" w:hAnsi="Times New Roman" w:cs="Times New Roman"/>
                <w:color w:val="000000"/>
              </w:rPr>
            </w:pPr>
            <w:r w:rsidRPr="007F7E0A">
              <w:rPr>
                <w:rFonts w:ascii="Times New Roman" w:eastAsia="Times New Roman" w:hAnsi="Times New Roman" w:cs="Times New Roman"/>
                <w:color w:val="000000"/>
              </w:rPr>
              <w:t>1</w:t>
            </w:r>
          </w:p>
        </w:tc>
        <w:tc>
          <w:tcPr>
            <w:tcW w:w="1360" w:type="dxa"/>
            <w:tcBorders>
              <w:top w:val="nil"/>
              <w:left w:val="nil"/>
              <w:bottom w:val="nil"/>
              <w:right w:val="nil"/>
            </w:tcBorders>
            <w:shd w:val="clear" w:color="auto" w:fill="auto"/>
            <w:noWrap/>
            <w:vAlign w:val="bottom"/>
            <w:hideMark/>
          </w:tcPr>
          <w:p w:rsidR="007E1A88" w:rsidRPr="007F7E0A" w:rsidRDefault="007E1A88" w:rsidP="007E1A88">
            <w:pPr>
              <w:spacing w:after="0" w:line="240" w:lineRule="auto"/>
              <w:jc w:val="center"/>
              <w:rPr>
                <w:rFonts w:ascii="Times New Roman" w:eastAsia="Times New Roman" w:hAnsi="Times New Roman" w:cs="Times New Roman"/>
                <w:color w:val="000000"/>
              </w:rPr>
            </w:pPr>
            <w:r w:rsidRPr="007F7E0A">
              <w:rPr>
                <w:rFonts w:ascii="Times New Roman" w:eastAsia="Times New Roman" w:hAnsi="Times New Roman" w:cs="Times New Roman"/>
                <w:color w:val="000000"/>
              </w:rPr>
              <w:t>269.9</w:t>
            </w:r>
          </w:p>
        </w:tc>
        <w:tc>
          <w:tcPr>
            <w:tcW w:w="1400" w:type="dxa"/>
            <w:tcBorders>
              <w:top w:val="nil"/>
              <w:left w:val="nil"/>
              <w:bottom w:val="nil"/>
              <w:right w:val="nil"/>
            </w:tcBorders>
            <w:shd w:val="clear" w:color="auto" w:fill="auto"/>
            <w:noWrap/>
            <w:vAlign w:val="bottom"/>
            <w:hideMark/>
          </w:tcPr>
          <w:p w:rsidR="007E1A88" w:rsidRPr="007F7E0A" w:rsidRDefault="007E1A88" w:rsidP="007E1A88">
            <w:pPr>
              <w:spacing w:after="0" w:line="240" w:lineRule="auto"/>
              <w:jc w:val="center"/>
              <w:rPr>
                <w:rFonts w:ascii="Times New Roman" w:eastAsia="Times New Roman" w:hAnsi="Times New Roman" w:cs="Times New Roman"/>
                <w:color w:val="000000"/>
              </w:rPr>
            </w:pPr>
            <w:r w:rsidRPr="007F7E0A">
              <w:rPr>
                <w:rFonts w:ascii="Times New Roman" w:eastAsia="Times New Roman" w:hAnsi="Times New Roman" w:cs="Times New Roman"/>
                <w:color w:val="000000"/>
              </w:rPr>
              <w:t>174</w:t>
            </w:r>
          </w:p>
        </w:tc>
        <w:tc>
          <w:tcPr>
            <w:tcW w:w="1340" w:type="dxa"/>
            <w:tcBorders>
              <w:top w:val="nil"/>
              <w:left w:val="nil"/>
              <w:bottom w:val="nil"/>
              <w:right w:val="nil"/>
            </w:tcBorders>
            <w:shd w:val="clear" w:color="auto" w:fill="auto"/>
            <w:noWrap/>
            <w:vAlign w:val="bottom"/>
            <w:hideMark/>
          </w:tcPr>
          <w:p w:rsidR="007E1A88" w:rsidRPr="007F7E0A" w:rsidRDefault="007E1A88" w:rsidP="007E1A88">
            <w:pPr>
              <w:spacing w:after="0" w:line="240" w:lineRule="auto"/>
              <w:jc w:val="center"/>
              <w:rPr>
                <w:rFonts w:ascii="Times New Roman" w:eastAsia="Times New Roman" w:hAnsi="Times New Roman" w:cs="Times New Roman"/>
                <w:color w:val="000000"/>
              </w:rPr>
            </w:pPr>
            <w:r w:rsidRPr="007F7E0A">
              <w:rPr>
                <w:rFonts w:ascii="Times New Roman" w:eastAsia="Times New Roman" w:hAnsi="Times New Roman" w:cs="Times New Roman"/>
                <w:color w:val="000000"/>
              </w:rPr>
              <w:t>849</w:t>
            </w:r>
          </w:p>
        </w:tc>
        <w:tc>
          <w:tcPr>
            <w:tcW w:w="999" w:type="dxa"/>
            <w:tcBorders>
              <w:top w:val="nil"/>
              <w:left w:val="nil"/>
              <w:bottom w:val="nil"/>
              <w:right w:val="nil"/>
            </w:tcBorders>
            <w:shd w:val="clear" w:color="auto" w:fill="auto"/>
            <w:noWrap/>
            <w:vAlign w:val="bottom"/>
            <w:hideMark/>
          </w:tcPr>
          <w:p w:rsidR="007E1A88" w:rsidRPr="007F7E0A" w:rsidRDefault="007E1A88" w:rsidP="007E1A88">
            <w:pPr>
              <w:spacing w:after="0" w:line="240" w:lineRule="auto"/>
              <w:jc w:val="center"/>
              <w:rPr>
                <w:rFonts w:ascii="Times New Roman" w:eastAsia="Times New Roman" w:hAnsi="Times New Roman" w:cs="Times New Roman"/>
                <w:color w:val="000000"/>
              </w:rPr>
            </w:pPr>
            <w:r w:rsidRPr="007F7E0A">
              <w:rPr>
                <w:rFonts w:ascii="Times New Roman" w:eastAsia="Times New Roman" w:hAnsi="Times New Roman" w:cs="Times New Roman"/>
                <w:color w:val="000000"/>
              </w:rPr>
              <w:t>300</w:t>
            </w:r>
          </w:p>
        </w:tc>
        <w:tc>
          <w:tcPr>
            <w:tcW w:w="1620" w:type="dxa"/>
            <w:tcBorders>
              <w:top w:val="nil"/>
              <w:left w:val="nil"/>
              <w:bottom w:val="nil"/>
              <w:right w:val="nil"/>
            </w:tcBorders>
            <w:shd w:val="clear" w:color="auto" w:fill="auto"/>
            <w:noWrap/>
            <w:vAlign w:val="bottom"/>
            <w:hideMark/>
          </w:tcPr>
          <w:p w:rsidR="007E1A88" w:rsidRPr="007F7E0A" w:rsidRDefault="007E1A88" w:rsidP="007E1A88">
            <w:pPr>
              <w:spacing w:after="0" w:line="240" w:lineRule="auto"/>
              <w:jc w:val="center"/>
              <w:rPr>
                <w:rFonts w:ascii="Times New Roman" w:eastAsia="Times New Roman" w:hAnsi="Times New Roman" w:cs="Times New Roman"/>
                <w:color w:val="000000"/>
              </w:rPr>
            </w:pPr>
            <w:r w:rsidRPr="007F7E0A">
              <w:rPr>
                <w:rFonts w:ascii="Times New Roman" w:eastAsia="Times New Roman" w:hAnsi="Times New Roman" w:cs="Times New Roman"/>
                <w:color w:val="000000"/>
              </w:rPr>
              <w:t>193.8</w:t>
            </w:r>
          </w:p>
        </w:tc>
        <w:tc>
          <w:tcPr>
            <w:tcW w:w="1640" w:type="dxa"/>
            <w:tcBorders>
              <w:top w:val="nil"/>
              <w:left w:val="nil"/>
              <w:bottom w:val="nil"/>
              <w:right w:val="nil"/>
            </w:tcBorders>
            <w:shd w:val="clear" w:color="auto" w:fill="auto"/>
            <w:noWrap/>
            <w:vAlign w:val="bottom"/>
            <w:hideMark/>
          </w:tcPr>
          <w:p w:rsidR="007E1A88" w:rsidRPr="007F7E0A" w:rsidRDefault="007E1A88" w:rsidP="007E1A88">
            <w:pPr>
              <w:spacing w:after="0" w:line="240" w:lineRule="auto"/>
              <w:jc w:val="center"/>
              <w:rPr>
                <w:rFonts w:ascii="Times New Roman" w:eastAsia="Times New Roman" w:hAnsi="Times New Roman" w:cs="Times New Roman"/>
                <w:color w:val="000000"/>
              </w:rPr>
            </w:pPr>
            <w:r w:rsidRPr="007F7E0A">
              <w:rPr>
                <w:rFonts w:ascii="Times New Roman" w:eastAsia="Times New Roman" w:hAnsi="Times New Roman" w:cs="Times New Roman"/>
                <w:color w:val="000000"/>
              </w:rPr>
              <w:t>5668</w:t>
            </w:r>
          </w:p>
        </w:tc>
        <w:tc>
          <w:tcPr>
            <w:tcW w:w="960" w:type="dxa"/>
            <w:tcBorders>
              <w:top w:val="nil"/>
              <w:left w:val="nil"/>
              <w:bottom w:val="nil"/>
              <w:right w:val="nil"/>
            </w:tcBorders>
            <w:shd w:val="clear" w:color="auto" w:fill="auto"/>
            <w:noWrap/>
            <w:vAlign w:val="bottom"/>
            <w:hideMark/>
          </w:tcPr>
          <w:p w:rsidR="007E1A88" w:rsidRPr="007F7E0A" w:rsidRDefault="007E1A88" w:rsidP="007E1A88">
            <w:pPr>
              <w:spacing w:after="0" w:line="240" w:lineRule="auto"/>
              <w:rPr>
                <w:rFonts w:ascii="Calibri" w:eastAsia="Times New Roman" w:hAnsi="Calibri" w:cs="Times New Roman"/>
                <w:color w:val="000000"/>
              </w:rPr>
            </w:pPr>
            <w:r>
              <w:rPr>
                <w:rFonts w:ascii="Calibri" w:eastAsia="Times New Roman" w:hAnsi="Calibri" w:cs="Times New Roman"/>
                <w:color w:val="000000"/>
              </w:rPr>
              <w:t xml:space="preserve">     57</w:t>
            </w:r>
          </w:p>
        </w:tc>
      </w:tr>
      <w:tr w:rsidR="007E1A88" w:rsidRPr="007F7E0A" w:rsidTr="007E1A88">
        <w:trPr>
          <w:trHeight w:val="300"/>
        </w:trPr>
        <w:tc>
          <w:tcPr>
            <w:tcW w:w="2060" w:type="dxa"/>
            <w:tcBorders>
              <w:top w:val="nil"/>
              <w:left w:val="nil"/>
              <w:bottom w:val="nil"/>
              <w:right w:val="nil"/>
            </w:tcBorders>
            <w:shd w:val="clear" w:color="auto" w:fill="auto"/>
            <w:noWrap/>
            <w:vAlign w:val="bottom"/>
            <w:hideMark/>
          </w:tcPr>
          <w:p w:rsidR="007E1A88" w:rsidRPr="007F7E0A" w:rsidRDefault="007E1A88" w:rsidP="007E1A88">
            <w:pPr>
              <w:spacing w:after="0" w:line="240" w:lineRule="auto"/>
              <w:jc w:val="center"/>
              <w:rPr>
                <w:rFonts w:ascii="Times New Roman" w:eastAsia="Times New Roman" w:hAnsi="Times New Roman" w:cs="Times New Roman"/>
                <w:color w:val="000000"/>
              </w:rPr>
            </w:pPr>
            <w:r w:rsidRPr="007F7E0A">
              <w:rPr>
                <w:rFonts w:ascii="Times New Roman" w:eastAsia="Times New Roman" w:hAnsi="Times New Roman" w:cs="Times New Roman"/>
                <w:color w:val="000000"/>
              </w:rPr>
              <w:t>March Burn</w:t>
            </w:r>
          </w:p>
        </w:tc>
        <w:tc>
          <w:tcPr>
            <w:tcW w:w="1219" w:type="dxa"/>
            <w:tcBorders>
              <w:top w:val="nil"/>
              <w:left w:val="nil"/>
              <w:bottom w:val="nil"/>
              <w:right w:val="nil"/>
            </w:tcBorders>
            <w:shd w:val="clear" w:color="auto" w:fill="auto"/>
            <w:noWrap/>
            <w:vAlign w:val="bottom"/>
            <w:hideMark/>
          </w:tcPr>
          <w:p w:rsidR="007E1A88" w:rsidRPr="007F7E0A" w:rsidRDefault="007E1A88" w:rsidP="007E1A88">
            <w:pPr>
              <w:spacing w:after="0" w:line="240" w:lineRule="auto"/>
              <w:jc w:val="center"/>
              <w:rPr>
                <w:rFonts w:ascii="Times New Roman" w:eastAsia="Times New Roman" w:hAnsi="Times New Roman" w:cs="Times New Roman"/>
                <w:color w:val="000000"/>
              </w:rPr>
            </w:pPr>
            <w:r w:rsidRPr="007F7E0A">
              <w:rPr>
                <w:rFonts w:ascii="Times New Roman" w:eastAsia="Times New Roman" w:hAnsi="Times New Roman" w:cs="Times New Roman"/>
                <w:color w:val="000000"/>
              </w:rPr>
              <w:t>3/20/2012</w:t>
            </w:r>
          </w:p>
        </w:tc>
        <w:tc>
          <w:tcPr>
            <w:tcW w:w="742" w:type="dxa"/>
            <w:tcBorders>
              <w:top w:val="nil"/>
              <w:left w:val="nil"/>
              <w:bottom w:val="nil"/>
              <w:right w:val="nil"/>
            </w:tcBorders>
            <w:shd w:val="clear" w:color="auto" w:fill="auto"/>
            <w:noWrap/>
            <w:vAlign w:val="bottom"/>
            <w:hideMark/>
          </w:tcPr>
          <w:p w:rsidR="007E1A88" w:rsidRPr="007F7E0A" w:rsidRDefault="007E1A88" w:rsidP="007E1A88">
            <w:pPr>
              <w:spacing w:after="0" w:line="240" w:lineRule="auto"/>
              <w:jc w:val="center"/>
              <w:rPr>
                <w:rFonts w:ascii="Times New Roman" w:eastAsia="Times New Roman" w:hAnsi="Times New Roman" w:cs="Times New Roman"/>
                <w:color w:val="000000"/>
              </w:rPr>
            </w:pPr>
            <w:r w:rsidRPr="007F7E0A">
              <w:rPr>
                <w:rFonts w:ascii="Times New Roman" w:eastAsia="Times New Roman" w:hAnsi="Times New Roman" w:cs="Times New Roman"/>
                <w:color w:val="000000"/>
              </w:rPr>
              <w:t>2</w:t>
            </w:r>
          </w:p>
        </w:tc>
        <w:tc>
          <w:tcPr>
            <w:tcW w:w="1360" w:type="dxa"/>
            <w:tcBorders>
              <w:top w:val="nil"/>
              <w:left w:val="nil"/>
              <w:bottom w:val="nil"/>
              <w:right w:val="nil"/>
            </w:tcBorders>
            <w:shd w:val="clear" w:color="auto" w:fill="auto"/>
            <w:noWrap/>
            <w:vAlign w:val="bottom"/>
            <w:hideMark/>
          </w:tcPr>
          <w:p w:rsidR="007E1A88" w:rsidRPr="007F7E0A" w:rsidRDefault="007E1A88" w:rsidP="007E1A88">
            <w:pPr>
              <w:spacing w:after="0" w:line="240" w:lineRule="auto"/>
              <w:jc w:val="center"/>
              <w:rPr>
                <w:rFonts w:ascii="Times New Roman" w:eastAsia="Times New Roman" w:hAnsi="Times New Roman" w:cs="Times New Roman"/>
                <w:color w:val="000000"/>
              </w:rPr>
            </w:pPr>
            <w:r w:rsidRPr="007F7E0A">
              <w:rPr>
                <w:rFonts w:ascii="Times New Roman" w:eastAsia="Times New Roman" w:hAnsi="Times New Roman" w:cs="Times New Roman"/>
                <w:color w:val="000000"/>
              </w:rPr>
              <w:t>406.3</w:t>
            </w:r>
          </w:p>
        </w:tc>
        <w:tc>
          <w:tcPr>
            <w:tcW w:w="1400" w:type="dxa"/>
            <w:tcBorders>
              <w:top w:val="nil"/>
              <w:left w:val="nil"/>
              <w:bottom w:val="nil"/>
              <w:right w:val="nil"/>
            </w:tcBorders>
            <w:shd w:val="clear" w:color="auto" w:fill="auto"/>
            <w:noWrap/>
            <w:vAlign w:val="bottom"/>
            <w:hideMark/>
          </w:tcPr>
          <w:p w:rsidR="007E1A88" w:rsidRPr="007F7E0A" w:rsidRDefault="007E1A88" w:rsidP="007E1A88">
            <w:pPr>
              <w:spacing w:after="0" w:line="240" w:lineRule="auto"/>
              <w:jc w:val="center"/>
              <w:rPr>
                <w:rFonts w:ascii="Times New Roman" w:eastAsia="Times New Roman" w:hAnsi="Times New Roman" w:cs="Times New Roman"/>
                <w:color w:val="000000"/>
              </w:rPr>
            </w:pPr>
            <w:r w:rsidRPr="007F7E0A">
              <w:rPr>
                <w:rFonts w:ascii="Times New Roman" w:eastAsia="Times New Roman" w:hAnsi="Times New Roman" w:cs="Times New Roman"/>
                <w:color w:val="000000"/>
              </w:rPr>
              <w:t>394</w:t>
            </w:r>
          </w:p>
        </w:tc>
        <w:tc>
          <w:tcPr>
            <w:tcW w:w="1340" w:type="dxa"/>
            <w:tcBorders>
              <w:top w:val="nil"/>
              <w:left w:val="nil"/>
              <w:bottom w:val="nil"/>
              <w:right w:val="nil"/>
            </w:tcBorders>
            <w:shd w:val="clear" w:color="auto" w:fill="auto"/>
            <w:noWrap/>
            <w:vAlign w:val="bottom"/>
            <w:hideMark/>
          </w:tcPr>
          <w:p w:rsidR="007E1A88" w:rsidRPr="007F7E0A" w:rsidRDefault="007E1A88" w:rsidP="007E1A88">
            <w:pPr>
              <w:spacing w:after="0" w:line="240" w:lineRule="auto"/>
              <w:jc w:val="center"/>
              <w:rPr>
                <w:rFonts w:ascii="Times New Roman" w:eastAsia="Times New Roman" w:hAnsi="Times New Roman" w:cs="Times New Roman"/>
                <w:color w:val="000000"/>
              </w:rPr>
            </w:pPr>
            <w:r w:rsidRPr="007F7E0A">
              <w:rPr>
                <w:rFonts w:ascii="Times New Roman" w:eastAsia="Times New Roman" w:hAnsi="Times New Roman" w:cs="Times New Roman"/>
                <w:color w:val="000000"/>
              </w:rPr>
              <w:t>728</w:t>
            </w:r>
          </w:p>
        </w:tc>
        <w:tc>
          <w:tcPr>
            <w:tcW w:w="999" w:type="dxa"/>
            <w:tcBorders>
              <w:top w:val="nil"/>
              <w:left w:val="nil"/>
              <w:bottom w:val="nil"/>
              <w:right w:val="nil"/>
            </w:tcBorders>
            <w:shd w:val="clear" w:color="auto" w:fill="auto"/>
            <w:noWrap/>
            <w:vAlign w:val="bottom"/>
            <w:hideMark/>
          </w:tcPr>
          <w:p w:rsidR="007E1A88" w:rsidRPr="007F7E0A" w:rsidRDefault="007E1A88" w:rsidP="007E1A88">
            <w:pPr>
              <w:spacing w:after="0" w:line="240" w:lineRule="auto"/>
              <w:jc w:val="center"/>
              <w:rPr>
                <w:rFonts w:ascii="Times New Roman" w:eastAsia="Times New Roman" w:hAnsi="Times New Roman" w:cs="Times New Roman"/>
                <w:color w:val="000000"/>
              </w:rPr>
            </w:pPr>
            <w:r w:rsidRPr="007F7E0A">
              <w:rPr>
                <w:rFonts w:ascii="Times New Roman" w:eastAsia="Times New Roman" w:hAnsi="Times New Roman" w:cs="Times New Roman"/>
                <w:color w:val="000000"/>
              </w:rPr>
              <w:t>540</w:t>
            </w:r>
          </w:p>
        </w:tc>
        <w:tc>
          <w:tcPr>
            <w:tcW w:w="1620" w:type="dxa"/>
            <w:tcBorders>
              <w:top w:val="nil"/>
              <w:left w:val="nil"/>
              <w:bottom w:val="nil"/>
              <w:right w:val="nil"/>
            </w:tcBorders>
            <w:shd w:val="clear" w:color="auto" w:fill="auto"/>
            <w:noWrap/>
            <w:vAlign w:val="bottom"/>
            <w:hideMark/>
          </w:tcPr>
          <w:p w:rsidR="007E1A88" w:rsidRPr="007F7E0A" w:rsidRDefault="007E1A88" w:rsidP="007E1A88">
            <w:pPr>
              <w:spacing w:after="0" w:line="240" w:lineRule="auto"/>
              <w:jc w:val="center"/>
              <w:rPr>
                <w:rFonts w:ascii="Times New Roman" w:eastAsia="Times New Roman" w:hAnsi="Times New Roman" w:cs="Times New Roman"/>
                <w:color w:val="000000"/>
              </w:rPr>
            </w:pPr>
            <w:r w:rsidRPr="007F7E0A">
              <w:rPr>
                <w:rFonts w:ascii="Times New Roman" w:eastAsia="Times New Roman" w:hAnsi="Times New Roman" w:cs="Times New Roman"/>
                <w:color w:val="000000"/>
              </w:rPr>
              <w:t>152</w:t>
            </w:r>
          </w:p>
        </w:tc>
        <w:tc>
          <w:tcPr>
            <w:tcW w:w="1640" w:type="dxa"/>
            <w:tcBorders>
              <w:top w:val="nil"/>
              <w:left w:val="nil"/>
              <w:bottom w:val="nil"/>
              <w:right w:val="nil"/>
            </w:tcBorders>
            <w:shd w:val="clear" w:color="auto" w:fill="auto"/>
            <w:noWrap/>
            <w:vAlign w:val="bottom"/>
            <w:hideMark/>
          </w:tcPr>
          <w:p w:rsidR="007E1A88" w:rsidRPr="007F7E0A" w:rsidRDefault="007E1A88" w:rsidP="007E1A88">
            <w:pPr>
              <w:spacing w:after="0" w:line="240" w:lineRule="auto"/>
              <w:jc w:val="center"/>
              <w:rPr>
                <w:rFonts w:ascii="Times New Roman" w:eastAsia="Times New Roman" w:hAnsi="Times New Roman" w:cs="Times New Roman"/>
                <w:color w:val="000000"/>
              </w:rPr>
            </w:pPr>
            <w:r w:rsidRPr="007F7E0A">
              <w:rPr>
                <w:rFonts w:ascii="Times New Roman" w:eastAsia="Times New Roman" w:hAnsi="Times New Roman" w:cs="Times New Roman"/>
                <w:color w:val="000000"/>
              </w:rPr>
              <w:t>15034</w:t>
            </w:r>
          </w:p>
        </w:tc>
        <w:tc>
          <w:tcPr>
            <w:tcW w:w="960" w:type="dxa"/>
            <w:tcBorders>
              <w:top w:val="nil"/>
              <w:left w:val="nil"/>
              <w:bottom w:val="nil"/>
              <w:right w:val="nil"/>
            </w:tcBorders>
            <w:shd w:val="clear" w:color="auto" w:fill="auto"/>
            <w:noWrap/>
            <w:vAlign w:val="bottom"/>
            <w:hideMark/>
          </w:tcPr>
          <w:p w:rsidR="007E1A88" w:rsidRPr="007F7E0A" w:rsidRDefault="007E1A88" w:rsidP="007E1A88">
            <w:pPr>
              <w:spacing w:after="0" w:line="240" w:lineRule="auto"/>
              <w:rPr>
                <w:rFonts w:ascii="Calibri" w:eastAsia="Times New Roman" w:hAnsi="Calibri" w:cs="Times New Roman"/>
                <w:color w:val="000000"/>
              </w:rPr>
            </w:pPr>
            <w:r>
              <w:rPr>
                <w:rFonts w:ascii="Calibri" w:eastAsia="Times New Roman" w:hAnsi="Calibri" w:cs="Times New Roman"/>
                <w:color w:val="000000"/>
              </w:rPr>
              <w:t xml:space="preserve">     57</w:t>
            </w:r>
          </w:p>
        </w:tc>
      </w:tr>
      <w:tr w:rsidR="007E1A88" w:rsidRPr="007F7E0A" w:rsidTr="007E1A88">
        <w:trPr>
          <w:trHeight w:val="300"/>
        </w:trPr>
        <w:tc>
          <w:tcPr>
            <w:tcW w:w="2060" w:type="dxa"/>
            <w:tcBorders>
              <w:top w:val="nil"/>
              <w:left w:val="nil"/>
              <w:bottom w:val="nil"/>
              <w:right w:val="nil"/>
            </w:tcBorders>
            <w:shd w:val="clear" w:color="auto" w:fill="auto"/>
            <w:noWrap/>
            <w:vAlign w:val="bottom"/>
            <w:hideMark/>
          </w:tcPr>
          <w:p w:rsidR="007E1A88" w:rsidRPr="007F7E0A" w:rsidRDefault="007E1A88" w:rsidP="007E1A88">
            <w:pPr>
              <w:spacing w:after="0" w:line="240" w:lineRule="auto"/>
              <w:jc w:val="center"/>
              <w:rPr>
                <w:rFonts w:ascii="Times New Roman" w:eastAsia="Times New Roman" w:hAnsi="Times New Roman" w:cs="Times New Roman"/>
                <w:color w:val="000000"/>
              </w:rPr>
            </w:pPr>
            <w:r w:rsidRPr="007F7E0A">
              <w:rPr>
                <w:rFonts w:ascii="Times New Roman" w:eastAsia="Times New Roman" w:hAnsi="Times New Roman" w:cs="Times New Roman"/>
                <w:color w:val="000000"/>
              </w:rPr>
              <w:t>March Burn</w:t>
            </w:r>
          </w:p>
        </w:tc>
        <w:tc>
          <w:tcPr>
            <w:tcW w:w="1219" w:type="dxa"/>
            <w:tcBorders>
              <w:top w:val="nil"/>
              <w:left w:val="nil"/>
              <w:bottom w:val="nil"/>
              <w:right w:val="nil"/>
            </w:tcBorders>
            <w:shd w:val="clear" w:color="auto" w:fill="auto"/>
            <w:noWrap/>
            <w:vAlign w:val="bottom"/>
            <w:hideMark/>
          </w:tcPr>
          <w:p w:rsidR="007E1A88" w:rsidRPr="007F7E0A" w:rsidRDefault="007E1A88" w:rsidP="007E1A88">
            <w:pPr>
              <w:spacing w:after="0" w:line="240" w:lineRule="auto"/>
              <w:jc w:val="center"/>
              <w:rPr>
                <w:rFonts w:ascii="Times New Roman" w:eastAsia="Times New Roman" w:hAnsi="Times New Roman" w:cs="Times New Roman"/>
                <w:color w:val="000000"/>
              </w:rPr>
            </w:pPr>
            <w:r w:rsidRPr="007F7E0A">
              <w:rPr>
                <w:rFonts w:ascii="Times New Roman" w:eastAsia="Times New Roman" w:hAnsi="Times New Roman" w:cs="Times New Roman"/>
                <w:color w:val="000000"/>
              </w:rPr>
              <w:t>3/20/2012</w:t>
            </w:r>
          </w:p>
        </w:tc>
        <w:tc>
          <w:tcPr>
            <w:tcW w:w="742" w:type="dxa"/>
            <w:tcBorders>
              <w:top w:val="nil"/>
              <w:left w:val="nil"/>
              <w:bottom w:val="nil"/>
              <w:right w:val="nil"/>
            </w:tcBorders>
            <w:shd w:val="clear" w:color="auto" w:fill="auto"/>
            <w:noWrap/>
            <w:vAlign w:val="bottom"/>
            <w:hideMark/>
          </w:tcPr>
          <w:p w:rsidR="007E1A88" w:rsidRPr="007F7E0A" w:rsidRDefault="007E1A88" w:rsidP="007E1A88">
            <w:pPr>
              <w:spacing w:after="0" w:line="240" w:lineRule="auto"/>
              <w:jc w:val="center"/>
              <w:rPr>
                <w:rFonts w:ascii="Times New Roman" w:eastAsia="Times New Roman" w:hAnsi="Times New Roman" w:cs="Times New Roman"/>
                <w:color w:val="000000"/>
              </w:rPr>
            </w:pPr>
            <w:r w:rsidRPr="007F7E0A">
              <w:rPr>
                <w:rFonts w:ascii="Times New Roman" w:eastAsia="Times New Roman" w:hAnsi="Times New Roman" w:cs="Times New Roman"/>
                <w:color w:val="000000"/>
              </w:rPr>
              <w:t>3</w:t>
            </w:r>
          </w:p>
        </w:tc>
        <w:tc>
          <w:tcPr>
            <w:tcW w:w="1360" w:type="dxa"/>
            <w:tcBorders>
              <w:top w:val="nil"/>
              <w:left w:val="nil"/>
              <w:bottom w:val="nil"/>
              <w:right w:val="nil"/>
            </w:tcBorders>
            <w:shd w:val="clear" w:color="auto" w:fill="auto"/>
            <w:noWrap/>
            <w:vAlign w:val="bottom"/>
            <w:hideMark/>
          </w:tcPr>
          <w:p w:rsidR="007E1A88" w:rsidRPr="007F7E0A" w:rsidRDefault="007E1A88" w:rsidP="007E1A88">
            <w:pPr>
              <w:spacing w:after="0" w:line="240" w:lineRule="auto"/>
              <w:jc w:val="center"/>
              <w:rPr>
                <w:rFonts w:ascii="Times New Roman" w:eastAsia="Times New Roman" w:hAnsi="Times New Roman" w:cs="Times New Roman"/>
                <w:color w:val="000000"/>
              </w:rPr>
            </w:pPr>
            <w:r w:rsidRPr="007F7E0A">
              <w:rPr>
                <w:rFonts w:ascii="Times New Roman" w:eastAsia="Times New Roman" w:hAnsi="Times New Roman" w:cs="Times New Roman"/>
                <w:color w:val="000000"/>
              </w:rPr>
              <w:t>459.4</w:t>
            </w:r>
          </w:p>
        </w:tc>
        <w:tc>
          <w:tcPr>
            <w:tcW w:w="1400" w:type="dxa"/>
            <w:tcBorders>
              <w:top w:val="nil"/>
              <w:left w:val="nil"/>
              <w:bottom w:val="nil"/>
              <w:right w:val="nil"/>
            </w:tcBorders>
            <w:shd w:val="clear" w:color="auto" w:fill="auto"/>
            <w:noWrap/>
            <w:vAlign w:val="bottom"/>
            <w:hideMark/>
          </w:tcPr>
          <w:p w:rsidR="007E1A88" w:rsidRPr="007F7E0A" w:rsidRDefault="007E1A88" w:rsidP="007E1A88">
            <w:pPr>
              <w:spacing w:after="0" w:line="240" w:lineRule="auto"/>
              <w:jc w:val="center"/>
              <w:rPr>
                <w:rFonts w:ascii="Times New Roman" w:eastAsia="Times New Roman" w:hAnsi="Times New Roman" w:cs="Times New Roman"/>
                <w:color w:val="000000"/>
              </w:rPr>
            </w:pPr>
            <w:r w:rsidRPr="007F7E0A">
              <w:rPr>
                <w:rFonts w:ascii="Times New Roman" w:eastAsia="Times New Roman" w:hAnsi="Times New Roman" w:cs="Times New Roman"/>
                <w:color w:val="000000"/>
              </w:rPr>
              <w:t>449</w:t>
            </w:r>
          </w:p>
        </w:tc>
        <w:tc>
          <w:tcPr>
            <w:tcW w:w="1340" w:type="dxa"/>
            <w:tcBorders>
              <w:top w:val="nil"/>
              <w:left w:val="nil"/>
              <w:bottom w:val="nil"/>
              <w:right w:val="nil"/>
            </w:tcBorders>
            <w:shd w:val="clear" w:color="auto" w:fill="auto"/>
            <w:noWrap/>
            <w:vAlign w:val="bottom"/>
            <w:hideMark/>
          </w:tcPr>
          <w:p w:rsidR="007E1A88" w:rsidRPr="007F7E0A" w:rsidRDefault="007E1A88" w:rsidP="007E1A88">
            <w:pPr>
              <w:spacing w:after="0" w:line="240" w:lineRule="auto"/>
              <w:jc w:val="center"/>
              <w:rPr>
                <w:rFonts w:ascii="Times New Roman" w:eastAsia="Times New Roman" w:hAnsi="Times New Roman" w:cs="Times New Roman"/>
                <w:color w:val="000000"/>
              </w:rPr>
            </w:pPr>
            <w:r w:rsidRPr="007F7E0A">
              <w:rPr>
                <w:rFonts w:ascii="Times New Roman" w:eastAsia="Times New Roman" w:hAnsi="Times New Roman" w:cs="Times New Roman"/>
                <w:color w:val="000000"/>
              </w:rPr>
              <w:t>932</w:t>
            </w:r>
          </w:p>
        </w:tc>
        <w:tc>
          <w:tcPr>
            <w:tcW w:w="999" w:type="dxa"/>
            <w:tcBorders>
              <w:top w:val="nil"/>
              <w:left w:val="nil"/>
              <w:bottom w:val="nil"/>
              <w:right w:val="nil"/>
            </w:tcBorders>
            <w:shd w:val="clear" w:color="auto" w:fill="auto"/>
            <w:noWrap/>
            <w:vAlign w:val="bottom"/>
            <w:hideMark/>
          </w:tcPr>
          <w:p w:rsidR="007E1A88" w:rsidRPr="007F7E0A" w:rsidRDefault="007E1A88" w:rsidP="007E1A88">
            <w:pPr>
              <w:spacing w:after="0" w:line="240" w:lineRule="auto"/>
              <w:jc w:val="center"/>
              <w:rPr>
                <w:rFonts w:ascii="Times New Roman" w:eastAsia="Times New Roman" w:hAnsi="Times New Roman" w:cs="Times New Roman"/>
                <w:color w:val="000000"/>
              </w:rPr>
            </w:pPr>
            <w:r w:rsidRPr="007F7E0A">
              <w:rPr>
                <w:rFonts w:ascii="Times New Roman" w:eastAsia="Times New Roman" w:hAnsi="Times New Roman" w:cs="Times New Roman"/>
                <w:color w:val="000000"/>
              </w:rPr>
              <w:t>420</w:t>
            </w:r>
          </w:p>
        </w:tc>
        <w:tc>
          <w:tcPr>
            <w:tcW w:w="1620" w:type="dxa"/>
            <w:tcBorders>
              <w:top w:val="nil"/>
              <w:left w:val="nil"/>
              <w:bottom w:val="nil"/>
              <w:right w:val="nil"/>
            </w:tcBorders>
            <w:shd w:val="clear" w:color="auto" w:fill="auto"/>
            <w:noWrap/>
            <w:vAlign w:val="bottom"/>
            <w:hideMark/>
          </w:tcPr>
          <w:p w:rsidR="007E1A88" w:rsidRPr="007F7E0A" w:rsidRDefault="007E1A88" w:rsidP="007E1A88">
            <w:pPr>
              <w:spacing w:after="0" w:line="240" w:lineRule="auto"/>
              <w:jc w:val="center"/>
              <w:rPr>
                <w:rFonts w:ascii="Times New Roman" w:eastAsia="Times New Roman" w:hAnsi="Times New Roman" w:cs="Times New Roman"/>
                <w:color w:val="000000"/>
              </w:rPr>
            </w:pPr>
            <w:r w:rsidRPr="007F7E0A">
              <w:rPr>
                <w:rFonts w:ascii="Times New Roman" w:eastAsia="Times New Roman" w:hAnsi="Times New Roman" w:cs="Times New Roman"/>
                <w:color w:val="000000"/>
              </w:rPr>
              <w:t>192.9</w:t>
            </w:r>
          </w:p>
        </w:tc>
        <w:tc>
          <w:tcPr>
            <w:tcW w:w="1640" w:type="dxa"/>
            <w:tcBorders>
              <w:top w:val="nil"/>
              <w:left w:val="nil"/>
              <w:bottom w:val="nil"/>
              <w:right w:val="nil"/>
            </w:tcBorders>
            <w:shd w:val="clear" w:color="auto" w:fill="auto"/>
            <w:noWrap/>
            <w:vAlign w:val="bottom"/>
            <w:hideMark/>
          </w:tcPr>
          <w:p w:rsidR="007E1A88" w:rsidRPr="007F7E0A" w:rsidRDefault="007E1A88" w:rsidP="007E1A88">
            <w:pPr>
              <w:spacing w:after="0" w:line="240" w:lineRule="auto"/>
              <w:jc w:val="center"/>
              <w:rPr>
                <w:rFonts w:ascii="Times New Roman" w:eastAsia="Times New Roman" w:hAnsi="Times New Roman" w:cs="Times New Roman"/>
                <w:color w:val="000000"/>
              </w:rPr>
            </w:pPr>
            <w:r w:rsidRPr="007F7E0A">
              <w:rPr>
                <w:rFonts w:ascii="Times New Roman" w:eastAsia="Times New Roman" w:hAnsi="Times New Roman" w:cs="Times New Roman"/>
                <w:color w:val="000000"/>
              </w:rPr>
              <w:t>13323</w:t>
            </w:r>
          </w:p>
        </w:tc>
        <w:tc>
          <w:tcPr>
            <w:tcW w:w="960" w:type="dxa"/>
            <w:tcBorders>
              <w:top w:val="nil"/>
              <w:left w:val="nil"/>
              <w:bottom w:val="nil"/>
              <w:right w:val="nil"/>
            </w:tcBorders>
            <w:shd w:val="clear" w:color="auto" w:fill="auto"/>
            <w:noWrap/>
            <w:vAlign w:val="bottom"/>
            <w:hideMark/>
          </w:tcPr>
          <w:p w:rsidR="007E1A88" w:rsidRPr="007F7E0A" w:rsidRDefault="007E1A88" w:rsidP="007E1A88">
            <w:pPr>
              <w:spacing w:after="0" w:line="240" w:lineRule="auto"/>
              <w:rPr>
                <w:rFonts w:ascii="Calibri" w:eastAsia="Times New Roman" w:hAnsi="Calibri" w:cs="Times New Roman"/>
                <w:color w:val="000000"/>
              </w:rPr>
            </w:pPr>
            <w:r>
              <w:rPr>
                <w:rFonts w:ascii="Calibri" w:eastAsia="Times New Roman" w:hAnsi="Calibri" w:cs="Times New Roman"/>
                <w:color w:val="000000"/>
              </w:rPr>
              <w:t xml:space="preserve">     57</w:t>
            </w:r>
          </w:p>
        </w:tc>
      </w:tr>
      <w:tr w:rsidR="007E1A88" w:rsidRPr="007F7E0A" w:rsidTr="007E1A88">
        <w:trPr>
          <w:trHeight w:val="300"/>
        </w:trPr>
        <w:tc>
          <w:tcPr>
            <w:tcW w:w="2060" w:type="dxa"/>
            <w:tcBorders>
              <w:top w:val="nil"/>
              <w:left w:val="nil"/>
              <w:bottom w:val="nil"/>
              <w:right w:val="nil"/>
            </w:tcBorders>
            <w:shd w:val="clear" w:color="auto" w:fill="auto"/>
            <w:noWrap/>
            <w:vAlign w:val="bottom"/>
            <w:hideMark/>
          </w:tcPr>
          <w:p w:rsidR="007E1A88" w:rsidRPr="007F7E0A" w:rsidRDefault="007E1A88" w:rsidP="007E1A88">
            <w:pPr>
              <w:spacing w:after="0" w:line="240" w:lineRule="auto"/>
              <w:jc w:val="center"/>
              <w:rPr>
                <w:rFonts w:ascii="Times New Roman" w:eastAsia="Times New Roman" w:hAnsi="Times New Roman" w:cs="Times New Roman"/>
                <w:color w:val="000000"/>
              </w:rPr>
            </w:pPr>
            <w:r w:rsidRPr="007F7E0A">
              <w:rPr>
                <w:rFonts w:ascii="Times New Roman" w:eastAsia="Times New Roman" w:hAnsi="Times New Roman" w:cs="Times New Roman"/>
                <w:color w:val="000000"/>
              </w:rPr>
              <w:t>June Burn</w:t>
            </w:r>
          </w:p>
        </w:tc>
        <w:tc>
          <w:tcPr>
            <w:tcW w:w="1219" w:type="dxa"/>
            <w:tcBorders>
              <w:top w:val="nil"/>
              <w:left w:val="nil"/>
              <w:bottom w:val="nil"/>
              <w:right w:val="nil"/>
            </w:tcBorders>
            <w:shd w:val="clear" w:color="auto" w:fill="auto"/>
            <w:noWrap/>
            <w:vAlign w:val="bottom"/>
            <w:hideMark/>
          </w:tcPr>
          <w:p w:rsidR="007E1A88" w:rsidRPr="007F7E0A" w:rsidRDefault="007E1A88" w:rsidP="007E1A88">
            <w:pPr>
              <w:spacing w:after="0" w:line="240" w:lineRule="auto"/>
              <w:jc w:val="center"/>
              <w:rPr>
                <w:rFonts w:ascii="Times New Roman" w:eastAsia="Times New Roman" w:hAnsi="Times New Roman" w:cs="Times New Roman"/>
                <w:color w:val="000000"/>
              </w:rPr>
            </w:pPr>
            <w:r w:rsidRPr="007F7E0A">
              <w:rPr>
                <w:rFonts w:ascii="Times New Roman" w:eastAsia="Times New Roman" w:hAnsi="Times New Roman" w:cs="Times New Roman"/>
                <w:color w:val="000000"/>
              </w:rPr>
              <w:t>6/26/2012</w:t>
            </w:r>
          </w:p>
        </w:tc>
        <w:tc>
          <w:tcPr>
            <w:tcW w:w="742" w:type="dxa"/>
            <w:tcBorders>
              <w:top w:val="nil"/>
              <w:left w:val="nil"/>
              <w:bottom w:val="nil"/>
              <w:right w:val="nil"/>
            </w:tcBorders>
            <w:shd w:val="clear" w:color="auto" w:fill="auto"/>
            <w:noWrap/>
            <w:vAlign w:val="bottom"/>
            <w:hideMark/>
          </w:tcPr>
          <w:p w:rsidR="007E1A88" w:rsidRPr="007F7E0A" w:rsidRDefault="007E1A88" w:rsidP="007E1A88">
            <w:pPr>
              <w:spacing w:after="0" w:line="240" w:lineRule="auto"/>
              <w:jc w:val="center"/>
              <w:rPr>
                <w:rFonts w:ascii="Times New Roman" w:eastAsia="Times New Roman" w:hAnsi="Times New Roman" w:cs="Times New Roman"/>
                <w:color w:val="000000"/>
              </w:rPr>
            </w:pPr>
            <w:r w:rsidRPr="007F7E0A">
              <w:rPr>
                <w:rFonts w:ascii="Times New Roman" w:eastAsia="Times New Roman" w:hAnsi="Times New Roman" w:cs="Times New Roman"/>
                <w:color w:val="000000"/>
              </w:rPr>
              <w:t>1</w:t>
            </w:r>
          </w:p>
        </w:tc>
        <w:tc>
          <w:tcPr>
            <w:tcW w:w="1360" w:type="dxa"/>
            <w:tcBorders>
              <w:top w:val="nil"/>
              <w:left w:val="nil"/>
              <w:bottom w:val="nil"/>
              <w:right w:val="nil"/>
            </w:tcBorders>
            <w:shd w:val="clear" w:color="auto" w:fill="auto"/>
            <w:noWrap/>
            <w:vAlign w:val="bottom"/>
            <w:hideMark/>
          </w:tcPr>
          <w:p w:rsidR="007E1A88" w:rsidRPr="007F7E0A" w:rsidRDefault="007E1A88" w:rsidP="007E1A88">
            <w:pPr>
              <w:spacing w:after="0" w:line="240" w:lineRule="auto"/>
              <w:jc w:val="center"/>
              <w:rPr>
                <w:rFonts w:ascii="Times New Roman" w:eastAsia="Times New Roman" w:hAnsi="Times New Roman" w:cs="Times New Roman"/>
                <w:color w:val="000000"/>
              </w:rPr>
            </w:pPr>
            <w:r w:rsidRPr="007F7E0A">
              <w:rPr>
                <w:rFonts w:ascii="Times New Roman" w:eastAsia="Times New Roman" w:hAnsi="Times New Roman" w:cs="Times New Roman"/>
                <w:color w:val="000000"/>
              </w:rPr>
              <w:t>365.1</w:t>
            </w:r>
          </w:p>
        </w:tc>
        <w:tc>
          <w:tcPr>
            <w:tcW w:w="1400" w:type="dxa"/>
            <w:tcBorders>
              <w:top w:val="nil"/>
              <w:left w:val="nil"/>
              <w:bottom w:val="nil"/>
              <w:right w:val="nil"/>
            </w:tcBorders>
            <w:shd w:val="clear" w:color="auto" w:fill="auto"/>
            <w:noWrap/>
            <w:vAlign w:val="bottom"/>
            <w:hideMark/>
          </w:tcPr>
          <w:p w:rsidR="007E1A88" w:rsidRPr="007F7E0A" w:rsidRDefault="007E1A88" w:rsidP="007E1A88">
            <w:pPr>
              <w:spacing w:after="0" w:line="240" w:lineRule="auto"/>
              <w:jc w:val="center"/>
              <w:rPr>
                <w:rFonts w:ascii="Times New Roman" w:eastAsia="Times New Roman" w:hAnsi="Times New Roman" w:cs="Times New Roman"/>
                <w:color w:val="000000"/>
              </w:rPr>
            </w:pPr>
            <w:r w:rsidRPr="007F7E0A">
              <w:rPr>
                <w:rFonts w:ascii="Times New Roman" w:eastAsia="Times New Roman" w:hAnsi="Times New Roman" w:cs="Times New Roman"/>
                <w:color w:val="000000"/>
              </w:rPr>
              <w:t>329</w:t>
            </w:r>
          </w:p>
        </w:tc>
        <w:tc>
          <w:tcPr>
            <w:tcW w:w="1340" w:type="dxa"/>
            <w:tcBorders>
              <w:top w:val="nil"/>
              <w:left w:val="nil"/>
              <w:bottom w:val="nil"/>
              <w:right w:val="nil"/>
            </w:tcBorders>
            <w:shd w:val="clear" w:color="auto" w:fill="auto"/>
            <w:noWrap/>
            <w:vAlign w:val="bottom"/>
            <w:hideMark/>
          </w:tcPr>
          <w:p w:rsidR="007E1A88" w:rsidRPr="007F7E0A" w:rsidRDefault="007E1A88" w:rsidP="007E1A88">
            <w:pPr>
              <w:spacing w:after="0" w:line="240" w:lineRule="auto"/>
              <w:jc w:val="center"/>
              <w:rPr>
                <w:rFonts w:ascii="Times New Roman" w:eastAsia="Times New Roman" w:hAnsi="Times New Roman" w:cs="Times New Roman"/>
                <w:color w:val="000000"/>
              </w:rPr>
            </w:pPr>
            <w:r w:rsidRPr="007F7E0A">
              <w:rPr>
                <w:rFonts w:ascii="Times New Roman" w:eastAsia="Times New Roman" w:hAnsi="Times New Roman" w:cs="Times New Roman"/>
                <w:color w:val="000000"/>
              </w:rPr>
              <w:t>932</w:t>
            </w:r>
          </w:p>
        </w:tc>
        <w:tc>
          <w:tcPr>
            <w:tcW w:w="999" w:type="dxa"/>
            <w:tcBorders>
              <w:top w:val="nil"/>
              <w:left w:val="nil"/>
              <w:bottom w:val="nil"/>
              <w:right w:val="nil"/>
            </w:tcBorders>
            <w:shd w:val="clear" w:color="auto" w:fill="auto"/>
            <w:noWrap/>
            <w:vAlign w:val="bottom"/>
            <w:hideMark/>
          </w:tcPr>
          <w:p w:rsidR="007E1A88" w:rsidRPr="007F7E0A" w:rsidRDefault="007E1A88" w:rsidP="007E1A88">
            <w:pPr>
              <w:spacing w:after="0" w:line="240" w:lineRule="auto"/>
              <w:jc w:val="center"/>
              <w:rPr>
                <w:rFonts w:ascii="Times New Roman" w:eastAsia="Times New Roman" w:hAnsi="Times New Roman" w:cs="Times New Roman"/>
                <w:color w:val="000000"/>
              </w:rPr>
            </w:pPr>
            <w:r w:rsidRPr="007F7E0A">
              <w:rPr>
                <w:rFonts w:ascii="Times New Roman" w:eastAsia="Times New Roman" w:hAnsi="Times New Roman" w:cs="Times New Roman"/>
                <w:color w:val="000000"/>
              </w:rPr>
              <w:t>240</w:t>
            </w:r>
          </w:p>
        </w:tc>
        <w:tc>
          <w:tcPr>
            <w:tcW w:w="1620" w:type="dxa"/>
            <w:tcBorders>
              <w:top w:val="nil"/>
              <w:left w:val="nil"/>
              <w:bottom w:val="nil"/>
              <w:right w:val="nil"/>
            </w:tcBorders>
            <w:shd w:val="clear" w:color="auto" w:fill="auto"/>
            <w:noWrap/>
            <w:vAlign w:val="bottom"/>
            <w:hideMark/>
          </w:tcPr>
          <w:p w:rsidR="007E1A88" w:rsidRPr="007F7E0A" w:rsidRDefault="007E1A88" w:rsidP="007E1A88">
            <w:pPr>
              <w:spacing w:after="0" w:line="240" w:lineRule="auto"/>
              <w:jc w:val="center"/>
              <w:rPr>
                <w:rFonts w:ascii="Times New Roman" w:eastAsia="Times New Roman" w:hAnsi="Times New Roman" w:cs="Times New Roman"/>
                <w:color w:val="000000"/>
              </w:rPr>
            </w:pPr>
            <w:r w:rsidRPr="007F7E0A">
              <w:rPr>
                <w:rFonts w:ascii="Times New Roman" w:eastAsia="Times New Roman" w:hAnsi="Times New Roman" w:cs="Times New Roman"/>
                <w:color w:val="000000"/>
              </w:rPr>
              <w:t>214.1</w:t>
            </w:r>
          </w:p>
        </w:tc>
        <w:tc>
          <w:tcPr>
            <w:tcW w:w="1640" w:type="dxa"/>
            <w:tcBorders>
              <w:top w:val="nil"/>
              <w:left w:val="nil"/>
              <w:bottom w:val="nil"/>
              <w:right w:val="nil"/>
            </w:tcBorders>
            <w:shd w:val="clear" w:color="auto" w:fill="auto"/>
            <w:noWrap/>
            <w:vAlign w:val="bottom"/>
            <w:hideMark/>
          </w:tcPr>
          <w:p w:rsidR="007E1A88" w:rsidRPr="007F7E0A" w:rsidRDefault="007E1A88" w:rsidP="007E1A88">
            <w:pPr>
              <w:spacing w:after="0" w:line="240" w:lineRule="auto"/>
              <w:jc w:val="center"/>
              <w:rPr>
                <w:rFonts w:ascii="Times New Roman" w:eastAsia="Times New Roman" w:hAnsi="Times New Roman" w:cs="Times New Roman"/>
                <w:color w:val="000000"/>
              </w:rPr>
            </w:pPr>
            <w:r w:rsidRPr="007F7E0A">
              <w:rPr>
                <w:rFonts w:ascii="Times New Roman" w:eastAsia="Times New Roman" w:hAnsi="Times New Roman" w:cs="Times New Roman"/>
                <w:color w:val="000000"/>
              </w:rPr>
              <w:t>6206.7</w:t>
            </w:r>
          </w:p>
        </w:tc>
        <w:tc>
          <w:tcPr>
            <w:tcW w:w="960" w:type="dxa"/>
            <w:tcBorders>
              <w:top w:val="nil"/>
              <w:left w:val="nil"/>
              <w:bottom w:val="nil"/>
              <w:right w:val="nil"/>
            </w:tcBorders>
            <w:shd w:val="clear" w:color="auto" w:fill="auto"/>
            <w:noWrap/>
            <w:vAlign w:val="bottom"/>
            <w:hideMark/>
          </w:tcPr>
          <w:p w:rsidR="007E1A88" w:rsidRPr="007F7E0A" w:rsidRDefault="007E1A88" w:rsidP="007E1A88">
            <w:pPr>
              <w:spacing w:after="0" w:line="240" w:lineRule="auto"/>
              <w:rPr>
                <w:rFonts w:ascii="Calibri" w:eastAsia="Times New Roman" w:hAnsi="Calibri" w:cs="Times New Roman"/>
                <w:color w:val="000000"/>
              </w:rPr>
            </w:pPr>
            <w:r>
              <w:rPr>
                <w:rFonts w:ascii="Calibri" w:eastAsia="Times New Roman" w:hAnsi="Calibri" w:cs="Times New Roman"/>
                <w:color w:val="000000"/>
              </w:rPr>
              <w:t xml:space="preserve">    381</w:t>
            </w:r>
          </w:p>
        </w:tc>
      </w:tr>
      <w:tr w:rsidR="007E1A88" w:rsidRPr="007F7E0A" w:rsidTr="007E1A88">
        <w:trPr>
          <w:trHeight w:val="300"/>
        </w:trPr>
        <w:tc>
          <w:tcPr>
            <w:tcW w:w="2060" w:type="dxa"/>
            <w:tcBorders>
              <w:top w:val="nil"/>
              <w:left w:val="nil"/>
              <w:bottom w:val="nil"/>
              <w:right w:val="nil"/>
            </w:tcBorders>
            <w:shd w:val="clear" w:color="auto" w:fill="auto"/>
            <w:noWrap/>
            <w:vAlign w:val="bottom"/>
            <w:hideMark/>
          </w:tcPr>
          <w:p w:rsidR="007E1A88" w:rsidRPr="007F7E0A" w:rsidRDefault="007E1A88" w:rsidP="007E1A88">
            <w:pPr>
              <w:spacing w:after="0" w:line="240" w:lineRule="auto"/>
              <w:jc w:val="center"/>
              <w:rPr>
                <w:rFonts w:ascii="Times New Roman" w:eastAsia="Times New Roman" w:hAnsi="Times New Roman" w:cs="Times New Roman"/>
                <w:color w:val="000000"/>
              </w:rPr>
            </w:pPr>
            <w:r w:rsidRPr="007F7E0A">
              <w:rPr>
                <w:rFonts w:ascii="Times New Roman" w:eastAsia="Times New Roman" w:hAnsi="Times New Roman" w:cs="Times New Roman"/>
                <w:color w:val="000000"/>
              </w:rPr>
              <w:t>June Burn</w:t>
            </w:r>
          </w:p>
        </w:tc>
        <w:tc>
          <w:tcPr>
            <w:tcW w:w="1219" w:type="dxa"/>
            <w:tcBorders>
              <w:top w:val="nil"/>
              <w:left w:val="nil"/>
              <w:bottom w:val="nil"/>
              <w:right w:val="nil"/>
            </w:tcBorders>
            <w:shd w:val="clear" w:color="auto" w:fill="auto"/>
            <w:noWrap/>
            <w:vAlign w:val="bottom"/>
            <w:hideMark/>
          </w:tcPr>
          <w:p w:rsidR="007E1A88" w:rsidRPr="007F7E0A" w:rsidRDefault="007E1A88" w:rsidP="007E1A88">
            <w:pPr>
              <w:spacing w:after="0" w:line="240" w:lineRule="auto"/>
              <w:jc w:val="center"/>
              <w:rPr>
                <w:rFonts w:ascii="Times New Roman" w:eastAsia="Times New Roman" w:hAnsi="Times New Roman" w:cs="Times New Roman"/>
                <w:color w:val="000000"/>
              </w:rPr>
            </w:pPr>
            <w:r w:rsidRPr="007F7E0A">
              <w:rPr>
                <w:rFonts w:ascii="Times New Roman" w:eastAsia="Times New Roman" w:hAnsi="Times New Roman" w:cs="Times New Roman"/>
                <w:color w:val="000000"/>
              </w:rPr>
              <w:t>6/26/2012</w:t>
            </w:r>
          </w:p>
        </w:tc>
        <w:tc>
          <w:tcPr>
            <w:tcW w:w="742" w:type="dxa"/>
            <w:tcBorders>
              <w:top w:val="nil"/>
              <w:left w:val="nil"/>
              <w:bottom w:val="nil"/>
              <w:right w:val="nil"/>
            </w:tcBorders>
            <w:shd w:val="clear" w:color="auto" w:fill="auto"/>
            <w:noWrap/>
            <w:vAlign w:val="bottom"/>
            <w:hideMark/>
          </w:tcPr>
          <w:p w:rsidR="007E1A88" w:rsidRPr="007F7E0A" w:rsidRDefault="007E1A88" w:rsidP="007E1A88">
            <w:pPr>
              <w:spacing w:after="0" w:line="240" w:lineRule="auto"/>
              <w:jc w:val="center"/>
              <w:rPr>
                <w:rFonts w:ascii="Times New Roman" w:eastAsia="Times New Roman" w:hAnsi="Times New Roman" w:cs="Times New Roman"/>
                <w:color w:val="000000"/>
              </w:rPr>
            </w:pPr>
            <w:r w:rsidRPr="007F7E0A">
              <w:rPr>
                <w:rFonts w:ascii="Times New Roman" w:eastAsia="Times New Roman" w:hAnsi="Times New Roman" w:cs="Times New Roman"/>
                <w:color w:val="000000"/>
              </w:rPr>
              <w:t>2</w:t>
            </w:r>
          </w:p>
        </w:tc>
        <w:tc>
          <w:tcPr>
            <w:tcW w:w="1360" w:type="dxa"/>
            <w:tcBorders>
              <w:top w:val="nil"/>
              <w:left w:val="nil"/>
              <w:bottom w:val="nil"/>
              <w:right w:val="nil"/>
            </w:tcBorders>
            <w:shd w:val="clear" w:color="auto" w:fill="auto"/>
            <w:noWrap/>
            <w:vAlign w:val="bottom"/>
            <w:hideMark/>
          </w:tcPr>
          <w:p w:rsidR="007E1A88" w:rsidRPr="007F7E0A" w:rsidRDefault="007E1A88" w:rsidP="007E1A88">
            <w:pPr>
              <w:spacing w:after="0" w:line="240" w:lineRule="auto"/>
              <w:jc w:val="center"/>
              <w:rPr>
                <w:rFonts w:ascii="Times New Roman" w:eastAsia="Times New Roman" w:hAnsi="Times New Roman" w:cs="Times New Roman"/>
                <w:color w:val="000000"/>
              </w:rPr>
            </w:pPr>
            <w:r w:rsidRPr="007F7E0A">
              <w:rPr>
                <w:rFonts w:ascii="Times New Roman" w:eastAsia="Times New Roman" w:hAnsi="Times New Roman" w:cs="Times New Roman"/>
                <w:color w:val="000000"/>
              </w:rPr>
              <w:t>479.3</w:t>
            </w:r>
          </w:p>
        </w:tc>
        <w:tc>
          <w:tcPr>
            <w:tcW w:w="1400" w:type="dxa"/>
            <w:tcBorders>
              <w:top w:val="nil"/>
              <w:left w:val="nil"/>
              <w:bottom w:val="nil"/>
              <w:right w:val="nil"/>
            </w:tcBorders>
            <w:shd w:val="clear" w:color="auto" w:fill="auto"/>
            <w:noWrap/>
            <w:vAlign w:val="bottom"/>
            <w:hideMark/>
          </w:tcPr>
          <w:p w:rsidR="007E1A88" w:rsidRPr="007F7E0A" w:rsidRDefault="007E1A88" w:rsidP="007E1A88">
            <w:pPr>
              <w:spacing w:after="0" w:line="240" w:lineRule="auto"/>
              <w:jc w:val="center"/>
              <w:rPr>
                <w:rFonts w:ascii="Times New Roman" w:eastAsia="Times New Roman" w:hAnsi="Times New Roman" w:cs="Times New Roman"/>
                <w:color w:val="000000"/>
              </w:rPr>
            </w:pPr>
            <w:r w:rsidRPr="007F7E0A">
              <w:rPr>
                <w:rFonts w:ascii="Times New Roman" w:eastAsia="Times New Roman" w:hAnsi="Times New Roman" w:cs="Times New Roman"/>
                <w:color w:val="000000"/>
              </w:rPr>
              <w:t>435</w:t>
            </w:r>
          </w:p>
        </w:tc>
        <w:tc>
          <w:tcPr>
            <w:tcW w:w="1340" w:type="dxa"/>
            <w:tcBorders>
              <w:top w:val="nil"/>
              <w:left w:val="nil"/>
              <w:bottom w:val="nil"/>
              <w:right w:val="nil"/>
            </w:tcBorders>
            <w:shd w:val="clear" w:color="auto" w:fill="auto"/>
            <w:noWrap/>
            <w:vAlign w:val="bottom"/>
            <w:hideMark/>
          </w:tcPr>
          <w:p w:rsidR="007E1A88" w:rsidRPr="007F7E0A" w:rsidRDefault="007E1A88" w:rsidP="007E1A88">
            <w:pPr>
              <w:spacing w:after="0" w:line="240" w:lineRule="auto"/>
              <w:jc w:val="center"/>
              <w:rPr>
                <w:rFonts w:ascii="Times New Roman" w:eastAsia="Times New Roman" w:hAnsi="Times New Roman" w:cs="Times New Roman"/>
                <w:color w:val="000000"/>
              </w:rPr>
            </w:pPr>
            <w:r w:rsidRPr="007F7E0A">
              <w:rPr>
                <w:rFonts w:ascii="Times New Roman" w:eastAsia="Times New Roman" w:hAnsi="Times New Roman" w:cs="Times New Roman"/>
                <w:color w:val="000000"/>
              </w:rPr>
              <w:t>932</w:t>
            </w:r>
          </w:p>
        </w:tc>
        <w:tc>
          <w:tcPr>
            <w:tcW w:w="999" w:type="dxa"/>
            <w:tcBorders>
              <w:top w:val="nil"/>
              <w:left w:val="nil"/>
              <w:bottom w:val="nil"/>
              <w:right w:val="nil"/>
            </w:tcBorders>
            <w:shd w:val="clear" w:color="auto" w:fill="auto"/>
            <w:noWrap/>
            <w:vAlign w:val="bottom"/>
            <w:hideMark/>
          </w:tcPr>
          <w:p w:rsidR="007E1A88" w:rsidRPr="007F7E0A" w:rsidRDefault="007E1A88" w:rsidP="007E1A88">
            <w:pPr>
              <w:spacing w:after="0" w:line="240" w:lineRule="auto"/>
              <w:jc w:val="center"/>
              <w:rPr>
                <w:rFonts w:ascii="Times New Roman" w:eastAsia="Times New Roman" w:hAnsi="Times New Roman" w:cs="Times New Roman"/>
                <w:color w:val="000000"/>
              </w:rPr>
            </w:pPr>
            <w:r w:rsidRPr="007F7E0A">
              <w:rPr>
                <w:rFonts w:ascii="Times New Roman" w:eastAsia="Times New Roman" w:hAnsi="Times New Roman" w:cs="Times New Roman"/>
                <w:color w:val="000000"/>
              </w:rPr>
              <w:t>390</w:t>
            </w:r>
          </w:p>
        </w:tc>
        <w:tc>
          <w:tcPr>
            <w:tcW w:w="1620" w:type="dxa"/>
            <w:tcBorders>
              <w:top w:val="nil"/>
              <w:left w:val="nil"/>
              <w:bottom w:val="nil"/>
              <w:right w:val="nil"/>
            </w:tcBorders>
            <w:shd w:val="clear" w:color="auto" w:fill="auto"/>
            <w:noWrap/>
            <w:vAlign w:val="bottom"/>
            <w:hideMark/>
          </w:tcPr>
          <w:p w:rsidR="007E1A88" w:rsidRPr="007F7E0A" w:rsidRDefault="007E1A88" w:rsidP="007E1A88">
            <w:pPr>
              <w:spacing w:after="0" w:line="240" w:lineRule="auto"/>
              <w:jc w:val="center"/>
              <w:rPr>
                <w:rFonts w:ascii="Times New Roman" w:eastAsia="Times New Roman" w:hAnsi="Times New Roman" w:cs="Times New Roman"/>
                <w:color w:val="000000"/>
              </w:rPr>
            </w:pPr>
            <w:r w:rsidRPr="007F7E0A">
              <w:rPr>
                <w:rFonts w:ascii="Times New Roman" w:eastAsia="Times New Roman" w:hAnsi="Times New Roman" w:cs="Times New Roman"/>
                <w:color w:val="000000"/>
              </w:rPr>
              <w:t>190.9</w:t>
            </w:r>
          </w:p>
        </w:tc>
        <w:tc>
          <w:tcPr>
            <w:tcW w:w="1640" w:type="dxa"/>
            <w:tcBorders>
              <w:top w:val="nil"/>
              <w:left w:val="nil"/>
              <w:bottom w:val="nil"/>
              <w:right w:val="nil"/>
            </w:tcBorders>
            <w:shd w:val="clear" w:color="auto" w:fill="auto"/>
            <w:noWrap/>
            <w:vAlign w:val="bottom"/>
            <w:hideMark/>
          </w:tcPr>
          <w:p w:rsidR="007E1A88" w:rsidRPr="007F7E0A" w:rsidRDefault="007E1A88" w:rsidP="007E1A88">
            <w:pPr>
              <w:spacing w:after="0" w:line="240" w:lineRule="auto"/>
              <w:jc w:val="center"/>
              <w:rPr>
                <w:rFonts w:ascii="Times New Roman" w:eastAsia="Times New Roman" w:hAnsi="Times New Roman" w:cs="Times New Roman"/>
                <w:color w:val="000000"/>
              </w:rPr>
            </w:pPr>
            <w:r w:rsidRPr="007F7E0A">
              <w:rPr>
                <w:rFonts w:ascii="Times New Roman" w:eastAsia="Times New Roman" w:hAnsi="Times New Roman" w:cs="Times New Roman"/>
                <w:color w:val="000000"/>
              </w:rPr>
              <w:t>12722.5</w:t>
            </w:r>
          </w:p>
        </w:tc>
        <w:tc>
          <w:tcPr>
            <w:tcW w:w="960" w:type="dxa"/>
            <w:tcBorders>
              <w:top w:val="nil"/>
              <w:left w:val="nil"/>
              <w:bottom w:val="nil"/>
              <w:right w:val="nil"/>
            </w:tcBorders>
            <w:shd w:val="clear" w:color="auto" w:fill="auto"/>
            <w:noWrap/>
            <w:vAlign w:val="bottom"/>
            <w:hideMark/>
          </w:tcPr>
          <w:p w:rsidR="007E1A88" w:rsidRPr="007F7E0A" w:rsidRDefault="007E1A88" w:rsidP="007E1A88">
            <w:pPr>
              <w:spacing w:after="0" w:line="240" w:lineRule="auto"/>
              <w:rPr>
                <w:rFonts w:ascii="Calibri" w:eastAsia="Times New Roman" w:hAnsi="Calibri" w:cs="Times New Roman"/>
                <w:color w:val="000000"/>
              </w:rPr>
            </w:pPr>
            <w:r>
              <w:rPr>
                <w:rFonts w:ascii="Calibri" w:eastAsia="Times New Roman" w:hAnsi="Calibri" w:cs="Times New Roman"/>
                <w:color w:val="000000"/>
              </w:rPr>
              <w:t xml:space="preserve">    381</w:t>
            </w:r>
          </w:p>
        </w:tc>
      </w:tr>
      <w:tr w:rsidR="007E1A88" w:rsidRPr="007F7E0A" w:rsidTr="007E1A88">
        <w:trPr>
          <w:trHeight w:val="300"/>
        </w:trPr>
        <w:tc>
          <w:tcPr>
            <w:tcW w:w="2060" w:type="dxa"/>
            <w:tcBorders>
              <w:top w:val="nil"/>
              <w:left w:val="nil"/>
              <w:bottom w:val="nil"/>
              <w:right w:val="nil"/>
            </w:tcBorders>
            <w:shd w:val="clear" w:color="auto" w:fill="auto"/>
            <w:noWrap/>
            <w:vAlign w:val="bottom"/>
            <w:hideMark/>
          </w:tcPr>
          <w:p w:rsidR="007E1A88" w:rsidRPr="007F7E0A" w:rsidRDefault="007E1A88" w:rsidP="007E1A88">
            <w:pPr>
              <w:spacing w:after="0" w:line="240" w:lineRule="auto"/>
              <w:jc w:val="center"/>
              <w:rPr>
                <w:rFonts w:ascii="Times New Roman" w:eastAsia="Times New Roman" w:hAnsi="Times New Roman" w:cs="Times New Roman"/>
                <w:color w:val="000000"/>
              </w:rPr>
            </w:pPr>
            <w:r w:rsidRPr="007F7E0A">
              <w:rPr>
                <w:rFonts w:ascii="Times New Roman" w:eastAsia="Times New Roman" w:hAnsi="Times New Roman" w:cs="Times New Roman"/>
                <w:color w:val="000000"/>
              </w:rPr>
              <w:t>June Burn</w:t>
            </w:r>
          </w:p>
        </w:tc>
        <w:tc>
          <w:tcPr>
            <w:tcW w:w="1219" w:type="dxa"/>
            <w:tcBorders>
              <w:top w:val="nil"/>
              <w:left w:val="nil"/>
              <w:bottom w:val="nil"/>
              <w:right w:val="nil"/>
            </w:tcBorders>
            <w:shd w:val="clear" w:color="auto" w:fill="auto"/>
            <w:noWrap/>
            <w:vAlign w:val="bottom"/>
            <w:hideMark/>
          </w:tcPr>
          <w:p w:rsidR="007E1A88" w:rsidRPr="007F7E0A" w:rsidRDefault="007E1A88" w:rsidP="007E1A88">
            <w:pPr>
              <w:spacing w:after="0" w:line="240" w:lineRule="auto"/>
              <w:jc w:val="center"/>
              <w:rPr>
                <w:rFonts w:ascii="Times New Roman" w:eastAsia="Times New Roman" w:hAnsi="Times New Roman" w:cs="Times New Roman"/>
                <w:color w:val="000000"/>
              </w:rPr>
            </w:pPr>
            <w:r w:rsidRPr="007F7E0A">
              <w:rPr>
                <w:rFonts w:ascii="Times New Roman" w:eastAsia="Times New Roman" w:hAnsi="Times New Roman" w:cs="Times New Roman"/>
                <w:color w:val="000000"/>
              </w:rPr>
              <w:t>6/26/2012</w:t>
            </w:r>
          </w:p>
        </w:tc>
        <w:tc>
          <w:tcPr>
            <w:tcW w:w="742" w:type="dxa"/>
            <w:tcBorders>
              <w:top w:val="nil"/>
              <w:left w:val="nil"/>
              <w:bottom w:val="nil"/>
              <w:right w:val="nil"/>
            </w:tcBorders>
            <w:shd w:val="clear" w:color="auto" w:fill="auto"/>
            <w:noWrap/>
            <w:vAlign w:val="bottom"/>
            <w:hideMark/>
          </w:tcPr>
          <w:p w:rsidR="007E1A88" w:rsidRPr="007F7E0A" w:rsidRDefault="007E1A88" w:rsidP="007E1A88">
            <w:pPr>
              <w:spacing w:after="0" w:line="240" w:lineRule="auto"/>
              <w:jc w:val="center"/>
              <w:rPr>
                <w:rFonts w:ascii="Times New Roman" w:eastAsia="Times New Roman" w:hAnsi="Times New Roman" w:cs="Times New Roman"/>
                <w:color w:val="000000"/>
              </w:rPr>
            </w:pPr>
            <w:r w:rsidRPr="007F7E0A">
              <w:rPr>
                <w:rFonts w:ascii="Times New Roman" w:eastAsia="Times New Roman" w:hAnsi="Times New Roman" w:cs="Times New Roman"/>
                <w:color w:val="000000"/>
              </w:rPr>
              <w:t>3</w:t>
            </w:r>
          </w:p>
        </w:tc>
        <w:tc>
          <w:tcPr>
            <w:tcW w:w="1360" w:type="dxa"/>
            <w:tcBorders>
              <w:top w:val="nil"/>
              <w:left w:val="nil"/>
              <w:bottom w:val="nil"/>
              <w:right w:val="nil"/>
            </w:tcBorders>
            <w:shd w:val="clear" w:color="auto" w:fill="auto"/>
            <w:noWrap/>
            <w:vAlign w:val="bottom"/>
            <w:hideMark/>
          </w:tcPr>
          <w:p w:rsidR="007E1A88" w:rsidRPr="007F7E0A" w:rsidRDefault="007E1A88" w:rsidP="007E1A88">
            <w:pPr>
              <w:spacing w:after="0" w:line="240" w:lineRule="auto"/>
              <w:jc w:val="center"/>
              <w:rPr>
                <w:rFonts w:ascii="Times New Roman" w:eastAsia="Times New Roman" w:hAnsi="Times New Roman" w:cs="Times New Roman"/>
                <w:color w:val="000000"/>
              </w:rPr>
            </w:pPr>
            <w:r w:rsidRPr="007F7E0A">
              <w:rPr>
                <w:rFonts w:ascii="Times New Roman" w:eastAsia="Times New Roman" w:hAnsi="Times New Roman" w:cs="Times New Roman"/>
                <w:color w:val="000000"/>
              </w:rPr>
              <w:t>404.5</w:t>
            </w:r>
          </w:p>
        </w:tc>
        <w:tc>
          <w:tcPr>
            <w:tcW w:w="1400" w:type="dxa"/>
            <w:tcBorders>
              <w:top w:val="nil"/>
              <w:left w:val="nil"/>
              <w:bottom w:val="nil"/>
              <w:right w:val="nil"/>
            </w:tcBorders>
            <w:shd w:val="clear" w:color="auto" w:fill="auto"/>
            <w:noWrap/>
            <w:vAlign w:val="bottom"/>
            <w:hideMark/>
          </w:tcPr>
          <w:p w:rsidR="007E1A88" w:rsidRPr="007F7E0A" w:rsidRDefault="007E1A88" w:rsidP="007E1A88">
            <w:pPr>
              <w:spacing w:after="0" w:line="240" w:lineRule="auto"/>
              <w:jc w:val="center"/>
              <w:rPr>
                <w:rFonts w:ascii="Times New Roman" w:eastAsia="Times New Roman" w:hAnsi="Times New Roman" w:cs="Times New Roman"/>
                <w:color w:val="000000"/>
              </w:rPr>
            </w:pPr>
            <w:r w:rsidRPr="007F7E0A">
              <w:rPr>
                <w:rFonts w:ascii="Times New Roman" w:eastAsia="Times New Roman" w:hAnsi="Times New Roman" w:cs="Times New Roman"/>
                <w:color w:val="000000"/>
              </w:rPr>
              <w:t>346</w:t>
            </w:r>
          </w:p>
        </w:tc>
        <w:tc>
          <w:tcPr>
            <w:tcW w:w="1340" w:type="dxa"/>
            <w:tcBorders>
              <w:top w:val="nil"/>
              <w:left w:val="nil"/>
              <w:bottom w:val="nil"/>
              <w:right w:val="nil"/>
            </w:tcBorders>
            <w:shd w:val="clear" w:color="auto" w:fill="auto"/>
            <w:noWrap/>
            <w:vAlign w:val="bottom"/>
            <w:hideMark/>
          </w:tcPr>
          <w:p w:rsidR="007E1A88" w:rsidRPr="007F7E0A" w:rsidRDefault="007E1A88" w:rsidP="007E1A88">
            <w:pPr>
              <w:spacing w:after="0" w:line="240" w:lineRule="auto"/>
              <w:jc w:val="center"/>
              <w:rPr>
                <w:rFonts w:ascii="Times New Roman" w:eastAsia="Times New Roman" w:hAnsi="Times New Roman" w:cs="Times New Roman"/>
                <w:color w:val="000000"/>
              </w:rPr>
            </w:pPr>
            <w:r w:rsidRPr="007F7E0A">
              <w:rPr>
                <w:rFonts w:ascii="Times New Roman" w:eastAsia="Times New Roman" w:hAnsi="Times New Roman" w:cs="Times New Roman"/>
                <w:color w:val="000000"/>
              </w:rPr>
              <w:t>785</w:t>
            </w:r>
          </w:p>
        </w:tc>
        <w:tc>
          <w:tcPr>
            <w:tcW w:w="999" w:type="dxa"/>
            <w:tcBorders>
              <w:top w:val="nil"/>
              <w:left w:val="nil"/>
              <w:bottom w:val="nil"/>
              <w:right w:val="nil"/>
            </w:tcBorders>
            <w:shd w:val="clear" w:color="auto" w:fill="auto"/>
            <w:noWrap/>
            <w:vAlign w:val="bottom"/>
            <w:hideMark/>
          </w:tcPr>
          <w:p w:rsidR="007E1A88" w:rsidRPr="007F7E0A" w:rsidRDefault="007E1A88" w:rsidP="007E1A88">
            <w:pPr>
              <w:spacing w:after="0" w:line="240" w:lineRule="auto"/>
              <w:jc w:val="center"/>
              <w:rPr>
                <w:rFonts w:ascii="Times New Roman" w:eastAsia="Times New Roman" w:hAnsi="Times New Roman" w:cs="Times New Roman"/>
                <w:color w:val="000000"/>
              </w:rPr>
            </w:pPr>
            <w:r w:rsidRPr="007F7E0A">
              <w:rPr>
                <w:rFonts w:ascii="Times New Roman" w:eastAsia="Times New Roman" w:hAnsi="Times New Roman" w:cs="Times New Roman"/>
                <w:color w:val="000000"/>
              </w:rPr>
              <w:t>240</w:t>
            </w:r>
          </w:p>
        </w:tc>
        <w:tc>
          <w:tcPr>
            <w:tcW w:w="1620" w:type="dxa"/>
            <w:tcBorders>
              <w:top w:val="nil"/>
              <w:left w:val="nil"/>
              <w:bottom w:val="nil"/>
              <w:right w:val="nil"/>
            </w:tcBorders>
            <w:shd w:val="clear" w:color="auto" w:fill="auto"/>
            <w:noWrap/>
            <w:vAlign w:val="bottom"/>
            <w:hideMark/>
          </w:tcPr>
          <w:p w:rsidR="007E1A88" w:rsidRPr="007F7E0A" w:rsidRDefault="007E1A88" w:rsidP="007E1A88">
            <w:pPr>
              <w:spacing w:after="0" w:line="240" w:lineRule="auto"/>
              <w:jc w:val="center"/>
              <w:rPr>
                <w:rFonts w:ascii="Times New Roman" w:eastAsia="Times New Roman" w:hAnsi="Times New Roman" w:cs="Times New Roman"/>
                <w:color w:val="000000"/>
              </w:rPr>
            </w:pPr>
            <w:r w:rsidRPr="007F7E0A">
              <w:rPr>
                <w:rFonts w:ascii="Times New Roman" w:eastAsia="Times New Roman" w:hAnsi="Times New Roman" w:cs="Times New Roman"/>
                <w:color w:val="000000"/>
              </w:rPr>
              <w:t>191.8</w:t>
            </w:r>
          </w:p>
        </w:tc>
        <w:tc>
          <w:tcPr>
            <w:tcW w:w="1640" w:type="dxa"/>
            <w:tcBorders>
              <w:top w:val="nil"/>
              <w:left w:val="nil"/>
              <w:bottom w:val="nil"/>
              <w:right w:val="nil"/>
            </w:tcBorders>
            <w:shd w:val="clear" w:color="auto" w:fill="auto"/>
            <w:noWrap/>
            <w:vAlign w:val="bottom"/>
            <w:hideMark/>
          </w:tcPr>
          <w:p w:rsidR="007E1A88" w:rsidRPr="007F7E0A" w:rsidRDefault="007E1A88" w:rsidP="007E1A88">
            <w:pPr>
              <w:spacing w:after="0" w:line="240" w:lineRule="auto"/>
              <w:jc w:val="center"/>
              <w:rPr>
                <w:rFonts w:ascii="Times New Roman" w:eastAsia="Times New Roman" w:hAnsi="Times New Roman" w:cs="Times New Roman"/>
                <w:color w:val="000000"/>
              </w:rPr>
            </w:pPr>
            <w:r w:rsidRPr="007F7E0A">
              <w:rPr>
                <w:rFonts w:ascii="Times New Roman" w:eastAsia="Times New Roman" w:hAnsi="Times New Roman" w:cs="Times New Roman"/>
                <w:color w:val="000000"/>
              </w:rPr>
              <w:t>6876</w:t>
            </w:r>
          </w:p>
        </w:tc>
        <w:tc>
          <w:tcPr>
            <w:tcW w:w="960" w:type="dxa"/>
            <w:tcBorders>
              <w:top w:val="nil"/>
              <w:left w:val="nil"/>
              <w:bottom w:val="nil"/>
              <w:right w:val="nil"/>
            </w:tcBorders>
            <w:shd w:val="clear" w:color="auto" w:fill="auto"/>
            <w:noWrap/>
            <w:vAlign w:val="bottom"/>
            <w:hideMark/>
          </w:tcPr>
          <w:p w:rsidR="007E1A88" w:rsidRPr="007F7E0A" w:rsidRDefault="007E1A88" w:rsidP="007E1A88">
            <w:pPr>
              <w:spacing w:after="0" w:line="240" w:lineRule="auto"/>
              <w:rPr>
                <w:rFonts w:ascii="Calibri" w:eastAsia="Times New Roman" w:hAnsi="Calibri" w:cs="Times New Roman"/>
                <w:color w:val="000000"/>
              </w:rPr>
            </w:pPr>
            <w:r>
              <w:rPr>
                <w:rFonts w:ascii="Calibri" w:eastAsia="Times New Roman" w:hAnsi="Calibri" w:cs="Times New Roman"/>
                <w:color w:val="000000"/>
              </w:rPr>
              <w:t xml:space="preserve">    381</w:t>
            </w:r>
          </w:p>
        </w:tc>
      </w:tr>
      <w:tr w:rsidR="007E1A88" w:rsidRPr="007F7E0A" w:rsidTr="007E1A88">
        <w:trPr>
          <w:trHeight w:val="300"/>
        </w:trPr>
        <w:tc>
          <w:tcPr>
            <w:tcW w:w="2060" w:type="dxa"/>
            <w:tcBorders>
              <w:top w:val="nil"/>
              <w:left w:val="nil"/>
              <w:bottom w:val="nil"/>
              <w:right w:val="nil"/>
            </w:tcBorders>
            <w:shd w:val="clear" w:color="auto" w:fill="auto"/>
            <w:noWrap/>
            <w:vAlign w:val="bottom"/>
            <w:hideMark/>
          </w:tcPr>
          <w:p w:rsidR="007E1A88" w:rsidRPr="007F7E0A" w:rsidRDefault="007E1A88" w:rsidP="007E1A88">
            <w:pPr>
              <w:spacing w:after="0" w:line="240" w:lineRule="auto"/>
              <w:jc w:val="center"/>
              <w:rPr>
                <w:rFonts w:ascii="Times New Roman" w:eastAsia="Times New Roman" w:hAnsi="Times New Roman" w:cs="Times New Roman"/>
                <w:color w:val="000000"/>
              </w:rPr>
            </w:pPr>
            <w:r w:rsidRPr="007F7E0A">
              <w:rPr>
                <w:rFonts w:ascii="Times New Roman" w:eastAsia="Times New Roman" w:hAnsi="Times New Roman" w:cs="Times New Roman"/>
                <w:color w:val="000000"/>
              </w:rPr>
              <w:t>November Burn</w:t>
            </w:r>
          </w:p>
        </w:tc>
        <w:tc>
          <w:tcPr>
            <w:tcW w:w="1219" w:type="dxa"/>
            <w:tcBorders>
              <w:top w:val="nil"/>
              <w:left w:val="nil"/>
              <w:bottom w:val="nil"/>
              <w:right w:val="nil"/>
            </w:tcBorders>
            <w:shd w:val="clear" w:color="auto" w:fill="auto"/>
            <w:noWrap/>
            <w:vAlign w:val="bottom"/>
            <w:hideMark/>
          </w:tcPr>
          <w:p w:rsidR="007E1A88" w:rsidRPr="007F7E0A" w:rsidRDefault="007E1A88" w:rsidP="007E1A88">
            <w:pPr>
              <w:spacing w:after="0" w:line="240" w:lineRule="auto"/>
              <w:jc w:val="center"/>
              <w:rPr>
                <w:rFonts w:ascii="Times New Roman" w:eastAsia="Times New Roman" w:hAnsi="Times New Roman" w:cs="Times New Roman"/>
                <w:color w:val="000000"/>
              </w:rPr>
            </w:pPr>
            <w:r w:rsidRPr="007F7E0A">
              <w:rPr>
                <w:rFonts w:ascii="Times New Roman" w:eastAsia="Times New Roman" w:hAnsi="Times New Roman" w:cs="Times New Roman"/>
                <w:color w:val="000000"/>
              </w:rPr>
              <w:t>11/19/2012</w:t>
            </w:r>
          </w:p>
        </w:tc>
        <w:tc>
          <w:tcPr>
            <w:tcW w:w="742" w:type="dxa"/>
            <w:tcBorders>
              <w:top w:val="nil"/>
              <w:left w:val="nil"/>
              <w:bottom w:val="nil"/>
              <w:right w:val="nil"/>
            </w:tcBorders>
            <w:shd w:val="clear" w:color="auto" w:fill="auto"/>
            <w:noWrap/>
            <w:vAlign w:val="bottom"/>
            <w:hideMark/>
          </w:tcPr>
          <w:p w:rsidR="007E1A88" w:rsidRPr="007F7E0A" w:rsidRDefault="007E1A88" w:rsidP="007E1A88">
            <w:pPr>
              <w:spacing w:after="0" w:line="240" w:lineRule="auto"/>
              <w:jc w:val="center"/>
              <w:rPr>
                <w:rFonts w:ascii="Times New Roman" w:eastAsia="Times New Roman" w:hAnsi="Times New Roman" w:cs="Times New Roman"/>
                <w:color w:val="000000"/>
              </w:rPr>
            </w:pPr>
            <w:r w:rsidRPr="007F7E0A">
              <w:rPr>
                <w:rFonts w:ascii="Times New Roman" w:eastAsia="Times New Roman" w:hAnsi="Times New Roman" w:cs="Times New Roman"/>
                <w:color w:val="000000"/>
              </w:rPr>
              <w:t>1</w:t>
            </w:r>
          </w:p>
        </w:tc>
        <w:tc>
          <w:tcPr>
            <w:tcW w:w="1360" w:type="dxa"/>
            <w:tcBorders>
              <w:top w:val="nil"/>
              <w:left w:val="nil"/>
              <w:bottom w:val="nil"/>
              <w:right w:val="nil"/>
            </w:tcBorders>
            <w:shd w:val="clear" w:color="auto" w:fill="auto"/>
            <w:noWrap/>
            <w:vAlign w:val="bottom"/>
            <w:hideMark/>
          </w:tcPr>
          <w:p w:rsidR="007E1A88" w:rsidRPr="007F7E0A" w:rsidRDefault="007E1A88" w:rsidP="007E1A88">
            <w:pPr>
              <w:spacing w:after="0" w:line="240" w:lineRule="auto"/>
              <w:jc w:val="center"/>
              <w:rPr>
                <w:rFonts w:ascii="Times New Roman" w:eastAsia="Times New Roman" w:hAnsi="Times New Roman" w:cs="Times New Roman"/>
                <w:color w:val="000000"/>
              </w:rPr>
            </w:pPr>
            <w:r w:rsidRPr="007F7E0A">
              <w:rPr>
                <w:rFonts w:ascii="Times New Roman" w:eastAsia="Times New Roman" w:hAnsi="Times New Roman" w:cs="Times New Roman"/>
                <w:color w:val="000000"/>
              </w:rPr>
              <w:t>191.2</w:t>
            </w:r>
          </w:p>
        </w:tc>
        <w:tc>
          <w:tcPr>
            <w:tcW w:w="1400" w:type="dxa"/>
            <w:tcBorders>
              <w:top w:val="nil"/>
              <w:left w:val="nil"/>
              <w:bottom w:val="nil"/>
              <w:right w:val="nil"/>
            </w:tcBorders>
            <w:shd w:val="clear" w:color="auto" w:fill="auto"/>
            <w:noWrap/>
            <w:vAlign w:val="bottom"/>
            <w:hideMark/>
          </w:tcPr>
          <w:p w:rsidR="007E1A88" w:rsidRPr="007F7E0A" w:rsidRDefault="007E1A88" w:rsidP="007E1A88">
            <w:pPr>
              <w:spacing w:after="0" w:line="240" w:lineRule="auto"/>
              <w:jc w:val="center"/>
              <w:rPr>
                <w:rFonts w:ascii="Times New Roman" w:eastAsia="Times New Roman" w:hAnsi="Times New Roman" w:cs="Times New Roman"/>
                <w:color w:val="000000"/>
              </w:rPr>
            </w:pPr>
            <w:r w:rsidRPr="007F7E0A">
              <w:rPr>
                <w:rFonts w:ascii="Times New Roman" w:eastAsia="Times New Roman" w:hAnsi="Times New Roman" w:cs="Times New Roman"/>
                <w:color w:val="000000"/>
              </w:rPr>
              <w:t>75</w:t>
            </w:r>
          </w:p>
        </w:tc>
        <w:tc>
          <w:tcPr>
            <w:tcW w:w="1340" w:type="dxa"/>
            <w:tcBorders>
              <w:top w:val="nil"/>
              <w:left w:val="nil"/>
              <w:bottom w:val="nil"/>
              <w:right w:val="nil"/>
            </w:tcBorders>
            <w:shd w:val="clear" w:color="auto" w:fill="auto"/>
            <w:noWrap/>
            <w:vAlign w:val="bottom"/>
            <w:hideMark/>
          </w:tcPr>
          <w:p w:rsidR="007E1A88" w:rsidRPr="007F7E0A" w:rsidRDefault="007E1A88" w:rsidP="007E1A88">
            <w:pPr>
              <w:spacing w:after="0" w:line="240" w:lineRule="auto"/>
              <w:jc w:val="center"/>
              <w:rPr>
                <w:rFonts w:ascii="Times New Roman" w:eastAsia="Times New Roman" w:hAnsi="Times New Roman" w:cs="Times New Roman"/>
                <w:color w:val="000000"/>
              </w:rPr>
            </w:pPr>
            <w:r w:rsidRPr="007F7E0A">
              <w:rPr>
                <w:rFonts w:ascii="Times New Roman" w:eastAsia="Times New Roman" w:hAnsi="Times New Roman" w:cs="Times New Roman"/>
                <w:color w:val="000000"/>
              </w:rPr>
              <w:t>932</w:t>
            </w:r>
          </w:p>
        </w:tc>
        <w:tc>
          <w:tcPr>
            <w:tcW w:w="999" w:type="dxa"/>
            <w:tcBorders>
              <w:top w:val="nil"/>
              <w:left w:val="nil"/>
              <w:bottom w:val="nil"/>
              <w:right w:val="nil"/>
            </w:tcBorders>
            <w:shd w:val="clear" w:color="auto" w:fill="auto"/>
            <w:noWrap/>
            <w:vAlign w:val="bottom"/>
            <w:hideMark/>
          </w:tcPr>
          <w:p w:rsidR="007E1A88" w:rsidRPr="007F7E0A" w:rsidRDefault="007E1A88" w:rsidP="007E1A88">
            <w:pPr>
              <w:spacing w:after="0" w:line="240" w:lineRule="auto"/>
              <w:jc w:val="center"/>
              <w:rPr>
                <w:rFonts w:ascii="Times New Roman" w:eastAsia="Times New Roman" w:hAnsi="Times New Roman" w:cs="Times New Roman"/>
                <w:color w:val="000000"/>
              </w:rPr>
            </w:pPr>
            <w:r w:rsidRPr="007F7E0A">
              <w:rPr>
                <w:rFonts w:ascii="Times New Roman" w:eastAsia="Times New Roman" w:hAnsi="Times New Roman" w:cs="Times New Roman"/>
                <w:color w:val="000000"/>
              </w:rPr>
              <w:t>1050</w:t>
            </w:r>
          </w:p>
        </w:tc>
        <w:tc>
          <w:tcPr>
            <w:tcW w:w="1620" w:type="dxa"/>
            <w:tcBorders>
              <w:top w:val="nil"/>
              <w:left w:val="nil"/>
              <w:bottom w:val="nil"/>
              <w:right w:val="nil"/>
            </w:tcBorders>
            <w:shd w:val="clear" w:color="auto" w:fill="auto"/>
            <w:noWrap/>
            <w:vAlign w:val="bottom"/>
            <w:hideMark/>
          </w:tcPr>
          <w:p w:rsidR="007E1A88" w:rsidRPr="007F7E0A" w:rsidRDefault="007E1A88" w:rsidP="007E1A88">
            <w:pPr>
              <w:spacing w:after="0" w:line="240" w:lineRule="auto"/>
              <w:jc w:val="center"/>
              <w:rPr>
                <w:rFonts w:ascii="Times New Roman" w:eastAsia="Times New Roman" w:hAnsi="Times New Roman" w:cs="Times New Roman"/>
                <w:color w:val="000000"/>
              </w:rPr>
            </w:pPr>
            <w:r w:rsidRPr="007F7E0A">
              <w:rPr>
                <w:rFonts w:ascii="Times New Roman" w:eastAsia="Times New Roman" w:hAnsi="Times New Roman" w:cs="Times New Roman"/>
                <w:color w:val="000000"/>
              </w:rPr>
              <w:t>215.1</w:t>
            </w:r>
          </w:p>
        </w:tc>
        <w:tc>
          <w:tcPr>
            <w:tcW w:w="1640" w:type="dxa"/>
            <w:tcBorders>
              <w:top w:val="nil"/>
              <w:left w:val="nil"/>
              <w:bottom w:val="nil"/>
              <w:right w:val="nil"/>
            </w:tcBorders>
            <w:shd w:val="clear" w:color="auto" w:fill="auto"/>
            <w:noWrap/>
            <w:vAlign w:val="bottom"/>
            <w:hideMark/>
          </w:tcPr>
          <w:p w:rsidR="007E1A88" w:rsidRPr="007F7E0A" w:rsidRDefault="007E1A88" w:rsidP="007E1A88">
            <w:pPr>
              <w:spacing w:after="0" w:line="240" w:lineRule="auto"/>
              <w:jc w:val="center"/>
              <w:rPr>
                <w:rFonts w:ascii="Times New Roman" w:eastAsia="Times New Roman" w:hAnsi="Times New Roman" w:cs="Times New Roman"/>
                <w:color w:val="000000"/>
              </w:rPr>
            </w:pPr>
            <w:r w:rsidRPr="007F7E0A">
              <w:rPr>
                <w:rFonts w:ascii="Times New Roman" w:eastAsia="Times New Roman" w:hAnsi="Times New Roman" w:cs="Times New Roman"/>
                <w:color w:val="000000"/>
              </w:rPr>
              <w:t>13379</w:t>
            </w:r>
          </w:p>
        </w:tc>
        <w:tc>
          <w:tcPr>
            <w:tcW w:w="960" w:type="dxa"/>
            <w:tcBorders>
              <w:top w:val="nil"/>
              <w:left w:val="nil"/>
              <w:bottom w:val="nil"/>
              <w:right w:val="nil"/>
            </w:tcBorders>
            <w:shd w:val="clear" w:color="auto" w:fill="auto"/>
            <w:noWrap/>
            <w:vAlign w:val="bottom"/>
            <w:hideMark/>
          </w:tcPr>
          <w:p w:rsidR="007E1A88" w:rsidRPr="007F7E0A" w:rsidRDefault="007E1A88" w:rsidP="007E1A88">
            <w:pPr>
              <w:spacing w:after="0" w:line="240" w:lineRule="auto"/>
              <w:rPr>
                <w:rFonts w:ascii="Calibri" w:eastAsia="Times New Roman" w:hAnsi="Calibri" w:cs="Times New Roman"/>
                <w:color w:val="000000"/>
              </w:rPr>
            </w:pPr>
            <w:r>
              <w:rPr>
                <w:rFonts w:ascii="Calibri" w:eastAsia="Times New Roman" w:hAnsi="Calibri" w:cs="Times New Roman"/>
                <w:color w:val="000000"/>
              </w:rPr>
              <w:t xml:space="preserve">    432</w:t>
            </w:r>
          </w:p>
        </w:tc>
      </w:tr>
      <w:tr w:rsidR="007E1A88" w:rsidRPr="007F7E0A" w:rsidTr="007E1A88">
        <w:trPr>
          <w:trHeight w:val="300"/>
        </w:trPr>
        <w:tc>
          <w:tcPr>
            <w:tcW w:w="2060" w:type="dxa"/>
            <w:tcBorders>
              <w:top w:val="nil"/>
              <w:left w:val="nil"/>
              <w:bottom w:val="nil"/>
              <w:right w:val="nil"/>
            </w:tcBorders>
            <w:shd w:val="clear" w:color="auto" w:fill="auto"/>
            <w:noWrap/>
            <w:vAlign w:val="bottom"/>
            <w:hideMark/>
          </w:tcPr>
          <w:p w:rsidR="007E1A88" w:rsidRPr="007F7E0A" w:rsidRDefault="007E1A88" w:rsidP="007E1A88">
            <w:pPr>
              <w:spacing w:after="0" w:line="240" w:lineRule="auto"/>
              <w:jc w:val="center"/>
              <w:rPr>
                <w:rFonts w:ascii="Times New Roman" w:eastAsia="Times New Roman" w:hAnsi="Times New Roman" w:cs="Times New Roman"/>
                <w:color w:val="000000"/>
              </w:rPr>
            </w:pPr>
            <w:r w:rsidRPr="007F7E0A">
              <w:rPr>
                <w:rFonts w:ascii="Times New Roman" w:eastAsia="Times New Roman" w:hAnsi="Times New Roman" w:cs="Times New Roman"/>
                <w:color w:val="000000"/>
              </w:rPr>
              <w:t>November Burn</w:t>
            </w:r>
          </w:p>
        </w:tc>
        <w:tc>
          <w:tcPr>
            <w:tcW w:w="1219" w:type="dxa"/>
            <w:tcBorders>
              <w:top w:val="nil"/>
              <w:left w:val="nil"/>
              <w:bottom w:val="nil"/>
              <w:right w:val="nil"/>
            </w:tcBorders>
            <w:shd w:val="clear" w:color="auto" w:fill="auto"/>
            <w:noWrap/>
            <w:vAlign w:val="bottom"/>
            <w:hideMark/>
          </w:tcPr>
          <w:p w:rsidR="007E1A88" w:rsidRPr="007F7E0A" w:rsidRDefault="007E1A88" w:rsidP="007E1A88">
            <w:pPr>
              <w:spacing w:after="0" w:line="240" w:lineRule="auto"/>
              <w:jc w:val="center"/>
              <w:rPr>
                <w:rFonts w:ascii="Times New Roman" w:eastAsia="Times New Roman" w:hAnsi="Times New Roman" w:cs="Times New Roman"/>
                <w:color w:val="000000"/>
              </w:rPr>
            </w:pPr>
            <w:r w:rsidRPr="007F7E0A">
              <w:rPr>
                <w:rFonts w:ascii="Times New Roman" w:eastAsia="Times New Roman" w:hAnsi="Times New Roman" w:cs="Times New Roman"/>
                <w:color w:val="000000"/>
              </w:rPr>
              <w:t>11/19/2012</w:t>
            </w:r>
          </w:p>
        </w:tc>
        <w:tc>
          <w:tcPr>
            <w:tcW w:w="742" w:type="dxa"/>
            <w:tcBorders>
              <w:top w:val="nil"/>
              <w:left w:val="nil"/>
              <w:bottom w:val="nil"/>
              <w:right w:val="nil"/>
            </w:tcBorders>
            <w:shd w:val="clear" w:color="auto" w:fill="auto"/>
            <w:noWrap/>
            <w:vAlign w:val="bottom"/>
            <w:hideMark/>
          </w:tcPr>
          <w:p w:rsidR="007E1A88" w:rsidRPr="007F7E0A" w:rsidRDefault="007E1A88" w:rsidP="007E1A88">
            <w:pPr>
              <w:spacing w:after="0" w:line="240" w:lineRule="auto"/>
              <w:jc w:val="center"/>
              <w:rPr>
                <w:rFonts w:ascii="Times New Roman" w:eastAsia="Times New Roman" w:hAnsi="Times New Roman" w:cs="Times New Roman"/>
                <w:color w:val="000000"/>
              </w:rPr>
            </w:pPr>
            <w:r w:rsidRPr="007F7E0A">
              <w:rPr>
                <w:rFonts w:ascii="Times New Roman" w:eastAsia="Times New Roman" w:hAnsi="Times New Roman" w:cs="Times New Roman"/>
                <w:color w:val="000000"/>
              </w:rPr>
              <w:t>2</w:t>
            </w:r>
          </w:p>
        </w:tc>
        <w:tc>
          <w:tcPr>
            <w:tcW w:w="1360" w:type="dxa"/>
            <w:tcBorders>
              <w:top w:val="nil"/>
              <w:left w:val="nil"/>
              <w:bottom w:val="nil"/>
              <w:right w:val="nil"/>
            </w:tcBorders>
            <w:shd w:val="clear" w:color="auto" w:fill="auto"/>
            <w:noWrap/>
            <w:vAlign w:val="bottom"/>
            <w:hideMark/>
          </w:tcPr>
          <w:p w:rsidR="007E1A88" w:rsidRPr="007F7E0A" w:rsidRDefault="007E1A88" w:rsidP="007E1A88">
            <w:pPr>
              <w:spacing w:after="0" w:line="240" w:lineRule="auto"/>
              <w:jc w:val="center"/>
              <w:rPr>
                <w:rFonts w:ascii="Times New Roman" w:eastAsia="Times New Roman" w:hAnsi="Times New Roman" w:cs="Times New Roman"/>
                <w:color w:val="000000"/>
              </w:rPr>
            </w:pPr>
            <w:r w:rsidRPr="007F7E0A">
              <w:rPr>
                <w:rFonts w:ascii="Times New Roman" w:eastAsia="Times New Roman" w:hAnsi="Times New Roman" w:cs="Times New Roman"/>
                <w:color w:val="000000"/>
              </w:rPr>
              <w:t>201.8</w:t>
            </w:r>
          </w:p>
        </w:tc>
        <w:tc>
          <w:tcPr>
            <w:tcW w:w="1400" w:type="dxa"/>
            <w:tcBorders>
              <w:top w:val="nil"/>
              <w:left w:val="nil"/>
              <w:bottom w:val="nil"/>
              <w:right w:val="nil"/>
            </w:tcBorders>
            <w:shd w:val="clear" w:color="auto" w:fill="auto"/>
            <w:noWrap/>
            <w:vAlign w:val="bottom"/>
            <w:hideMark/>
          </w:tcPr>
          <w:p w:rsidR="007E1A88" w:rsidRPr="007F7E0A" w:rsidRDefault="007E1A88" w:rsidP="007E1A88">
            <w:pPr>
              <w:spacing w:after="0" w:line="240" w:lineRule="auto"/>
              <w:jc w:val="center"/>
              <w:rPr>
                <w:rFonts w:ascii="Times New Roman" w:eastAsia="Times New Roman" w:hAnsi="Times New Roman" w:cs="Times New Roman"/>
                <w:color w:val="000000"/>
              </w:rPr>
            </w:pPr>
            <w:r w:rsidRPr="007F7E0A">
              <w:rPr>
                <w:rFonts w:ascii="Times New Roman" w:eastAsia="Times New Roman" w:hAnsi="Times New Roman" w:cs="Times New Roman"/>
                <w:color w:val="000000"/>
              </w:rPr>
              <w:t>178</w:t>
            </w:r>
          </w:p>
        </w:tc>
        <w:tc>
          <w:tcPr>
            <w:tcW w:w="1340" w:type="dxa"/>
            <w:tcBorders>
              <w:top w:val="nil"/>
              <w:left w:val="nil"/>
              <w:bottom w:val="nil"/>
              <w:right w:val="nil"/>
            </w:tcBorders>
            <w:shd w:val="clear" w:color="auto" w:fill="auto"/>
            <w:noWrap/>
            <w:vAlign w:val="bottom"/>
            <w:hideMark/>
          </w:tcPr>
          <w:p w:rsidR="007E1A88" w:rsidRPr="007F7E0A" w:rsidRDefault="007E1A88" w:rsidP="007E1A88">
            <w:pPr>
              <w:spacing w:after="0" w:line="240" w:lineRule="auto"/>
              <w:jc w:val="center"/>
              <w:rPr>
                <w:rFonts w:ascii="Times New Roman" w:eastAsia="Times New Roman" w:hAnsi="Times New Roman" w:cs="Times New Roman"/>
                <w:color w:val="000000"/>
              </w:rPr>
            </w:pPr>
            <w:r w:rsidRPr="007F7E0A">
              <w:rPr>
                <w:rFonts w:ascii="Times New Roman" w:eastAsia="Times New Roman" w:hAnsi="Times New Roman" w:cs="Times New Roman"/>
                <w:color w:val="000000"/>
              </w:rPr>
              <w:t>932</w:t>
            </w:r>
          </w:p>
        </w:tc>
        <w:tc>
          <w:tcPr>
            <w:tcW w:w="999" w:type="dxa"/>
            <w:tcBorders>
              <w:top w:val="nil"/>
              <w:left w:val="nil"/>
              <w:bottom w:val="nil"/>
              <w:right w:val="nil"/>
            </w:tcBorders>
            <w:shd w:val="clear" w:color="auto" w:fill="auto"/>
            <w:noWrap/>
            <w:vAlign w:val="bottom"/>
            <w:hideMark/>
          </w:tcPr>
          <w:p w:rsidR="007E1A88" w:rsidRPr="007F7E0A" w:rsidRDefault="007E1A88" w:rsidP="007E1A88">
            <w:pPr>
              <w:spacing w:after="0" w:line="240" w:lineRule="auto"/>
              <w:jc w:val="center"/>
              <w:rPr>
                <w:rFonts w:ascii="Times New Roman" w:eastAsia="Times New Roman" w:hAnsi="Times New Roman" w:cs="Times New Roman"/>
                <w:color w:val="000000"/>
              </w:rPr>
            </w:pPr>
            <w:r w:rsidRPr="007F7E0A">
              <w:rPr>
                <w:rFonts w:ascii="Times New Roman" w:eastAsia="Times New Roman" w:hAnsi="Times New Roman" w:cs="Times New Roman"/>
                <w:color w:val="000000"/>
              </w:rPr>
              <w:t>720</w:t>
            </w:r>
          </w:p>
        </w:tc>
        <w:tc>
          <w:tcPr>
            <w:tcW w:w="1620" w:type="dxa"/>
            <w:tcBorders>
              <w:top w:val="nil"/>
              <w:left w:val="nil"/>
              <w:bottom w:val="nil"/>
              <w:right w:val="nil"/>
            </w:tcBorders>
            <w:shd w:val="clear" w:color="auto" w:fill="auto"/>
            <w:noWrap/>
            <w:vAlign w:val="bottom"/>
            <w:hideMark/>
          </w:tcPr>
          <w:p w:rsidR="007E1A88" w:rsidRPr="007F7E0A" w:rsidRDefault="007E1A88" w:rsidP="007E1A88">
            <w:pPr>
              <w:spacing w:after="0" w:line="240" w:lineRule="auto"/>
              <w:jc w:val="center"/>
              <w:rPr>
                <w:rFonts w:ascii="Times New Roman" w:eastAsia="Times New Roman" w:hAnsi="Times New Roman" w:cs="Times New Roman"/>
                <w:color w:val="000000"/>
              </w:rPr>
            </w:pPr>
            <w:r w:rsidRPr="007F7E0A">
              <w:rPr>
                <w:rFonts w:ascii="Times New Roman" w:eastAsia="Times New Roman" w:hAnsi="Times New Roman" w:cs="Times New Roman"/>
                <w:color w:val="000000"/>
              </w:rPr>
              <w:t>131.5</w:t>
            </w:r>
          </w:p>
        </w:tc>
        <w:tc>
          <w:tcPr>
            <w:tcW w:w="1640" w:type="dxa"/>
            <w:tcBorders>
              <w:top w:val="nil"/>
              <w:left w:val="nil"/>
              <w:bottom w:val="nil"/>
              <w:right w:val="nil"/>
            </w:tcBorders>
            <w:shd w:val="clear" w:color="auto" w:fill="auto"/>
            <w:noWrap/>
            <w:vAlign w:val="bottom"/>
            <w:hideMark/>
          </w:tcPr>
          <w:p w:rsidR="007E1A88" w:rsidRPr="007F7E0A" w:rsidRDefault="007E1A88" w:rsidP="007E1A88">
            <w:pPr>
              <w:spacing w:after="0" w:line="240" w:lineRule="auto"/>
              <w:jc w:val="center"/>
              <w:rPr>
                <w:rFonts w:ascii="Times New Roman" w:eastAsia="Times New Roman" w:hAnsi="Times New Roman" w:cs="Times New Roman"/>
                <w:color w:val="000000"/>
              </w:rPr>
            </w:pPr>
            <w:r w:rsidRPr="007F7E0A">
              <w:rPr>
                <w:rFonts w:ascii="Times New Roman" w:eastAsia="Times New Roman" w:hAnsi="Times New Roman" w:cs="Times New Roman"/>
                <w:color w:val="000000"/>
              </w:rPr>
              <w:t>9886</w:t>
            </w:r>
          </w:p>
        </w:tc>
        <w:tc>
          <w:tcPr>
            <w:tcW w:w="960" w:type="dxa"/>
            <w:tcBorders>
              <w:top w:val="nil"/>
              <w:left w:val="nil"/>
              <w:bottom w:val="nil"/>
              <w:right w:val="nil"/>
            </w:tcBorders>
            <w:shd w:val="clear" w:color="auto" w:fill="auto"/>
            <w:noWrap/>
            <w:vAlign w:val="bottom"/>
            <w:hideMark/>
          </w:tcPr>
          <w:p w:rsidR="007E1A88" w:rsidRPr="007F7E0A" w:rsidRDefault="007E1A88" w:rsidP="007E1A88">
            <w:pPr>
              <w:spacing w:after="0" w:line="240" w:lineRule="auto"/>
              <w:rPr>
                <w:rFonts w:ascii="Calibri" w:eastAsia="Times New Roman" w:hAnsi="Calibri" w:cs="Times New Roman"/>
                <w:color w:val="000000"/>
              </w:rPr>
            </w:pPr>
            <w:r>
              <w:rPr>
                <w:rFonts w:ascii="Calibri" w:eastAsia="Times New Roman" w:hAnsi="Calibri" w:cs="Times New Roman"/>
                <w:color w:val="000000"/>
              </w:rPr>
              <w:t xml:space="preserve">    432</w:t>
            </w:r>
          </w:p>
        </w:tc>
      </w:tr>
      <w:tr w:rsidR="007E1A88" w:rsidRPr="007F7E0A" w:rsidTr="007E1A88">
        <w:trPr>
          <w:trHeight w:val="300"/>
        </w:trPr>
        <w:tc>
          <w:tcPr>
            <w:tcW w:w="2060" w:type="dxa"/>
            <w:tcBorders>
              <w:top w:val="nil"/>
              <w:left w:val="nil"/>
              <w:bottom w:val="nil"/>
              <w:right w:val="nil"/>
            </w:tcBorders>
            <w:shd w:val="clear" w:color="auto" w:fill="auto"/>
            <w:noWrap/>
            <w:vAlign w:val="bottom"/>
            <w:hideMark/>
          </w:tcPr>
          <w:p w:rsidR="007E1A88" w:rsidRPr="007F7E0A" w:rsidRDefault="007E1A88" w:rsidP="007E1A88">
            <w:pPr>
              <w:spacing w:after="0" w:line="240" w:lineRule="auto"/>
              <w:jc w:val="center"/>
              <w:rPr>
                <w:rFonts w:ascii="Times New Roman" w:eastAsia="Times New Roman" w:hAnsi="Times New Roman" w:cs="Times New Roman"/>
                <w:color w:val="000000"/>
              </w:rPr>
            </w:pPr>
            <w:r w:rsidRPr="007F7E0A">
              <w:rPr>
                <w:rFonts w:ascii="Times New Roman" w:eastAsia="Times New Roman" w:hAnsi="Times New Roman" w:cs="Times New Roman"/>
                <w:color w:val="000000"/>
              </w:rPr>
              <w:t>November Burn</w:t>
            </w:r>
          </w:p>
        </w:tc>
        <w:tc>
          <w:tcPr>
            <w:tcW w:w="1219" w:type="dxa"/>
            <w:tcBorders>
              <w:top w:val="nil"/>
              <w:left w:val="nil"/>
              <w:bottom w:val="nil"/>
              <w:right w:val="nil"/>
            </w:tcBorders>
            <w:shd w:val="clear" w:color="auto" w:fill="auto"/>
            <w:noWrap/>
            <w:vAlign w:val="bottom"/>
            <w:hideMark/>
          </w:tcPr>
          <w:p w:rsidR="007E1A88" w:rsidRPr="007F7E0A" w:rsidRDefault="007E1A88" w:rsidP="007E1A88">
            <w:pPr>
              <w:spacing w:after="0" w:line="240" w:lineRule="auto"/>
              <w:jc w:val="center"/>
              <w:rPr>
                <w:rFonts w:ascii="Times New Roman" w:eastAsia="Times New Roman" w:hAnsi="Times New Roman" w:cs="Times New Roman"/>
                <w:color w:val="000000"/>
              </w:rPr>
            </w:pPr>
            <w:r w:rsidRPr="007F7E0A">
              <w:rPr>
                <w:rFonts w:ascii="Times New Roman" w:eastAsia="Times New Roman" w:hAnsi="Times New Roman" w:cs="Times New Roman"/>
                <w:color w:val="000000"/>
              </w:rPr>
              <w:t>11/19/2012</w:t>
            </w:r>
          </w:p>
        </w:tc>
        <w:tc>
          <w:tcPr>
            <w:tcW w:w="742" w:type="dxa"/>
            <w:tcBorders>
              <w:top w:val="nil"/>
              <w:left w:val="nil"/>
              <w:bottom w:val="nil"/>
              <w:right w:val="nil"/>
            </w:tcBorders>
            <w:shd w:val="clear" w:color="auto" w:fill="auto"/>
            <w:noWrap/>
            <w:vAlign w:val="bottom"/>
            <w:hideMark/>
          </w:tcPr>
          <w:p w:rsidR="007E1A88" w:rsidRPr="007F7E0A" w:rsidRDefault="007E1A88" w:rsidP="007E1A88">
            <w:pPr>
              <w:spacing w:after="0" w:line="240" w:lineRule="auto"/>
              <w:jc w:val="center"/>
              <w:rPr>
                <w:rFonts w:ascii="Times New Roman" w:eastAsia="Times New Roman" w:hAnsi="Times New Roman" w:cs="Times New Roman"/>
                <w:color w:val="000000"/>
              </w:rPr>
            </w:pPr>
            <w:r w:rsidRPr="007F7E0A">
              <w:rPr>
                <w:rFonts w:ascii="Times New Roman" w:eastAsia="Times New Roman" w:hAnsi="Times New Roman" w:cs="Times New Roman"/>
                <w:color w:val="000000"/>
              </w:rPr>
              <w:t>3</w:t>
            </w:r>
          </w:p>
        </w:tc>
        <w:tc>
          <w:tcPr>
            <w:tcW w:w="1360" w:type="dxa"/>
            <w:tcBorders>
              <w:top w:val="nil"/>
              <w:left w:val="nil"/>
              <w:bottom w:val="nil"/>
              <w:right w:val="nil"/>
            </w:tcBorders>
            <w:shd w:val="clear" w:color="auto" w:fill="auto"/>
            <w:noWrap/>
            <w:vAlign w:val="bottom"/>
            <w:hideMark/>
          </w:tcPr>
          <w:p w:rsidR="007E1A88" w:rsidRPr="007F7E0A" w:rsidRDefault="007E1A88" w:rsidP="007E1A88">
            <w:pPr>
              <w:spacing w:after="0" w:line="240" w:lineRule="auto"/>
              <w:jc w:val="center"/>
              <w:rPr>
                <w:rFonts w:ascii="Times New Roman" w:eastAsia="Times New Roman" w:hAnsi="Times New Roman" w:cs="Times New Roman"/>
                <w:color w:val="000000"/>
              </w:rPr>
            </w:pPr>
            <w:r w:rsidRPr="007F7E0A">
              <w:rPr>
                <w:rFonts w:ascii="Times New Roman" w:eastAsia="Times New Roman" w:hAnsi="Times New Roman" w:cs="Times New Roman"/>
                <w:color w:val="000000"/>
              </w:rPr>
              <w:t>160.7</w:t>
            </w:r>
          </w:p>
        </w:tc>
        <w:tc>
          <w:tcPr>
            <w:tcW w:w="1400" w:type="dxa"/>
            <w:tcBorders>
              <w:top w:val="nil"/>
              <w:left w:val="nil"/>
              <w:bottom w:val="nil"/>
              <w:right w:val="nil"/>
            </w:tcBorders>
            <w:shd w:val="clear" w:color="auto" w:fill="auto"/>
            <w:noWrap/>
            <w:vAlign w:val="bottom"/>
            <w:hideMark/>
          </w:tcPr>
          <w:p w:rsidR="007E1A88" w:rsidRPr="007F7E0A" w:rsidRDefault="007E1A88" w:rsidP="007E1A88">
            <w:pPr>
              <w:spacing w:after="0" w:line="240" w:lineRule="auto"/>
              <w:jc w:val="center"/>
              <w:rPr>
                <w:rFonts w:ascii="Times New Roman" w:eastAsia="Times New Roman" w:hAnsi="Times New Roman" w:cs="Times New Roman"/>
                <w:color w:val="000000"/>
              </w:rPr>
            </w:pPr>
            <w:r w:rsidRPr="007F7E0A">
              <w:rPr>
                <w:rFonts w:ascii="Times New Roman" w:eastAsia="Times New Roman" w:hAnsi="Times New Roman" w:cs="Times New Roman"/>
                <w:color w:val="000000"/>
              </w:rPr>
              <w:t>127</w:t>
            </w:r>
          </w:p>
        </w:tc>
        <w:tc>
          <w:tcPr>
            <w:tcW w:w="1340" w:type="dxa"/>
            <w:tcBorders>
              <w:top w:val="nil"/>
              <w:left w:val="nil"/>
              <w:bottom w:val="nil"/>
              <w:right w:val="nil"/>
            </w:tcBorders>
            <w:shd w:val="clear" w:color="auto" w:fill="auto"/>
            <w:noWrap/>
            <w:vAlign w:val="bottom"/>
            <w:hideMark/>
          </w:tcPr>
          <w:p w:rsidR="007E1A88" w:rsidRPr="007F7E0A" w:rsidRDefault="007E1A88" w:rsidP="007E1A88">
            <w:pPr>
              <w:spacing w:after="0" w:line="240" w:lineRule="auto"/>
              <w:jc w:val="center"/>
              <w:rPr>
                <w:rFonts w:ascii="Times New Roman" w:eastAsia="Times New Roman" w:hAnsi="Times New Roman" w:cs="Times New Roman"/>
                <w:color w:val="000000"/>
              </w:rPr>
            </w:pPr>
            <w:r w:rsidRPr="007F7E0A">
              <w:rPr>
                <w:rFonts w:ascii="Times New Roman" w:eastAsia="Times New Roman" w:hAnsi="Times New Roman" w:cs="Times New Roman"/>
                <w:color w:val="000000"/>
              </w:rPr>
              <w:t>581</w:t>
            </w:r>
          </w:p>
        </w:tc>
        <w:tc>
          <w:tcPr>
            <w:tcW w:w="999" w:type="dxa"/>
            <w:tcBorders>
              <w:top w:val="nil"/>
              <w:left w:val="nil"/>
              <w:bottom w:val="nil"/>
              <w:right w:val="nil"/>
            </w:tcBorders>
            <w:shd w:val="clear" w:color="auto" w:fill="auto"/>
            <w:noWrap/>
            <w:vAlign w:val="bottom"/>
            <w:hideMark/>
          </w:tcPr>
          <w:p w:rsidR="007E1A88" w:rsidRPr="007F7E0A" w:rsidRDefault="007E1A88" w:rsidP="007E1A88">
            <w:pPr>
              <w:spacing w:after="0" w:line="240" w:lineRule="auto"/>
              <w:jc w:val="center"/>
              <w:rPr>
                <w:rFonts w:ascii="Times New Roman" w:eastAsia="Times New Roman" w:hAnsi="Times New Roman" w:cs="Times New Roman"/>
                <w:color w:val="000000"/>
              </w:rPr>
            </w:pPr>
            <w:r w:rsidRPr="007F7E0A">
              <w:rPr>
                <w:rFonts w:ascii="Times New Roman" w:eastAsia="Times New Roman" w:hAnsi="Times New Roman" w:cs="Times New Roman"/>
                <w:color w:val="000000"/>
              </w:rPr>
              <w:t>540</w:t>
            </w:r>
          </w:p>
        </w:tc>
        <w:tc>
          <w:tcPr>
            <w:tcW w:w="1620" w:type="dxa"/>
            <w:tcBorders>
              <w:top w:val="nil"/>
              <w:left w:val="nil"/>
              <w:bottom w:val="nil"/>
              <w:right w:val="nil"/>
            </w:tcBorders>
            <w:shd w:val="clear" w:color="auto" w:fill="auto"/>
            <w:noWrap/>
            <w:vAlign w:val="bottom"/>
            <w:hideMark/>
          </w:tcPr>
          <w:p w:rsidR="007E1A88" w:rsidRPr="007F7E0A" w:rsidRDefault="007E1A88" w:rsidP="007E1A88">
            <w:pPr>
              <w:spacing w:after="0" w:line="240" w:lineRule="auto"/>
              <w:jc w:val="center"/>
              <w:rPr>
                <w:rFonts w:ascii="Times New Roman" w:eastAsia="Times New Roman" w:hAnsi="Times New Roman" w:cs="Times New Roman"/>
                <w:color w:val="000000"/>
              </w:rPr>
            </w:pPr>
            <w:r w:rsidRPr="007F7E0A">
              <w:rPr>
                <w:rFonts w:ascii="Times New Roman" w:eastAsia="Times New Roman" w:hAnsi="Times New Roman" w:cs="Times New Roman"/>
                <w:color w:val="000000"/>
              </w:rPr>
              <w:t>120</w:t>
            </w:r>
          </w:p>
        </w:tc>
        <w:tc>
          <w:tcPr>
            <w:tcW w:w="1640" w:type="dxa"/>
            <w:tcBorders>
              <w:top w:val="nil"/>
              <w:left w:val="nil"/>
              <w:bottom w:val="nil"/>
              <w:right w:val="nil"/>
            </w:tcBorders>
            <w:shd w:val="clear" w:color="auto" w:fill="auto"/>
            <w:noWrap/>
            <w:vAlign w:val="bottom"/>
            <w:hideMark/>
          </w:tcPr>
          <w:p w:rsidR="007E1A88" w:rsidRPr="007F7E0A" w:rsidRDefault="007E1A88" w:rsidP="007E1A88">
            <w:pPr>
              <w:spacing w:after="0" w:line="240" w:lineRule="auto"/>
              <w:jc w:val="center"/>
              <w:rPr>
                <w:rFonts w:ascii="Times New Roman" w:eastAsia="Times New Roman" w:hAnsi="Times New Roman" w:cs="Times New Roman"/>
                <w:color w:val="000000"/>
              </w:rPr>
            </w:pPr>
            <w:r w:rsidRPr="007F7E0A">
              <w:rPr>
                <w:rFonts w:ascii="Times New Roman" w:eastAsia="Times New Roman" w:hAnsi="Times New Roman" w:cs="Times New Roman"/>
                <w:color w:val="000000"/>
              </w:rPr>
              <w:t>5946</w:t>
            </w:r>
          </w:p>
        </w:tc>
        <w:tc>
          <w:tcPr>
            <w:tcW w:w="960" w:type="dxa"/>
            <w:tcBorders>
              <w:top w:val="nil"/>
              <w:left w:val="nil"/>
              <w:bottom w:val="nil"/>
              <w:right w:val="nil"/>
            </w:tcBorders>
            <w:shd w:val="clear" w:color="auto" w:fill="auto"/>
            <w:noWrap/>
            <w:vAlign w:val="bottom"/>
            <w:hideMark/>
          </w:tcPr>
          <w:p w:rsidR="007E1A88" w:rsidRPr="007F7E0A" w:rsidRDefault="007E1A88" w:rsidP="007E1A88">
            <w:pPr>
              <w:spacing w:after="0" w:line="240" w:lineRule="auto"/>
              <w:rPr>
                <w:rFonts w:ascii="Calibri" w:eastAsia="Times New Roman" w:hAnsi="Calibri" w:cs="Times New Roman"/>
                <w:color w:val="000000"/>
              </w:rPr>
            </w:pPr>
            <w:r>
              <w:rPr>
                <w:rFonts w:ascii="Calibri" w:eastAsia="Times New Roman" w:hAnsi="Calibri" w:cs="Times New Roman"/>
                <w:color w:val="000000"/>
              </w:rPr>
              <w:t xml:space="preserve">    432</w:t>
            </w:r>
          </w:p>
        </w:tc>
      </w:tr>
      <w:tr w:rsidR="007E1A88" w:rsidRPr="007F7E0A" w:rsidTr="007E1A88">
        <w:trPr>
          <w:trHeight w:val="300"/>
        </w:trPr>
        <w:tc>
          <w:tcPr>
            <w:tcW w:w="2060" w:type="dxa"/>
            <w:tcBorders>
              <w:top w:val="nil"/>
              <w:left w:val="nil"/>
              <w:bottom w:val="nil"/>
              <w:right w:val="nil"/>
            </w:tcBorders>
            <w:shd w:val="clear" w:color="auto" w:fill="auto"/>
            <w:noWrap/>
            <w:vAlign w:val="bottom"/>
            <w:hideMark/>
          </w:tcPr>
          <w:p w:rsidR="007E1A88" w:rsidRPr="007F7E0A" w:rsidRDefault="007E1A88" w:rsidP="007E1A88">
            <w:pPr>
              <w:spacing w:after="0" w:line="240" w:lineRule="auto"/>
              <w:jc w:val="center"/>
              <w:rPr>
                <w:rFonts w:ascii="Times New Roman" w:eastAsia="Times New Roman" w:hAnsi="Times New Roman" w:cs="Times New Roman"/>
                <w:color w:val="000000"/>
              </w:rPr>
            </w:pPr>
            <w:r w:rsidRPr="007F7E0A">
              <w:rPr>
                <w:rFonts w:ascii="Times New Roman" w:eastAsia="Times New Roman" w:hAnsi="Times New Roman" w:cs="Times New Roman"/>
                <w:color w:val="000000"/>
              </w:rPr>
              <w:t>March Burn</w:t>
            </w:r>
          </w:p>
        </w:tc>
        <w:tc>
          <w:tcPr>
            <w:tcW w:w="1219" w:type="dxa"/>
            <w:tcBorders>
              <w:top w:val="nil"/>
              <w:left w:val="nil"/>
              <w:bottom w:val="nil"/>
              <w:right w:val="nil"/>
            </w:tcBorders>
            <w:shd w:val="clear" w:color="auto" w:fill="auto"/>
            <w:noWrap/>
            <w:vAlign w:val="bottom"/>
            <w:hideMark/>
          </w:tcPr>
          <w:p w:rsidR="007E1A88" w:rsidRPr="007F7E0A" w:rsidRDefault="007E1A88" w:rsidP="007E1A88">
            <w:pPr>
              <w:spacing w:after="0" w:line="240" w:lineRule="auto"/>
              <w:jc w:val="center"/>
              <w:rPr>
                <w:rFonts w:ascii="Times New Roman" w:eastAsia="Times New Roman" w:hAnsi="Times New Roman" w:cs="Times New Roman"/>
                <w:color w:val="000000"/>
              </w:rPr>
            </w:pPr>
            <w:r w:rsidRPr="007F7E0A">
              <w:rPr>
                <w:rFonts w:ascii="Times New Roman" w:eastAsia="Times New Roman" w:hAnsi="Times New Roman" w:cs="Times New Roman"/>
                <w:color w:val="000000"/>
              </w:rPr>
              <w:t>3/14/2013</w:t>
            </w:r>
          </w:p>
        </w:tc>
        <w:tc>
          <w:tcPr>
            <w:tcW w:w="742" w:type="dxa"/>
            <w:tcBorders>
              <w:top w:val="nil"/>
              <w:left w:val="nil"/>
              <w:bottom w:val="nil"/>
              <w:right w:val="nil"/>
            </w:tcBorders>
            <w:shd w:val="clear" w:color="auto" w:fill="auto"/>
            <w:noWrap/>
            <w:vAlign w:val="bottom"/>
            <w:hideMark/>
          </w:tcPr>
          <w:p w:rsidR="007E1A88" w:rsidRPr="007F7E0A" w:rsidRDefault="007E1A88" w:rsidP="007E1A88">
            <w:pPr>
              <w:spacing w:after="0" w:line="240" w:lineRule="auto"/>
              <w:jc w:val="center"/>
              <w:rPr>
                <w:rFonts w:ascii="Times New Roman" w:eastAsia="Times New Roman" w:hAnsi="Times New Roman" w:cs="Times New Roman"/>
                <w:color w:val="000000"/>
              </w:rPr>
            </w:pPr>
            <w:r w:rsidRPr="007F7E0A">
              <w:rPr>
                <w:rFonts w:ascii="Times New Roman" w:eastAsia="Times New Roman" w:hAnsi="Times New Roman" w:cs="Times New Roman"/>
                <w:color w:val="000000"/>
              </w:rPr>
              <w:t>1</w:t>
            </w:r>
          </w:p>
        </w:tc>
        <w:tc>
          <w:tcPr>
            <w:tcW w:w="1360" w:type="dxa"/>
            <w:tcBorders>
              <w:top w:val="nil"/>
              <w:left w:val="nil"/>
              <w:bottom w:val="nil"/>
              <w:right w:val="nil"/>
            </w:tcBorders>
            <w:shd w:val="clear" w:color="auto" w:fill="auto"/>
            <w:noWrap/>
            <w:vAlign w:val="bottom"/>
            <w:hideMark/>
          </w:tcPr>
          <w:p w:rsidR="007E1A88" w:rsidRPr="007F7E0A" w:rsidRDefault="007E1A88" w:rsidP="007E1A88">
            <w:pPr>
              <w:spacing w:after="0" w:line="240" w:lineRule="auto"/>
              <w:jc w:val="center"/>
              <w:rPr>
                <w:rFonts w:ascii="Times New Roman" w:eastAsia="Times New Roman" w:hAnsi="Times New Roman" w:cs="Times New Roman"/>
                <w:color w:val="000000"/>
              </w:rPr>
            </w:pPr>
            <w:r w:rsidRPr="007F7E0A">
              <w:rPr>
                <w:rFonts w:ascii="Times New Roman" w:eastAsia="Times New Roman" w:hAnsi="Times New Roman" w:cs="Times New Roman"/>
                <w:color w:val="000000"/>
              </w:rPr>
              <w:t>337.8</w:t>
            </w:r>
          </w:p>
        </w:tc>
        <w:tc>
          <w:tcPr>
            <w:tcW w:w="1400" w:type="dxa"/>
            <w:tcBorders>
              <w:top w:val="nil"/>
              <w:left w:val="nil"/>
              <w:bottom w:val="nil"/>
              <w:right w:val="nil"/>
            </w:tcBorders>
            <w:shd w:val="clear" w:color="auto" w:fill="auto"/>
            <w:noWrap/>
            <w:vAlign w:val="bottom"/>
            <w:hideMark/>
          </w:tcPr>
          <w:p w:rsidR="007E1A88" w:rsidRPr="007F7E0A" w:rsidRDefault="007E1A88" w:rsidP="007E1A88">
            <w:pPr>
              <w:spacing w:after="0" w:line="240" w:lineRule="auto"/>
              <w:jc w:val="center"/>
              <w:rPr>
                <w:rFonts w:ascii="Times New Roman" w:eastAsia="Times New Roman" w:hAnsi="Times New Roman" w:cs="Times New Roman"/>
                <w:color w:val="000000"/>
              </w:rPr>
            </w:pPr>
            <w:r w:rsidRPr="007F7E0A">
              <w:rPr>
                <w:rFonts w:ascii="Times New Roman" w:eastAsia="Times New Roman" w:hAnsi="Times New Roman" w:cs="Times New Roman"/>
                <w:color w:val="000000"/>
              </w:rPr>
              <w:t>293</w:t>
            </w:r>
          </w:p>
        </w:tc>
        <w:tc>
          <w:tcPr>
            <w:tcW w:w="1340" w:type="dxa"/>
            <w:tcBorders>
              <w:top w:val="nil"/>
              <w:left w:val="nil"/>
              <w:bottom w:val="nil"/>
              <w:right w:val="nil"/>
            </w:tcBorders>
            <w:shd w:val="clear" w:color="auto" w:fill="auto"/>
            <w:noWrap/>
            <w:vAlign w:val="bottom"/>
            <w:hideMark/>
          </w:tcPr>
          <w:p w:rsidR="007E1A88" w:rsidRPr="007F7E0A" w:rsidRDefault="007E1A88" w:rsidP="007E1A88">
            <w:pPr>
              <w:spacing w:after="0" w:line="240" w:lineRule="auto"/>
              <w:jc w:val="center"/>
              <w:rPr>
                <w:rFonts w:ascii="Times New Roman" w:eastAsia="Times New Roman" w:hAnsi="Times New Roman" w:cs="Times New Roman"/>
                <w:color w:val="000000"/>
              </w:rPr>
            </w:pPr>
            <w:r w:rsidRPr="007F7E0A">
              <w:rPr>
                <w:rFonts w:ascii="Times New Roman" w:eastAsia="Times New Roman" w:hAnsi="Times New Roman" w:cs="Times New Roman"/>
                <w:color w:val="000000"/>
              </w:rPr>
              <w:t>932</w:t>
            </w:r>
          </w:p>
        </w:tc>
        <w:tc>
          <w:tcPr>
            <w:tcW w:w="999" w:type="dxa"/>
            <w:tcBorders>
              <w:top w:val="nil"/>
              <w:left w:val="nil"/>
              <w:bottom w:val="nil"/>
              <w:right w:val="nil"/>
            </w:tcBorders>
            <w:shd w:val="clear" w:color="auto" w:fill="auto"/>
            <w:noWrap/>
            <w:vAlign w:val="bottom"/>
            <w:hideMark/>
          </w:tcPr>
          <w:p w:rsidR="007E1A88" w:rsidRPr="007F7E0A" w:rsidRDefault="007E1A88" w:rsidP="007E1A88">
            <w:pPr>
              <w:spacing w:after="0" w:line="240" w:lineRule="auto"/>
              <w:jc w:val="center"/>
              <w:rPr>
                <w:rFonts w:ascii="Times New Roman" w:eastAsia="Times New Roman" w:hAnsi="Times New Roman" w:cs="Times New Roman"/>
                <w:color w:val="000000"/>
              </w:rPr>
            </w:pPr>
            <w:r w:rsidRPr="007F7E0A">
              <w:rPr>
                <w:rFonts w:ascii="Times New Roman" w:eastAsia="Times New Roman" w:hAnsi="Times New Roman" w:cs="Times New Roman"/>
                <w:color w:val="000000"/>
              </w:rPr>
              <w:t>480</w:t>
            </w:r>
          </w:p>
        </w:tc>
        <w:tc>
          <w:tcPr>
            <w:tcW w:w="1620" w:type="dxa"/>
            <w:tcBorders>
              <w:top w:val="nil"/>
              <w:left w:val="nil"/>
              <w:bottom w:val="nil"/>
              <w:right w:val="nil"/>
            </w:tcBorders>
            <w:shd w:val="clear" w:color="auto" w:fill="auto"/>
            <w:noWrap/>
            <w:vAlign w:val="bottom"/>
            <w:hideMark/>
          </w:tcPr>
          <w:p w:rsidR="007E1A88" w:rsidRPr="007F7E0A" w:rsidRDefault="007E1A88" w:rsidP="007E1A88">
            <w:pPr>
              <w:spacing w:after="0" w:line="240" w:lineRule="auto"/>
              <w:jc w:val="center"/>
              <w:rPr>
                <w:rFonts w:ascii="Times New Roman" w:eastAsia="Times New Roman" w:hAnsi="Times New Roman" w:cs="Times New Roman"/>
                <w:color w:val="000000"/>
              </w:rPr>
            </w:pPr>
            <w:r w:rsidRPr="007F7E0A">
              <w:rPr>
                <w:rFonts w:ascii="Times New Roman" w:eastAsia="Times New Roman" w:hAnsi="Times New Roman" w:cs="Times New Roman"/>
                <w:color w:val="000000"/>
              </w:rPr>
              <w:t>227.5</w:t>
            </w:r>
          </w:p>
        </w:tc>
        <w:tc>
          <w:tcPr>
            <w:tcW w:w="1640" w:type="dxa"/>
            <w:tcBorders>
              <w:top w:val="nil"/>
              <w:left w:val="nil"/>
              <w:bottom w:val="nil"/>
              <w:right w:val="nil"/>
            </w:tcBorders>
            <w:shd w:val="clear" w:color="auto" w:fill="auto"/>
            <w:noWrap/>
            <w:vAlign w:val="bottom"/>
            <w:hideMark/>
          </w:tcPr>
          <w:p w:rsidR="007E1A88" w:rsidRPr="007F7E0A" w:rsidRDefault="007E1A88" w:rsidP="007E1A88">
            <w:pPr>
              <w:spacing w:after="0" w:line="240" w:lineRule="auto"/>
              <w:jc w:val="center"/>
              <w:rPr>
                <w:rFonts w:ascii="Times New Roman" w:eastAsia="Times New Roman" w:hAnsi="Times New Roman" w:cs="Times New Roman"/>
                <w:color w:val="000000"/>
              </w:rPr>
            </w:pPr>
            <w:r w:rsidRPr="007F7E0A">
              <w:rPr>
                <w:rFonts w:ascii="Times New Roman" w:eastAsia="Times New Roman" w:hAnsi="Times New Roman" w:cs="Times New Roman"/>
                <w:color w:val="000000"/>
              </w:rPr>
              <w:t>10472</w:t>
            </w:r>
          </w:p>
        </w:tc>
        <w:tc>
          <w:tcPr>
            <w:tcW w:w="960" w:type="dxa"/>
            <w:tcBorders>
              <w:top w:val="nil"/>
              <w:left w:val="nil"/>
              <w:bottom w:val="nil"/>
              <w:right w:val="nil"/>
            </w:tcBorders>
            <w:shd w:val="clear" w:color="auto" w:fill="auto"/>
            <w:noWrap/>
            <w:vAlign w:val="bottom"/>
            <w:hideMark/>
          </w:tcPr>
          <w:p w:rsidR="007E1A88" w:rsidRPr="007F7E0A" w:rsidRDefault="007E1A88" w:rsidP="007E1A88">
            <w:pPr>
              <w:spacing w:after="0" w:line="240" w:lineRule="auto"/>
              <w:rPr>
                <w:rFonts w:ascii="Calibri" w:eastAsia="Times New Roman" w:hAnsi="Calibri" w:cs="Times New Roman"/>
                <w:color w:val="000000"/>
              </w:rPr>
            </w:pPr>
            <w:r>
              <w:rPr>
                <w:rFonts w:ascii="Calibri" w:eastAsia="Times New Roman" w:hAnsi="Calibri" w:cs="Times New Roman"/>
                <w:color w:val="000000"/>
              </w:rPr>
              <w:t xml:space="preserve">      2</w:t>
            </w:r>
          </w:p>
        </w:tc>
      </w:tr>
      <w:tr w:rsidR="007E1A88" w:rsidRPr="007F7E0A" w:rsidTr="007E1A88">
        <w:trPr>
          <w:trHeight w:val="300"/>
        </w:trPr>
        <w:tc>
          <w:tcPr>
            <w:tcW w:w="2060" w:type="dxa"/>
            <w:tcBorders>
              <w:top w:val="nil"/>
              <w:left w:val="nil"/>
              <w:bottom w:val="nil"/>
              <w:right w:val="nil"/>
            </w:tcBorders>
            <w:shd w:val="clear" w:color="auto" w:fill="auto"/>
            <w:noWrap/>
            <w:vAlign w:val="bottom"/>
            <w:hideMark/>
          </w:tcPr>
          <w:p w:rsidR="007E1A88" w:rsidRPr="007F7E0A" w:rsidRDefault="007E1A88" w:rsidP="007E1A88">
            <w:pPr>
              <w:spacing w:after="0" w:line="240" w:lineRule="auto"/>
              <w:jc w:val="center"/>
              <w:rPr>
                <w:rFonts w:ascii="Times New Roman" w:eastAsia="Times New Roman" w:hAnsi="Times New Roman" w:cs="Times New Roman"/>
                <w:color w:val="000000"/>
              </w:rPr>
            </w:pPr>
            <w:r w:rsidRPr="007F7E0A">
              <w:rPr>
                <w:rFonts w:ascii="Times New Roman" w:eastAsia="Times New Roman" w:hAnsi="Times New Roman" w:cs="Times New Roman"/>
                <w:color w:val="000000"/>
              </w:rPr>
              <w:t>March Burn</w:t>
            </w:r>
          </w:p>
        </w:tc>
        <w:tc>
          <w:tcPr>
            <w:tcW w:w="1219" w:type="dxa"/>
            <w:tcBorders>
              <w:top w:val="nil"/>
              <w:left w:val="nil"/>
              <w:bottom w:val="nil"/>
              <w:right w:val="nil"/>
            </w:tcBorders>
            <w:shd w:val="clear" w:color="auto" w:fill="auto"/>
            <w:noWrap/>
            <w:vAlign w:val="bottom"/>
            <w:hideMark/>
          </w:tcPr>
          <w:p w:rsidR="007E1A88" w:rsidRPr="007F7E0A" w:rsidRDefault="007E1A88" w:rsidP="007E1A88">
            <w:pPr>
              <w:spacing w:after="0" w:line="240" w:lineRule="auto"/>
              <w:jc w:val="center"/>
              <w:rPr>
                <w:rFonts w:ascii="Times New Roman" w:eastAsia="Times New Roman" w:hAnsi="Times New Roman" w:cs="Times New Roman"/>
                <w:color w:val="000000"/>
              </w:rPr>
            </w:pPr>
            <w:r w:rsidRPr="007F7E0A">
              <w:rPr>
                <w:rFonts w:ascii="Times New Roman" w:eastAsia="Times New Roman" w:hAnsi="Times New Roman" w:cs="Times New Roman"/>
                <w:color w:val="000000"/>
              </w:rPr>
              <w:t>3/14/2013</w:t>
            </w:r>
          </w:p>
        </w:tc>
        <w:tc>
          <w:tcPr>
            <w:tcW w:w="742" w:type="dxa"/>
            <w:tcBorders>
              <w:top w:val="nil"/>
              <w:left w:val="nil"/>
              <w:bottom w:val="nil"/>
              <w:right w:val="nil"/>
            </w:tcBorders>
            <w:shd w:val="clear" w:color="auto" w:fill="auto"/>
            <w:noWrap/>
            <w:vAlign w:val="bottom"/>
            <w:hideMark/>
          </w:tcPr>
          <w:p w:rsidR="007E1A88" w:rsidRPr="007F7E0A" w:rsidRDefault="007E1A88" w:rsidP="007E1A88">
            <w:pPr>
              <w:spacing w:after="0" w:line="240" w:lineRule="auto"/>
              <w:jc w:val="center"/>
              <w:rPr>
                <w:rFonts w:ascii="Times New Roman" w:eastAsia="Times New Roman" w:hAnsi="Times New Roman" w:cs="Times New Roman"/>
                <w:color w:val="000000"/>
              </w:rPr>
            </w:pPr>
            <w:r w:rsidRPr="007F7E0A">
              <w:rPr>
                <w:rFonts w:ascii="Times New Roman" w:eastAsia="Times New Roman" w:hAnsi="Times New Roman" w:cs="Times New Roman"/>
                <w:color w:val="000000"/>
              </w:rPr>
              <w:t>2</w:t>
            </w:r>
          </w:p>
        </w:tc>
        <w:tc>
          <w:tcPr>
            <w:tcW w:w="1360" w:type="dxa"/>
            <w:tcBorders>
              <w:top w:val="nil"/>
              <w:left w:val="nil"/>
              <w:bottom w:val="nil"/>
              <w:right w:val="nil"/>
            </w:tcBorders>
            <w:shd w:val="clear" w:color="auto" w:fill="auto"/>
            <w:noWrap/>
            <w:vAlign w:val="bottom"/>
            <w:hideMark/>
          </w:tcPr>
          <w:p w:rsidR="007E1A88" w:rsidRPr="007F7E0A" w:rsidRDefault="007E1A88" w:rsidP="007E1A88">
            <w:pPr>
              <w:spacing w:after="0" w:line="240" w:lineRule="auto"/>
              <w:jc w:val="center"/>
              <w:rPr>
                <w:rFonts w:ascii="Times New Roman" w:eastAsia="Times New Roman" w:hAnsi="Times New Roman" w:cs="Times New Roman"/>
                <w:color w:val="000000"/>
              </w:rPr>
            </w:pPr>
            <w:r w:rsidRPr="007F7E0A">
              <w:rPr>
                <w:rFonts w:ascii="Times New Roman" w:eastAsia="Times New Roman" w:hAnsi="Times New Roman" w:cs="Times New Roman"/>
                <w:color w:val="000000"/>
              </w:rPr>
              <w:t>184.6</w:t>
            </w:r>
          </w:p>
        </w:tc>
        <w:tc>
          <w:tcPr>
            <w:tcW w:w="1400" w:type="dxa"/>
            <w:tcBorders>
              <w:top w:val="nil"/>
              <w:left w:val="nil"/>
              <w:bottom w:val="nil"/>
              <w:right w:val="nil"/>
            </w:tcBorders>
            <w:shd w:val="clear" w:color="auto" w:fill="auto"/>
            <w:noWrap/>
            <w:vAlign w:val="bottom"/>
            <w:hideMark/>
          </w:tcPr>
          <w:p w:rsidR="007E1A88" w:rsidRPr="007F7E0A" w:rsidRDefault="007E1A88" w:rsidP="007E1A88">
            <w:pPr>
              <w:spacing w:after="0" w:line="240" w:lineRule="auto"/>
              <w:jc w:val="center"/>
              <w:rPr>
                <w:rFonts w:ascii="Times New Roman" w:eastAsia="Times New Roman" w:hAnsi="Times New Roman" w:cs="Times New Roman"/>
                <w:color w:val="000000"/>
              </w:rPr>
            </w:pPr>
            <w:r w:rsidRPr="007F7E0A">
              <w:rPr>
                <w:rFonts w:ascii="Times New Roman" w:eastAsia="Times New Roman" w:hAnsi="Times New Roman" w:cs="Times New Roman"/>
                <w:color w:val="000000"/>
              </w:rPr>
              <w:t>120</w:t>
            </w:r>
          </w:p>
        </w:tc>
        <w:tc>
          <w:tcPr>
            <w:tcW w:w="1340" w:type="dxa"/>
            <w:tcBorders>
              <w:top w:val="nil"/>
              <w:left w:val="nil"/>
              <w:bottom w:val="nil"/>
              <w:right w:val="nil"/>
            </w:tcBorders>
            <w:shd w:val="clear" w:color="auto" w:fill="auto"/>
            <w:noWrap/>
            <w:vAlign w:val="bottom"/>
            <w:hideMark/>
          </w:tcPr>
          <w:p w:rsidR="007E1A88" w:rsidRPr="007F7E0A" w:rsidRDefault="007E1A88" w:rsidP="007E1A88">
            <w:pPr>
              <w:spacing w:after="0" w:line="240" w:lineRule="auto"/>
              <w:jc w:val="center"/>
              <w:rPr>
                <w:rFonts w:ascii="Times New Roman" w:eastAsia="Times New Roman" w:hAnsi="Times New Roman" w:cs="Times New Roman"/>
                <w:color w:val="000000"/>
              </w:rPr>
            </w:pPr>
            <w:r w:rsidRPr="007F7E0A">
              <w:rPr>
                <w:rFonts w:ascii="Times New Roman" w:eastAsia="Times New Roman" w:hAnsi="Times New Roman" w:cs="Times New Roman"/>
                <w:color w:val="000000"/>
              </w:rPr>
              <w:t>566</w:t>
            </w:r>
          </w:p>
        </w:tc>
        <w:tc>
          <w:tcPr>
            <w:tcW w:w="999" w:type="dxa"/>
            <w:tcBorders>
              <w:top w:val="nil"/>
              <w:left w:val="nil"/>
              <w:bottom w:val="nil"/>
              <w:right w:val="nil"/>
            </w:tcBorders>
            <w:shd w:val="clear" w:color="auto" w:fill="auto"/>
            <w:noWrap/>
            <w:vAlign w:val="bottom"/>
            <w:hideMark/>
          </w:tcPr>
          <w:p w:rsidR="007E1A88" w:rsidRPr="007F7E0A" w:rsidRDefault="007E1A88" w:rsidP="007E1A88">
            <w:pPr>
              <w:spacing w:after="0" w:line="240" w:lineRule="auto"/>
              <w:jc w:val="center"/>
              <w:rPr>
                <w:rFonts w:ascii="Times New Roman" w:eastAsia="Times New Roman" w:hAnsi="Times New Roman" w:cs="Times New Roman"/>
                <w:color w:val="000000"/>
              </w:rPr>
            </w:pPr>
            <w:r w:rsidRPr="007F7E0A">
              <w:rPr>
                <w:rFonts w:ascii="Times New Roman" w:eastAsia="Times New Roman" w:hAnsi="Times New Roman" w:cs="Times New Roman"/>
                <w:color w:val="000000"/>
              </w:rPr>
              <w:t>690</w:t>
            </w:r>
          </w:p>
        </w:tc>
        <w:tc>
          <w:tcPr>
            <w:tcW w:w="1620" w:type="dxa"/>
            <w:tcBorders>
              <w:top w:val="nil"/>
              <w:left w:val="nil"/>
              <w:bottom w:val="nil"/>
              <w:right w:val="nil"/>
            </w:tcBorders>
            <w:shd w:val="clear" w:color="auto" w:fill="auto"/>
            <w:noWrap/>
            <w:vAlign w:val="bottom"/>
            <w:hideMark/>
          </w:tcPr>
          <w:p w:rsidR="007E1A88" w:rsidRPr="007F7E0A" w:rsidRDefault="007E1A88" w:rsidP="007E1A88">
            <w:pPr>
              <w:spacing w:after="0" w:line="240" w:lineRule="auto"/>
              <w:jc w:val="center"/>
              <w:rPr>
                <w:rFonts w:ascii="Times New Roman" w:eastAsia="Times New Roman" w:hAnsi="Times New Roman" w:cs="Times New Roman"/>
                <w:color w:val="000000"/>
              </w:rPr>
            </w:pPr>
            <w:r w:rsidRPr="007F7E0A">
              <w:rPr>
                <w:rFonts w:ascii="Times New Roman" w:eastAsia="Times New Roman" w:hAnsi="Times New Roman" w:cs="Times New Roman"/>
                <w:color w:val="000000"/>
              </w:rPr>
              <w:t>134.6</w:t>
            </w:r>
          </w:p>
        </w:tc>
        <w:tc>
          <w:tcPr>
            <w:tcW w:w="1640" w:type="dxa"/>
            <w:tcBorders>
              <w:top w:val="nil"/>
              <w:left w:val="nil"/>
              <w:bottom w:val="nil"/>
              <w:right w:val="nil"/>
            </w:tcBorders>
            <w:shd w:val="clear" w:color="auto" w:fill="auto"/>
            <w:noWrap/>
            <w:vAlign w:val="bottom"/>
            <w:hideMark/>
          </w:tcPr>
          <w:p w:rsidR="007E1A88" w:rsidRPr="007F7E0A" w:rsidRDefault="007E1A88" w:rsidP="007E1A88">
            <w:pPr>
              <w:spacing w:after="0" w:line="240" w:lineRule="auto"/>
              <w:jc w:val="center"/>
              <w:rPr>
                <w:rFonts w:ascii="Times New Roman" w:eastAsia="Times New Roman" w:hAnsi="Times New Roman" w:cs="Times New Roman"/>
                <w:color w:val="000000"/>
              </w:rPr>
            </w:pPr>
            <w:r w:rsidRPr="007F7E0A">
              <w:rPr>
                <w:rFonts w:ascii="Times New Roman" w:eastAsia="Times New Roman" w:hAnsi="Times New Roman" w:cs="Times New Roman"/>
                <w:color w:val="000000"/>
              </w:rPr>
              <w:t>8677</w:t>
            </w:r>
          </w:p>
        </w:tc>
        <w:tc>
          <w:tcPr>
            <w:tcW w:w="960" w:type="dxa"/>
            <w:tcBorders>
              <w:top w:val="nil"/>
              <w:left w:val="nil"/>
              <w:bottom w:val="nil"/>
              <w:right w:val="nil"/>
            </w:tcBorders>
            <w:shd w:val="clear" w:color="auto" w:fill="auto"/>
            <w:noWrap/>
            <w:vAlign w:val="bottom"/>
            <w:hideMark/>
          </w:tcPr>
          <w:p w:rsidR="007E1A88" w:rsidRPr="007F7E0A" w:rsidRDefault="007E1A88" w:rsidP="007E1A88">
            <w:pPr>
              <w:spacing w:after="0" w:line="240" w:lineRule="auto"/>
              <w:rPr>
                <w:rFonts w:ascii="Calibri" w:eastAsia="Times New Roman" w:hAnsi="Calibri" w:cs="Times New Roman"/>
                <w:color w:val="000000"/>
              </w:rPr>
            </w:pPr>
            <w:r>
              <w:rPr>
                <w:rFonts w:ascii="Calibri" w:eastAsia="Times New Roman" w:hAnsi="Calibri" w:cs="Times New Roman"/>
                <w:color w:val="000000"/>
              </w:rPr>
              <w:t xml:space="preserve">      2</w:t>
            </w:r>
          </w:p>
        </w:tc>
      </w:tr>
      <w:tr w:rsidR="007E1A88" w:rsidRPr="007F7E0A" w:rsidTr="007E1A88">
        <w:trPr>
          <w:trHeight w:val="300"/>
        </w:trPr>
        <w:tc>
          <w:tcPr>
            <w:tcW w:w="2060" w:type="dxa"/>
            <w:tcBorders>
              <w:top w:val="nil"/>
              <w:left w:val="nil"/>
              <w:bottom w:val="nil"/>
              <w:right w:val="nil"/>
            </w:tcBorders>
            <w:shd w:val="clear" w:color="auto" w:fill="auto"/>
            <w:noWrap/>
            <w:vAlign w:val="bottom"/>
            <w:hideMark/>
          </w:tcPr>
          <w:p w:rsidR="007E1A88" w:rsidRPr="007F7E0A" w:rsidRDefault="007E1A88" w:rsidP="007E1A88">
            <w:pPr>
              <w:spacing w:after="0" w:line="240" w:lineRule="auto"/>
              <w:jc w:val="center"/>
              <w:rPr>
                <w:rFonts w:ascii="Times New Roman" w:eastAsia="Times New Roman" w:hAnsi="Times New Roman" w:cs="Times New Roman"/>
                <w:color w:val="000000"/>
              </w:rPr>
            </w:pPr>
            <w:r w:rsidRPr="007F7E0A">
              <w:rPr>
                <w:rFonts w:ascii="Times New Roman" w:eastAsia="Times New Roman" w:hAnsi="Times New Roman" w:cs="Times New Roman"/>
                <w:color w:val="000000"/>
              </w:rPr>
              <w:t>March Burn</w:t>
            </w:r>
          </w:p>
        </w:tc>
        <w:tc>
          <w:tcPr>
            <w:tcW w:w="1219" w:type="dxa"/>
            <w:tcBorders>
              <w:top w:val="nil"/>
              <w:left w:val="nil"/>
              <w:bottom w:val="nil"/>
              <w:right w:val="nil"/>
            </w:tcBorders>
            <w:shd w:val="clear" w:color="auto" w:fill="auto"/>
            <w:noWrap/>
            <w:vAlign w:val="bottom"/>
            <w:hideMark/>
          </w:tcPr>
          <w:p w:rsidR="007E1A88" w:rsidRPr="007F7E0A" w:rsidRDefault="007E1A88" w:rsidP="007E1A88">
            <w:pPr>
              <w:spacing w:after="0" w:line="240" w:lineRule="auto"/>
              <w:jc w:val="center"/>
              <w:rPr>
                <w:rFonts w:ascii="Times New Roman" w:eastAsia="Times New Roman" w:hAnsi="Times New Roman" w:cs="Times New Roman"/>
                <w:color w:val="000000"/>
              </w:rPr>
            </w:pPr>
            <w:r w:rsidRPr="007F7E0A">
              <w:rPr>
                <w:rFonts w:ascii="Times New Roman" w:eastAsia="Times New Roman" w:hAnsi="Times New Roman" w:cs="Times New Roman"/>
                <w:color w:val="000000"/>
              </w:rPr>
              <w:t>3/14/2013</w:t>
            </w:r>
          </w:p>
        </w:tc>
        <w:tc>
          <w:tcPr>
            <w:tcW w:w="742" w:type="dxa"/>
            <w:tcBorders>
              <w:top w:val="nil"/>
              <w:left w:val="nil"/>
              <w:bottom w:val="nil"/>
              <w:right w:val="nil"/>
            </w:tcBorders>
            <w:shd w:val="clear" w:color="auto" w:fill="auto"/>
            <w:noWrap/>
            <w:vAlign w:val="bottom"/>
            <w:hideMark/>
          </w:tcPr>
          <w:p w:rsidR="007E1A88" w:rsidRPr="007F7E0A" w:rsidRDefault="007E1A88" w:rsidP="007E1A88">
            <w:pPr>
              <w:spacing w:after="0" w:line="240" w:lineRule="auto"/>
              <w:jc w:val="center"/>
              <w:rPr>
                <w:rFonts w:ascii="Times New Roman" w:eastAsia="Times New Roman" w:hAnsi="Times New Roman" w:cs="Times New Roman"/>
                <w:color w:val="000000"/>
              </w:rPr>
            </w:pPr>
            <w:r w:rsidRPr="007F7E0A">
              <w:rPr>
                <w:rFonts w:ascii="Times New Roman" w:eastAsia="Times New Roman" w:hAnsi="Times New Roman" w:cs="Times New Roman"/>
                <w:color w:val="000000"/>
              </w:rPr>
              <w:t>3</w:t>
            </w:r>
          </w:p>
        </w:tc>
        <w:tc>
          <w:tcPr>
            <w:tcW w:w="1360" w:type="dxa"/>
            <w:tcBorders>
              <w:top w:val="nil"/>
              <w:left w:val="nil"/>
              <w:bottom w:val="nil"/>
              <w:right w:val="nil"/>
            </w:tcBorders>
            <w:shd w:val="clear" w:color="auto" w:fill="auto"/>
            <w:noWrap/>
            <w:vAlign w:val="bottom"/>
            <w:hideMark/>
          </w:tcPr>
          <w:p w:rsidR="007E1A88" w:rsidRPr="007F7E0A" w:rsidRDefault="007E1A88" w:rsidP="007E1A88">
            <w:pPr>
              <w:spacing w:after="0" w:line="240" w:lineRule="auto"/>
              <w:jc w:val="center"/>
              <w:rPr>
                <w:rFonts w:ascii="Times New Roman" w:eastAsia="Times New Roman" w:hAnsi="Times New Roman" w:cs="Times New Roman"/>
                <w:color w:val="000000"/>
              </w:rPr>
            </w:pPr>
            <w:r w:rsidRPr="007F7E0A">
              <w:rPr>
                <w:rFonts w:ascii="Times New Roman" w:eastAsia="Times New Roman" w:hAnsi="Times New Roman" w:cs="Times New Roman"/>
                <w:color w:val="000000"/>
              </w:rPr>
              <w:t>204.6</w:t>
            </w:r>
          </w:p>
        </w:tc>
        <w:tc>
          <w:tcPr>
            <w:tcW w:w="1400" w:type="dxa"/>
            <w:tcBorders>
              <w:top w:val="nil"/>
              <w:left w:val="nil"/>
              <w:bottom w:val="nil"/>
              <w:right w:val="nil"/>
            </w:tcBorders>
            <w:shd w:val="clear" w:color="auto" w:fill="auto"/>
            <w:noWrap/>
            <w:vAlign w:val="bottom"/>
            <w:hideMark/>
          </w:tcPr>
          <w:p w:rsidR="007E1A88" w:rsidRPr="007F7E0A" w:rsidRDefault="007E1A88" w:rsidP="007E1A88">
            <w:pPr>
              <w:spacing w:after="0" w:line="240" w:lineRule="auto"/>
              <w:jc w:val="center"/>
              <w:rPr>
                <w:rFonts w:ascii="Times New Roman" w:eastAsia="Times New Roman" w:hAnsi="Times New Roman" w:cs="Times New Roman"/>
                <w:color w:val="000000"/>
              </w:rPr>
            </w:pPr>
            <w:r w:rsidRPr="007F7E0A">
              <w:rPr>
                <w:rFonts w:ascii="Times New Roman" w:eastAsia="Times New Roman" w:hAnsi="Times New Roman" w:cs="Times New Roman"/>
                <w:color w:val="000000"/>
              </w:rPr>
              <w:t>102.5</w:t>
            </w:r>
          </w:p>
        </w:tc>
        <w:tc>
          <w:tcPr>
            <w:tcW w:w="1340" w:type="dxa"/>
            <w:tcBorders>
              <w:top w:val="nil"/>
              <w:left w:val="nil"/>
              <w:bottom w:val="nil"/>
              <w:right w:val="nil"/>
            </w:tcBorders>
            <w:shd w:val="clear" w:color="auto" w:fill="auto"/>
            <w:noWrap/>
            <w:vAlign w:val="bottom"/>
            <w:hideMark/>
          </w:tcPr>
          <w:p w:rsidR="007E1A88" w:rsidRPr="007F7E0A" w:rsidRDefault="007E1A88" w:rsidP="007E1A88">
            <w:pPr>
              <w:spacing w:after="0" w:line="240" w:lineRule="auto"/>
              <w:jc w:val="center"/>
              <w:rPr>
                <w:rFonts w:ascii="Times New Roman" w:eastAsia="Times New Roman" w:hAnsi="Times New Roman" w:cs="Times New Roman"/>
                <w:color w:val="000000"/>
              </w:rPr>
            </w:pPr>
            <w:r w:rsidRPr="007F7E0A">
              <w:rPr>
                <w:rFonts w:ascii="Times New Roman" w:eastAsia="Times New Roman" w:hAnsi="Times New Roman" w:cs="Times New Roman"/>
                <w:color w:val="000000"/>
              </w:rPr>
              <w:t>802</w:t>
            </w:r>
          </w:p>
        </w:tc>
        <w:tc>
          <w:tcPr>
            <w:tcW w:w="999" w:type="dxa"/>
            <w:tcBorders>
              <w:top w:val="nil"/>
              <w:left w:val="nil"/>
              <w:bottom w:val="nil"/>
              <w:right w:val="nil"/>
            </w:tcBorders>
            <w:shd w:val="clear" w:color="auto" w:fill="auto"/>
            <w:noWrap/>
            <w:vAlign w:val="bottom"/>
            <w:hideMark/>
          </w:tcPr>
          <w:p w:rsidR="007E1A88" w:rsidRPr="007F7E0A" w:rsidRDefault="007E1A88" w:rsidP="007E1A88">
            <w:pPr>
              <w:spacing w:after="0" w:line="240" w:lineRule="auto"/>
              <w:jc w:val="center"/>
              <w:rPr>
                <w:rFonts w:ascii="Times New Roman" w:eastAsia="Times New Roman" w:hAnsi="Times New Roman" w:cs="Times New Roman"/>
                <w:color w:val="000000"/>
              </w:rPr>
            </w:pPr>
            <w:r w:rsidRPr="007F7E0A">
              <w:rPr>
                <w:rFonts w:ascii="Times New Roman" w:eastAsia="Times New Roman" w:hAnsi="Times New Roman" w:cs="Times New Roman"/>
                <w:color w:val="000000"/>
              </w:rPr>
              <w:t>1020</w:t>
            </w:r>
          </w:p>
        </w:tc>
        <w:tc>
          <w:tcPr>
            <w:tcW w:w="1620" w:type="dxa"/>
            <w:tcBorders>
              <w:top w:val="nil"/>
              <w:left w:val="nil"/>
              <w:bottom w:val="nil"/>
              <w:right w:val="nil"/>
            </w:tcBorders>
            <w:shd w:val="clear" w:color="auto" w:fill="auto"/>
            <w:noWrap/>
            <w:vAlign w:val="bottom"/>
            <w:hideMark/>
          </w:tcPr>
          <w:p w:rsidR="007E1A88" w:rsidRPr="007F7E0A" w:rsidRDefault="007E1A88" w:rsidP="007E1A88">
            <w:pPr>
              <w:spacing w:after="0" w:line="240" w:lineRule="auto"/>
              <w:jc w:val="center"/>
              <w:rPr>
                <w:rFonts w:ascii="Times New Roman" w:eastAsia="Times New Roman" w:hAnsi="Times New Roman" w:cs="Times New Roman"/>
                <w:color w:val="000000"/>
              </w:rPr>
            </w:pPr>
            <w:r w:rsidRPr="007F7E0A">
              <w:rPr>
                <w:rFonts w:ascii="Times New Roman" w:eastAsia="Times New Roman" w:hAnsi="Times New Roman" w:cs="Times New Roman"/>
                <w:color w:val="000000"/>
              </w:rPr>
              <w:t>186.5</w:t>
            </w:r>
          </w:p>
        </w:tc>
        <w:tc>
          <w:tcPr>
            <w:tcW w:w="1640" w:type="dxa"/>
            <w:tcBorders>
              <w:top w:val="nil"/>
              <w:left w:val="nil"/>
              <w:bottom w:val="nil"/>
              <w:right w:val="nil"/>
            </w:tcBorders>
            <w:shd w:val="clear" w:color="auto" w:fill="auto"/>
            <w:noWrap/>
            <w:vAlign w:val="bottom"/>
            <w:hideMark/>
          </w:tcPr>
          <w:p w:rsidR="007E1A88" w:rsidRPr="007F7E0A" w:rsidRDefault="007E1A88" w:rsidP="007E1A88">
            <w:pPr>
              <w:spacing w:after="0" w:line="240" w:lineRule="auto"/>
              <w:jc w:val="center"/>
              <w:rPr>
                <w:rFonts w:ascii="Times New Roman" w:eastAsia="Times New Roman" w:hAnsi="Times New Roman" w:cs="Times New Roman"/>
                <w:color w:val="000000"/>
              </w:rPr>
            </w:pPr>
            <w:r w:rsidRPr="007F7E0A">
              <w:rPr>
                <w:rFonts w:ascii="Times New Roman" w:eastAsia="Times New Roman" w:hAnsi="Times New Roman" w:cs="Times New Roman"/>
                <w:color w:val="000000"/>
              </w:rPr>
              <w:t>12273</w:t>
            </w:r>
          </w:p>
        </w:tc>
        <w:tc>
          <w:tcPr>
            <w:tcW w:w="960" w:type="dxa"/>
            <w:tcBorders>
              <w:top w:val="nil"/>
              <w:left w:val="nil"/>
              <w:bottom w:val="nil"/>
              <w:right w:val="nil"/>
            </w:tcBorders>
            <w:shd w:val="clear" w:color="auto" w:fill="auto"/>
            <w:noWrap/>
            <w:vAlign w:val="bottom"/>
            <w:hideMark/>
          </w:tcPr>
          <w:p w:rsidR="007E1A88" w:rsidRPr="007F7E0A" w:rsidRDefault="007E1A88" w:rsidP="007E1A88">
            <w:pPr>
              <w:spacing w:after="0" w:line="240" w:lineRule="auto"/>
              <w:rPr>
                <w:rFonts w:ascii="Calibri" w:eastAsia="Times New Roman" w:hAnsi="Calibri" w:cs="Times New Roman"/>
                <w:color w:val="000000"/>
              </w:rPr>
            </w:pPr>
            <w:r>
              <w:rPr>
                <w:rFonts w:ascii="Calibri" w:eastAsia="Times New Roman" w:hAnsi="Calibri" w:cs="Times New Roman"/>
                <w:color w:val="000000"/>
              </w:rPr>
              <w:t xml:space="preserve">      2</w:t>
            </w:r>
          </w:p>
        </w:tc>
      </w:tr>
      <w:tr w:rsidR="007E1A88" w:rsidRPr="007F7E0A" w:rsidTr="007E1A88">
        <w:trPr>
          <w:trHeight w:val="300"/>
        </w:trPr>
        <w:tc>
          <w:tcPr>
            <w:tcW w:w="2060" w:type="dxa"/>
            <w:tcBorders>
              <w:top w:val="nil"/>
              <w:left w:val="nil"/>
              <w:bottom w:val="nil"/>
              <w:right w:val="nil"/>
            </w:tcBorders>
            <w:shd w:val="clear" w:color="auto" w:fill="auto"/>
            <w:noWrap/>
            <w:vAlign w:val="bottom"/>
            <w:hideMark/>
          </w:tcPr>
          <w:p w:rsidR="007E1A88" w:rsidRPr="007F7E0A" w:rsidRDefault="007E1A88" w:rsidP="007E1A88">
            <w:pPr>
              <w:spacing w:after="0" w:line="240" w:lineRule="auto"/>
              <w:jc w:val="center"/>
              <w:rPr>
                <w:rFonts w:ascii="Times New Roman" w:eastAsia="Times New Roman" w:hAnsi="Times New Roman" w:cs="Times New Roman"/>
                <w:color w:val="000000"/>
              </w:rPr>
            </w:pPr>
            <w:r w:rsidRPr="007F7E0A">
              <w:rPr>
                <w:rFonts w:ascii="Times New Roman" w:eastAsia="Times New Roman" w:hAnsi="Times New Roman" w:cs="Times New Roman"/>
                <w:color w:val="000000"/>
              </w:rPr>
              <w:t>July Burn*</w:t>
            </w:r>
          </w:p>
        </w:tc>
        <w:tc>
          <w:tcPr>
            <w:tcW w:w="1219" w:type="dxa"/>
            <w:tcBorders>
              <w:top w:val="nil"/>
              <w:left w:val="nil"/>
              <w:bottom w:val="nil"/>
              <w:right w:val="nil"/>
            </w:tcBorders>
            <w:shd w:val="clear" w:color="auto" w:fill="auto"/>
            <w:noWrap/>
            <w:vAlign w:val="bottom"/>
            <w:hideMark/>
          </w:tcPr>
          <w:p w:rsidR="007E1A88" w:rsidRPr="007F7E0A" w:rsidRDefault="007E1A88" w:rsidP="007E1A88">
            <w:pPr>
              <w:spacing w:after="0" w:line="240" w:lineRule="auto"/>
              <w:jc w:val="center"/>
              <w:rPr>
                <w:rFonts w:ascii="Times New Roman" w:eastAsia="Times New Roman" w:hAnsi="Times New Roman" w:cs="Times New Roman"/>
                <w:color w:val="000000"/>
              </w:rPr>
            </w:pPr>
            <w:r w:rsidRPr="007F7E0A">
              <w:rPr>
                <w:rFonts w:ascii="Times New Roman" w:eastAsia="Times New Roman" w:hAnsi="Times New Roman" w:cs="Times New Roman"/>
                <w:color w:val="000000"/>
              </w:rPr>
              <w:t>7/12/2013</w:t>
            </w:r>
          </w:p>
        </w:tc>
        <w:tc>
          <w:tcPr>
            <w:tcW w:w="742" w:type="dxa"/>
            <w:tcBorders>
              <w:top w:val="nil"/>
              <w:left w:val="nil"/>
              <w:bottom w:val="nil"/>
              <w:right w:val="nil"/>
            </w:tcBorders>
            <w:shd w:val="clear" w:color="auto" w:fill="auto"/>
            <w:noWrap/>
            <w:vAlign w:val="bottom"/>
            <w:hideMark/>
          </w:tcPr>
          <w:p w:rsidR="007E1A88" w:rsidRPr="007F7E0A" w:rsidRDefault="007E1A88" w:rsidP="007E1A88">
            <w:pPr>
              <w:spacing w:after="0" w:line="240" w:lineRule="auto"/>
              <w:jc w:val="center"/>
              <w:rPr>
                <w:rFonts w:ascii="Times New Roman" w:eastAsia="Times New Roman" w:hAnsi="Times New Roman" w:cs="Times New Roman"/>
                <w:color w:val="000000"/>
              </w:rPr>
            </w:pPr>
            <w:r w:rsidRPr="007F7E0A">
              <w:rPr>
                <w:rFonts w:ascii="Times New Roman" w:eastAsia="Times New Roman" w:hAnsi="Times New Roman" w:cs="Times New Roman"/>
                <w:color w:val="000000"/>
              </w:rPr>
              <w:t>1</w:t>
            </w:r>
          </w:p>
        </w:tc>
        <w:tc>
          <w:tcPr>
            <w:tcW w:w="1360" w:type="dxa"/>
            <w:tcBorders>
              <w:top w:val="nil"/>
              <w:left w:val="nil"/>
              <w:bottom w:val="nil"/>
              <w:right w:val="nil"/>
            </w:tcBorders>
            <w:shd w:val="clear" w:color="auto" w:fill="auto"/>
            <w:noWrap/>
            <w:vAlign w:val="bottom"/>
            <w:hideMark/>
          </w:tcPr>
          <w:p w:rsidR="007E1A88" w:rsidRPr="007F7E0A" w:rsidRDefault="007E1A88" w:rsidP="007E1A88">
            <w:pPr>
              <w:spacing w:after="0" w:line="240" w:lineRule="auto"/>
              <w:jc w:val="center"/>
              <w:rPr>
                <w:rFonts w:ascii="Times New Roman" w:eastAsia="Times New Roman" w:hAnsi="Times New Roman" w:cs="Times New Roman"/>
                <w:color w:val="000000"/>
              </w:rPr>
            </w:pPr>
            <w:r w:rsidRPr="007F7E0A">
              <w:rPr>
                <w:rFonts w:ascii="Times New Roman" w:eastAsia="Times New Roman" w:hAnsi="Times New Roman" w:cs="Times New Roman"/>
                <w:color w:val="000000"/>
              </w:rPr>
              <w:t>93.8</w:t>
            </w:r>
          </w:p>
        </w:tc>
        <w:tc>
          <w:tcPr>
            <w:tcW w:w="1400" w:type="dxa"/>
            <w:tcBorders>
              <w:top w:val="nil"/>
              <w:left w:val="nil"/>
              <w:bottom w:val="nil"/>
              <w:right w:val="nil"/>
            </w:tcBorders>
            <w:shd w:val="clear" w:color="auto" w:fill="auto"/>
            <w:noWrap/>
            <w:vAlign w:val="bottom"/>
            <w:hideMark/>
          </w:tcPr>
          <w:p w:rsidR="007E1A88" w:rsidRPr="007F7E0A" w:rsidRDefault="007E1A88" w:rsidP="007E1A88">
            <w:pPr>
              <w:spacing w:after="0" w:line="240" w:lineRule="auto"/>
              <w:jc w:val="center"/>
              <w:rPr>
                <w:rFonts w:ascii="Times New Roman" w:eastAsia="Times New Roman" w:hAnsi="Times New Roman" w:cs="Times New Roman"/>
                <w:color w:val="000000"/>
              </w:rPr>
            </w:pPr>
            <w:r w:rsidRPr="007F7E0A">
              <w:rPr>
                <w:rFonts w:ascii="Times New Roman" w:eastAsia="Times New Roman" w:hAnsi="Times New Roman" w:cs="Times New Roman"/>
                <w:color w:val="000000"/>
              </w:rPr>
              <w:t>92</w:t>
            </w:r>
          </w:p>
        </w:tc>
        <w:tc>
          <w:tcPr>
            <w:tcW w:w="1340" w:type="dxa"/>
            <w:tcBorders>
              <w:top w:val="nil"/>
              <w:left w:val="nil"/>
              <w:bottom w:val="nil"/>
              <w:right w:val="nil"/>
            </w:tcBorders>
            <w:shd w:val="clear" w:color="auto" w:fill="auto"/>
            <w:noWrap/>
            <w:vAlign w:val="bottom"/>
            <w:hideMark/>
          </w:tcPr>
          <w:p w:rsidR="007E1A88" w:rsidRPr="007F7E0A" w:rsidRDefault="007E1A88" w:rsidP="007E1A88">
            <w:pPr>
              <w:spacing w:after="0" w:line="240" w:lineRule="auto"/>
              <w:jc w:val="center"/>
              <w:rPr>
                <w:rFonts w:ascii="Times New Roman" w:eastAsia="Times New Roman" w:hAnsi="Times New Roman" w:cs="Times New Roman"/>
                <w:color w:val="000000"/>
              </w:rPr>
            </w:pPr>
            <w:r w:rsidRPr="007F7E0A">
              <w:rPr>
                <w:rFonts w:ascii="Times New Roman" w:eastAsia="Times New Roman" w:hAnsi="Times New Roman" w:cs="Times New Roman"/>
                <w:color w:val="000000"/>
              </w:rPr>
              <w:t>122</w:t>
            </w:r>
          </w:p>
        </w:tc>
        <w:tc>
          <w:tcPr>
            <w:tcW w:w="999" w:type="dxa"/>
            <w:tcBorders>
              <w:top w:val="nil"/>
              <w:left w:val="nil"/>
              <w:bottom w:val="nil"/>
              <w:right w:val="nil"/>
            </w:tcBorders>
            <w:shd w:val="clear" w:color="auto" w:fill="auto"/>
            <w:noWrap/>
            <w:vAlign w:val="bottom"/>
            <w:hideMark/>
          </w:tcPr>
          <w:p w:rsidR="007E1A88" w:rsidRPr="007F7E0A" w:rsidRDefault="007E1A88" w:rsidP="007E1A88">
            <w:pPr>
              <w:spacing w:after="0" w:line="240" w:lineRule="auto"/>
              <w:jc w:val="center"/>
              <w:rPr>
                <w:rFonts w:ascii="Times New Roman" w:eastAsia="Times New Roman" w:hAnsi="Times New Roman" w:cs="Times New Roman"/>
                <w:color w:val="000000"/>
              </w:rPr>
            </w:pPr>
            <w:r w:rsidRPr="007F7E0A">
              <w:rPr>
                <w:rFonts w:ascii="Times New Roman" w:eastAsia="Times New Roman" w:hAnsi="Times New Roman" w:cs="Times New Roman"/>
                <w:color w:val="000000"/>
              </w:rPr>
              <w:t>390</w:t>
            </w:r>
          </w:p>
        </w:tc>
        <w:tc>
          <w:tcPr>
            <w:tcW w:w="1620" w:type="dxa"/>
            <w:tcBorders>
              <w:top w:val="nil"/>
              <w:left w:val="nil"/>
              <w:bottom w:val="nil"/>
              <w:right w:val="nil"/>
            </w:tcBorders>
            <w:shd w:val="clear" w:color="auto" w:fill="auto"/>
            <w:noWrap/>
            <w:vAlign w:val="bottom"/>
            <w:hideMark/>
          </w:tcPr>
          <w:p w:rsidR="007E1A88" w:rsidRPr="007F7E0A" w:rsidRDefault="007E1A88" w:rsidP="007E1A88">
            <w:pPr>
              <w:spacing w:after="0" w:line="240" w:lineRule="auto"/>
              <w:jc w:val="center"/>
              <w:rPr>
                <w:rFonts w:ascii="Times New Roman" w:eastAsia="Times New Roman" w:hAnsi="Times New Roman" w:cs="Times New Roman"/>
                <w:color w:val="000000"/>
              </w:rPr>
            </w:pPr>
            <w:r w:rsidRPr="007F7E0A">
              <w:rPr>
                <w:rFonts w:ascii="Times New Roman" w:eastAsia="Times New Roman" w:hAnsi="Times New Roman" w:cs="Times New Roman"/>
                <w:color w:val="000000"/>
              </w:rPr>
              <w:t>11.09</w:t>
            </w:r>
          </w:p>
        </w:tc>
        <w:tc>
          <w:tcPr>
            <w:tcW w:w="1640" w:type="dxa"/>
            <w:tcBorders>
              <w:top w:val="nil"/>
              <w:left w:val="nil"/>
              <w:bottom w:val="nil"/>
              <w:right w:val="nil"/>
            </w:tcBorders>
            <w:shd w:val="clear" w:color="auto" w:fill="auto"/>
            <w:noWrap/>
            <w:vAlign w:val="bottom"/>
            <w:hideMark/>
          </w:tcPr>
          <w:p w:rsidR="007E1A88" w:rsidRPr="007F7E0A" w:rsidRDefault="007E1A88" w:rsidP="007E1A88">
            <w:pPr>
              <w:spacing w:after="0" w:line="240" w:lineRule="auto"/>
              <w:jc w:val="center"/>
              <w:rPr>
                <w:rFonts w:ascii="Times New Roman" w:eastAsia="Times New Roman" w:hAnsi="Times New Roman" w:cs="Times New Roman"/>
                <w:color w:val="000000"/>
              </w:rPr>
            </w:pPr>
            <w:r w:rsidRPr="007F7E0A">
              <w:rPr>
                <w:rFonts w:ascii="Times New Roman" w:eastAsia="Times New Roman" w:hAnsi="Times New Roman" w:cs="Times New Roman"/>
                <w:color w:val="000000"/>
              </w:rPr>
              <w:t>2533</w:t>
            </w:r>
          </w:p>
        </w:tc>
        <w:tc>
          <w:tcPr>
            <w:tcW w:w="960" w:type="dxa"/>
            <w:tcBorders>
              <w:top w:val="nil"/>
              <w:left w:val="nil"/>
              <w:bottom w:val="nil"/>
              <w:right w:val="nil"/>
            </w:tcBorders>
            <w:shd w:val="clear" w:color="auto" w:fill="auto"/>
            <w:noWrap/>
            <w:vAlign w:val="bottom"/>
            <w:hideMark/>
          </w:tcPr>
          <w:p w:rsidR="007E1A88" w:rsidRPr="007F7E0A" w:rsidRDefault="007E1A88" w:rsidP="007E1A88">
            <w:pPr>
              <w:spacing w:after="0" w:line="240" w:lineRule="auto"/>
              <w:rPr>
                <w:rFonts w:ascii="Calibri" w:eastAsia="Times New Roman" w:hAnsi="Calibri" w:cs="Times New Roman"/>
                <w:color w:val="000000"/>
              </w:rPr>
            </w:pPr>
            <w:r>
              <w:rPr>
                <w:rFonts w:ascii="Calibri" w:eastAsia="Times New Roman" w:hAnsi="Calibri" w:cs="Times New Roman"/>
                <w:color w:val="000000"/>
              </w:rPr>
              <w:t xml:space="preserve">     34</w:t>
            </w:r>
          </w:p>
        </w:tc>
      </w:tr>
      <w:tr w:rsidR="007E1A88" w:rsidRPr="007F7E0A" w:rsidTr="007E1A88">
        <w:trPr>
          <w:trHeight w:val="300"/>
        </w:trPr>
        <w:tc>
          <w:tcPr>
            <w:tcW w:w="2060" w:type="dxa"/>
            <w:tcBorders>
              <w:top w:val="nil"/>
              <w:left w:val="nil"/>
              <w:bottom w:val="nil"/>
              <w:right w:val="nil"/>
            </w:tcBorders>
            <w:shd w:val="clear" w:color="auto" w:fill="auto"/>
            <w:noWrap/>
            <w:vAlign w:val="bottom"/>
            <w:hideMark/>
          </w:tcPr>
          <w:p w:rsidR="007E1A88" w:rsidRPr="007F7E0A" w:rsidRDefault="007E1A88" w:rsidP="007E1A88">
            <w:pPr>
              <w:spacing w:after="0" w:line="240" w:lineRule="auto"/>
              <w:jc w:val="center"/>
              <w:rPr>
                <w:rFonts w:ascii="Times New Roman" w:eastAsia="Times New Roman" w:hAnsi="Times New Roman" w:cs="Times New Roman"/>
                <w:color w:val="000000"/>
              </w:rPr>
            </w:pPr>
            <w:r w:rsidRPr="007F7E0A">
              <w:rPr>
                <w:rFonts w:ascii="Times New Roman" w:eastAsia="Times New Roman" w:hAnsi="Times New Roman" w:cs="Times New Roman"/>
                <w:color w:val="000000"/>
              </w:rPr>
              <w:t>July Burn</w:t>
            </w:r>
          </w:p>
        </w:tc>
        <w:tc>
          <w:tcPr>
            <w:tcW w:w="1219" w:type="dxa"/>
            <w:tcBorders>
              <w:top w:val="nil"/>
              <w:left w:val="nil"/>
              <w:bottom w:val="nil"/>
              <w:right w:val="nil"/>
            </w:tcBorders>
            <w:shd w:val="clear" w:color="auto" w:fill="auto"/>
            <w:noWrap/>
            <w:vAlign w:val="bottom"/>
            <w:hideMark/>
          </w:tcPr>
          <w:p w:rsidR="007E1A88" w:rsidRPr="007F7E0A" w:rsidRDefault="007E1A88" w:rsidP="007E1A88">
            <w:pPr>
              <w:spacing w:after="0" w:line="240" w:lineRule="auto"/>
              <w:jc w:val="center"/>
              <w:rPr>
                <w:rFonts w:ascii="Times New Roman" w:eastAsia="Times New Roman" w:hAnsi="Times New Roman" w:cs="Times New Roman"/>
                <w:color w:val="000000"/>
              </w:rPr>
            </w:pPr>
            <w:r w:rsidRPr="007F7E0A">
              <w:rPr>
                <w:rFonts w:ascii="Times New Roman" w:eastAsia="Times New Roman" w:hAnsi="Times New Roman" w:cs="Times New Roman"/>
                <w:color w:val="000000"/>
              </w:rPr>
              <w:t>7/12/2013</w:t>
            </w:r>
          </w:p>
        </w:tc>
        <w:tc>
          <w:tcPr>
            <w:tcW w:w="742" w:type="dxa"/>
            <w:tcBorders>
              <w:top w:val="nil"/>
              <w:left w:val="nil"/>
              <w:bottom w:val="nil"/>
              <w:right w:val="nil"/>
            </w:tcBorders>
            <w:shd w:val="clear" w:color="auto" w:fill="auto"/>
            <w:noWrap/>
            <w:vAlign w:val="bottom"/>
            <w:hideMark/>
          </w:tcPr>
          <w:p w:rsidR="007E1A88" w:rsidRPr="007F7E0A" w:rsidRDefault="007E1A88" w:rsidP="007E1A88">
            <w:pPr>
              <w:spacing w:after="0" w:line="240" w:lineRule="auto"/>
              <w:jc w:val="center"/>
              <w:rPr>
                <w:rFonts w:ascii="Times New Roman" w:eastAsia="Times New Roman" w:hAnsi="Times New Roman" w:cs="Times New Roman"/>
                <w:color w:val="000000"/>
              </w:rPr>
            </w:pPr>
            <w:r w:rsidRPr="007F7E0A">
              <w:rPr>
                <w:rFonts w:ascii="Times New Roman" w:eastAsia="Times New Roman" w:hAnsi="Times New Roman" w:cs="Times New Roman"/>
                <w:color w:val="000000"/>
              </w:rPr>
              <w:t>2</w:t>
            </w:r>
          </w:p>
        </w:tc>
        <w:tc>
          <w:tcPr>
            <w:tcW w:w="1360" w:type="dxa"/>
            <w:tcBorders>
              <w:top w:val="nil"/>
              <w:left w:val="nil"/>
              <w:bottom w:val="nil"/>
              <w:right w:val="nil"/>
            </w:tcBorders>
            <w:shd w:val="clear" w:color="auto" w:fill="auto"/>
            <w:noWrap/>
            <w:vAlign w:val="bottom"/>
            <w:hideMark/>
          </w:tcPr>
          <w:p w:rsidR="007E1A88" w:rsidRPr="007F7E0A" w:rsidRDefault="007E1A88" w:rsidP="007E1A88">
            <w:pPr>
              <w:spacing w:after="0" w:line="240" w:lineRule="auto"/>
              <w:jc w:val="center"/>
              <w:rPr>
                <w:rFonts w:ascii="Times New Roman" w:eastAsia="Times New Roman" w:hAnsi="Times New Roman" w:cs="Times New Roman"/>
                <w:color w:val="000000"/>
              </w:rPr>
            </w:pPr>
            <w:r w:rsidRPr="007F7E0A">
              <w:rPr>
                <w:rFonts w:ascii="Times New Roman" w:eastAsia="Times New Roman" w:hAnsi="Times New Roman" w:cs="Times New Roman"/>
                <w:color w:val="000000"/>
              </w:rPr>
              <w:t>220.1</w:t>
            </w:r>
          </w:p>
        </w:tc>
        <w:tc>
          <w:tcPr>
            <w:tcW w:w="1400" w:type="dxa"/>
            <w:tcBorders>
              <w:top w:val="nil"/>
              <w:left w:val="nil"/>
              <w:bottom w:val="nil"/>
              <w:right w:val="nil"/>
            </w:tcBorders>
            <w:shd w:val="clear" w:color="auto" w:fill="auto"/>
            <w:noWrap/>
            <w:vAlign w:val="bottom"/>
            <w:hideMark/>
          </w:tcPr>
          <w:p w:rsidR="007E1A88" w:rsidRPr="007F7E0A" w:rsidRDefault="007E1A88" w:rsidP="007E1A88">
            <w:pPr>
              <w:spacing w:after="0" w:line="240" w:lineRule="auto"/>
              <w:jc w:val="center"/>
              <w:rPr>
                <w:rFonts w:ascii="Times New Roman" w:eastAsia="Times New Roman" w:hAnsi="Times New Roman" w:cs="Times New Roman"/>
                <w:color w:val="000000"/>
              </w:rPr>
            </w:pPr>
            <w:r w:rsidRPr="007F7E0A">
              <w:rPr>
                <w:rFonts w:ascii="Times New Roman" w:eastAsia="Times New Roman" w:hAnsi="Times New Roman" w:cs="Times New Roman"/>
                <w:color w:val="000000"/>
              </w:rPr>
              <w:t>140</w:t>
            </w:r>
          </w:p>
        </w:tc>
        <w:tc>
          <w:tcPr>
            <w:tcW w:w="1340" w:type="dxa"/>
            <w:tcBorders>
              <w:top w:val="nil"/>
              <w:left w:val="nil"/>
              <w:bottom w:val="nil"/>
              <w:right w:val="nil"/>
            </w:tcBorders>
            <w:shd w:val="clear" w:color="auto" w:fill="auto"/>
            <w:noWrap/>
            <w:vAlign w:val="bottom"/>
            <w:hideMark/>
          </w:tcPr>
          <w:p w:rsidR="007E1A88" w:rsidRPr="007F7E0A" w:rsidRDefault="007E1A88" w:rsidP="007E1A88">
            <w:pPr>
              <w:spacing w:after="0" w:line="240" w:lineRule="auto"/>
              <w:jc w:val="center"/>
              <w:rPr>
                <w:rFonts w:ascii="Times New Roman" w:eastAsia="Times New Roman" w:hAnsi="Times New Roman" w:cs="Times New Roman"/>
                <w:color w:val="000000"/>
              </w:rPr>
            </w:pPr>
            <w:r w:rsidRPr="007F7E0A">
              <w:rPr>
                <w:rFonts w:ascii="Times New Roman" w:eastAsia="Times New Roman" w:hAnsi="Times New Roman" w:cs="Times New Roman"/>
                <w:color w:val="000000"/>
              </w:rPr>
              <w:t>716</w:t>
            </w:r>
          </w:p>
        </w:tc>
        <w:tc>
          <w:tcPr>
            <w:tcW w:w="999" w:type="dxa"/>
            <w:tcBorders>
              <w:top w:val="nil"/>
              <w:left w:val="nil"/>
              <w:bottom w:val="nil"/>
              <w:right w:val="nil"/>
            </w:tcBorders>
            <w:shd w:val="clear" w:color="auto" w:fill="auto"/>
            <w:noWrap/>
            <w:vAlign w:val="bottom"/>
            <w:hideMark/>
          </w:tcPr>
          <w:p w:rsidR="007E1A88" w:rsidRPr="007F7E0A" w:rsidRDefault="007E1A88" w:rsidP="007E1A88">
            <w:pPr>
              <w:spacing w:after="0" w:line="240" w:lineRule="auto"/>
              <w:jc w:val="center"/>
              <w:rPr>
                <w:rFonts w:ascii="Times New Roman" w:eastAsia="Times New Roman" w:hAnsi="Times New Roman" w:cs="Times New Roman"/>
                <w:color w:val="000000"/>
              </w:rPr>
            </w:pPr>
            <w:r w:rsidRPr="007F7E0A">
              <w:rPr>
                <w:rFonts w:ascii="Times New Roman" w:eastAsia="Times New Roman" w:hAnsi="Times New Roman" w:cs="Times New Roman"/>
                <w:color w:val="000000"/>
              </w:rPr>
              <w:t>300</w:t>
            </w:r>
          </w:p>
        </w:tc>
        <w:tc>
          <w:tcPr>
            <w:tcW w:w="1620" w:type="dxa"/>
            <w:tcBorders>
              <w:top w:val="nil"/>
              <w:left w:val="nil"/>
              <w:bottom w:val="nil"/>
              <w:right w:val="nil"/>
            </w:tcBorders>
            <w:shd w:val="clear" w:color="auto" w:fill="auto"/>
            <w:noWrap/>
            <w:vAlign w:val="bottom"/>
            <w:hideMark/>
          </w:tcPr>
          <w:p w:rsidR="007E1A88" w:rsidRPr="007F7E0A" w:rsidRDefault="007E1A88" w:rsidP="007E1A88">
            <w:pPr>
              <w:spacing w:after="0" w:line="240" w:lineRule="auto"/>
              <w:jc w:val="center"/>
              <w:rPr>
                <w:rFonts w:ascii="Times New Roman" w:eastAsia="Times New Roman" w:hAnsi="Times New Roman" w:cs="Times New Roman"/>
                <w:color w:val="000000"/>
              </w:rPr>
            </w:pPr>
            <w:r w:rsidRPr="007F7E0A">
              <w:rPr>
                <w:rFonts w:ascii="Times New Roman" w:eastAsia="Times New Roman" w:hAnsi="Times New Roman" w:cs="Times New Roman"/>
                <w:color w:val="000000"/>
              </w:rPr>
              <w:t>157.9</w:t>
            </w:r>
          </w:p>
        </w:tc>
        <w:tc>
          <w:tcPr>
            <w:tcW w:w="1640" w:type="dxa"/>
            <w:tcBorders>
              <w:top w:val="nil"/>
              <w:left w:val="nil"/>
              <w:bottom w:val="nil"/>
              <w:right w:val="nil"/>
            </w:tcBorders>
            <w:shd w:val="clear" w:color="auto" w:fill="auto"/>
            <w:noWrap/>
            <w:vAlign w:val="bottom"/>
            <w:hideMark/>
          </w:tcPr>
          <w:p w:rsidR="007E1A88" w:rsidRPr="007F7E0A" w:rsidRDefault="007E1A88" w:rsidP="007E1A88">
            <w:pPr>
              <w:spacing w:after="0" w:line="240" w:lineRule="auto"/>
              <w:jc w:val="center"/>
              <w:rPr>
                <w:rFonts w:ascii="Times New Roman" w:eastAsia="Times New Roman" w:hAnsi="Times New Roman" w:cs="Times New Roman"/>
                <w:color w:val="000000"/>
              </w:rPr>
            </w:pPr>
            <w:r w:rsidRPr="007F7E0A">
              <w:rPr>
                <w:rFonts w:ascii="Times New Roman" w:eastAsia="Times New Roman" w:hAnsi="Times New Roman" w:cs="Times New Roman"/>
                <w:color w:val="000000"/>
              </w:rPr>
              <w:t>4623</w:t>
            </w:r>
          </w:p>
        </w:tc>
        <w:tc>
          <w:tcPr>
            <w:tcW w:w="960" w:type="dxa"/>
            <w:tcBorders>
              <w:top w:val="nil"/>
              <w:left w:val="nil"/>
              <w:bottom w:val="nil"/>
              <w:right w:val="nil"/>
            </w:tcBorders>
            <w:shd w:val="clear" w:color="auto" w:fill="auto"/>
            <w:noWrap/>
            <w:vAlign w:val="bottom"/>
            <w:hideMark/>
          </w:tcPr>
          <w:p w:rsidR="007E1A88" w:rsidRPr="007F7E0A" w:rsidRDefault="007E1A88" w:rsidP="007E1A88">
            <w:pPr>
              <w:spacing w:after="0" w:line="240" w:lineRule="auto"/>
              <w:rPr>
                <w:rFonts w:ascii="Calibri" w:eastAsia="Times New Roman" w:hAnsi="Calibri" w:cs="Times New Roman"/>
                <w:color w:val="000000"/>
              </w:rPr>
            </w:pPr>
            <w:r>
              <w:rPr>
                <w:rFonts w:ascii="Calibri" w:eastAsia="Times New Roman" w:hAnsi="Calibri" w:cs="Times New Roman"/>
                <w:color w:val="000000"/>
              </w:rPr>
              <w:t xml:space="preserve">     34</w:t>
            </w:r>
          </w:p>
        </w:tc>
      </w:tr>
      <w:tr w:rsidR="007E1A88" w:rsidRPr="007F7E0A" w:rsidTr="007E1A88">
        <w:trPr>
          <w:trHeight w:val="300"/>
        </w:trPr>
        <w:tc>
          <w:tcPr>
            <w:tcW w:w="2060" w:type="dxa"/>
            <w:tcBorders>
              <w:top w:val="nil"/>
              <w:left w:val="nil"/>
              <w:bottom w:val="nil"/>
              <w:right w:val="nil"/>
            </w:tcBorders>
            <w:shd w:val="clear" w:color="auto" w:fill="auto"/>
            <w:noWrap/>
            <w:vAlign w:val="bottom"/>
            <w:hideMark/>
          </w:tcPr>
          <w:p w:rsidR="007E1A88" w:rsidRPr="007F7E0A" w:rsidRDefault="007E1A88" w:rsidP="007E1A88">
            <w:pPr>
              <w:spacing w:after="0" w:line="240" w:lineRule="auto"/>
              <w:jc w:val="center"/>
              <w:rPr>
                <w:rFonts w:ascii="Times New Roman" w:eastAsia="Times New Roman" w:hAnsi="Times New Roman" w:cs="Times New Roman"/>
                <w:color w:val="000000"/>
              </w:rPr>
            </w:pPr>
            <w:r w:rsidRPr="007F7E0A">
              <w:rPr>
                <w:rFonts w:ascii="Times New Roman" w:eastAsia="Times New Roman" w:hAnsi="Times New Roman" w:cs="Times New Roman"/>
                <w:color w:val="000000"/>
              </w:rPr>
              <w:t>July Burn</w:t>
            </w:r>
          </w:p>
        </w:tc>
        <w:tc>
          <w:tcPr>
            <w:tcW w:w="1219" w:type="dxa"/>
            <w:tcBorders>
              <w:top w:val="nil"/>
              <w:left w:val="nil"/>
              <w:bottom w:val="nil"/>
              <w:right w:val="nil"/>
            </w:tcBorders>
            <w:shd w:val="clear" w:color="auto" w:fill="auto"/>
            <w:noWrap/>
            <w:vAlign w:val="bottom"/>
            <w:hideMark/>
          </w:tcPr>
          <w:p w:rsidR="007E1A88" w:rsidRPr="007F7E0A" w:rsidRDefault="007E1A88" w:rsidP="007E1A88">
            <w:pPr>
              <w:spacing w:after="0" w:line="240" w:lineRule="auto"/>
              <w:jc w:val="center"/>
              <w:rPr>
                <w:rFonts w:ascii="Times New Roman" w:eastAsia="Times New Roman" w:hAnsi="Times New Roman" w:cs="Times New Roman"/>
                <w:color w:val="000000"/>
              </w:rPr>
            </w:pPr>
            <w:r w:rsidRPr="007F7E0A">
              <w:rPr>
                <w:rFonts w:ascii="Times New Roman" w:eastAsia="Times New Roman" w:hAnsi="Times New Roman" w:cs="Times New Roman"/>
                <w:color w:val="000000"/>
              </w:rPr>
              <w:t>7/12/2013</w:t>
            </w:r>
          </w:p>
        </w:tc>
        <w:tc>
          <w:tcPr>
            <w:tcW w:w="742" w:type="dxa"/>
            <w:tcBorders>
              <w:top w:val="nil"/>
              <w:left w:val="nil"/>
              <w:bottom w:val="nil"/>
              <w:right w:val="nil"/>
            </w:tcBorders>
            <w:shd w:val="clear" w:color="auto" w:fill="auto"/>
            <w:noWrap/>
            <w:vAlign w:val="bottom"/>
            <w:hideMark/>
          </w:tcPr>
          <w:p w:rsidR="007E1A88" w:rsidRPr="007F7E0A" w:rsidRDefault="007E1A88" w:rsidP="007E1A88">
            <w:pPr>
              <w:spacing w:after="0" w:line="240" w:lineRule="auto"/>
              <w:jc w:val="center"/>
              <w:rPr>
                <w:rFonts w:ascii="Times New Roman" w:eastAsia="Times New Roman" w:hAnsi="Times New Roman" w:cs="Times New Roman"/>
                <w:color w:val="000000"/>
              </w:rPr>
            </w:pPr>
            <w:r w:rsidRPr="007F7E0A">
              <w:rPr>
                <w:rFonts w:ascii="Times New Roman" w:eastAsia="Times New Roman" w:hAnsi="Times New Roman" w:cs="Times New Roman"/>
                <w:color w:val="000000"/>
              </w:rPr>
              <w:t>3</w:t>
            </w:r>
          </w:p>
        </w:tc>
        <w:tc>
          <w:tcPr>
            <w:tcW w:w="1360" w:type="dxa"/>
            <w:tcBorders>
              <w:top w:val="nil"/>
              <w:left w:val="nil"/>
              <w:bottom w:val="nil"/>
              <w:right w:val="nil"/>
            </w:tcBorders>
            <w:shd w:val="clear" w:color="auto" w:fill="auto"/>
            <w:noWrap/>
            <w:vAlign w:val="bottom"/>
            <w:hideMark/>
          </w:tcPr>
          <w:p w:rsidR="007E1A88" w:rsidRPr="007F7E0A" w:rsidRDefault="007E1A88" w:rsidP="007E1A88">
            <w:pPr>
              <w:spacing w:after="0" w:line="240" w:lineRule="auto"/>
              <w:jc w:val="center"/>
              <w:rPr>
                <w:rFonts w:ascii="Times New Roman" w:eastAsia="Times New Roman" w:hAnsi="Times New Roman" w:cs="Times New Roman"/>
                <w:color w:val="000000"/>
              </w:rPr>
            </w:pPr>
            <w:r w:rsidRPr="007F7E0A">
              <w:rPr>
                <w:rFonts w:ascii="Times New Roman" w:eastAsia="Times New Roman" w:hAnsi="Times New Roman" w:cs="Times New Roman"/>
                <w:color w:val="000000"/>
              </w:rPr>
              <w:t>213</w:t>
            </w:r>
          </w:p>
        </w:tc>
        <w:tc>
          <w:tcPr>
            <w:tcW w:w="1400" w:type="dxa"/>
            <w:tcBorders>
              <w:top w:val="nil"/>
              <w:left w:val="nil"/>
              <w:bottom w:val="nil"/>
              <w:right w:val="nil"/>
            </w:tcBorders>
            <w:shd w:val="clear" w:color="auto" w:fill="auto"/>
            <w:noWrap/>
            <w:vAlign w:val="bottom"/>
            <w:hideMark/>
          </w:tcPr>
          <w:p w:rsidR="007E1A88" w:rsidRPr="007F7E0A" w:rsidRDefault="007E1A88" w:rsidP="007E1A88">
            <w:pPr>
              <w:spacing w:after="0" w:line="240" w:lineRule="auto"/>
              <w:jc w:val="center"/>
              <w:rPr>
                <w:rFonts w:ascii="Times New Roman" w:eastAsia="Times New Roman" w:hAnsi="Times New Roman" w:cs="Times New Roman"/>
                <w:color w:val="000000"/>
              </w:rPr>
            </w:pPr>
            <w:r w:rsidRPr="007F7E0A">
              <w:rPr>
                <w:rFonts w:ascii="Times New Roman" w:eastAsia="Times New Roman" w:hAnsi="Times New Roman" w:cs="Times New Roman"/>
                <w:color w:val="000000"/>
              </w:rPr>
              <w:t>155</w:t>
            </w:r>
          </w:p>
        </w:tc>
        <w:tc>
          <w:tcPr>
            <w:tcW w:w="1340" w:type="dxa"/>
            <w:tcBorders>
              <w:top w:val="nil"/>
              <w:left w:val="nil"/>
              <w:bottom w:val="nil"/>
              <w:right w:val="nil"/>
            </w:tcBorders>
            <w:shd w:val="clear" w:color="auto" w:fill="auto"/>
            <w:noWrap/>
            <w:vAlign w:val="bottom"/>
            <w:hideMark/>
          </w:tcPr>
          <w:p w:rsidR="007E1A88" w:rsidRPr="007F7E0A" w:rsidRDefault="007E1A88" w:rsidP="007E1A88">
            <w:pPr>
              <w:spacing w:after="0" w:line="240" w:lineRule="auto"/>
              <w:jc w:val="center"/>
              <w:rPr>
                <w:rFonts w:ascii="Times New Roman" w:eastAsia="Times New Roman" w:hAnsi="Times New Roman" w:cs="Times New Roman"/>
                <w:color w:val="000000"/>
              </w:rPr>
            </w:pPr>
            <w:r w:rsidRPr="007F7E0A">
              <w:rPr>
                <w:rFonts w:ascii="Times New Roman" w:eastAsia="Times New Roman" w:hAnsi="Times New Roman" w:cs="Times New Roman"/>
                <w:color w:val="000000"/>
              </w:rPr>
              <w:t>653</w:t>
            </w:r>
          </w:p>
        </w:tc>
        <w:tc>
          <w:tcPr>
            <w:tcW w:w="999" w:type="dxa"/>
            <w:tcBorders>
              <w:top w:val="nil"/>
              <w:left w:val="nil"/>
              <w:bottom w:val="nil"/>
              <w:right w:val="nil"/>
            </w:tcBorders>
            <w:shd w:val="clear" w:color="auto" w:fill="auto"/>
            <w:noWrap/>
            <w:vAlign w:val="bottom"/>
            <w:hideMark/>
          </w:tcPr>
          <w:p w:rsidR="007E1A88" w:rsidRPr="007F7E0A" w:rsidRDefault="007E1A88" w:rsidP="007E1A88">
            <w:pPr>
              <w:spacing w:after="0" w:line="240" w:lineRule="auto"/>
              <w:jc w:val="center"/>
              <w:rPr>
                <w:rFonts w:ascii="Times New Roman" w:eastAsia="Times New Roman" w:hAnsi="Times New Roman" w:cs="Times New Roman"/>
                <w:color w:val="000000"/>
              </w:rPr>
            </w:pPr>
            <w:r w:rsidRPr="007F7E0A">
              <w:rPr>
                <w:rFonts w:ascii="Times New Roman" w:eastAsia="Times New Roman" w:hAnsi="Times New Roman" w:cs="Times New Roman"/>
                <w:color w:val="000000"/>
              </w:rPr>
              <w:t>420</w:t>
            </w:r>
          </w:p>
        </w:tc>
        <w:tc>
          <w:tcPr>
            <w:tcW w:w="1620" w:type="dxa"/>
            <w:tcBorders>
              <w:top w:val="nil"/>
              <w:left w:val="nil"/>
              <w:bottom w:val="nil"/>
              <w:right w:val="nil"/>
            </w:tcBorders>
            <w:shd w:val="clear" w:color="auto" w:fill="auto"/>
            <w:noWrap/>
            <w:vAlign w:val="bottom"/>
            <w:hideMark/>
          </w:tcPr>
          <w:p w:rsidR="007E1A88" w:rsidRPr="007F7E0A" w:rsidRDefault="007E1A88" w:rsidP="007E1A88">
            <w:pPr>
              <w:spacing w:after="0" w:line="240" w:lineRule="auto"/>
              <w:jc w:val="center"/>
              <w:rPr>
                <w:rFonts w:ascii="Times New Roman" w:eastAsia="Times New Roman" w:hAnsi="Times New Roman" w:cs="Times New Roman"/>
                <w:color w:val="000000"/>
              </w:rPr>
            </w:pPr>
            <w:r w:rsidRPr="007F7E0A">
              <w:rPr>
                <w:rFonts w:ascii="Times New Roman" w:eastAsia="Times New Roman" w:hAnsi="Times New Roman" w:cs="Times New Roman"/>
                <w:color w:val="000000"/>
              </w:rPr>
              <w:t>154.9</w:t>
            </w:r>
          </w:p>
        </w:tc>
        <w:tc>
          <w:tcPr>
            <w:tcW w:w="1640" w:type="dxa"/>
            <w:tcBorders>
              <w:top w:val="nil"/>
              <w:left w:val="nil"/>
              <w:bottom w:val="nil"/>
              <w:right w:val="nil"/>
            </w:tcBorders>
            <w:shd w:val="clear" w:color="auto" w:fill="auto"/>
            <w:noWrap/>
            <w:vAlign w:val="bottom"/>
            <w:hideMark/>
          </w:tcPr>
          <w:p w:rsidR="007E1A88" w:rsidRPr="007F7E0A" w:rsidRDefault="007E1A88" w:rsidP="007E1A88">
            <w:pPr>
              <w:spacing w:after="0" w:line="240" w:lineRule="auto"/>
              <w:jc w:val="center"/>
              <w:rPr>
                <w:rFonts w:ascii="Times New Roman" w:eastAsia="Times New Roman" w:hAnsi="Times New Roman" w:cs="Times New Roman"/>
                <w:color w:val="000000"/>
              </w:rPr>
            </w:pPr>
            <w:r w:rsidRPr="007F7E0A">
              <w:rPr>
                <w:rFonts w:ascii="Times New Roman" w:eastAsia="Times New Roman" w:hAnsi="Times New Roman" w:cs="Times New Roman"/>
                <w:color w:val="000000"/>
              </w:rPr>
              <w:t>6178</w:t>
            </w:r>
          </w:p>
        </w:tc>
        <w:tc>
          <w:tcPr>
            <w:tcW w:w="960" w:type="dxa"/>
            <w:tcBorders>
              <w:top w:val="nil"/>
              <w:left w:val="nil"/>
              <w:bottom w:val="nil"/>
              <w:right w:val="nil"/>
            </w:tcBorders>
            <w:shd w:val="clear" w:color="auto" w:fill="auto"/>
            <w:noWrap/>
            <w:vAlign w:val="bottom"/>
            <w:hideMark/>
          </w:tcPr>
          <w:p w:rsidR="007E1A88" w:rsidRPr="007F7E0A" w:rsidRDefault="007E1A88" w:rsidP="007E1A88">
            <w:pPr>
              <w:spacing w:after="0" w:line="240" w:lineRule="auto"/>
              <w:rPr>
                <w:rFonts w:ascii="Calibri" w:eastAsia="Times New Roman" w:hAnsi="Calibri" w:cs="Times New Roman"/>
                <w:color w:val="000000"/>
              </w:rPr>
            </w:pPr>
            <w:r>
              <w:rPr>
                <w:rFonts w:ascii="Calibri" w:eastAsia="Times New Roman" w:hAnsi="Calibri" w:cs="Times New Roman"/>
                <w:color w:val="000000"/>
              </w:rPr>
              <w:t xml:space="preserve">     34</w:t>
            </w:r>
          </w:p>
        </w:tc>
      </w:tr>
      <w:tr w:rsidR="007E1A88" w:rsidRPr="007F7E0A" w:rsidTr="007E1A88">
        <w:trPr>
          <w:trHeight w:val="300"/>
        </w:trPr>
        <w:tc>
          <w:tcPr>
            <w:tcW w:w="2060" w:type="dxa"/>
            <w:tcBorders>
              <w:top w:val="nil"/>
              <w:left w:val="nil"/>
              <w:bottom w:val="nil"/>
              <w:right w:val="nil"/>
            </w:tcBorders>
            <w:shd w:val="clear" w:color="auto" w:fill="auto"/>
            <w:noWrap/>
            <w:vAlign w:val="bottom"/>
            <w:hideMark/>
          </w:tcPr>
          <w:p w:rsidR="007E1A88" w:rsidRPr="007F7E0A" w:rsidRDefault="007E1A88" w:rsidP="007E1A88">
            <w:pPr>
              <w:spacing w:after="0" w:line="240" w:lineRule="auto"/>
              <w:jc w:val="center"/>
              <w:rPr>
                <w:rFonts w:ascii="Times New Roman" w:eastAsia="Times New Roman" w:hAnsi="Times New Roman" w:cs="Times New Roman"/>
                <w:color w:val="000000"/>
              </w:rPr>
            </w:pPr>
            <w:r w:rsidRPr="007F7E0A">
              <w:rPr>
                <w:rFonts w:ascii="Times New Roman" w:eastAsia="Times New Roman" w:hAnsi="Times New Roman" w:cs="Times New Roman"/>
                <w:color w:val="000000"/>
              </w:rPr>
              <w:t>November Burn</w:t>
            </w:r>
          </w:p>
        </w:tc>
        <w:tc>
          <w:tcPr>
            <w:tcW w:w="1219" w:type="dxa"/>
            <w:tcBorders>
              <w:top w:val="nil"/>
              <w:left w:val="nil"/>
              <w:bottom w:val="nil"/>
              <w:right w:val="nil"/>
            </w:tcBorders>
            <w:shd w:val="clear" w:color="auto" w:fill="auto"/>
            <w:noWrap/>
            <w:vAlign w:val="bottom"/>
            <w:hideMark/>
          </w:tcPr>
          <w:p w:rsidR="007E1A88" w:rsidRPr="007F7E0A" w:rsidRDefault="007E1A88" w:rsidP="007E1A88">
            <w:pPr>
              <w:spacing w:after="0" w:line="240" w:lineRule="auto"/>
              <w:jc w:val="center"/>
              <w:rPr>
                <w:rFonts w:ascii="Times New Roman" w:eastAsia="Times New Roman" w:hAnsi="Times New Roman" w:cs="Times New Roman"/>
                <w:color w:val="000000"/>
              </w:rPr>
            </w:pPr>
            <w:r w:rsidRPr="007F7E0A">
              <w:rPr>
                <w:rFonts w:ascii="Times New Roman" w:eastAsia="Times New Roman" w:hAnsi="Times New Roman" w:cs="Times New Roman"/>
                <w:color w:val="000000"/>
              </w:rPr>
              <w:t>11/11/2013</w:t>
            </w:r>
          </w:p>
        </w:tc>
        <w:tc>
          <w:tcPr>
            <w:tcW w:w="742" w:type="dxa"/>
            <w:tcBorders>
              <w:top w:val="nil"/>
              <w:left w:val="nil"/>
              <w:bottom w:val="nil"/>
              <w:right w:val="nil"/>
            </w:tcBorders>
            <w:shd w:val="clear" w:color="auto" w:fill="auto"/>
            <w:noWrap/>
            <w:vAlign w:val="bottom"/>
            <w:hideMark/>
          </w:tcPr>
          <w:p w:rsidR="007E1A88" w:rsidRPr="007F7E0A" w:rsidRDefault="007E1A88" w:rsidP="007E1A88">
            <w:pPr>
              <w:spacing w:after="0" w:line="240" w:lineRule="auto"/>
              <w:jc w:val="center"/>
              <w:rPr>
                <w:rFonts w:ascii="Times New Roman" w:eastAsia="Times New Roman" w:hAnsi="Times New Roman" w:cs="Times New Roman"/>
                <w:color w:val="000000"/>
              </w:rPr>
            </w:pPr>
            <w:r w:rsidRPr="007F7E0A">
              <w:rPr>
                <w:rFonts w:ascii="Times New Roman" w:eastAsia="Times New Roman" w:hAnsi="Times New Roman" w:cs="Times New Roman"/>
                <w:color w:val="000000"/>
              </w:rPr>
              <w:t>1</w:t>
            </w:r>
          </w:p>
        </w:tc>
        <w:tc>
          <w:tcPr>
            <w:tcW w:w="1360" w:type="dxa"/>
            <w:tcBorders>
              <w:top w:val="nil"/>
              <w:left w:val="nil"/>
              <w:bottom w:val="nil"/>
              <w:right w:val="nil"/>
            </w:tcBorders>
            <w:shd w:val="clear" w:color="auto" w:fill="auto"/>
            <w:noWrap/>
            <w:vAlign w:val="bottom"/>
            <w:hideMark/>
          </w:tcPr>
          <w:p w:rsidR="007E1A88" w:rsidRPr="007F7E0A" w:rsidRDefault="007E1A88" w:rsidP="007E1A88">
            <w:pPr>
              <w:spacing w:after="0" w:line="240" w:lineRule="auto"/>
              <w:jc w:val="center"/>
              <w:rPr>
                <w:rFonts w:ascii="Times New Roman" w:eastAsia="Times New Roman" w:hAnsi="Times New Roman" w:cs="Times New Roman"/>
                <w:color w:val="000000"/>
              </w:rPr>
            </w:pPr>
            <w:r w:rsidRPr="007F7E0A">
              <w:rPr>
                <w:rFonts w:ascii="Times New Roman" w:eastAsia="Times New Roman" w:hAnsi="Times New Roman" w:cs="Times New Roman"/>
                <w:color w:val="000000"/>
              </w:rPr>
              <w:t>186.9</w:t>
            </w:r>
          </w:p>
        </w:tc>
        <w:tc>
          <w:tcPr>
            <w:tcW w:w="1400" w:type="dxa"/>
            <w:tcBorders>
              <w:top w:val="nil"/>
              <w:left w:val="nil"/>
              <w:bottom w:val="nil"/>
              <w:right w:val="nil"/>
            </w:tcBorders>
            <w:shd w:val="clear" w:color="auto" w:fill="auto"/>
            <w:noWrap/>
            <w:vAlign w:val="bottom"/>
            <w:hideMark/>
          </w:tcPr>
          <w:p w:rsidR="007E1A88" w:rsidRPr="007F7E0A" w:rsidRDefault="007E1A88" w:rsidP="007E1A88">
            <w:pPr>
              <w:spacing w:after="0" w:line="240" w:lineRule="auto"/>
              <w:jc w:val="center"/>
              <w:rPr>
                <w:rFonts w:ascii="Times New Roman" w:eastAsia="Times New Roman" w:hAnsi="Times New Roman" w:cs="Times New Roman"/>
                <w:color w:val="000000"/>
              </w:rPr>
            </w:pPr>
            <w:r w:rsidRPr="007F7E0A">
              <w:rPr>
                <w:rFonts w:ascii="Times New Roman" w:eastAsia="Times New Roman" w:hAnsi="Times New Roman" w:cs="Times New Roman"/>
                <w:color w:val="000000"/>
              </w:rPr>
              <w:t>108</w:t>
            </w:r>
          </w:p>
        </w:tc>
        <w:tc>
          <w:tcPr>
            <w:tcW w:w="1340" w:type="dxa"/>
            <w:tcBorders>
              <w:top w:val="nil"/>
              <w:left w:val="nil"/>
              <w:bottom w:val="nil"/>
              <w:right w:val="nil"/>
            </w:tcBorders>
            <w:shd w:val="clear" w:color="auto" w:fill="auto"/>
            <w:noWrap/>
            <w:vAlign w:val="bottom"/>
            <w:hideMark/>
          </w:tcPr>
          <w:p w:rsidR="007E1A88" w:rsidRPr="007F7E0A" w:rsidRDefault="007E1A88" w:rsidP="007E1A88">
            <w:pPr>
              <w:spacing w:after="0" w:line="240" w:lineRule="auto"/>
              <w:jc w:val="center"/>
              <w:rPr>
                <w:rFonts w:ascii="Times New Roman" w:eastAsia="Times New Roman" w:hAnsi="Times New Roman" w:cs="Times New Roman"/>
                <w:color w:val="000000"/>
              </w:rPr>
            </w:pPr>
            <w:r w:rsidRPr="007F7E0A">
              <w:rPr>
                <w:rFonts w:ascii="Times New Roman" w:eastAsia="Times New Roman" w:hAnsi="Times New Roman" w:cs="Times New Roman"/>
                <w:color w:val="000000"/>
              </w:rPr>
              <w:t>820</w:t>
            </w:r>
          </w:p>
        </w:tc>
        <w:tc>
          <w:tcPr>
            <w:tcW w:w="999" w:type="dxa"/>
            <w:tcBorders>
              <w:top w:val="nil"/>
              <w:left w:val="nil"/>
              <w:bottom w:val="nil"/>
              <w:right w:val="nil"/>
            </w:tcBorders>
            <w:shd w:val="clear" w:color="auto" w:fill="auto"/>
            <w:noWrap/>
            <w:vAlign w:val="bottom"/>
            <w:hideMark/>
          </w:tcPr>
          <w:p w:rsidR="007E1A88" w:rsidRPr="007F7E0A" w:rsidRDefault="007E1A88" w:rsidP="007E1A88">
            <w:pPr>
              <w:spacing w:after="0" w:line="240" w:lineRule="auto"/>
              <w:jc w:val="center"/>
              <w:rPr>
                <w:rFonts w:ascii="Times New Roman" w:eastAsia="Times New Roman" w:hAnsi="Times New Roman" w:cs="Times New Roman"/>
                <w:color w:val="000000"/>
              </w:rPr>
            </w:pPr>
            <w:r w:rsidRPr="007F7E0A">
              <w:rPr>
                <w:rFonts w:ascii="Times New Roman" w:eastAsia="Times New Roman" w:hAnsi="Times New Roman" w:cs="Times New Roman"/>
                <w:color w:val="000000"/>
              </w:rPr>
              <w:t>660</w:t>
            </w:r>
          </w:p>
        </w:tc>
        <w:tc>
          <w:tcPr>
            <w:tcW w:w="1620" w:type="dxa"/>
            <w:tcBorders>
              <w:top w:val="nil"/>
              <w:left w:val="nil"/>
              <w:bottom w:val="nil"/>
              <w:right w:val="nil"/>
            </w:tcBorders>
            <w:shd w:val="clear" w:color="auto" w:fill="auto"/>
            <w:noWrap/>
            <w:vAlign w:val="bottom"/>
            <w:hideMark/>
          </w:tcPr>
          <w:p w:rsidR="007E1A88" w:rsidRPr="007F7E0A" w:rsidRDefault="007E1A88" w:rsidP="007E1A88">
            <w:pPr>
              <w:spacing w:after="0" w:line="240" w:lineRule="auto"/>
              <w:jc w:val="center"/>
              <w:rPr>
                <w:rFonts w:ascii="Times New Roman" w:eastAsia="Times New Roman" w:hAnsi="Times New Roman" w:cs="Times New Roman"/>
                <w:color w:val="000000"/>
              </w:rPr>
            </w:pPr>
            <w:r w:rsidRPr="007F7E0A">
              <w:rPr>
                <w:rFonts w:ascii="Times New Roman" w:eastAsia="Times New Roman" w:hAnsi="Times New Roman" w:cs="Times New Roman"/>
                <w:color w:val="000000"/>
              </w:rPr>
              <w:t>171.8</w:t>
            </w:r>
          </w:p>
        </w:tc>
        <w:tc>
          <w:tcPr>
            <w:tcW w:w="1640" w:type="dxa"/>
            <w:tcBorders>
              <w:top w:val="nil"/>
              <w:left w:val="nil"/>
              <w:bottom w:val="nil"/>
              <w:right w:val="nil"/>
            </w:tcBorders>
            <w:shd w:val="clear" w:color="auto" w:fill="auto"/>
            <w:noWrap/>
            <w:vAlign w:val="bottom"/>
            <w:hideMark/>
          </w:tcPr>
          <w:p w:rsidR="007E1A88" w:rsidRPr="007F7E0A" w:rsidRDefault="007E1A88" w:rsidP="007E1A88">
            <w:pPr>
              <w:spacing w:after="0" w:line="240" w:lineRule="auto"/>
              <w:jc w:val="center"/>
              <w:rPr>
                <w:rFonts w:ascii="Times New Roman" w:eastAsia="Times New Roman" w:hAnsi="Times New Roman" w:cs="Times New Roman"/>
                <w:color w:val="000000"/>
              </w:rPr>
            </w:pPr>
            <w:r w:rsidRPr="007F7E0A">
              <w:rPr>
                <w:rFonts w:ascii="Times New Roman" w:eastAsia="Times New Roman" w:hAnsi="Times New Roman" w:cs="Times New Roman"/>
                <w:color w:val="000000"/>
              </w:rPr>
              <w:t>8412</w:t>
            </w:r>
          </w:p>
        </w:tc>
        <w:tc>
          <w:tcPr>
            <w:tcW w:w="960" w:type="dxa"/>
            <w:tcBorders>
              <w:top w:val="nil"/>
              <w:left w:val="nil"/>
              <w:bottom w:val="nil"/>
              <w:right w:val="nil"/>
            </w:tcBorders>
            <w:shd w:val="clear" w:color="auto" w:fill="auto"/>
            <w:noWrap/>
            <w:vAlign w:val="bottom"/>
            <w:hideMark/>
          </w:tcPr>
          <w:p w:rsidR="007E1A88" w:rsidRPr="007F7E0A" w:rsidRDefault="007E1A88" w:rsidP="007E1A88">
            <w:pPr>
              <w:spacing w:after="0" w:line="240" w:lineRule="auto"/>
              <w:rPr>
                <w:rFonts w:ascii="Calibri" w:eastAsia="Times New Roman" w:hAnsi="Calibri" w:cs="Times New Roman"/>
                <w:color w:val="000000"/>
              </w:rPr>
            </w:pPr>
            <w:r>
              <w:rPr>
                <w:rFonts w:ascii="Calibri" w:eastAsia="Times New Roman" w:hAnsi="Calibri" w:cs="Times New Roman"/>
                <w:color w:val="000000"/>
              </w:rPr>
              <w:t xml:space="preserve">    278</w:t>
            </w:r>
          </w:p>
        </w:tc>
      </w:tr>
      <w:tr w:rsidR="007E1A88" w:rsidRPr="007F7E0A" w:rsidTr="007E1A88">
        <w:trPr>
          <w:trHeight w:val="300"/>
        </w:trPr>
        <w:tc>
          <w:tcPr>
            <w:tcW w:w="2060" w:type="dxa"/>
            <w:tcBorders>
              <w:top w:val="nil"/>
              <w:left w:val="nil"/>
              <w:bottom w:val="nil"/>
              <w:right w:val="nil"/>
            </w:tcBorders>
            <w:shd w:val="clear" w:color="auto" w:fill="auto"/>
            <w:noWrap/>
            <w:vAlign w:val="bottom"/>
            <w:hideMark/>
          </w:tcPr>
          <w:p w:rsidR="007E1A88" w:rsidRPr="007F7E0A" w:rsidRDefault="007E1A88" w:rsidP="007E1A88">
            <w:pPr>
              <w:spacing w:after="0" w:line="240" w:lineRule="auto"/>
              <w:jc w:val="center"/>
              <w:rPr>
                <w:rFonts w:ascii="Times New Roman" w:eastAsia="Times New Roman" w:hAnsi="Times New Roman" w:cs="Times New Roman"/>
                <w:color w:val="000000"/>
              </w:rPr>
            </w:pPr>
            <w:r w:rsidRPr="007F7E0A">
              <w:rPr>
                <w:rFonts w:ascii="Times New Roman" w:eastAsia="Times New Roman" w:hAnsi="Times New Roman" w:cs="Times New Roman"/>
                <w:color w:val="000000"/>
              </w:rPr>
              <w:t>November Burn</w:t>
            </w:r>
          </w:p>
        </w:tc>
        <w:tc>
          <w:tcPr>
            <w:tcW w:w="1219" w:type="dxa"/>
            <w:tcBorders>
              <w:top w:val="nil"/>
              <w:left w:val="nil"/>
              <w:bottom w:val="nil"/>
              <w:right w:val="nil"/>
            </w:tcBorders>
            <w:shd w:val="clear" w:color="auto" w:fill="auto"/>
            <w:noWrap/>
            <w:vAlign w:val="bottom"/>
            <w:hideMark/>
          </w:tcPr>
          <w:p w:rsidR="007E1A88" w:rsidRPr="007F7E0A" w:rsidRDefault="007E1A88" w:rsidP="007E1A88">
            <w:pPr>
              <w:spacing w:after="0" w:line="240" w:lineRule="auto"/>
              <w:jc w:val="center"/>
              <w:rPr>
                <w:rFonts w:ascii="Times New Roman" w:eastAsia="Times New Roman" w:hAnsi="Times New Roman" w:cs="Times New Roman"/>
                <w:color w:val="000000"/>
              </w:rPr>
            </w:pPr>
            <w:r w:rsidRPr="007F7E0A">
              <w:rPr>
                <w:rFonts w:ascii="Times New Roman" w:eastAsia="Times New Roman" w:hAnsi="Times New Roman" w:cs="Times New Roman"/>
                <w:color w:val="000000"/>
              </w:rPr>
              <w:t>11/11/2013</w:t>
            </w:r>
          </w:p>
        </w:tc>
        <w:tc>
          <w:tcPr>
            <w:tcW w:w="742" w:type="dxa"/>
            <w:tcBorders>
              <w:top w:val="nil"/>
              <w:left w:val="nil"/>
              <w:bottom w:val="nil"/>
              <w:right w:val="nil"/>
            </w:tcBorders>
            <w:shd w:val="clear" w:color="auto" w:fill="auto"/>
            <w:noWrap/>
            <w:vAlign w:val="bottom"/>
            <w:hideMark/>
          </w:tcPr>
          <w:p w:rsidR="007E1A88" w:rsidRPr="007F7E0A" w:rsidRDefault="007E1A88" w:rsidP="007E1A88">
            <w:pPr>
              <w:spacing w:after="0" w:line="240" w:lineRule="auto"/>
              <w:jc w:val="center"/>
              <w:rPr>
                <w:rFonts w:ascii="Times New Roman" w:eastAsia="Times New Roman" w:hAnsi="Times New Roman" w:cs="Times New Roman"/>
                <w:color w:val="000000"/>
              </w:rPr>
            </w:pPr>
            <w:r w:rsidRPr="007F7E0A">
              <w:rPr>
                <w:rFonts w:ascii="Times New Roman" w:eastAsia="Times New Roman" w:hAnsi="Times New Roman" w:cs="Times New Roman"/>
                <w:color w:val="000000"/>
              </w:rPr>
              <w:t>2</w:t>
            </w:r>
          </w:p>
        </w:tc>
        <w:tc>
          <w:tcPr>
            <w:tcW w:w="1360" w:type="dxa"/>
            <w:tcBorders>
              <w:top w:val="nil"/>
              <w:left w:val="nil"/>
              <w:bottom w:val="nil"/>
              <w:right w:val="nil"/>
            </w:tcBorders>
            <w:shd w:val="clear" w:color="auto" w:fill="auto"/>
            <w:noWrap/>
            <w:vAlign w:val="bottom"/>
            <w:hideMark/>
          </w:tcPr>
          <w:p w:rsidR="007E1A88" w:rsidRPr="007F7E0A" w:rsidRDefault="007E1A88" w:rsidP="007E1A88">
            <w:pPr>
              <w:spacing w:after="0" w:line="240" w:lineRule="auto"/>
              <w:jc w:val="center"/>
              <w:rPr>
                <w:rFonts w:ascii="Times New Roman" w:eastAsia="Times New Roman" w:hAnsi="Times New Roman" w:cs="Times New Roman"/>
                <w:color w:val="000000"/>
              </w:rPr>
            </w:pPr>
            <w:r w:rsidRPr="007F7E0A">
              <w:rPr>
                <w:rFonts w:ascii="Times New Roman" w:eastAsia="Times New Roman" w:hAnsi="Times New Roman" w:cs="Times New Roman"/>
                <w:color w:val="000000"/>
              </w:rPr>
              <w:t>350.6</w:t>
            </w:r>
          </w:p>
        </w:tc>
        <w:tc>
          <w:tcPr>
            <w:tcW w:w="1400" w:type="dxa"/>
            <w:tcBorders>
              <w:top w:val="nil"/>
              <w:left w:val="nil"/>
              <w:bottom w:val="nil"/>
              <w:right w:val="nil"/>
            </w:tcBorders>
            <w:shd w:val="clear" w:color="auto" w:fill="auto"/>
            <w:noWrap/>
            <w:vAlign w:val="bottom"/>
            <w:hideMark/>
          </w:tcPr>
          <w:p w:rsidR="007E1A88" w:rsidRPr="007F7E0A" w:rsidRDefault="007E1A88" w:rsidP="007E1A88">
            <w:pPr>
              <w:spacing w:after="0" w:line="240" w:lineRule="auto"/>
              <w:jc w:val="center"/>
              <w:rPr>
                <w:rFonts w:ascii="Times New Roman" w:eastAsia="Times New Roman" w:hAnsi="Times New Roman" w:cs="Times New Roman"/>
                <w:color w:val="000000"/>
              </w:rPr>
            </w:pPr>
            <w:r w:rsidRPr="007F7E0A">
              <w:rPr>
                <w:rFonts w:ascii="Times New Roman" w:eastAsia="Times New Roman" w:hAnsi="Times New Roman" w:cs="Times New Roman"/>
                <w:color w:val="000000"/>
              </w:rPr>
              <w:t>324</w:t>
            </w:r>
          </w:p>
        </w:tc>
        <w:tc>
          <w:tcPr>
            <w:tcW w:w="1340" w:type="dxa"/>
            <w:tcBorders>
              <w:top w:val="nil"/>
              <w:left w:val="nil"/>
              <w:bottom w:val="nil"/>
              <w:right w:val="nil"/>
            </w:tcBorders>
            <w:shd w:val="clear" w:color="auto" w:fill="auto"/>
            <w:noWrap/>
            <w:vAlign w:val="bottom"/>
            <w:hideMark/>
          </w:tcPr>
          <w:p w:rsidR="007E1A88" w:rsidRPr="007F7E0A" w:rsidRDefault="007E1A88" w:rsidP="007E1A88">
            <w:pPr>
              <w:spacing w:after="0" w:line="240" w:lineRule="auto"/>
              <w:jc w:val="center"/>
              <w:rPr>
                <w:rFonts w:ascii="Times New Roman" w:eastAsia="Times New Roman" w:hAnsi="Times New Roman" w:cs="Times New Roman"/>
                <w:color w:val="000000"/>
              </w:rPr>
            </w:pPr>
            <w:r w:rsidRPr="007F7E0A">
              <w:rPr>
                <w:rFonts w:ascii="Times New Roman" w:eastAsia="Times New Roman" w:hAnsi="Times New Roman" w:cs="Times New Roman"/>
                <w:color w:val="000000"/>
              </w:rPr>
              <w:t>932</w:t>
            </w:r>
          </w:p>
        </w:tc>
        <w:tc>
          <w:tcPr>
            <w:tcW w:w="999" w:type="dxa"/>
            <w:tcBorders>
              <w:top w:val="nil"/>
              <w:left w:val="nil"/>
              <w:bottom w:val="nil"/>
              <w:right w:val="nil"/>
            </w:tcBorders>
            <w:shd w:val="clear" w:color="auto" w:fill="auto"/>
            <w:noWrap/>
            <w:vAlign w:val="bottom"/>
            <w:hideMark/>
          </w:tcPr>
          <w:p w:rsidR="007E1A88" w:rsidRPr="007F7E0A" w:rsidRDefault="007E1A88" w:rsidP="007E1A88">
            <w:pPr>
              <w:spacing w:after="0" w:line="240" w:lineRule="auto"/>
              <w:jc w:val="center"/>
              <w:rPr>
                <w:rFonts w:ascii="Times New Roman" w:eastAsia="Times New Roman" w:hAnsi="Times New Roman" w:cs="Times New Roman"/>
                <w:color w:val="000000"/>
              </w:rPr>
            </w:pPr>
            <w:r w:rsidRPr="007F7E0A">
              <w:rPr>
                <w:rFonts w:ascii="Times New Roman" w:eastAsia="Times New Roman" w:hAnsi="Times New Roman" w:cs="Times New Roman"/>
                <w:color w:val="000000"/>
              </w:rPr>
              <w:t>660</w:t>
            </w:r>
          </w:p>
        </w:tc>
        <w:tc>
          <w:tcPr>
            <w:tcW w:w="1620" w:type="dxa"/>
            <w:tcBorders>
              <w:top w:val="nil"/>
              <w:left w:val="nil"/>
              <w:bottom w:val="nil"/>
              <w:right w:val="nil"/>
            </w:tcBorders>
            <w:shd w:val="clear" w:color="auto" w:fill="auto"/>
            <w:noWrap/>
            <w:vAlign w:val="bottom"/>
            <w:hideMark/>
          </w:tcPr>
          <w:p w:rsidR="007E1A88" w:rsidRPr="007F7E0A" w:rsidRDefault="007E1A88" w:rsidP="007E1A88">
            <w:pPr>
              <w:spacing w:after="0" w:line="240" w:lineRule="auto"/>
              <w:jc w:val="center"/>
              <w:rPr>
                <w:rFonts w:ascii="Times New Roman" w:eastAsia="Times New Roman" w:hAnsi="Times New Roman" w:cs="Times New Roman"/>
                <w:color w:val="000000"/>
              </w:rPr>
            </w:pPr>
            <w:r w:rsidRPr="007F7E0A">
              <w:rPr>
                <w:rFonts w:ascii="Times New Roman" w:eastAsia="Times New Roman" w:hAnsi="Times New Roman" w:cs="Times New Roman"/>
                <w:color w:val="000000"/>
              </w:rPr>
              <w:t>146.3</w:t>
            </w:r>
          </w:p>
        </w:tc>
        <w:tc>
          <w:tcPr>
            <w:tcW w:w="1640" w:type="dxa"/>
            <w:tcBorders>
              <w:top w:val="nil"/>
              <w:left w:val="nil"/>
              <w:bottom w:val="nil"/>
              <w:right w:val="nil"/>
            </w:tcBorders>
            <w:shd w:val="clear" w:color="auto" w:fill="auto"/>
            <w:noWrap/>
            <w:vAlign w:val="bottom"/>
            <w:hideMark/>
          </w:tcPr>
          <w:p w:rsidR="007E1A88" w:rsidRPr="007F7E0A" w:rsidRDefault="007E1A88" w:rsidP="007E1A88">
            <w:pPr>
              <w:spacing w:after="0" w:line="240" w:lineRule="auto"/>
              <w:jc w:val="center"/>
              <w:rPr>
                <w:rFonts w:ascii="Times New Roman" w:eastAsia="Times New Roman" w:hAnsi="Times New Roman" w:cs="Times New Roman"/>
                <w:color w:val="000000"/>
              </w:rPr>
            </w:pPr>
            <w:r w:rsidRPr="007F7E0A">
              <w:rPr>
                <w:rFonts w:ascii="Times New Roman" w:eastAsia="Times New Roman" w:hAnsi="Times New Roman" w:cs="Times New Roman"/>
                <w:color w:val="000000"/>
              </w:rPr>
              <w:t>15778</w:t>
            </w:r>
          </w:p>
        </w:tc>
        <w:tc>
          <w:tcPr>
            <w:tcW w:w="960" w:type="dxa"/>
            <w:tcBorders>
              <w:top w:val="nil"/>
              <w:left w:val="nil"/>
              <w:bottom w:val="nil"/>
              <w:right w:val="nil"/>
            </w:tcBorders>
            <w:shd w:val="clear" w:color="auto" w:fill="auto"/>
            <w:noWrap/>
            <w:vAlign w:val="bottom"/>
            <w:hideMark/>
          </w:tcPr>
          <w:p w:rsidR="007E1A88" w:rsidRPr="007F7E0A" w:rsidRDefault="007E1A88" w:rsidP="007E1A88">
            <w:pPr>
              <w:spacing w:after="0" w:line="240" w:lineRule="auto"/>
              <w:rPr>
                <w:rFonts w:ascii="Calibri" w:eastAsia="Times New Roman" w:hAnsi="Calibri" w:cs="Times New Roman"/>
                <w:color w:val="000000"/>
              </w:rPr>
            </w:pPr>
            <w:r>
              <w:rPr>
                <w:rFonts w:ascii="Calibri" w:eastAsia="Times New Roman" w:hAnsi="Calibri" w:cs="Times New Roman"/>
                <w:color w:val="000000"/>
              </w:rPr>
              <w:t xml:space="preserve">    278</w:t>
            </w:r>
          </w:p>
        </w:tc>
      </w:tr>
      <w:tr w:rsidR="007E1A88" w:rsidRPr="007F7E0A" w:rsidTr="007E1A88">
        <w:trPr>
          <w:trHeight w:val="315"/>
        </w:trPr>
        <w:tc>
          <w:tcPr>
            <w:tcW w:w="2060" w:type="dxa"/>
            <w:tcBorders>
              <w:top w:val="nil"/>
              <w:left w:val="nil"/>
              <w:bottom w:val="single" w:sz="8" w:space="0" w:color="auto"/>
              <w:right w:val="nil"/>
            </w:tcBorders>
            <w:shd w:val="clear" w:color="auto" w:fill="auto"/>
            <w:noWrap/>
            <w:vAlign w:val="bottom"/>
            <w:hideMark/>
          </w:tcPr>
          <w:p w:rsidR="007E1A88" w:rsidRPr="007F7E0A" w:rsidRDefault="007E1A88" w:rsidP="007E1A88">
            <w:pPr>
              <w:spacing w:after="0" w:line="240" w:lineRule="auto"/>
              <w:jc w:val="center"/>
              <w:rPr>
                <w:rFonts w:ascii="Times New Roman" w:eastAsia="Times New Roman" w:hAnsi="Times New Roman" w:cs="Times New Roman"/>
                <w:color w:val="000000"/>
              </w:rPr>
            </w:pPr>
            <w:r w:rsidRPr="007F7E0A">
              <w:rPr>
                <w:rFonts w:ascii="Times New Roman" w:eastAsia="Times New Roman" w:hAnsi="Times New Roman" w:cs="Times New Roman"/>
                <w:color w:val="000000"/>
              </w:rPr>
              <w:t>November Burn</w:t>
            </w:r>
          </w:p>
        </w:tc>
        <w:tc>
          <w:tcPr>
            <w:tcW w:w="1219" w:type="dxa"/>
            <w:tcBorders>
              <w:top w:val="nil"/>
              <w:left w:val="nil"/>
              <w:bottom w:val="single" w:sz="8" w:space="0" w:color="auto"/>
              <w:right w:val="nil"/>
            </w:tcBorders>
            <w:shd w:val="clear" w:color="auto" w:fill="auto"/>
            <w:noWrap/>
            <w:vAlign w:val="bottom"/>
            <w:hideMark/>
          </w:tcPr>
          <w:p w:rsidR="007E1A88" w:rsidRPr="007F7E0A" w:rsidRDefault="007E1A88" w:rsidP="007E1A88">
            <w:pPr>
              <w:spacing w:after="0" w:line="240" w:lineRule="auto"/>
              <w:jc w:val="center"/>
              <w:rPr>
                <w:rFonts w:ascii="Times New Roman" w:eastAsia="Times New Roman" w:hAnsi="Times New Roman" w:cs="Times New Roman"/>
                <w:color w:val="000000"/>
              </w:rPr>
            </w:pPr>
            <w:r w:rsidRPr="007F7E0A">
              <w:rPr>
                <w:rFonts w:ascii="Times New Roman" w:eastAsia="Times New Roman" w:hAnsi="Times New Roman" w:cs="Times New Roman"/>
                <w:color w:val="000000"/>
              </w:rPr>
              <w:t>11/11/2013</w:t>
            </w:r>
          </w:p>
        </w:tc>
        <w:tc>
          <w:tcPr>
            <w:tcW w:w="742" w:type="dxa"/>
            <w:tcBorders>
              <w:top w:val="nil"/>
              <w:left w:val="nil"/>
              <w:bottom w:val="single" w:sz="8" w:space="0" w:color="auto"/>
              <w:right w:val="nil"/>
            </w:tcBorders>
            <w:shd w:val="clear" w:color="auto" w:fill="auto"/>
            <w:noWrap/>
            <w:vAlign w:val="bottom"/>
            <w:hideMark/>
          </w:tcPr>
          <w:p w:rsidR="007E1A88" w:rsidRPr="007F7E0A" w:rsidRDefault="007E1A88" w:rsidP="007E1A88">
            <w:pPr>
              <w:spacing w:after="0" w:line="240" w:lineRule="auto"/>
              <w:jc w:val="center"/>
              <w:rPr>
                <w:rFonts w:ascii="Times New Roman" w:eastAsia="Times New Roman" w:hAnsi="Times New Roman" w:cs="Times New Roman"/>
                <w:color w:val="000000"/>
              </w:rPr>
            </w:pPr>
            <w:r w:rsidRPr="007F7E0A">
              <w:rPr>
                <w:rFonts w:ascii="Times New Roman" w:eastAsia="Times New Roman" w:hAnsi="Times New Roman" w:cs="Times New Roman"/>
                <w:color w:val="000000"/>
              </w:rPr>
              <w:t>3</w:t>
            </w:r>
          </w:p>
        </w:tc>
        <w:tc>
          <w:tcPr>
            <w:tcW w:w="1360" w:type="dxa"/>
            <w:tcBorders>
              <w:top w:val="nil"/>
              <w:left w:val="nil"/>
              <w:bottom w:val="single" w:sz="8" w:space="0" w:color="auto"/>
              <w:right w:val="nil"/>
            </w:tcBorders>
            <w:shd w:val="clear" w:color="auto" w:fill="auto"/>
            <w:noWrap/>
            <w:vAlign w:val="bottom"/>
            <w:hideMark/>
          </w:tcPr>
          <w:p w:rsidR="007E1A88" w:rsidRPr="007F7E0A" w:rsidRDefault="007E1A88" w:rsidP="007E1A88">
            <w:pPr>
              <w:spacing w:after="0" w:line="240" w:lineRule="auto"/>
              <w:jc w:val="center"/>
              <w:rPr>
                <w:rFonts w:ascii="Times New Roman" w:eastAsia="Times New Roman" w:hAnsi="Times New Roman" w:cs="Times New Roman"/>
                <w:color w:val="000000"/>
              </w:rPr>
            </w:pPr>
            <w:r w:rsidRPr="007F7E0A">
              <w:rPr>
                <w:rFonts w:ascii="Times New Roman" w:eastAsia="Times New Roman" w:hAnsi="Times New Roman" w:cs="Times New Roman"/>
                <w:color w:val="000000"/>
              </w:rPr>
              <w:t>125.8</w:t>
            </w:r>
          </w:p>
        </w:tc>
        <w:tc>
          <w:tcPr>
            <w:tcW w:w="1400" w:type="dxa"/>
            <w:tcBorders>
              <w:top w:val="nil"/>
              <w:left w:val="nil"/>
              <w:bottom w:val="single" w:sz="8" w:space="0" w:color="auto"/>
              <w:right w:val="nil"/>
            </w:tcBorders>
            <w:shd w:val="clear" w:color="auto" w:fill="auto"/>
            <w:noWrap/>
            <w:vAlign w:val="bottom"/>
            <w:hideMark/>
          </w:tcPr>
          <w:p w:rsidR="007E1A88" w:rsidRPr="007F7E0A" w:rsidRDefault="007E1A88" w:rsidP="007E1A88">
            <w:pPr>
              <w:spacing w:after="0" w:line="240" w:lineRule="auto"/>
              <w:jc w:val="center"/>
              <w:rPr>
                <w:rFonts w:ascii="Times New Roman" w:eastAsia="Times New Roman" w:hAnsi="Times New Roman" w:cs="Times New Roman"/>
                <w:color w:val="000000"/>
              </w:rPr>
            </w:pPr>
            <w:r w:rsidRPr="007F7E0A">
              <w:rPr>
                <w:rFonts w:ascii="Times New Roman" w:eastAsia="Times New Roman" w:hAnsi="Times New Roman" w:cs="Times New Roman"/>
                <w:color w:val="000000"/>
              </w:rPr>
              <w:t>68</w:t>
            </w:r>
          </w:p>
        </w:tc>
        <w:tc>
          <w:tcPr>
            <w:tcW w:w="1340" w:type="dxa"/>
            <w:tcBorders>
              <w:top w:val="nil"/>
              <w:left w:val="nil"/>
              <w:bottom w:val="single" w:sz="8" w:space="0" w:color="auto"/>
              <w:right w:val="nil"/>
            </w:tcBorders>
            <w:shd w:val="clear" w:color="auto" w:fill="auto"/>
            <w:noWrap/>
            <w:vAlign w:val="bottom"/>
            <w:hideMark/>
          </w:tcPr>
          <w:p w:rsidR="007E1A88" w:rsidRPr="007F7E0A" w:rsidRDefault="007E1A88" w:rsidP="007E1A88">
            <w:pPr>
              <w:spacing w:after="0" w:line="240" w:lineRule="auto"/>
              <w:jc w:val="center"/>
              <w:rPr>
                <w:rFonts w:ascii="Times New Roman" w:eastAsia="Times New Roman" w:hAnsi="Times New Roman" w:cs="Times New Roman"/>
                <w:color w:val="000000"/>
              </w:rPr>
            </w:pPr>
            <w:r w:rsidRPr="007F7E0A">
              <w:rPr>
                <w:rFonts w:ascii="Times New Roman" w:eastAsia="Times New Roman" w:hAnsi="Times New Roman" w:cs="Times New Roman"/>
                <w:color w:val="000000"/>
              </w:rPr>
              <w:t>681</w:t>
            </w:r>
          </w:p>
        </w:tc>
        <w:tc>
          <w:tcPr>
            <w:tcW w:w="999" w:type="dxa"/>
            <w:tcBorders>
              <w:top w:val="nil"/>
              <w:left w:val="nil"/>
              <w:bottom w:val="single" w:sz="8" w:space="0" w:color="auto"/>
              <w:right w:val="nil"/>
            </w:tcBorders>
            <w:shd w:val="clear" w:color="auto" w:fill="auto"/>
            <w:noWrap/>
            <w:vAlign w:val="bottom"/>
            <w:hideMark/>
          </w:tcPr>
          <w:p w:rsidR="007E1A88" w:rsidRPr="007F7E0A" w:rsidRDefault="007E1A88" w:rsidP="007E1A88">
            <w:pPr>
              <w:spacing w:after="0" w:line="240" w:lineRule="auto"/>
              <w:jc w:val="center"/>
              <w:rPr>
                <w:rFonts w:ascii="Times New Roman" w:eastAsia="Times New Roman" w:hAnsi="Times New Roman" w:cs="Times New Roman"/>
                <w:color w:val="000000"/>
              </w:rPr>
            </w:pPr>
            <w:r w:rsidRPr="007F7E0A">
              <w:rPr>
                <w:rFonts w:ascii="Times New Roman" w:eastAsia="Times New Roman" w:hAnsi="Times New Roman" w:cs="Times New Roman"/>
                <w:color w:val="000000"/>
              </w:rPr>
              <w:t>1020</w:t>
            </w:r>
          </w:p>
        </w:tc>
        <w:tc>
          <w:tcPr>
            <w:tcW w:w="1620" w:type="dxa"/>
            <w:tcBorders>
              <w:top w:val="nil"/>
              <w:left w:val="nil"/>
              <w:bottom w:val="single" w:sz="8" w:space="0" w:color="auto"/>
              <w:right w:val="nil"/>
            </w:tcBorders>
            <w:shd w:val="clear" w:color="auto" w:fill="auto"/>
            <w:noWrap/>
            <w:vAlign w:val="bottom"/>
            <w:hideMark/>
          </w:tcPr>
          <w:p w:rsidR="007E1A88" w:rsidRPr="007F7E0A" w:rsidRDefault="007E1A88" w:rsidP="007E1A88">
            <w:pPr>
              <w:spacing w:after="0" w:line="240" w:lineRule="auto"/>
              <w:jc w:val="center"/>
              <w:rPr>
                <w:rFonts w:ascii="Times New Roman" w:eastAsia="Times New Roman" w:hAnsi="Times New Roman" w:cs="Times New Roman"/>
                <w:color w:val="000000"/>
              </w:rPr>
            </w:pPr>
            <w:r w:rsidRPr="007F7E0A">
              <w:rPr>
                <w:rFonts w:ascii="Times New Roman" w:eastAsia="Times New Roman" w:hAnsi="Times New Roman" w:cs="Times New Roman"/>
                <w:color w:val="000000"/>
              </w:rPr>
              <w:t>126.8</w:t>
            </w:r>
          </w:p>
        </w:tc>
        <w:tc>
          <w:tcPr>
            <w:tcW w:w="1640" w:type="dxa"/>
            <w:tcBorders>
              <w:top w:val="nil"/>
              <w:left w:val="nil"/>
              <w:bottom w:val="single" w:sz="8" w:space="0" w:color="auto"/>
              <w:right w:val="nil"/>
            </w:tcBorders>
            <w:shd w:val="clear" w:color="auto" w:fill="auto"/>
            <w:noWrap/>
            <w:vAlign w:val="bottom"/>
            <w:hideMark/>
          </w:tcPr>
          <w:p w:rsidR="007E1A88" w:rsidRPr="007F7E0A" w:rsidRDefault="007E1A88" w:rsidP="007E1A88">
            <w:pPr>
              <w:spacing w:after="0" w:line="240" w:lineRule="auto"/>
              <w:jc w:val="center"/>
              <w:rPr>
                <w:rFonts w:ascii="Times New Roman" w:eastAsia="Times New Roman" w:hAnsi="Times New Roman" w:cs="Times New Roman"/>
                <w:color w:val="000000"/>
              </w:rPr>
            </w:pPr>
            <w:r w:rsidRPr="007F7E0A">
              <w:rPr>
                <w:rFonts w:ascii="Times New Roman" w:eastAsia="Times New Roman" w:hAnsi="Times New Roman" w:cs="Times New Roman"/>
                <w:color w:val="000000"/>
              </w:rPr>
              <w:t>8683</w:t>
            </w:r>
          </w:p>
        </w:tc>
        <w:tc>
          <w:tcPr>
            <w:tcW w:w="960" w:type="dxa"/>
            <w:tcBorders>
              <w:top w:val="nil"/>
              <w:left w:val="nil"/>
              <w:bottom w:val="single" w:sz="8" w:space="0" w:color="auto"/>
              <w:right w:val="nil"/>
            </w:tcBorders>
            <w:shd w:val="clear" w:color="auto" w:fill="auto"/>
            <w:noWrap/>
            <w:vAlign w:val="bottom"/>
            <w:hideMark/>
          </w:tcPr>
          <w:p w:rsidR="007E1A88" w:rsidRPr="007F7E0A" w:rsidRDefault="007E1A88" w:rsidP="007E1A88">
            <w:pPr>
              <w:spacing w:after="0" w:line="240" w:lineRule="auto"/>
              <w:rPr>
                <w:rFonts w:ascii="Calibri" w:eastAsia="Times New Roman" w:hAnsi="Calibri" w:cs="Times New Roman"/>
                <w:color w:val="000000"/>
              </w:rPr>
            </w:pPr>
            <w:r w:rsidRPr="007F7E0A">
              <w:rPr>
                <w:rFonts w:ascii="Calibri" w:eastAsia="Times New Roman" w:hAnsi="Calibri" w:cs="Times New Roman"/>
                <w:color w:val="000000"/>
              </w:rPr>
              <w:t> </w:t>
            </w:r>
            <w:r>
              <w:rPr>
                <w:rFonts w:ascii="Calibri" w:eastAsia="Times New Roman" w:hAnsi="Calibri" w:cs="Times New Roman"/>
                <w:color w:val="000000"/>
              </w:rPr>
              <w:t xml:space="preserve">   278</w:t>
            </w:r>
          </w:p>
        </w:tc>
      </w:tr>
    </w:tbl>
    <w:p w:rsidR="007F7E0A" w:rsidRPr="009B7428" w:rsidRDefault="002921F7" w:rsidP="009B7428">
      <w:pPr>
        <w:spacing w:after="0"/>
        <w:jc w:val="both"/>
        <w:rPr>
          <w:rFonts w:ascii="Times New Roman" w:hAnsi="Times New Roman" w:cs="Times New Roman"/>
        </w:rPr>
      </w:pPr>
      <w:r>
        <w:rPr>
          <w:rFonts w:ascii="Times New Roman" w:hAnsi="Times New Roman" w:cs="Times New Roman"/>
          <w:bCs/>
        </w:rPr>
        <w:t>Burn covariates and values</w:t>
      </w:r>
      <w:r w:rsidR="007F7E0A">
        <w:rPr>
          <w:rFonts w:ascii="Times New Roman" w:hAnsi="Times New Roman" w:cs="Times New Roman"/>
          <w:bCs/>
        </w:rPr>
        <w:t xml:space="preserve"> used</w:t>
      </w:r>
      <w:r>
        <w:rPr>
          <w:rFonts w:ascii="Times New Roman" w:hAnsi="Times New Roman" w:cs="Times New Roman"/>
          <w:bCs/>
        </w:rPr>
        <w:t xml:space="preserve"> for each analysis of</w:t>
      </w:r>
      <w:r w:rsidR="007F7E0A">
        <w:rPr>
          <w:rFonts w:ascii="Times New Roman" w:hAnsi="Times New Roman" w:cs="Times New Roman"/>
          <w:bCs/>
        </w:rPr>
        <w:t xml:space="preserve"> height and sprout production during 2012 and </w:t>
      </w:r>
      <w:r w:rsidR="009B7428">
        <w:rPr>
          <w:rFonts w:ascii="Times New Roman" w:hAnsi="Times New Roman" w:cs="Times New Roman"/>
          <w:bCs/>
        </w:rPr>
        <w:t xml:space="preserve">2013 </w:t>
      </w:r>
      <w:r w:rsidR="009B7428">
        <w:rPr>
          <w:rFonts w:ascii="Times New Roman" w:hAnsi="Times New Roman" w:cs="Times New Roman"/>
        </w:rPr>
        <w:t>for the shortleaf pine seedling sprout study in east Tennessee.</w:t>
      </w:r>
    </w:p>
    <w:p w:rsidR="007F7E0A" w:rsidRPr="007F7E0A" w:rsidRDefault="007F7E0A" w:rsidP="007F7E0A">
      <w:pPr>
        <w:rPr>
          <w:rFonts w:ascii="Times New Roman" w:hAnsi="Times New Roman" w:cs="Times New Roman"/>
        </w:rPr>
      </w:pPr>
    </w:p>
    <w:p w:rsidR="007F7E0A" w:rsidRDefault="007F7E0A" w:rsidP="00EA15F5">
      <w:pPr>
        <w:jc w:val="center"/>
        <w:rPr>
          <w:rFonts w:ascii="Times New Roman" w:hAnsi="Times New Roman" w:cs="Times New Roman"/>
          <w:b/>
          <w:i/>
        </w:rPr>
      </w:pPr>
    </w:p>
    <w:p w:rsidR="007F7E0A" w:rsidRPr="009B7428" w:rsidRDefault="007F7E0A" w:rsidP="00EA15F5">
      <w:pPr>
        <w:jc w:val="center"/>
        <w:rPr>
          <w:rFonts w:ascii="Times New Roman" w:hAnsi="Times New Roman" w:cs="Times New Roman"/>
          <w:b/>
        </w:rPr>
      </w:pPr>
    </w:p>
    <w:p w:rsidR="007F7E0A" w:rsidRPr="007E1A88" w:rsidRDefault="007E1A88" w:rsidP="007E1A88">
      <w:pPr>
        <w:spacing w:after="0" w:line="240" w:lineRule="auto"/>
        <w:rPr>
          <w:rFonts w:ascii="Times New Roman" w:hAnsi="Times New Roman" w:cs="Times New Roman"/>
          <w:b/>
        </w:rPr>
      </w:pPr>
      <w:proofErr w:type="gramStart"/>
      <w:r>
        <w:rPr>
          <w:rFonts w:ascii="Times New Roman" w:hAnsi="Times New Roman" w:cs="Times New Roman"/>
          <w:b/>
        </w:rPr>
        <w:lastRenderedPageBreak/>
        <w:t>Appendix 2.</w:t>
      </w:r>
      <w:proofErr w:type="gramEnd"/>
    </w:p>
    <w:p w:rsidR="009B7428" w:rsidRPr="009B7428" w:rsidRDefault="009B7428" w:rsidP="007E1A88">
      <w:pPr>
        <w:spacing w:after="0" w:line="240" w:lineRule="auto"/>
        <w:jc w:val="both"/>
        <w:rPr>
          <w:rFonts w:ascii="Times New Roman" w:hAnsi="Times New Roman" w:cs="Times New Roman"/>
        </w:rPr>
      </w:pPr>
      <w:r>
        <w:rPr>
          <w:rFonts w:ascii="Times New Roman" w:hAnsi="Times New Roman" w:cs="Times New Roman"/>
        </w:rPr>
        <w:t>Covariate means and standard deviations for each season and year of the</w:t>
      </w:r>
      <w:r w:rsidRPr="009B7428">
        <w:rPr>
          <w:rFonts w:ascii="Times New Roman" w:hAnsi="Times New Roman" w:cs="Times New Roman"/>
        </w:rPr>
        <w:t xml:space="preserve"> </w:t>
      </w:r>
      <w:r>
        <w:rPr>
          <w:rFonts w:ascii="Times New Roman" w:hAnsi="Times New Roman" w:cs="Times New Roman"/>
        </w:rPr>
        <w:t xml:space="preserve">shortleaf pine seedling sprout study in east Tennessee. </w:t>
      </w:r>
    </w:p>
    <w:tbl>
      <w:tblPr>
        <w:tblW w:w="12280" w:type="dxa"/>
        <w:tblInd w:w="89" w:type="dxa"/>
        <w:tblLook w:val="04A0"/>
      </w:tblPr>
      <w:tblGrid>
        <w:gridCol w:w="2500"/>
        <w:gridCol w:w="2400"/>
        <w:gridCol w:w="1340"/>
        <w:gridCol w:w="1340"/>
        <w:gridCol w:w="1340"/>
        <w:gridCol w:w="999"/>
        <w:gridCol w:w="1340"/>
        <w:gridCol w:w="1340"/>
      </w:tblGrid>
      <w:tr w:rsidR="009B7428" w:rsidRPr="009B7428" w:rsidTr="009B7428">
        <w:trPr>
          <w:trHeight w:val="1575"/>
        </w:trPr>
        <w:tc>
          <w:tcPr>
            <w:tcW w:w="4900" w:type="dxa"/>
            <w:gridSpan w:val="2"/>
            <w:tcBorders>
              <w:top w:val="single" w:sz="8" w:space="0" w:color="auto"/>
              <w:left w:val="nil"/>
              <w:bottom w:val="single" w:sz="8" w:space="0" w:color="auto"/>
              <w:right w:val="nil"/>
            </w:tcBorders>
            <w:shd w:val="clear" w:color="auto" w:fill="auto"/>
            <w:vAlign w:val="center"/>
            <w:hideMark/>
          </w:tcPr>
          <w:p w:rsidR="009B7428" w:rsidRPr="009B7428" w:rsidRDefault="009B7428" w:rsidP="009B7428">
            <w:pPr>
              <w:spacing w:after="0" w:line="240" w:lineRule="auto"/>
              <w:jc w:val="center"/>
              <w:rPr>
                <w:rFonts w:ascii="Times New Roman" w:eastAsia="Times New Roman" w:hAnsi="Times New Roman" w:cs="Times New Roman"/>
                <w:color w:val="000000"/>
              </w:rPr>
            </w:pPr>
            <w:r w:rsidRPr="009B7428">
              <w:rPr>
                <w:rFonts w:ascii="Times New Roman" w:eastAsia="Times New Roman" w:hAnsi="Times New Roman" w:cs="Times New Roman"/>
                <w:color w:val="000000"/>
              </w:rPr>
              <w:t>Treatment Period and Year</w:t>
            </w:r>
          </w:p>
        </w:tc>
        <w:tc>
          <w:tcPr>
            <w:tcW w:w="1220" w:type="dxa"/>
            <w:tcBorders>
              <w:top w:val="single" w:sz="8" w:space="0" w:color="auto"/>
              <w:left w:val="nil"/>
              <w:bottom w:val="single" w:sz="8" w:space="0" w:color="auto"/>
              <w:right w:val="nil"/>
            </w:tcBorders>
            <w:shd w:val="clear" w:color="auto" w:fill="auto"/>
            <w:vAlign w:val="center"/>
            <w:hideMark/>
          </w:tcPr>
          <w:p w:rsidR="009B7428" w:rsidRPr="009B7428" w:rsidRDefault="009B7428" w:rsidP="009B7428">
            <w:pPr>
              <w:spacing w:after="0" w:line="240" w:lineRule="auto"/>
              <w:jc w:val="center"/>
              <w:rPr>
                <w:rFonts w:ascii="Times New Roman" w:eastAsia="Times New Roman" w:hAnsi="Times New Roman" w:cs="Times New Roman"/>
                <w:color w:val="000000"/>
              </w:rPr>
            </w:pPr>
            <w:r w:rsidRPr="009B7428">
              <w:rPr>
                <w:rFonts w:ascii="Times New Roman" w:eastAsia="Times New Roman" w:hAnsi="Times New Roman" w:cs="Times New Roman"/>
                <w:color w:val="000000"/>
              </w:rPr>
              <w:t>Mean Burn Temperature (</w:t>
            </w:r>
            <w:r w:rsidRPr="009B7428">
              <w:rPr>
                <w:rFonts w:ascii="Calibri" w:eastAsia="Times New Roman" w:hAnsi="Calibri" w:cs="Times New Roman"/>
                <w:color w:val="000000"/>
              </w:rPr>
              <w:t>°</w:t>
            </w:r>
            <w:r w:rsidRPr="009B7428">
              <w:rPr>
                <w:rFonts w:ascii="Times New Roman" w:eastAsia="Times New Roman" w:hAnsi="Times New Roman" w:cs="Times New Roman"/>
                <w:color w:val="000000"/>
              </w:rPr>
              <w:t>F)</w:t>
            </w:r>
          </w:p>
        </w:tc>
        <w:tc>
          <w:tcPr>
            <w:tcW w:w="1280" w:type="dxa"/>
            <w:tcBorders>
              <w:top w:val="single" w:sz="8" w:space="0" w:color="auto"/>
              <w:left w:val="nil"/>
              <w:bottom w:val="single" w:sz="8" w:space="0" w:color="auto"/>
              <w:right w:val="nil"/>
            </w:tcBorders>
            <w:shd w:val="clear" w:color="auto" w:fill="auto"/>
            <w:vAlign w:val="center"/>
            <w:hideMark/>
          </w:tcPr>
          <w:p w:rsidR="009B7428" w:rsidRPr="009B7428" w:rsidRDefault="009B7428" w:rsidP="009B7428">
            <w:pPr>
              <w:spacing w:after="0" w:line="240" w:lineRule="auto"/>
              <w:jc w:val="center"/>
              <w:rPr>
                <w:rFonts w:ascii="Times New Roman" w:eastAsia="Times New Roman" w:hAnsi="Times New Roman" w:cs="Times New Roman"/>
                <w:color w:val="000000"/>
              </w:rPr>
            </w:pPr>
            <w:r w:rsidRPr="009B7428">
              <w:rPr>
                <w:rFonts w:ascii="Times New Roman" w:eastAsia="Times New Roman" w:hAnsi="Times New Roman" w:cs="Times New Roman"/>
                <w:color w:val="000000"/>
              </w:rPr>
              <w:t>Median Burn Temperature (</w:t>
            </w:r>
            <w:r w:rsidRPr="009B7428">
              <w:rPr>
                <w:rFonts w:ascii="Calibri" w:eastAsia="Times New Roman" w:hAnsi="Calibri" w:cs="Times New Roman"/>
                <w:color w:val="000000"/>
              </w:rPr>
              <w:t>°</w:t>
            </w:r>
            <w:r w:rsidRPr="009B7428">
              <w:rPr>
                <w:rFonts w:ascii="Times New Roman" w:eastAsia="Times New Roman" w:hAnsi="Times New Roman" w:cs="Times New Roman"/>
                <w:color w:val="000000"/>
              </w:rPr>
              <w:t>F)</w:t>
            </w:r>
          </w:p>
        </w:tc>
        <w:tc>
          <w:tcPr>
            <w:tcW w:w="1300" w:type="dxa"/>
            <w:tcBorders>
              <w:top w:val="single" w:sz="8" w:space="0" w:color="auto"/>
              <w:left w:val="nil"/>
              <w:bottom w:val="single" w:sz="8" w:space="0" w:color="auto"/>
              <w:right w:val="nil"/>
            </w:tcBorders>
            <w:shd w:val="clear" w:color="auto" w:fill="auto"/>
            <w:vAlign w:val="center"/>
            <w:hideMark/>
          </w:tcPr>
          <w:p w:rsidR="009B7428" w:rsidRPr="009B7428" w:rsidRDefault="009B7428" w:rsidP="009B7428">
            <w:pPr>
              <w:spacing w:after="0" w:line="240" w:lineRule="auto"/>
              <w:jc w:val="center"/>
              <w:rPr>
                <w:rFonts w:ascii="Times New Roman" w:eastAsia="Times New Roman" w:hAnsi="Times New Roman" w:cs="Times New Roman"/>
                <w:color w:val="000000"/>
              </w:rPr>
            </w:pPr>
            <w:r w:rsidRPr="009B7428">
              <w:rPr>
                <w:rFonts w:ascii="Times New Roman" w:eastAsia="Times New Roman" w:hAnsi="Times New Roman" w:cs="Times New Roman"/>
                <w:color w:val="000000"/>
              </w:rPr>
              <w:t>Maximum Burn Temperature (</w:t>
            </w:r>
            <w:r w:rsidRPr="009B7428">
              <w:rPr>
                <w:rFonts w:ascii="Calibri" w:eastAsia="Times New Roman" w:hAnsi="Calibri" w:cs="Times New Roman"/>
                <w:color w:val="000000"/>
              </w:rPr>
              <w:t>°</w:t>
            </w:r>
            <w:r w:rsidRPr="009B7428">
              <w:rPr>
                <w:rFonts w:ascii="Times New Roman" w:eastAsia="Times New Roman" w:hAnsi="Times New Roman" w:cs="Times New Roman"/>
                <w:color w:val="000000"/>
              </w:rPr>
              <w:t>F)</w:t>
            </w:r>
          </w:p>
        </w:tc>
        <w:tc>
          <w:tcPr>
            <w:tcW w:w="960" w:type="dxa"/>
            <w:tcBorders>
              <w:top w:val="single" w:sz="8" w:space="0" w:color="auto"/>
              <w:left w:val="nil"/>
              <w:bottom w:val="single" w:sz="8" w:space="0" w:color="auto"/>
              <w:right w:val="nil"/>
            </w:tcBorders>
            <w:shd w:val="clear" w:color="auto" w:fill="auto"/>
            <w:vAlign w:val="center"/>
            <w:hideMark/>
          </w:tcPr>
          <w:p w:rsidR="009B7428" w:rsidRPr="009B7428" w:rsidRDefault="009B7428" w:rsidP="009B7428">
            <w:pPr>
              <w:spacing w:after="0" w:line="240" w:lineRule="auto"/>
              <w:jc w:val="center"/>
              <w:rPr>
                <w:rFonts w:ascii="Times New Roman" w:eastAsia="Times New Roman" w:hAnsi="Times New Roman" w:cs="Times New Roman"/>
                <w:color w:val="000000"/>
              </w:rPr>
            </w:pPr>
            <w:r w:rsidRPr="009B7428">
              <w:rPr>
                <w:rFonts w:ascii="Times New Roman" w:eastAsia="Times New Roman" w:hAnsi="Times New Roman" w:cs="Times New Roman"/>
                <w:color w:val="000000"/>
              </w:rPr>
              <w:t>Burn Duration (</w:t>
            </w:r>
            <w:proofErr w:type="spellStart"/>
            <w:r w:rsidRPr="009B7428">
              <w:rPr>
                <w:rFonts w:ascii="Times New Roman" w:eastAsia="Times New Roman" w:hAnsi="Times New Roman" w:cs="Times New Roman"/>
                <w:color w:val="000000"/>
              </w:rPr>
              <w:t>Secs</w:t>
            </w:r>
            <w:proofErr w:type="spellEnd"/>
            <w:r w:rsidRPr="009B7428">
              <w:rPr>
                <w:rFonts w:ascii="Times New Roman" w:eastAsia="Times New Roman" w:hAnsi="Times New Roman" w:cs="Times New Roman"/>
                <w:color w:val="000000"/>
              </w:rPr>
              <w:t>.)</w:t>
            </w:r>
          </w:p>
        </w:tc>
        <w:tc>
          <w:tcPr>
            <w:tcW w:w="1280" w:type="dxa"/>
            <w:tcBorders>
              <w:top w:val="single" w:sz="8" w:space="0" w:color="auto"/>
              <w:left w:val="nil"/>
              <w:bottom w:val="single" w:sz="8" w:space="0" w:color="auto"/>
              <w:right w:val="nil"/>
            </w:tcBorders>
            <w:shd w:val="clear" w:color="auto" w:fill="auto"/>
            <w:vAlign w:val="center"/>
            <w:hideMark/>
          </w:tcPr>
          <w:p w:rsidR="009B7428" w:rsidRPr="009B7428" w:rsidRDefault="009B7428" w:rsidP="009B7428">
            <w:pPr>
              <w:spacing w:after="0" w:line="240" w:lineRule="auto"/>
              <w:jc w:val="center"/>
              <w:rPr>
                <w:rFonts w:ascii="Times New Roman" w:eastAsia="Times New Roman" w:hAnsi="Times New Roman" w:cs="Times New Roman"/>
                <w:color w:val="000000"/>
              </w:rPr>
            </w:pPr>
            <w:r w:rsidRPr="009B7428">
              <w:rPr>
                <w:rFonts w:ascii="Times New Roman" w:eastAsia="Times New Roman" w:hAnsi="Times New Roman" w:cs="Times New Roman"/>
                <w:color w:val="000000"/>
              </w:rPr>
              <w:t>Burn Temperature Standard Deviation (</w:t>
            </w:r>
            <w:r w:rsidRPr="009B7428">
              <w:rPr>
                <w:rFonts w:ascii="Calibri" w:eastAsia="Times New Roman" w:hAnsi="Calibri" w:cs="Times New Roman"/>
                <w:color w:val="000000"/>
              </w:rPr>
              <w:t>°</w:t>
            </w:r>
            <w:r w:rsidRPr="009B7428">
              <w:rPr>
                <w:rFonts w:ascii="Times New Roman" w:eastAsia="Times New Roman" w:hAnsi="Times New Roman" w:cs="Times New Roman"/>
                <w:color w:val="000000"/>
              </w:rPr>
              <w:t>F)</w:t>
            </w:r>
          </w:p>
        </w:tc>
        <w:tc>
          <w:tcPr>
            <w:tcW w:w="1340" w:type="dxa"/>
            <w:tcBorders>
              <w:top w:val="single" w:sz="8" w:space="0" w:color="auto"/>
              <w:left w:val="nil"/>
              <w:bottom w:val="single" w:sz="8" w:space="0" w:color="auto"/>
              <w:right w:val="nil"/>
            </w:tcBorders>
            <w:shd w:val="clear" w:color="auto" w:fill="auto"/>
            <w:vAlign w:val="center"/>
            <w:hideMark/>
          </w:tcPr>
          <w:p w:rsidR="009B7428" w:rsidRPr="009B7428" w:rsidRDefault="009B7428" w:rsidP="009B7428">
            <w:pPr>
              <w:spacing w:after="0" w:line="240" w:lineRule="auto"/>
              <w:jc w:val="center"/>
              <w:rPr>
                <w:rFonts w:ascii="Times New Roman" w:eastAsia="Times New Roman" w:hAnsi="Times New Roman" w:cs="Times New Roman"/>
                <w:color w:val="000000"/>
              </w:rPr>
            </w:pPr>
            <w:r w:rsidRPr="009B7428">
              <w:rPr>
                <w:rFonts w:ascii="Times New Roman" w:eastAsia="Times New Roman" w:hAnsi="Times New Roman" w:cs="Times New Roman"/>
                <w:color w:val="000000"/>
              </w:rPr>
              <w:t>Sum of all Temperature Recordings (</w:t>
            </w:r>
            <w:r w:rsidRPr="009B7428">
              <w:rPr>
                <w:rFonts w:ascii="Calibri" w:eastAsia="Times New Roman" w:hAnsi="Calibri" w:cs="Times New Roman"/>
                <w:color w:val="000000"/>
              </w:rPr>
              <w:t>°F)</w:t>
            </w:r>
          </w:p>
        </w:tc>
      </w:tr>
      <w:tr w:rsidR="009B7428" w:rsidRPr="009B7428" w:rsidTr="009B7428">
        <w:trPr>
          <w:trHeight w:val="300"/>
        </w:trPr>
        <w:tc>
          <w:tcPr>
            <w:tcW w:w="2500" w:type="dxa"/>
            <w:vMerge w:val="restart"/>
            <w:tcBorders>
              <w:top w:val="nil"/>
              <w:left w:val="nil"/>
              <w:bottom w:val="nil"/>
              <w:right w:val="nil"/>
            </w:tcBorders>
            <w:shd w:val="clear" w:color="auto" w:fill="auto"/>
            <w:vAlign w:val="center"/>
            <w:hideMark/>
          </w:tcPr>
          <w:p w:rsidR="009B7428" w:rsidRPr="009B7428" w:rsidRDefault="009B7428" w:rsidP="009B7428">
            <w:pPr>
              <w:spacing w:after="0" w:line="240" w:lineRule="auto"/>
              <w:jc w:val="center"/>
              <w:rPr>
                <w:rFonts w:ascii="Calibri" w:eastAsia="Times New Roman" w:hAnsi="Calibri" w:cs="Times New Roman"/>
                <w:color w:val="000000"/>
              </w:rPr>
            </w:pPr>
            <w:r w:rsidRPr="009B7428">
              <w:rPr>
                <w:rFonts w:ascii="Calibri" w:eastAsia="Times New Roman" w:hAnsi="Calibri" w:cs="Times New Roman"/>
                <w:color w:val="000000"/>
              </w:rPr>
              <w:t>2011 April Burns</w:t>
            </w:r>
          </w:p>
        </w:tc>
        <w:tc>
          <w:tcPr>
            <w:tcW w:w="2400" w:type="dxa"/>
            <w:tcBorders>
              <w:top w:val="nil"/>
              <w:left w:val="nil"/>
              <w:bottom w:val="nil"/>
              <w:right w:val="nil"/>
            </w:tcBorders>
            <w:shd w:val="clear" w:color="auto" w:fill="auto"/>
            <w:noWrap/>
            <w:vAlign w:val="bottom"/>
            <w:hideMark/>
          </w:tcPr>
          <w:p w:rsidR="009B7428" w:rsidRPr="009B7428" w:rsidRDefault="009B7428" w:rsidP="009B7428">
            <w:pPr>
              <w:spacing w:after="0" w:line="240" w:lineRule="auto"/>
              <w:jc w:val="center"/>
              <w:rPr>
                <w:rFonts w:ascii="Calibri" w:eastAsia="Times New Roman" w:hAnsi="Calibri" w:cs="Times New Roman"/>
                <w:color w:val="000000"/>
              </w:rPr>
            </w:pPr>
            <w:r w:rsidRPr="009B7428">
              <w:rPr>
                <w:rFonts w:ascii="Calibri" w:eastAsia="Times New Roman" w:hAnsi="Calibri" w:cs="Times New Roman"/>
                <w:color w:val="000000"/>
              </w:rPr>
              <w:t>Mean</w:t>
            </w:r>
          </w:p>
        </w:tc>
        <w:tc>
          <w:tcPr>
            <w:tcW w:w="1220" w:type="dxa"/>
            <w:tcBorders>
              <w:top w:val="nil"/>
              <w:left w:val="nil"/>
              <w:bottom w:val="nil"/>
              <w:right w:val="nil"/>
            </w:tcBorders>
            <w:shd w:val="clear" w:color="auto" w:fill="auto"/>
            <w:noWrap/>
            <w:vAlign w:val="bottom"/>
            <w:hideMark/>
          </w:tcPr>
          <w:p w:rsidR="009B7428" w:rsidRPr="009B7428" w:rsidRDefault="009B7428" w:rsidP="009B7428">
            <w:pPr>
              <w:spacing w:after="0" w:line="240" w:lineRule="auto"/>
              <w:jc w:val="right"/>
              <w:rPr>
                <w:rFonts w:ascii="Calibri" w:eastAsia="Times New Roman" w:hAnsi="Calibri" w:cs="Times New Roman"/>
                <w:color w:val="000000"/>
              </w:rPr>
            </w:pPr>
            <w:r w:rsidRPr="009B7428">
              <w:rPr>
                <w:rFonts w:ascii="Calibri" w:eastAsia="Times New Roman" w:hAnsi="Calibri" w:cs="Times New Roman"/>
                <w:color w:val="000000"/>
              </w:rPr>
              <w:t>269.9</w:t>
            </w:r>
          </w:p>
        </w:tc>
        <w:tc>
          <w:tcPr>
            <w:tcW w:w="1280" w:type="dxa"/>
            <w:tcBorders>
              <w:top w:val="nil"/>
              <w:left w:val="nil"/>
              <w:bottom w:val="nil"/>
              <w:right w:val="nil"/>
            </w:tcBorders>
            <w:shd w:val="clear" w:color="auto" w:fill="auto"/>
            <w:noWrap/>
            <w:vAlign w:val="bottom"/>
            <w:hideMark/>
          </w:tcPr>
          <w:p w:rsidR="009B7428" w:rsidRPr="009B7428" w:rsidRDefault="009B7428" w:rsidP="009B7428">
            <w:pPr>
              <w:spacing w:after="0" w:line="240" w:lineRule="auto"/>
              <w:jc w:val="right"/>
              <w:rPr>
                <w:rFonts w:ascii="Calibri" w:eastAsia="Times New Roman" w:hAnsi="Calibri" w:cs="Times New Roman"/>
                <w:color w:val="000000"/>
              </w:rPr>
            </w:pPr>
            <w:r w:rsidRPr="009B7428">
              <w:rPr>
                <w:rFonts w:ascii="Calibri" w:eastAsia="Times New Roman" w:hAnsi="Calibri" w:cs="Times New Roman"/>
                <w:color w:val="000000"/>
              </w:rPr>
              <w:t>184.9</w:t>
            </w:r>
          </w:p>
        </w:tc>
        <w:tc>
          <w:tcPr>
            <w:tcW w:w="1300" w:type="dxa"/>
            <w:tcBorders>
              <w:top w:val="nil"/>
              <w:left w:val="nil"/>
              <w:bottom w:val="nil"/>
              <w:right w:val="nil"/>
            </w:tcBorders>
            <w:shd w:val="clear" w:color="auto" w:fill="auto"/>
            <w:noWrap/>
            <w:vAlign w:val="bottom"/>
            <w:hideMark/>
          </w:tcPr>
          <w:p w:rsidR="009B7428" w:rsidRPr="009B7428" w:rsidRDefault="009B7428" w:rsidP="009B7428">
            <w:pPr>
              <w:spacing w:after="0" w:line="240" w:lineRule="auto"/>
              <w:jc w:val="right"/>
              <w:rPr>
                <w:rFonts w:ascii="Calibri" w:eastAsia="Times New Roman" w:hAnsi="Calibri" w:cs="Times New Roman"/>
                <w:color w:val="000000"/>
              </w:rPr>
            </w:pPr>
            <w:r w:rsidRPr="009B7428">
              <w:rPr>
                <w:rFonts w:ascii="Calibri" w:eastAsia="Times New Roman" w:hAnsi="Calibri" w:cs="Times New Roman"/>
                <w:color w:val="000000"/>
              </w:rPr>
              <w:t>672.7</w:t>
            </w:r>
          </w:p>
        </w:tc>
        <w:tc>
          <w:tcPr>
            <w:tcW w:w="960" w:type="dxa"/>
            <w:tcBorders>
              <w:top w:val="nil"/>
              <w:left w:val="nil"/>
              <w:bottom w:val="nil"/>
              <w:right w:val="nil"/>
            </w:tcBorders>
            <w:shd w:val="clear" w:color="auto" w:fill="auto"/>
            <w:noWrap/>
            <w:vAlign w:val="bottom"/>
            <w:hideMark/>
          </w:tcPr>
          <w:p w:rsidR="009B7428" w:rsidRPr="009B7428" w:rsidRDefault="009B7428" w:rsidP="009B7428">
            <w:pPr>
              <w:spacing w:after="0" w:line="240" w:lineRule="auto"/>
              <w:jc w:val="right"/>
              <w:rPr>
                <w:rFonts w:ascii="Calibri" w:eastAsia="Times New Roman" w:hAnsi="Calibri" w:cs="Times New Roman"/>
                <w:color w:val="000000"/>
              </w:rPr>
            </w:pPr>
            <w:r w:rsidRPr="009B7428">
              <w:rPr>
                <w:rFonts w:ascii="Calibri" w:eastAsia="Times New Roman" w:hAnsi="Calibri" w:cs="Times New Roman"/>
                <w:color w:val="000000"/>
              </w:rPr>
              <w:t>360</w:t>
            </w:r>
          </w:p>
        </w:tc>
        <w:tc>
          <w:tcPr>
            <w:tcW w:w="1280" w:type="dxa"/>
            <w:tcBorders>
              <w:top w:val="nil"/>
              <w:left w:val="nil"/>
              <w:bottom w:val="nil"/>
              <w:right w:val="nil"/>
            </w:tcBorders>
            <w:shd w:val="clear" w:color="auto" w:fill="auto"/>
            <w:noWrap/>
            <w:vAlign w:val="bottom"/>
            <w:hideMark/>
          </w:tcPr>
          <w:p w:rsidR="009B7428" w:rsidRPr="009B7428" w:rsidRDefault="009B7428" w:rsidP="009B7428">
            <w:pPr>
              <w:spacing w:after="0" w:line="240" w:lineRule="auto"/>
              <w:jc w:val="right"/>
              <w:rPr>
                <w:rFonts w:ascii="Calibri" w:eastAsia="Times New Roman" w:hAnsi="Calibri" w:cs="Times New Roman"/>
                <w:color w:val="000000"/>
              </w:rPr>
            </w:pPr>
            <w:r w:rsidRPr="009B7428">
              <w:rPr>
                <w:rFonts w:ascii="Calibri" w:eastAsia="Times New Roman" w:hAnsi="Calibri" w:cs="Times New Roman"/>
                <w:color w:val="000000"/>
              </w:rPr>
              <w:t>204.4</w:t>
            </w:r>
          </w:p>
        </w:tc>
        <w:tc>
          <w:tcPr>
            <w:tcW w:w="1340" w:type="dxa"/>
            <w:tcBorders>
              <w:top w:val="nil"/>
              <w:left w:val="nil"/>
              <w:bottom w:val="nil"/>
              <w:right w:val="nil"/>
            </w:tcBorders>
            <w:shd w:val="clear" w:color="auto" w:fill="auto"/>
            <w:noWrap/>
            <w:vAlign w:val="bottom"/>
            <w:hideMark/>
          </w:tcPr>
          <w:p w:rsidR="009B7428" w:rsidRPr="009B7428" w:rsidRDefault="009B7428" w:rsidP="009B7428">
            <w:pPr>
              <w:spacing w:after="0" w:line="240" w:lineRule="auto"/>
              <w:jc w:val="right"/>
              <w:rPr>
                <w:rFonts w:ascii="Calibri" w:eastAsia="Times New Roman" w:hAnsi="Calibri" w:cs="Times New Roman"/>
                <w:color w:val="000000"/>
              </w:rPr>
            </w:pPr>
            <w:r w:rsidRPr="009B7428">
              <w:rPr>
                <w:rFonts w:ascii="Calibri" w:eastAsia="Times New Roman" w:hAnsi="Calibri" w:cs="Times New Roman"/>
                <w:color w:val="000000"/>
              </w:rPr>
              <w:t>4319.9</w:t>
            </w:r>
          </w:p>
        </w:tc>
      </w:tr>
      <w:tr w:rsidR="009B7428" w:rsidRPr="009B7428" w:rsidTr="009B7428">
        <w:trPr>
          <w:trHeight w:val="300"/>
        </w:trPr>
        <w:tc>
          <w:tcPr>
            <w:tcW w:w="2500" w:type="dxa"/>
            <w:vMerge/>
            <w:tcBorders>
              <w:top w:val="nil"/>
              <w:left w:val="nil"/>
              <w:bottom w:val="nil"/>
              <w:right w:val="nil"/>
            </w:tcBorders>
            <w:vAlign w:val="center"/>
            <w:hideMark/>
          </w:tcPr>
          <w:p w:rsidR="009B7428" w:rsidRPr="009B7428" w:rsidRDefault="009B7428" w:rsidP="009B7428">
            <w:pPr>
              <w:spacing w:after="0" w:line="240" w:lineRule="auto"/>
              <w:rPr>
                <w:rFonts w:ascii="Calibri" w:eastAsia="Times New Roman" w:hAnsi="Calibri" w:cs="Times New Roman"/>
                <w:color w:val="000000"/>
              </w:rPr>
            </w:pPr>
          </w:p>
        </w:tc>
        <w:tc>
          <w:tcPr>
            <w:tcW w:w="2400" w:type="dxa"/>
            <w:tcBorders>
              <w:top w:val="nil"/>
              <w:left w:val="nil"/>
              <w:bottom w:val="nil"/>
              <w:right w:val="nil"/>
            </w:tcBorders>
            <w:shd w:val="clear" w:color="auto" w:fill="auto"/>
            <w:noWrap/>
            <w:vAlign w:val="bottom"/>
            <w:hideMark/>
          </w:tcPr>
          <w:p w:rsidR="009B7428" w:rsidRPr="009B7428" w:rsidRDefault="009B7428" w:rsidP="009B7428">
            <w:pPr>
              <w:spacing w:after="0" w:line="240" w:lineRule="auto"/>
              <w:jc w:val="center"/>
              <w:rPr>
                <w:rFonts w:ascii="Calibri" w:eastAsia="Times New Roman" w:hAnsi="Calibri" w:cs="Times New Roman"/>
                <w:color w:val="000000"/>
              </w:rPr>
            </w:pPr>
            <w:r w:rsidRPr="009B7428">
              <w:rPr>
                <w:rFonts w:ascii="Calibri" w:eastAsia="Times New Roman" w:hAnsi="Calibri" w:cs="Times New Roman"/>
                <w:color w:val="000000"/>
              </w:rPr>
              <w:t>Standard Deviation</w:t>
            </w:r>
          </w:p>
        </w:tc>
        <w:tc>
          <w:tcPr>
            <w:tcW w:w="1220" w:type="dxa"/>
            <w:tcBorders>
              <w:top w:val="nil"/>
              <w:left w:val="nil"/>
              <w:bottom w:val="nil"/>
              <w:right w:val="nil"/>
            </w:tcBorders>
            <w:shd w:val="clear" w:color="auto" w:fill="auto"/>
            <w:noWrap/>
            <w:vAlign w:val="bottom"/>
            <w:hideMark/>
          </w:tcPr>
          <w:p w:rsidR="009B7428" w:rsidRPr="009B7428" w:rsidRDefault="009B7428" w:rsidP="009B7428">
            <w:pPr>
              <w:spacing w:after="0" w:line="240" w:lineRule="auto"/>
              <w:jc w:val="right"/>
              <w:rPr>
                <w:rFonts w:ascii="Calibri" w:eastAsia="Times New Roman" w:hAnsi="Calibri" w:cs="Times New Roman"/>
                <w:color w:val="000000"/>
              </w:rPr>
            </w:pPr>
            <w:r w:rsidRPr="009B7428">
              <w:rPr>
                <w:rFonts w:ascii="Calibri" w:eastAsia="Times New Roman" w:hAnsi="Calibri" w:cs="Times New Roman"/>
                <w:color w:val="000000"/>
              </w:rPr>
              <w:t>11.8</w:t>
            </w:r>
          </w:p>
        </w:tc>
        <w:tc>
          <w:tcPr>
            <w:tcW w:w="1280" w:type="dxa"/>
            <w:tcBorders>
              <w:top w:val="nil"/>
              <w:left w:val="nil"/>
              <w:bottom w:val="nil"/>
              <w:right w:val="nil"/>
            </w:tcBorders>
            <w:shd w:val="clear" w:color="auto" w:fill="auto"/>
            <w:noWrap/>
            <w:vAlign w:val="bottom"/>
            <w:hideMark/>
          </w:tcPr>
          <w:p w:rsidR="009B7428" w:rsidRPr="009B7428" w:rsidRDefault="009B7428" w:rsidP="009B7428">
            <w:pPr>
              <w:spacing w:after="0" w:line="240" w:lineRule="auto"/>
              <w:jc w:val="right"/>
              <w:rPr>
                <w:rFonts w:ascii="Calibri" w:eastAsia="Times New Roman" w:hAnsi="Calibri" w:cs="Times New Roman"/>
                <w:color w:val="000000"/>
              </w:rPr>
            </w:pPr>
            <w:r w:rsidRPr="009B7428">
              <w:rPr>
                <w:rFonts w:ascii="Calibri" w:eastAsia="Times New Roman" w:hAnsi="Calibri" w:cs="Times New Roman"/>
                <w:color w:val="000000"/>
              </w:rPr>
              <w:t>10</w:t>
            </w:r>
          </w:p>
        </w:tc>
        <w:tc>
          <w:tcPr>
            <w:tcW w:w="1300" w:type="dxa"/>
            <w:tcBorders>
              <w:top w:val="nil"/>
              <w:left w:val="nil"/>
              <w:bottom w:val="nil"/>
              <w:right w:val="nil"/>
            </w:tcBorders>
            <w:shd w:val="clear" w:color="auto" w:fill="auto"/>
            <w:noWrap/>
            <w:vAlign w:val="bottom"/>
            <w:hideMark/>
          </w:tcPr>
          <w:p w:rsidR="009B7428" w:rsidRPr="009B7428" w:rsidRDefault="009B7428" w:rsidP="009B7428">
            <w:pPr>
              <w:spacing w:after="0" w:line="240" w:lineRule="auto"/>
              <w:jc w:val="right"/>
              <w:rPr>
                <w:rFonts w:ascii="Calibri" w:eastAsia="Times New Roman" w:hAnsi="Calibri" w:cs="Times New Roman"/>
                <w:color w:val="000000"/>
              </w:rPr>
            </w:pPr>
            <w:r w:rsidRPr="009B7428">
              <w:rPr>
                <w:rFonts w:ascii="Calibri" w:eastAsia="Times New Roman" w:hAnsi="Calibri" w:cs="Times New Roman"/>
                <w:color w:val="000000"/>
              </w:rPr>
              <w:t>140.2</w:t>
            </w:r>
          </w:p>
        </w:tc>
        <w:tc>
          <w:tcPr>
            <w:tcW w:w="960" w:type="dxa"/>
            <w:tcBorders>
              <w:top w:val="nil"/>
              <w:left w:val="nil"/>
              <w:bottom w:val="nil"/>
              <w:right w:val="nil"/>
            </w:tcBorders>
            <w:shd w:val="clear" w:color="auto" w:fill="auto"/>
            <w:noWrap/>
            <w:vAlign w:val="bottom"/>
            <w:hideMark/>
          </w:tcPr>
          <w:p w:rsidR="009B7428" w:rsidRPr="009B7428" w:rsidRDefault="009B7428" w:rsidP="009B7428">
            <w:pPr>
              <w:spacing w:after="0" w:line="240" w:lineRule="auto"/>
              <w:jc w:val="right"/>
              <w:rPr>
                <w:rFonts w:ascii="Calibri" w:eastAsia="Times New Roman" w:hAnsi="Calibri" w:cs="Times New Roman"/>
                <w:color w:val="000000"/>
              </w:rPr>
            </w:pPr>
            <w:r w:rsidRPr="009B7428">
              <w:rPr>
                <w:rFonts w:ascii="Calibri" w:eastAsia="Times New Roman" w:hAnsi="Calibri" w:cs="Times New Roman"/>
                <w:color w:val="000000"/>
              </w:rPr>
              <w:t>0</w:t>
            </w:r>
          </w:p>
        </w:tc>
        <w:tc>
          <w:tcPr>
            <w:tcW w:w="1280" w:type="dxa"/>
            <w:tcBorders>
              <w:top w:val="nil"/>
              <w:left w:val="nil"/>
              <w:bottom w:val="nil"/>
              <w:right w:val="nil"/>
            </w:tcBorders>
            <w:shd w:val="clear" w:color="auto" w:fill="auto"/>
            <w:noWrap/>
            <w:vAlign w:val="bottom"/>
            <w:hideMark/>
          </w:tcPr>
          <w:p w:rsidR="009B7428" w:rsidRPr="009B7428" w:rsidRDefault="009B7428" w:rsidP="009B7428">
            <w:pPr>
              <w:spacing w:after="0" w:line="240" w:lineRule="auto"/>
              <w:jc w:val="right"/>
              <w:rPr>
                <w:rFonts w:ascii="Calibri" w:eastAsia="Times New Roman" w:hAnsi="Calibri" w:cs="Times New Roman"/>
                <w:color w:val="000000"/>
              </w:rPr>
            </w:pPr>
            <w:r w:rsidRPr="009B7428">
              <w:rPr>
                <w:rFonts w:ascii="Calibri" w:eastAsia="Times New Roman" w:hAnsi="Calibri" w:cs="Times New Roman"/>
                <w:color w:val="000000"/>
              </w:rPr>
              <w:t>9.3</w:t>
            </w:r>
          </w:p>
        </w:tc>
        <w:tc>
          <w:tcPr>
            <w:tcW w:w="1340" w:type="dxa"/>
            <w:tcBorders>
              <w:top w:val="nil"/>
              <w:left w:val="nil"/>
              <w:bottom w:val="nil"/>
              <w:right w:val="nil"/>
            </w:tcBorders>
            <w:shd w:val="clear" w:color="auto" w:fill="auto"/>
            <w:noWrap/>
            <w:vAlign w:val="bottom"/>
            <w:hideMark/>
          </w:tcPr>
          <w:p w:rsidR="009B7428" w:rsidRPr="009B7428" w:rsidRDefault="009B7428" w:rsidP="009B7428">
            <w:pPr>
              <w:spacing w:after="0" w:line="240" w:lineRule="auto"/>
              <w:jc w:val="right"/>
              <w:rPr>
                <w:rFonts w:ascii="Calibri" w:eastAsia="Times New Roman" w:hAnsi="Calibri" w:cs="Times New Roman"/>
                <w:color w:val="000000"/>
              </w:rPr>
            </w:pPr>
            <w:r w:rsidRPr="009B7428">
              <w:rPr>
                <w:rFonts w:ascii="Calibri" w:eastAsia="Times New Roman" w:hAnsi="Calibri" w:cs="Times New Roman"/>
                <w:color w:val="000000"/>
              </w:rPr>
              <w:t>187.6</w:t>
            </w:r>
          </w:p>
        </w:tc>
      </w:tr>
      <w:tr w:rsidR="009B7428" w:rsidRPr="009B7428" w:rsidTr="009B7428">
        <w:trPr>
          <w:trHeight w:val="300"/>
        </w:trPr>
        <w:tc>
          <w:tcPr>
            <w:tcW w:w="2500" w:type="dxa"/>
            <w:vMerge w:val="restart"/>
            <w:tcBorders>
              <w:top w:val="nil"/>
              <w:left w:val="nil"/>
              <w:bottom w:val="nil"/>
              <w:right w:val="nil"/>
            </w:tcBorders>
            <w:shd w:val="clear" w:color="auto" w:fill="auto"/>
            <w:vAlign w:val="center"/>
            <w:hideMark/>
          </w:tcPr>
          <w:p w:rsidR="009B7428" w:rsidRPr="009B7428" w:rsidRDefault="009B7428" w:rsidP="009B7428">
            <w:pPr>
              <w:spacing w:after="0" w:line="240" w:lineRule="auto"/>
              <w:jc w:val="center"/>
              <w:rPr>
                <w:rFonts w:ascii="Calibri" w:eastAsia="Times New Roman" w:hAnsi="Calibri" w:cs="Times New Roman"/>
                <w:color w:val="000000"/>
              </w:rPr>
            </w:pPr>
            <w:r w:rsidRPr="009B7428">
              <w:rPr>
                <w:rFonts w:ascii="Calibri" w:eastAsia="Times New Roman" w:hAnsi="Calibri" w:cs="Times New Roman"/>
                <w:color w:val="000000"/>
              </w:rPr>
              <w:t>2011 July Burns</w:t>
            </w:r>
          </w:p>
        </w:tc>
        <w:tc>
          <w:tcPr>
            <w:tcW w:w="2400" w:type="dxa"/>
            <w:tcBorders>
              <w:top w:val="nil"/>
              <w:left w:val="nil"/>
              <w:bottom w:val="nil"/>
              <w:right w:val="nil"/>
            </w:tcBorders>
            <w:shd w:val="clear" w:color="auto" w:fill="auto"/>
            <w:noWrap/>
            <w:vAlign w:val="bottom"/>
            <w:hideMark/>
          </w:tcPr>
          <w:p w:rsidR="009B7428" w:rsidRPr="009B7428" w:rsidRDefault="009B7428" w:rsidP="009B7428">
            <w:pPr>
              <w:spacing w:after="0" w:line="240" w:lineRule="auto"/>
              <w:jc w:val="center"/>
              <w:rPr>
                <w:rFonts w:ascii="Calibri" w:eastAsia="Times New Roman" w:hAnsi="Calibri" w:cs="Times New Roman"/>
                <w:color w:val="000000"/>
              </w:rPr>
            </w:pPr>
            <w:r w:rsidRPr="009B7428">
              <w:rPr>
                <w:rFonts w:ascii="Calibri" w:eastAsia="Times New Roman" w:hAnsi="Calibri" w:cs="Times New Roman"/>
                <w:color w:val="000000"/>
              </w:rPr>
              <w:t>Mean</w:t>
            </w:r>
          </w:p>
        </w:tc>
        <w:tc>
          <w:tcPr>
            <w:tcW w:w="1220" w:type="dxa"/>
            <w:tcBorders>
              <w:top w:val="nil"/>
              <w:left w:val="nil"/>
              <w:bottom w:val="nil"/>
              <w:right w:val="nil"/>
            </w:tcBorders>
            <w:shd w:val="clear" w:color="auto" w:fill="auto"/>
            <w:noWrap/>
            <w:vAlign w:val="bottom"/>
            <w:hideMark/>
          </w:tcPr>
          <w:p w:rsidR="009B7428" w:rsidRPr="009B7428" w:rsidRDefault="009B7428" w:rsidP="009B7428">
            <w:pPr>
              <w:spacing w:after="0" w:line="240" w:lineRule="auto"/>
              <w:jc w:val="right"/>
              <w:rPr>
                <w:rFonts w:ascii="Calibri" w:eastAsia="Times New Roman" w:hAnsi="Calibri" w:cs="Times New Roman"/>
                <w:color w:val="000000"/>
              </w:rPr>
            </w:pPr>
            <w:r w:rsidRPr="009B7428">
              <w:rPr>
                <w:rFonts w:ascii="Calibri" w:eastAsia="Times New Roman" w:hAnsi="Calibri" w:cs="Times New Roman"/>
                <w:color w:val="000000"/>
              </w:rPr>
              <w:t>273.9</w:t>
            </w:r>
          </w:p>
        </w:tc>
        <w:tc>
          <w:tcPr>
            <w:tcW w:w="1280" w:type="dxa"/>
            <w:tcBorders>
              <w:top w:val="nil"/>
              <w:left w:val="nil"/>
              <w:bottom w:val="nil"/>
              <w:right w:val="nil"/>
            </w:tcBorders>
            <w:shd w:val="clear" w:color="auto" w:fill="auto"/>
            <w:noWrap/>
            <w:vAlign w:val="bottom"/>
            <w:hideMark/>
          </w:tcPr>
          <w:p w:rsidR="009B7428" w:rsidRPr="009B7428" w:rsidRDefault="009B7428" w:rsidP="009B7428">
            <w:pPr>
              <w:spacing w:after="0" w:line="240" w:lineRule="auto"/>
              <w:jc w:val="right"/>
              <w:rPr>
                <w:rFonts w:ascii="Calibri" w:eastAsia="Times New Roman" w:hAnsi="Calibri" w:cs="Times New Roman"/>
                <w:color w:val="000000"/>
              </w:rPr>
            </w:pPr>
            <w:r w:rsidRPr="009B7428">
              <w:rPr>
                <w:rFonts w:ascii="Calibri" w:eastAsia="Times New Roman" w:hAnsi="Calibri" w:cs="Times New Roman"/>
                <w:color w:val="000000"/>
              </w:rPr>
              <w:t>236.9</w:t>
            </w:r>
          </w:p>
        </w:tc>
        <w:tc>
          <w:tcPr>
            <w:tcW w:w="1300" w:type="dxa"/>
            <w:tcBorders>
              <w:top w:val="nil"/>
              <w:left w:val="nil"/>
              <w:bottom w:val="nil"/>
              <w:right w:val="nil"/>
            </w:tcBorders>
            <w:shd w:val="clear" w:color="auto" w:fill="auto"/>
            <w:noWrap/>
            <w:vAlign w:val="bottom"/>
            <w:hideMark/>
          </w:tcPr>
          <w:p w:rsidR="009B7428" w:rsidRPr="009B7428" w:rsidRDefault="009B7428" w:rsidP="009B7428">
            <w:pPr>
              <w:spacing w:after="0" w:line="240" w:lineRule="auto"/>
              <w:jc w:val="right"/>
              <w:rPr>
                <w:rFonts w:ascii="Calibri" w:eastAsia="Times New Roman" w:hAnsi="Calibri" w:cs="Times New Roman"/>
                <w:color w:val="000000"/>
              </w:rPr>
            </w:pPr>
            <w:r w:rsidRPr="009B7428">
              <w:rPr>
                <w:rFonts w:ascii="Calibri" w:eastAsia="Times New Roman" w:hAnsi="Calibri" w:cs="Times New Roman"/>
                <w:color w:val="000000"/>
              </w:rPr>
              <w:t>716</w:t>
            </w:r>
          </w:p>
        </w:tc>
        <w:tc>
          <w:tcPr>
            <w:tcW w:w="960" w:type="dxa"/>
            <w:tcBorders>
              <w:top w:val="nil"/>
              <w:left w:val="nil"/>
              <w:bottom w:val="nil"/>
              <w:right w:val="nil"/>
            </w:tcBorders>
            <w:shd w:val="clear" w:color="auto" w:fill="auto"/>
            <w:noWrap/>
            <w:vAlign w:val="bottom"/>
            <w:hideMark/>
          </w:tcPr>
          <w:p w:rsidR="009B7428" w:rsidRPr="009B7428" w:rsidRDefault="009B7428" w:rsidP="009B7428">
            <w:pPr>
              <w:spacing w:after="0" w:line="240" w:lineRule="auto"/>
              <w:jc w:val="right"/>
              <w:rPr>
                <w:rFonts w:ascii="Calibri" w:eastAsia="Times New Roman" w:hAnsi="Calibri" w:cs="Times New Roman"/>
                <w:color w:val="000000"/>
              </w:rPr>
            </w:pPr>
            <w:r w:rsidRPr="009B7428">
              <w:rPr>
                <w:rFonts w:ascii="Calibri" w:eastAsia="Times New Roman" w:hAnsi="Calibri" w:cs="Times New Roman"/>
                <w:color w:val="000000"/>
              </w:rPr>
              <w:t>360</w:t>
            </w:r>
          </w:p>
        </w:tc>
        <w:tc>
          <w:tcPr>
            <w:tcW w:w="1280" w:type="dxa"/>
            <w:tcBorders>
              <w:top w:val="nil"/>
              <w:left w:val="nil"/>
              <w:bottom w:val="nil"/>
              <w:right w:val="nil"/>
            </w:tcBorders>
            <w:shd w:val="clear" w:color="auto" w:fill="auto"/>
            <w:noWrap/>
            <w:vAlign w:val="bottom"/>
            <w:hideMark/>
          </w:tcPr>
          <w:p w:rsidR="009B7428" w:rsidRPr="009B7428" w:rsidRDefault="009B7428" w:rsidP="009B7428">
            <w:pPr>
              <w:spacing w:after="0" w:line="240" w:lineRule="auto"/>
              <w:jc w:val="right"/>
              <w:rPr>
                <w:rFonts w:ascii="Calibri" w:eastAsia="Times New Roman" w:hAnsi="Calibri" w:cs="Times New Roman"/>
                <w:color w:val="000000"/>
              </w:rPr>
            </w:pPr>
            <w:r w:rsidRPr="009B7428">
              <w:rPr>
                <w:rFonts w:ascii="Calibri" w:eastAsia="Times New Roman" w:hAnsi="Calibri" w:cs="Times New Roman"/>
                <w:color w:val="000000"/>
              </w:rPr>
              <w:t>168.6</w:t>
            </w:r>
          </w:p>
        </w:tc>
        <w:tc>
          <w:tcPr>
            <w:tcW w:w="1340" w:type="dxa"/>
            <w:tcBorders>
              <w:top w:val="nil"/>
              <w:left w:val="nil"/>
              <w:bottom w:val="nil"/>
              <w:right w:val="nil"/>
            </w:tcBorders>
            <w:shd w:val="clear" w:color="auto" w:fill="auto"/>
            <w:noWrap/>
            <w:vAlign w:val="bottom"/>
            <w:hideMark/>
          </w:tcPr>
          <w:p w:rsidR="009B7428" w:rsidRPr="009B7428" w:rsidRDefault="009B7428" w:rsidP="009B7428">
            <w:pPr>
              <w:spacing w:after="0" w:line="240" w:lineRule="auto"/>
              <w:jc w:val="right"/>
              <w:rPr>
                <w:rFonts w:ascii="Calibri" w:eastAsia="Times New Roman" w:hAnsi="Calibri" w:cs="Times New Roman"/>
                <w:color w:val="000000"/>
              </w:rPr>
            </w:pPr>
            <w:r w:rsidRPr="009B7428">
              <w:rPr>
                <w:rFonts w:ascii="Calibri" w:eastAsia="Times New Roman" w:hAnsi="Calibri" w:cs="Times New Roman"/>
                <w:color w:val="000000"/>
              </w:rPr>
              <w:t>6846.8</w:t>
            </w:r>
          </w:p>
        </w:tc>
      </w:tr>
      <w:tr w:rsidR="009B7428" w:rsidRPr="009B7428" w:rsidTr="009B7428">
        <w:trPr>
          <w:trHeight w:val="300"/>
        </w:trPr>
        <w:tc>
          <w:tcPr>
            <w:tcW w:w="2500" w:type="dxa"/>
            <w:vMerge/>
            <w:tcBorders>
              <w:top w:val="nil"/>
              <w:left w:val="nil"/>
              <w:bottom w:val="nil"/>
              <w:right w:val="nil"/>
            </w:tcBorders>
            <w:vAlign w:val="center"/>
            <w:hideMark/>
          </w:tcPr>
          <w:p w:rsidR="009B7428" w:rsidRPr="009B7428" w:rsidRDefault="009B7428" w:rsidP="009B7428">
            <w:pPr>
              <w:spacing w:after="0" w:line="240" w:lineRule="auto"/>
              <w:rPr>
                <w:rFonts w:ascii="Calibri" w:eastAsia="Times New Roman" w:hAnsi="Calibri" w:cs="Times New Roman"/>
                <w:color w:val="000000"/>
              </w:rPr>
            </w:pPr>
          </w:p>
        </w:tc>
        <w:tc>
          <w:tcPr>
            <w:tcW w:w="2400" w:type="dxa"/>
            <w:tcBorders>
              <w:top w:val="nil"/>
              <w:left w:val="nil"/>
              <w:bottom w:val="nil"/>
              <w:right w:val="nil"/>
            </w:tcBorders>
            <w:shd w:val="clear" w:color="auto" w:fill="auto"/>
            <w:noWrap/>
            <w:vAlign w:val="bottom"/>
            <w:hideMark/>
          </w:tcPr>
          <w:p w:rsidR="009B7428" w:rsidRPr="009B7428" w:rsidRDefault="009B7428" w:rsidP="009B7428">
            <w:pPr>
              <w:spacing w:after="0" w:line="240" w:lineRule="auto"/>
              <w:jc w:val="center"/>
              <w:rPr>
                <w:rFonts w:ascii="Calibri" w:eastAsia="Times New Roman" w:hAnsi="Calibri" w:cs="Times New Roman"/>
                <w:color w:val="000000"/>
              </w:rPr>
            </w:pPr>
            <w:r w:rsidRPr="009B7428">
              <w:rPr>
                <w:rFonts w:ascii="Calibri" w:eastAsia="Times New Roman" w:hAnsi="Calibri" w:cs="Times New Roman"/>
                <w:color w:val="000000"/>
              </w:rPr>
              <w:t>Standard Deviation</w:t>
            </w:r>
          </w:p>
        </w:tc>
        <w:tc>
          <w:tcPr>
            <w:tcW w:w="1220" w:type="dxa"/>
            <w:tcBorders>
              <w:top w:val="nil"/>
              <w:left w:val="nil"/>
              <w:bottom w:val="nil"/>
              <w:right w:val="nil"/>
            </w:tcBorders>
            <w:shd w:val="clear" w:color="auto" w:fill="auto"/>
            <w:noWrap/>
            <w:vAlign w:val="bottom"/>
            <w:hideMark/>
          </w:tcPr>
          <w:p w:rsidR="009B7428" w:rsidRPr="009B7428" w:rsidRDefault="009B7428" w:rsidP="009B7428">
            <w:pPr>
              <w:spacing w:after="0" w:line="240" w:lineRule="auto"/>
              <w:jc w:val="right"/>
              <w:rPr>
                <w:rFonts w:ascii="Calibri" w:eastAsia="Times New Roman" w:hAnsi="Calibri" w:cs="Times New Roman"/>
                <w:color w:val="000000"/>
              </w:rPr>
            </w:pPr>
            <w:r w:rsidRPr="009B7428">
              <w:rPr>
                <w:rFonts w:ascii="Calibri" w:eastAsia="Times New Roman" w:hAnsi="Calibri" w:cs="Times New Roman"/>
                <w:color w:val="000000"/>
              </w:rPr>
              <w:t>48.7</w:t>
            </w:r>
          </w:p>
        </w:tc>
        <w:tc>
          <w:tcPr>
            <w:tcW w:w="1280" w:type="dxa"/>
            <w:tcBorders>
              <w:top w:val="nil"/>
              <w:left w:val="nil"/>
              <w:bottom w:val="nil"/>
              <w:right w:val="nil"/>
            </w:tcBorders>
            <w:shd w:val="clear" w:color="auto" w:fill="auto"/>
            <w:noWrap/>
            <w:vAlign w:val="bottom"/>
            <w:hideMark/>
          </w:tcPr>
          <w:p w:rsidR="009B7428" w:rsidRPr="009B7428" w:rsidRDefault="009B7428" w:rsidP="009B7428">
            <w:pPr>
              <w:spacing w:after="0" w:line="240" w:lineRule="auto"/>
              <w:jc w:val="right"/>
              <w:rPr>
                <w:rFonts w:ascii="Calibri" w:eastAsia="Times New Roman" w:hAnsi="Calibri" w:cs="Times New Roman"/>
                <w:color w:val="000000"/>
              </w:rPr>
            </w:pPr>
            <w:r w:rsidRPr="009B7428">
              <w:rPr>
                <w:rFonts w:ascii="Calibri" w:eastAsia="Times New Roman" w:hAnsi="Calibri" w:cs="Times New Roman"/>
                <w:color w:val="000000"/>
              </w:rPr>
              <w:t>89.7</w:t>
            </w:r>
          </w:p>
        </w:tc>
        <w:tc>
          <w:tcPr>
            <w:tcW w:w="1300" w:type="dxa"/>
            <w:tcBorders>
              <w:top w:val="nil"/>
              <w:left w:val="nil"/>
              <w:bottom w:val="nil"/>
              <w:right w:val="nil"/>
            </w:tcBorders>
            <w:shd w:val="clear" w:color="auto" w:fill="auto"/>
            <w:noWrap/>
            <w:vAlign w:val="bottom"/>
            <w:hideMark/>
          </w:tcPr>
          <w:p w:rsidR="009B7428" w:rsidRPr="009B7428" w:rsidRDefault="009B7428" w:rsidP="009B7428">
            <w:pPr>
              <w:spacing w:after="0" w:line="240" w:lineRule="auto"/>
              <w:jc w:val="right"/>
              <w:rPr>
                <w:rFonts w:ascii="Calibri" w:eastAsia="Times New Roman" w:hAnsi="Calibri" w:cs="Times New Roman"/>
                <w:color w:val="000000"/>
              </w:rPr>
            </w:pPr>
            <w:r w:rsidRPr="009B7428">
              <w:rPr>
                <w:rFonts w:ascii="Calibri" w:eastAsia="Times New Roman" w:hAnsi="Calibri" w:cs="Times New Roman"/>
                <w:color w:val="000000"/>
              </w:rPr>
              <w:t>119.1</w:t>
            </w:r>
          </w:p>
        </w:tc>
        <w:tc>
          <w:tcPr>
            <w:tcW w:w="960" w:type="dxa"/>
            <w:tcBorders>
              <w:top w:val="nil"/>
              <w:left w:val="nil"/>
              <w:bottom w:val="nil"/>
              <w:right w:val="nil"/>
            </w:tcBorders>
            <w:shd w:val="clear" w:color="auto" w:fill="auto"/>
            <w:noWrap/>
            <w:vAlign w:val="bottom"/>
            <w:hideMark/>
          </w:tcPr>
          <w:p w:rsidR="009B7428" w:rsidRPr="009B7428" w:rsidRDefault="009B7428" w:rsidP="009B7428">
            <w:pPr>
              <w:spacing w:after="0" w:line="240" w:lineRule="auto"/>
              <w:jc w:val="right"/>
              <w:rPr>
                <w:rFonts w:ascii="Calibri" w:eastAsia="Times New Roman" w:hAnsi="Calibri" w:cs="Times New Roman"/>
                <w:color w:val="000000"/>
              </w:rPr>
            </w:pPr>
            <w:r w:rsidRPr="009B7428">
              <w:rPr>
                <w:rFonts w:ascii="Calibri" w:eastAsia="Times New Roman" w:hAnsi="Calibri" w:cs="Times New Roman"/>
                <w:color w:val="000000"/>
              </w:rPr>
              <w:t>0</w:t>
            </w:r>
          </w:p>
        </w:tc>
        <w:tc>
          <w:tcPr>
            <w:tcW w:w="1280" w:type="dxa"/>
            <w:tcBorders>
              <w:top w:val="nil"/>
              <w:left w:val="nil"/>
              <w:bottom w:val="nil"/>
              <w:right w:val="nil"/>
            </w:tcBorders>
            <w:shd w:val="clear" w:color="auto" w:fill="auto"/>
            <w:noWrap/>
            <w:vAlign w:val="bottom"/>
            <w:hideMark/>
          </w:tcPr>
          <w:p w:rsidR="009B7428" w:rsidRPr="009B7428" w:rsidRDefault="009B7428" w:rsidP="009B7428">
            <w:pPr>
              <w:spacing w:after="0" w:line="240" w:lineRule="auto"/>
              <w:jc w:val="right"/>
              <w:rPr>
                <w:rFonts w:ascii="Calibri" w:eastAsia="Times New Roman" w:hAnsi="Calibri" w:cs="Times New Roman"/>
                <w:color w:val="000000"/>
              </w:rPr>
            </w:pPr>
            <w:r w:rsidRPr="009B7428">
              <w:rPr>
                <w:rFonts w:ascii="Calibri" w:eastAsia="Times New Roman" w:hAnsi="Calibri" w:cs="Times New Roman"/>
                <w:color w:val="000000"/>
              </w:rPr>
              <w:t>21.5</w:t>
            </w:r>
          </w:p>
        </w:tc>
        <w:tc>
          <w:tcPr>
            <w:tcW w:w="1340" w:type="dxa"/>
            <w:tcBorders>
              <w:top w:val="nil"/>
              <w:left w:val="nil"/>
              <w:bottom w:val="nil"/>
              <w:right w:val="nil"/>
            </w:tcBorders>
            <w:shd w:val="clear" w:color="auto" w:fill="auto"/>
            <w:noWrap/>
            <w:vAlign w:val="bottom"/>
            <w:hideMark/>
          </w:tcPr>
          <w:p w:rsidR="009B7428" w:rsidRPr="009B7428" w:rsidRDefault="009B7428" w:rsidP="009B7428">
            <w:pPr>
              <w:spacing w:after="0" w:line="240" w:lineRule="auto"/>
              <w:jc w:val="right"/>
              <w:rPr>
                <w:rFonts w:ascii="Calibri" w:eastAsia="Times New Roman" w:hAnsi="Calibri" w:cs="Times New Roman"/>
                <w:color w:val="000000"/>
              </w:rPr>
            </w:pPr>
            <w:r w:rsidRPr="009B7428">
              <w:rPr>
                <w:rFonts w:ascii="Calibri" w:eastAsia="Times New Roman" w:hAnsi="Calibri" w:cs="Times New Roman"/>
                <w:color w:val="000000"/>
              </w:rPr>
              <w:t>1218.1</w:t>
            </w:r>
          </w:p>
        </w:tc>
      </w:tr>
      <w:tr w:rsidR="009B7428" w:rsidRPr="009B7428" w:rsidTr="009B7428">
        <w:trPr>
          <w:trHeight w:val="300"/>
        </w:trPr>
        <w:tc>
          <w:tcPr>
            <w:tcW w:w="2500" w:type="dxa"/>
            <w:vMerge w:val="restart"/>
            <w:tcBorders>
              <w:top w:val="nil"/>
              <w:left w:val="nil"/>
              <w:bottom w:val="nil"/>
              <w:right w:val="nil"/>
            </w:tcBorders>
            <w:shd w:val="clear" w:color="auto" w:fill="auto"/>
            <w:vAlign w:val="center"/>
            <w:hideMark/>
          </w:tcPr>
          <w:p w:rsidR="009B7428" w:rsidRPr="009B7428" w:rsidRDefault="009B7428" w:rsidP="009B7428">
            <w:pPr>
              <w:spacing w:after="0" w:line="240" w:lineRule="auto"/>
              <w:jc w:val="center"/>
              <w:rPr>
                <w:rFonts w:ascii="Calibri" w:eastAsia="Times New Roman" w:hAnsi="Calibri" w:cs="Times New Roman"/>
                <w:color w:val="000000"/>
              </w:rPr>
            </w:pPr>
            <w:r w:rsidRPr="009B7428">
              <w:rPr>
                <w:rFonts w:ascii="Calibri" w:eastAsia="Times New Roman" w:hAnsi="Calibri" w:cs="Times New Roman"/>
                <w:color w:val="000000"/>
              </w:rPr>
              <w:t>2011 November Burns</w:t>
            </w:r>
          </w:p>
        </w:tc>
        <w:tc>
          <w:tcPr>
            <w:tcW w:w="2400" w:type="dxa"/>
            <w:tcBorders>
              <w:top w:val="nil"/>
              <w:left w:val="nil"/>
              <w:bottom w:val="nil"/>
              <w:right w:val="nil"/>
            </w:tcBorders>
            <w:shd w:val="clear" w:color="auto" w:fill="auto"/>
            <w:noWrap/>
            <w:vAlign w:val="bottom"/>
            <w:hideMark/>
          </w:tcPr>
          <w:p w:rsidR="009B7428" w:rsidRPr="009B7428" w:rsidRDefault="009B7428" w:rsidP="009B7428">
            <w:pPr>
              <w:spacing w:after="0" w:line="240" w:lineRule="auto"/>
              <w:jc w:val="center"/>
              <w:rPr>
                <w:rFonts w:ascii="Calibri" w:eastAsia="Times New Roman" w:hAnsi="Calibri" w:cs="Times New Roman"/>
                <w:color w:val="000000"/>
              </w:rPr>
            </w:pPr>
            <w:r w:rsidRPr="009B7428">
              <w:rPr>
                <w:rFonts w:ascii="Calibri" w:eastAsia="Times New Roman" w:hAnsi="Calibri" w:cs="Times New Roman"/>
                <w:color w:val="000000"/>
              </w:rPr>
              <w:t>Mean</w:t>
            </w:r>
          </w:p>
        </w:tc>
        <w:tc>
          <w:tcPr>
            <w:tcW w:w="1220" w:type="dxa"/>
            <w:tcBorders>
              <w:top w:val="nil"/>
              <w:left w:val="nil"/>
              <w:bottom w:val="nil"/>
              <w:right w:val="nil"/>
            </w:tcBorders>
            <w:shd w:val="clear" w:color="auto" w:fill="auto"/>
            <w:noWrap/>
            <w:vAlign w:val="bottom"/>
            <w:hideMark/>
          </w:tcPr>
          <w:p w:rsidR="009B7428" w:rsidRPr="009B7428" w:rsidRDefault="009B7428" w:rsidP="009B7428">
            <w:pPr>
              <w:spacing w:after="0" w:line="240" w:lineRule="auto"/>
              <w:jc w:val="right"/>
              <w:rPr>
                <w:rFonts w:ascii="Calibri" w:eastAsia="Times New Roman" w:hAnsi="Calibri" w:cs="Times New Roman"/>
                <w:color w:val="000000"/>
              </w:rPr>
            </w:pPr>
            <w:r w:rsidRPr="009B7428">
              <w:rPr>
                <w:rFonts w:ascii="Calibri" w:eastAsia="Times New Roman" w:hAnsi="Calibri" w:cs="Times New Roman"/>
                <w:color w:val="000000"/>
              </w:rPr>
              <w:t>345.6</w:t>
            </w:r>
          </w:p>
        </w:tc>
        <w:tc>
          <w:tcPr>
            <w:tcW w:w="1280" w:type="dxa"/>
            <w:tcBorders>
              <w:top w:val="nil"/>
              <w:left w:val="nil"/>
              <w:bottom w:val="nil"/>
              <w:right w:val="nil"/>
            </w:tcBorders>
            <w:shd w:val="clear" w:color="auto" w:fill="auto"/>
            <w:noWrap/>
            <w:vAlign w:val="bottom"/>
            <w:hideMark/>
          </w:tcPr>
          <w:p w:rsidR="009B7428" w:rsidRPr="009B7428" w:rsidRDefault="009B7428" w:rsidP="009B7428">
            <w:pPr>
              <w:spacing w:after="0" w:line="240" w:lineRule="auto"/>
              <w:jc w:val="right"/>
              <w:rPr>
                <w:rFonts w:ascii="Calibri" w:eastAsia="Times New Roman" w:hAnsi="Calibri" w:cs="Times New Roman"/>
                <w:color w:val="000000"/>
              </w:rPr>
            </w:pPr>
            <w:r w:rsidRPr="009B7428">
              <w:rPr>
                <w:rFonts w:ascii="Calibri" w:eastAsia="Times New Roman" w:hAnsi="Calibri" w:cs="Times New Roman"/>
                <w:color w:val="000000"/>
              </w:rPr>
              <w:t>308.7</w:t>
            </w:r>
          </w:p>
        </w:tc>
        <w:tc>
          <w:tcPr>
            <w:tcW w:w="1300" w:type="dxa"/>
            <w:tcBorders>
              <w:top w:val="nil"/>
              <w:left w:val="nil"/>
              <w:bottom w:val="nil"/>
              <w:right w:val="nil"/>
            </w:tcBorders>
            <w:shd w:val="clear" w:color="auto" w:fill="auto"/>
            <w:noWrap/>
            <w:vAlign w:val="bottom"/>
            <w:hideMark/>
          </w:tcPr>
          <w:p w:rsidR="009B7428" w:rsidRPr="009B7428" w:rsidRDefault="009B7428" w:rsidP="009B7428">
            <w:pPr>
              <w:spacing w:after="0" w:line="240" w:lineRule="auto"/>
              <w:jc w:val="right"/>
              <w:rPr>
                <w:rFonts w:ascii="Calibri" w:eastAsia="Times New Roman" w:hAnsi="Calibri" w:cs="Times New Roman"/>
                <w:color w:val="000000"/>
              </w:rPr>
            </w:pPr>
            <w:r w:rsidRPr="009B7428">
              <w:rPr>
                <w:rFonts w:ascii="Calibri" w:eastAsia="Times New Roman" w:hAnsi="Calibri" w:cs="Times New Roman"/>
                <w:color w:val="000000"/>
              </w:rPr>
              <w:t>847.7</w:t>
            </w:r>
          </w:p>
        </w:tc>
        <w:tc>
          <w:tcPr>
            <w:tcW w:w="960" w:type="dxa"/>
            <w:tcBorders>
              <w:top w:val="nil"/>
              <w:left w:val="nil"/>
              <w:bottom w:val="nil"/>
              <w:right w:val="nil"/>
            </w:tcBorders>
            <w:shd w:val="clear" w:color="auto" w:fill="auto"/>
            <w:noWrap/>
            <w:vAlign w:val="bottom"/>
            <w:hideMark/>
          </w:tcPr>
          <w:p w:rsidR="009B7428" w:rsidRPr="009B7428" w:rsidRDefault="009B7428" w:rsidP="009B7428">
            <w:pPr>
              <w:spacing w:after="0" w:line="240" w:lineRule="auto"/>
              <w:jc w:val="right"/>
              <w:rPr>
                <w:rFonts w:ascii="Calibri" w:eastAsia="Times New Roman" w:hAnsi="Calibri" w:cs="Times New Roman"/>
                <w:color w:val="000000"/>
              </w:rPr>
            </w:pPr>
            <w:r w:rsidRPr="009B7428">
              <w:rPr>
                <w:rFonts w:ascii="Calibri" w:eastAsia="Times New Roman" w:hAnsi="Calibri" w:cs="Times New Roman"/>
                <w:color w:val="000000"/>
              </w:rPr>
              <w:t>730</w:t>
            </w:r>
          </w:p>
        </w:tc>
        <w:tc>
          <w:tcPr>
            <w:tcW w:w="1280" w:type="dxa"/>
            <w:tcBorders>
              <w:top w:val="nil"/>
              <w:left w:val="nil"/>
              <w:bottom w:val="nil"/>
              <w:right w:val="nil"/>
            </w:tcBorders>
            <w:shd w:val="clear" w:color="auto" w:fill="auto"/>
            <w:noWrap/>
            <w:vAlign w:val="bottom"/>
            <w:hideMark/>
          </w:tcPr>
          <w:p w:rsidR="009B7428" w:rsidRPr="009B7428" w:rsidRDefault="009B7428" w:rsidP="009B7428">
            <w:pPr>
              <w:spacing w:after="0" w:line="240" w:lineRule="auto"/>
              <w:jc w:val="right"/>
              <w:rPr>
                <w:rFonts w:ascii="Calibri" w:eastAsia="Times New Roman" w:hAnsi="Calibri" w:cs="Times New Roman"/>
                <w:color w:val="000000"/>
              </w:rPr>
            </w:pPr>
            <w:r w:rsidRPr="009B7428">
              <w:rPr>
                <w:rFonts w:ascii="Calibri" w:eastAsia="Times New Roman" w:hAnsi="Calibri" w:cs="Times New Roman"/>
                <w:color w:val="000000"/>
              </w:rPr>
              <w:t>174.7</w:t>
            </w:r>
          </w:p>
        </w:tc>
        <w:tc>
          <w:tcPr>
            <w:tcW w:w="1340" w:type="dxa"/>
            <w:tcBorders>
              <w:top w:val="nil"/>
              <w:left w:val="nil"/>
              <w:bottom w:val="nil"/>
              <w:right w:val="nil"/>
            </w:tcBorders>
            <w:shd w:val="clear" w:color="auto" w:fill="auto"/>
            <w:noWrap/>
            <w:vAlign w:val="bottom"/>
            <w:hideMark/>
          </w:tcPr>
          <w:p w:rsidR="009B7428" w:rsidRPr="009B7428" w:rsidRDefault="009B7428" w:rsidP="009B7428">
            <w:pPr>
              <w:spacing w:after="0" w:line="240" w:lineRule="auto"/>
              <w:jc w:val="right"/>
              <w:rPr>
                <w:rFonts w:ascii="Calibri" w:eastAsia="Times New Roman" w:hAnsi="Calibri" w:cs="Times New Roman"/>
                <w:color w:val="000000"/>
              </w:rPr>
            </w:pPr>
            <w:r w:rsidRPr="009B7428">
              <w:rPr>
                <w:rFonts w:ascii="Calibri" w:eastAsia="Times New Roman" w:hAnsi="Calibri" w:cs="Times New Roman"/>
                <w:color w:val="000000"/>
              </w:rPr>
              <w:t>17365.3</w:t>
            </w:r>
          </w:p>
        </w:tc>
      </w:tr>
      <w:tr w:rsidR="009B7428" w:rsidRPr="009B7428" w:rsidTr="009B7428">
        <w:trPr>
          <w:trHeight w:val="300"/>
        </w:trPr>
        <w:tc>
          <w:tcPr>
            <w:tcW w:w="2500" w:type="dxa"/>
            <w:vMerge/>
            <w:tcBorders>
              <w:top w:val="nil"/>
              <w:left w:val="nil"/>
              <w:bottom w:val="nil"/>
              <w:right w:val="nil"/>
            </w:tcBorders>
            <w:vAlign w:val="center"/>
            <w:hideMark/>
          </w:tcPr>
          <w:p w:rsidR="009B7428" w:rsidRPr="009B7428" w:rsidRDefault="009B7428" w:rsidP="009B7428">
            <w:pPr>
              <w:spacing w:after="0" w:line="240" w:lineRule="auto"/>
              <w:rPr>
                <w:rFonts w:ascii="Calibri" w:eastAsia="Times New Roman" w:hAnsi="Calibri" w:cs="Times New Roman"/>
                <w:color w:val="000000"/>
              </w:rPr>
            </w:pPr>
          </w:p>
        </w:tc>
        <w:tc>
          <w:tcPr>
            <w:tcW w:w="2400" w:type="dxa"/>
            <w:tcBorders>
              <w:top w:val="nil"/>
              <w:left w:val="nil"/>
              <w:bottom w:val="nil"/>
              <w:right w:val="nil"/>
            </w:tcBorders>
            <w:shd w:val="clear" w:color="auto" w:fill="auto"/>
            <w:noWrap/>
            <w:vAlign w:val="bottom"/>
            <w:hideMark/>
          </w:tcPr>
          <w:p w:rsidR="009B7428" w:rsidRPr="009B7428" w:rsidRDefault="009B7428" w:rsidP="009B7428">
            <w:pPr>
              <w:spacing w:after="0" w:line="240" w:lineRule="auto"/>
              <w:jc w:val="center"/>
              <w:rPr>
                <w:rFonts w:ascii="Calibri" w:eastAsia="Times New Roman" w:hAnsi="Calibri" w:cs="Times New Roman"/>
                <w:color w:val="000000"/>
              </w:rPr>
            </w:pPr>
            <w:r w:rsidRPr="009B7428">
              <w:rPr>
                <w:rFonts w:ascii="Calibri" w:eastAsia="Times New Roman" w:hAnsi="Calibri" w:cs="Times New Roman"/>
                <w:color w:val="000000"/>
              </w:rPr>
              <w:t>Standard Deviation</w:t>
            </w:r>
          </w:p>
        </w:tc>
        <w:tc>
          <w:tcPr>
            <w:tcW w:w="1220" w:type="dxa"/>
            <w:tcBorders>
              <w:top w:val="nil"/>
              <w:left w:val="nil"/>
              <w:bottom w:val="nil"/>
              <w:right w:val="nil"/>
            </w:tcBorders>
            <w:shd w:val="clear" w:color="auto" w:fill="auto"/>
            <w:noWrap/>
            <w:vAlign w:val="bottom"/>
            <w:hideMark/>
          </w:tcPr>
          <w:p w:rsidR="009B7428" w:rsidRPr="009B7428" w:rsidRDefault="009B7428" w:rsidP="009B7428">
            <w:pPr>
              <w:spacing w:after="0" w:line="240" w:lineRule="auto"/>
              <w:jc w:val="right"/>
              <w:rPr>
                <w:rFonts w:ascii="Calibri" w:eastAsia="Times New Roman" w:hAnsi="Calibri" w:cs="Times New Roman"/>
                <w:color w:val="000000"/>
              </w:rPr>
            </w:pPr>
            <w:r w:rsidRPr="009B7428">
              <w:rPr>
                <w:rFonts w:ascii="Calibri" w:eastAsia="Times New Roman" w:hAnsi="Calibri" w:cs="Times New Roman"/>
                <w:color w:val="000000"/>
              </w:rPr>
              <w:t>43.8</w:t>
            </w:r>
          </w:p>
        </w:tc>
        <w:tc>
          <w:tcPr>
            <w:tcW w:w="1280" w:type="dxa"/>
            <w:tcBorders>
              <w:top w:val="nil"/>
              <w:left w:val="nil"/>
              <w:bottom w:val="nil"/>
              <w:right w:val="nil"/>
            </w:tcBorders>
            <w:shd w:val="clear" w:color="auto" w:fill="auto"/>
            <w:noWrap/>
            <w:vAlign w:val="bottom"/>
            <w:hideMark/>
          </w:tcPr>
          <w:p w:rsidR="009B7428" w:rsidRPr="009B7428" w:rsidRDefault="009B7428" w:rsidP="009B7428">
            <w:pPr>
              <w:spacing w:after="0" w:line="240" w:lineRule="auto"/>
              <w:jc w:val="right"/>
              <w:rPr>
                <w:rFonts w:ascii="Calibri" w:eastAsia="Times New Roman" w:hAnsi="Calibri" w:cs="Times New Roman"/>
                <w:color w:val="000000"/>
              </w:rPr>
            </w:pPr>
            <w:r w:rsidRPr="009B7428">
              <w:rPr>
                <w:rFonts w:ascii="Calibri" w:eastAsia="Times New Roman" w:hAnsi="Calibri" w:cs="Times New Roman"/>
                <w:color w:val="000000"/>
              </w:rPr>
              <w:t>69.1</w:t>
            </w:r>
          </w:p>
        </w:tc>
        <w:tc>
          <w:tcPr>
            <w:tcW w:w="1300" w:type="dxa"/>
            <w:tcBorders>
              <w:top w:val="nil"/>
              <w:left w:val="nil"/>
              <w:bottom w:val="nil"/>
              <w:right w:val="nil"/>
            </w:tcBorders>
            <w:shd w:val="clear" w:color="auto" w:fill="auto"/>
            <w:noWrap/>
            <w:vAlign w:val="bottom"/>
            <w:hideMark/>
          </w:tcPr>
          <w:p w:rsidR="009B7428" w:rsidRPr="009B7428" w:rsidRDefault="009B7428" w:rsidP="009B7428">
            <w:pPr>
              <w:spacing w:after="0" w:line="240" w:lineRule="auto"/>
              <w:jc w:val="right"/>
              <w:rPr>
                <w:rFonts w:ascii="Calibri" w:eastAsia="Times New Roman" w:hAnsi="Calibri" w:cs="Times New Roman"/>
                <w:color w:val="000000"/>
              </w:rPr>
            </w:pPr>
            <w:r w:rsidRPr="009B7428">
              <w:rPr>
                <w:rFonts w:ascii="Calibri" w:eastAsia="Times New Roman" w:hAnsi="Calibri" w:cs="Times New Roman"/>
                <w:color w:val="000000"/>
              </w:rPr>
              <w:t>85</w:t>
            </w:r>
          </w:p>
        </w:tc>
        <w:tc>
          <w:tcPr>
            <w:tcW w:w="960" w:type="dxa"/>
            <w:tcBorders>
              <w:top w:val="nil"/>
              <w:left w:val="nil"/>
              <w:bottom w:val="nil"/>
              <w:right w:val="nil"/>
            </w:tcBorders>
            <w:shd w:val="clear" w:color="auto" w:fill="auto"/>
            <w:noWrap/>
            <w:vAlign w:val="bottom"/>
            <w:hideMark/>
          </w:tcPr>
          <w:p w:rsidR="009B7428" w:rsidRPr="009B7428" w:rsidRDefault="009B7428" w:rsidP="009B7428">
            <w:pPr>
              <w:spacing w:after="0" w:line="240" w:lineRule="auto"/>
              <w:jc w:val="right"/>
              <w:rPr>
                <w:rFonts w:ascii="Calibri" w:eastAsia="Times New Roman" w:hAnsi="Calibri" w:cs="Times New Roman"/>
                <w:color w:val="000000"/>
              </w:rPr>
            </w:pPr>
            <w:r w:rsidRPr="009B7428">
              <w:rPr>
                <w:rFonts w:ascii="Calibri" w:eastAsia="Times New Roman" w:hAnsi="Calibri" w:cs="Times New Roman"/>
                <w:color w:val="000000"/>
              </w:rPr>
              <w:t>121.2</w:t>
            </w:r>
          </w:p>
        </w:tc>
        <w:tc>
          <w:tcPr>
            <w:tcW w:w="1280" w:type="dxa"/>
            <w:tcBorders>
              <w:top w:val="nil"/>
              <w:left w:val="nil"/>
              <w:bottom w:val="nil"/>
              <w:right w:val="nil"/>
            </w:tcBorders>
            <w:shd w:val="clear" w:color="auto" w:fill="auto"/>
            <w:noWrap/>
            <w:vAlign w:val="bottom"/>
            <w:hideMark/>
          </w:tcPr>
          <w:p w:rsidR="009B7428" w:rsidRPr="009B7428" w:rsidRDefault="009B7428" w:rsidP="009B7428">
            <w:pPr>
              <w:spacing w:after="0" w:line="240" w:lineRule="auto"/>
              <w:jc w:val="right"/>
              <w:rPr>
                <w:rFonts w:ascii="Calibri" w:eastAsia="Times New Roman" w:hAnsi="Calibri" w:cs="Times New Roman"/>
                <w:color w:val="000000"/>
              </w:rPr>
            </w:pPr>
            <w:r w:rsidRPr="009B7428">
              <w:rPr>
                <w:rFonts w:ascii="Calibri" w:eastAsia="Times New Roman" w:hAnsi="Calibri" w:cs="Times New Roman"/>
                <w:color w:val="000000"/>
              </w:rPr>
              <w:t>27.3</w:t>
            </w:r>
          </w:p>
        </w:tc>
        <w:tc>
          <w:tcPr>
            <w:tcW w:w="1340" w:type="dxa"/>
            <w:tcBorders>
              <w:top w:val="nil"/>
              <w:left w:val="nil"/>
              <w:bottom w:val="nil"/>
              <w:right w:val="nil"/>
            </w:tcBorders>
            <w:shd w:val="clear" w:color="auto" w:fill="auto"/>
            <w:noWrap/>
            <w:vAlign w:val="bottom"/>
            <w:hideMark/>
          </w:tcPr>
          <w:p w:rsidR="009B7428" w:rsidRPr="009B7428" w:rsidRDefault="009B7428" w:rsidP="009B7428">
            <w:pPr>
              <w:spacing w:after="0" w:line="240" w:lineRule="auto"/>
              <w:jc w:val="right"/>
              <w:rPr>
                <w:rFonts w:ascii="Calibri" w:eastAsia="Times New Roman" w:hAnsi="Calibri" w:cs="Times New Roman"/>
                <w:color w:val="000000"/>
              </w:rPr>
            </w:pPr>
            <w:r w:rsidRPr="009B7428">
              <w:rPr>
                <w:rFonts w:ascii="Calibri" w:eastAsia="Times New Roman" w:hAnsi="Calibri" w:cs="Times New Roman"/>
                <w:color w:val="000000"/>
              </w:rPr>
              <w:t>4927.9</w:t>
            </w:r>
          </w:p>
        </w:tc>
      </w:tr>
      <w:tr w:rsidR="009B7428" w:rsidRPr="009B7428" w:rsidTr="009B7428">
        <w:trPr>
          <w:trHeight w:val="300"/>
        </w:trPr>
        <w:tc>
          <w:tcPr>
            <w:tcW w:w="2500" w:type="dxa"/>
            <w:vMerge w:val="restart"/>
            <w:tcBorders>
              <w:top w:val="nil"/>
              <w:left w:val="nil"/>
              <w:bottom w:val="nil"/>
              <w:right w:val="nil"/>
            </w:tcBorders>
            <w:shd w:val="clear" w:color="auto" w:fill="auto"/>
            <w:vAlign w:val="center"/>
            <w:hideMark/>
          </w:tcPr>
          <w:p w:rsidR="009B7428" w:rsidRPr="009B7428" w:rsidRDefault="009B7428" w:rsidP="009B7428">
            <w:pPr>
              <w:spacing w:after="0" w:line="240" w:lineRule="auto"/>
              <w:jc w:val="center"/>
              <w:rPr>
                <w:rFonts w:ascii="Calibri" w:eastAsia="Times New Roman" w:hAnsi="Calibri" w:cs="Times New Roman"/>
                <w:color w:val="000000"/>
              </w:rPr>
            </w:pPr>
            <w:r w:rsidRPr="009B7428">
              <w:rPr>
                <w:rFonts w:ascii="Calibri" w:eastAsia="Times New Roman" w:hAnsi="Calibri" w:cs="Times New Roman"/>
                <w:color w:val="000000"/>
              </w:rPr>
              <w:t>2012 March Burns</w:t>
            </w:r>
          </w:p>
        </w:tc>
        <w:tc>
          <w:tcPr>
            <w:tcW w:w="2400" w:type="dxa"/>
            <w:tcBorders>
              <w:top w:val="nil"/>
              <w:left w:val="nil"/>
              <w:bottom w:val="nil"/>
              <w:right w:val="nil"/>
            </w:tcBorders>
            <w:shd w:val="clear" w:color="auto" w:fill="auto"/>
            <w:noWrap/>
            <w:vAlign w:val="bottom"/>
            <w:hideMark/>
          </w:tcPr>
          <w:p w:rsidR="009B7428" w:rsidRPr="009B7428" w:rsidRDefault="009B7428" w:rsidP="009B7428">
            <w:pPr>
              <w:spacing w:after="0" w:line="240" w:lineRule="auto"/>
              <w:jc w:val="center"/>
              <w:rPr>
                <w:rFonts w:ascii="Calibri" w:eastAsia="Times New Roman" w:hAnsi="Calibri" w:cs="Times New Roman"/>
                <w:color w:val="000000"/>
              </w:rPr>
            </w:pPr>
            <w:r w:rsidRPr="009B7428">
              <w:rPr>
                <w:rFonts w:ascii="Calibri" w:eastAsia="Times New Roman" w:hAnsi="Calibri" w:cs="Times New Roman"/>
                <w:color w:val="000000"/>
              </w:rPr>
              <w:t>Mean</w:t>
            </w:r>
          </w:p>
        </w:tc>
        <w:tc>
          <w:tcPr>
            <w:tcW w:w="1220" w:type="dxa"/>
            <w:tcBorders>
              <w:top w:val="nil"/>
              <w:left w:val="nil"/>
              <w:bottom w:val="nil"/>
              <w:right w:val="nil"/>
            </w:tcBorders>
            <w:shd w:val="clear" w:color="auto" w:fill="auto"/>
            <w:noWrap/>
            <w:vAlign w:val="bottom"/>
            <w:hideMark/>
          </w:tcPr>
          <w:p w:rsidR="009B7428" w:rsidRPr="009B7428" w:rsidRDefault="009B7428" w:rsidP="009B7428">
            <w:pPr>
              <w:spacing w:after="0" w:line="240" w:lineRule="auto"/>
              <w:jc w:val="right"/>
              <w:rPr>
                <w:rFonts w:ascii="Calibri" w:eastAsia="Times New Roman" w:hAnsi="Calibri" w:cs="Times New Roman"/>
                <w:color w:val="000000"/>
              </w:rPr>
            </w:pPr>
            <w:r w:rsidRPr="009B7428">
              <w:rPr>
                <w:rFonts w:ascii="Calibri" w:eastAsia="Times New Roman" w:hAnsi="Calibri" w:cs="Times New Roman"/>
                <w:color w:val="000000"/>
              </w:rPr>
              <w:t>378.5</w:t>
            </w:r>
          </w:p>
        </w:tc>
        <w:tc>
          <w:tcPr>
            <w:tcW w:w="1280" w:type="dxa"/>
            <w:tcBorders>
              <w:top w:val="nil"/>
              <w:left w:val="nil"/>
              <w:bottom w:val="nil"/>
              <w:right w:val="nil"/>
            </w:tcBorders>
            <w:shd w:val="clear" w:color="auto" w:fill="auto"/>
            <w:noWrap/>
            <w:vAlign w:val="bottom"/>
            <w:hideMark/>
          </w:tcPr>
          <w:p w:rsidR="009B7428" w:rsidRPr="009B7428" w:rsidRDefault="009B7428" w:rsidP="009B7428">
            <w:pPr>
              <w:spacing w:after="0" w:line="240" w:lineRule="auto"/>
              <w:jc w:val="right"/>
              <w:rPr>
                <w:rFonts w:ascii="Calibri" w:eastAsia="Times New Roman" w:hAnsi="Calibri" w:cs="Times New Roman"/>
                <w:color w:val="000000"/>
              </w:rPr>
            </w:pPr>
            <w:r w:rsidRPr="009B7428">
              <w:rPr>
                <w:rFonts w:ascii="Calibri" w:eastAsia="Times New Roman" w:hAnsi="Calibri" w:cs="Times New Roman"/>
                <w:color w:val="000000"/>
              </w:rPr>
              <w:t>339</w:t>
            </w:r>
          </w:p>
        </w:tc>
        <w:tc>
          <w:tcPr>
            <w:tcW w:w="1300" w:type="dxa"/>
            <w:tcBorders>
              <w:top w:val="nil"/>
              <w:left w:val="nil"/>
              <w:bottom w:val="nil"/>
              <w:right w:val="nil"/>
            </w:tcBorders>
            <w:shd w:val="clear" w:color="auto" w:fill="auto"/>
            <w:noWrap/>
            <w:vAlign w:val="bottom"/>
            <w:hideMark/>
          </w:tcPr>
          <w:p w:rsidR="009B7428" w:rsidRPr="009B7428" w:rsidRDefault="009B7428" w:rsidP="009B7428">
            <w:pPr>
              <w:spacing w:after="0" w:line="240" w:lineRule="auto"/>
              <w:jc w:val="right"/>
              <w:rPr>
                <w:rFonts w:ascii="Calibri" w:eastAsia="Times New Roman" w:hAnsi="Calibri" w:cs="Times New Roman"/>
                <w:color w:val="000000"/>
              </w:rPr>
            </w:pPr>
            <w:r w:rsidRPr="009B7428">
              <w:rPr>
                <w:rFonts w:ascii="Calibri" w:eastAsia="Times New Roman" w:hAnsi="Calibri" w:cs="Times New Roman"/>
                <w:color w:val="000000"/>
              </w:rPr>
              <w:t>836.3</w:t>
            </w:r>
          </w:p>
        </w:tc>
        <w:tc>
          <w:tcPr>
            <w:tcW w:w="960" w:type="dxa"/>
            <w:tcBorders>
              <w:top w:val="nil"/>
              <w:left w:val="nil"/>
              <w:bottom w:val="nil"/>
              <w:right w:val="nil"/>
            </w:tcBorders>
            <w:shd w:val="clear" w:color="auto" w:fill="auto"/>
            <w:noWrap/>
            <w:vAlign w:val="bottom"/>
            <w:hideMark/>
          </w:tcPr>
          <w:p w:rsidR="009B7428" w:rsidRPr="009B7428" w:rsidRDefault="009B7428" w:rsidP="009B7428">
            <w:pPr>
              <w:spacing w:after="0" w:line="240" w:lineRule="auto"/>
              <w:jc w:val="right"/>
              <w:rPr>
                <w:rFonts w:ascii="Calibri" w:eastAsia="Times New Roman" w:hAnsi="Calibri" w:cs="Times New Roman"/>
                <w:color w:val="000000"/>
              </w:rPr>
            </w:pPr>
            <w:r w:rsidRPr="009B7428">
              <w:rPr>
                <w:rFonts w:ascii="Calibri" w:eastAsia="Times New Roman" w:hAnsi="Calibri" w:cs="Times New Roman"/>
                <w:color w:val="000000"/>
              </w:rPr>
              <w:t>420</w:t>
            </w:r>
          </w:p>
        </w:tc>
        <w:tc>
          <w:tcPr>
            <w:tcW w:w="1280" w:type="dxa"/>
            <w:tcBorders>
              <w:top w:val="nil"/>
              <w:left w:val="nil"/>
              <w:bottom w:val="nil"/>
              <w:right w:val="nil"/>
            </w:tcBorders>
            <w:shd w:val="clear" w:color="auto" w:fill="auto"/>
            <w:noWrap/>
            <w:vAlign w:val="bottom"/>
            <w:hideMark/>
          </w:tcPr>
          <w:p w:rsidR="009B7428" w:rsidRPr="009B7428" w:rsidRDefault="009B7428" w:rsidP="009B7428">
            <w:pPr>
              <w:spacing w:after="0" w:line="240" w:lineRule="auto"/>
              <w:jc w:val="right"/>
              <w:rPr>
                <w:rFonts w:ascii="Calibri" w:eastAsia="Times New Roman" w:hAnsi="Calibri" w:cs="Times New Roman"/>
                <w:color w:val="000000"/>
              </w:rPr>
            </w:pPr>
            <w:r w:rsidRPr="009B7428">
              <w:rPr>
                <w:rFonts w:ascii="Calibri" w:eastAsia="Times New Roman" w:hAnsi="Calibri" w:cs="Times New Roman"/>
                <w:color w:val="000000"/>
              </w:rPr>
              <w:t>179.6</w:t>
            </w:r>
          </w:p>
        </w:tc>
        <w:tc>
          <w:tcPr>
            <w:tcW w:w="1340" w:type="dxa"/>
            <w:tcBorders>
              <w:top w:val="nil"/>
              <w:left w:val="nil"/>
              <w:bottom w:val="nil"/>
              <w:right w:val="nil"/>
            </w:tcBorders>
            <w:shd w:val="clear" w:color="auto" w:fill="auto"/>
            <w:noWrap/>
            <w:vAlign w:val="bottom"/>
            <w:hideMark/>
          </w:tcPr>
          <w:p w:rsidR="009B7428" w:rsidRPr="009B7428" w:rsidRDefault="009B7428" w:rsidP="009B7428">
            <w:pPr>
              <w:spacing w:after="0" w:line="240" w:lineRule="auto"/>
              <w:jc w:val="right"/>
              <w:rPr>
                <w:rFonts w:ascii="Calibri" w:eastAsia="Times New Roman" w:hAnsi="Calibri" w:cs="Times New Roman"/>
                <w:color w:val="000000"/>
              </w:rPr>
            </w:pPr>
            <w:r w:rsidRPr="009B7428">
              <w:rPr>
                <w:rFonts w:ascii="Calibri" w:eastAsia="Times New Roman" w:hAnsi="Calibri" w:cs="Times New Roman"/>
                <w:color w:val="000000"/>
              </w:rPr>
              <w:t>11341.7</w:t>
            </w:r>
          </w:p>
        </w:tc>
      </w:tr>
      <w:tr w:rsidR="009B7428" w:rsidRPr="009B7428" w:rsidTr="009B7428">
        <w:trPr>
          <w:trHeight w:val="300"/>
        </w:trPr>
        <w:tc>
          <w:tcPr>
            <w:tcW w:w="2500" w:type="dxa"/>
            <w:vMerge/>
            <w:tcBorders>
              <w:top w:val="nil"/>
              <w:left w:val="nil"/>
              <w:bottom w:val="nil"/>
              <w:right w:val="nil"/>
            </w:tcBorders>
            <w:vAlign w:val="center"/>
            <w:hideMark/>
          </w:tcPr>
          <w:p w:rsidR="009B7428" w:rsidRPr="009B7428" w:rsidRDefault="009B7428" w:rsidP="009B7428">
            <w:pPr>
              <w:spacing w:after="0" w:line="240" w:lineRule="auto"/>
              <w:rPr>
                <w:rFonts w:ascii="Calibri" w:eastAsia="Times New Roman" w:hAnsi="Calibri" w:cs="Times New Roman"/>
                <w:color w:val="000000"/>
              </w:rPr>
            </w:pPr>
          </w:p>
        </w:tc>
        <w:tc>
          <w:tcPr>
            <w:tcW w:w="2400" w:type="dxa"/>
            <w:tcBorders>
              <w:top w:val="nil"/>
              <w:left w:val="nil"/>
              <w:bottom w:val="nil"/>
              <w:right w:val="nil"/>
            </w:tcBorders>
            <w:shd w:val="clear" w:color="auto" w:fill="auto"/>
            <w:noWrap/>
            <w:vAlign w:val="bottom"/>
            <w:hideMark/>
          </w:tcPr>
          <w:p w:rsidR="009B7428" w:rsidRPr="009B7428" w:rsidRDefault="009B7428" w:rsidP="009B7428">
            <w:pPr>
              <w:spacing w:after="0" w:line="240" w:lineRule="auto"/>
              <w:jc w:val="center"/>
              <w:rPr>
                <w:rFonts w:ascii="Calibri" w:eastAsia="Times New Roman" w:hAnsi="Calibri" w:cs="Times New Roman"/>
                <w:color w:val="000000"/>
              </w:rPr>
            </w:pPr>
            <w:r w:rsidRPr="009B7428">
              <w:rPr>
                <w:rFonts w:ascii="Calibri" w:eastAsia="Times New Roman" w:hAnsi="Calibri" w:cs="Times New Roman"/>
                <w:color w:val="000000"/>
              </w:rPr>
              <w:t>Standard Deviation</w:t>
            </w:r>
          </w:p>
        </w:tc>
        <w:tc>
          <w:tcPr>
            <w:tcW w:w="1220" w:type="dxa"/>
            <w:tcBorders>
              <w:top w:val="nil"/>
              <w:left w:val="nil"/>
              <w:bottom w:val="nil"/>
              <w:right w:val="nil"/>
            </w:tcBorders>
            <w:shd w:val="clear" w:color="auto" w:fill="auto"/>
            <w:noWrap/>
            <w:vAlign w:val="bottom"/>
            <w:hideMark/>
          </w:tcPr>
          <w:p w:rsidR="009B7428" w:rsidRPr="009B7428" w:rsidRDefault="009B7428" w:rsidP="009B7428">
            <w:pPr>
              <w:spacing w:after="0" w:line="240" w:lineRule="auto"/>
              <w:jc w:val="right"/>
              <w:rPr>
                <w:rFonts w:ascii="Calibri" w:eastAsia="Times New Roman" w:hAnsi="Calibri" w:cs="Times New Roman"/>
                <w:color w:val="000000"/>
              </w:rPr>
            </w:pPr>
            <w:r w:rsidRPr="009B7428">
              <w:rPr>
                <w:rFonts w:ascii="Calibri" w:eastAsia="Times New Roman" w:hAnsi="Calibri" w:cs="Times New Roman"/>
                <w:color w:val="000000"/>
              </w:rPr>
              <w:t>97.8</w:t>
            </w:r>
          </w:p>
        </w:tc>
        <w:tc>
          <w:tcPr>
            <w:tcW w:w="1280" w:type="dxa"/>
            <w:tcBorders>
              <w:top w:val="nil"/>
              <w:left w:val="nil"/>
              <w:bottom w:val="nil"/>
              <w:right w:val="nil"/>
            </w:tcBorders>
            <w:shd w:val="clear" w:color="auto" w:fill="auto"/>
            <w:noWrap/>
            <w:vAlign w:val="bottom"/>
            <w:hideMark/>
          </w:tcPr>
          <w:p w:rsidR="009B7428" w:rsidRPr="009B7428" w:rsidRDefault="009B7428" w:rsidP="009B7428">
            <w:pPr>
              <w:spacing w:after="0" w:line="240" w:lineRule="auto"/>
              <w:jc w:val="right"/>
              <w:rPr>
                <w:rFonts w:ascii="Calibri" w:eastAsia="Times New Roman" w:hAnsi="Calibri" w:cs="Times New Roman"/>
                <w:color w:val="000000"/>
              </w:rPr>
            </w:pPr>
            <w:r w:rsidRPr="009B7428">
              <w:rPr>
                <w:rFonts w:ascii="Calibri" w:eastAsia="Times New Roman" w:hAnsi="Calibri" w:cs="Times New Roman"/>
                <w:color w:val="000000"/>
              </w:rPr>
              <w:t>145.5</w:t>
            </w:r>
          </w:p>
        </w:tc>
        <w:tc>
          <w:tcPr>
            <w:tcW w:w="1300" w:type="dxa"/>
            <w:tcBorders>
              <w:top w:val="nil"/>
              <w:left w:val="nil"/>
              <w:bottom w:val="nil"/>
              <w:right w:val="nil"/>
            </w:tcBorders>
            <w:shd w:val="clear" w:color="auto" w:fill="auto"/>
            <w:noWrap/>
            <w:vAlign w:val="bottom"/>
            <w:hideMark/>
          </w:tcPr>
          <w:p w:rsidR="009B7428" w:rsidRPr="009B7428" w:rsidRDefault="009B7428" w:rsidP="009B7428">
            <w:pPr>
              <w:spacing w:after="0" w:line="240" w:lineRule="auto"/>
              <w:jc w:val="right"/>
              <w:rPr>
                <w:rFonts w:ascii="Calibri" w:eastAsia="Times New Roman" w:hAnsi="Calibri" w:cs="Times New Roman"/>
                <w:color w:val="000000"/>
              </w:rPr>
            </w:pPr>
            <w:r w:rsidRPr="009B7428">
              <w:rPr>
                <w:rFonts w:ascii="Calibri" w:eastAsia="Times New Roman" w:hAnsi="Calibri" w:cs="Times New Roman"/>
                <w:color w:val="000000"/>
              </w:rPr>
              <w:t>102.6</w:t>
            </w:r>
          </w:p>
        </w:tc>
        <w:tc>
          <w:tcPr>
            <w:tcW w:w="960" w:type="dxa"/>
            <w:tcBorders>
              <w:top w:val="nil"/>
              <w:left w:val="nil"/>
              <w:bottom w:val="nil"/>
              <w:right w:val="nil"/>
            </w:tcBorders>
            <w:shd w:val="clear" w:color="auto" w:fill="auto"/>
            <w:noWrap/>
            <w:vAlign w:val="bottom"/>
            <w:hideMark/>
          </w:tcPr>
          <w:p w:rsidR="009B7428" w:rsidRPr="009B7428" w:rsidRDefault="009B7428" w:rsidP="009B7428">
            <w:pPr>
              <w:spacing w:after="0" w:line="240" w:lineRule="auto"/>
              <w:jc w:val="right"/>
              <w:rPr>
                <w:rFonts w:ascii="Calibri" w:eastAsia="Times New Roman" w:hAnsi="Calibri" w:cs="Times New Roman"/>
                <w:color w:val="000000"/>
              </w:rPr>
            </w:pPr>
            <w:r w:rsidRPr="009B7428">
              <w:rPr>
                <w:rFonts w:ascii="Calibri" w:eastAsia="Times New Roman" w:hAnsi="Calibri" w:cs="Times New Roman"/>
                <w:color w:val="000000"/>
              </w:rPr>
              <w:t>120</w:t>
            </w:r>
          </w:p>
        </w:tc>
        <w:tc>
          <w:tcPr>
            <w:tcW w:w="1280" w:type="dxa"/>
            <w:tcBorders>
              <w:top w:val="nil"/>
              <w:left w:val="nil"/>
              <w:bottom w:val="nil"/>
              <w:right w:val="nil"/>
            </w:tcBorders>
            <w:shd w:val="clear" w:color="auto" w:fill="auto"/>
            <w:noWrap/>
            <w:vAlign w:val="bottom"/>
            <w:hideMark/>
          </w:tcPr>
          <w:p w:rsidR="009B7428" w:rsidRPr="009B7428" w:rsidRDefault="009B7428" w:rsidP="009B7428">
            <w:pPr>
              <w:spacing w:after="0" w:line="240" w:lineRule="auto"/>
              <w:jc w:val="right"/>
              <w:rPr>
                <w:rFonts w:ascii="Calibri" w:eastAsia="Times New Roman" w:hAnsi="Calibri" w:cs="Times New Roman"/>
                <w:color w:val="000000"/>
              </w:rPr>
            </w:pPr>
            <w:r w:rsidRPr="009B7428">
              <w:rPr>
                <w:rFonts w:ascii="Calibri" w:eastAsia="Times New Roman" w:hAnsi="Calibri" w:cs="Times New Roman"/>
                <w:color w:val="000000"/>
              </w:rPr>
              <w:t>23.9</w:t>
            </w:r>
          </w:p>
        </w:tc>
        <w:tc>
          <w:tcPr>
            <w:tcW w:w="1340" w:type="dxa"/>
            <w:tcBorders>
              <w:top w:val="nil"/>
              <w:left w:val="nil"/>
              <w:bottom w:val="nil"/>
              <w:right w:val="nil"/>
            </w:tcBorders>
            <w:shd w:val="clear" w:color="auto" w:fill="auto"/>
            <w:noWrap/>
            <w:vAlign w:val="bottom"/>
            <w:hideMark/>
          </w:tcPr>
          <w:p w:rsidR="009B7428" w:rsidRPr="009B7428" w:rsidRDefault="009B7428" w:rsidP="009B7428">
            <w:pPr>
              <w:spacing w:after="0" w:line="240" w:lineRule="auto"/>
              <w:jc w:val="right"/>
              <w:rPr>
                <w:rFonts w:ascii="Calibri" w:eastAsia="Times New Roman" w:hAnsi="Calibri" w:cs="Times New Roman"/>
                <w:color w:val="000000"/>
              </w:rPr>
            </w:pPr>
            <w:r w:rsidRPr="009B7428">
              <w:rPr>
                <w:rFonts w:ascii="Calibri" w:eastAsia="Times New Roman" w:hAnsi="Calibri" w:cs="Times New Roman"/>
                <w:color w:val="000000"/>
              </w:rPr>
              <w:t>4987.5</w:t>
            </w:r>
          </w:p>
        </w:tc>
      </w:tr>
      <w:tr w:rsidR="009B7428" w:rsidRPr="009B7428" w:rsidTr="009B7428">
        <w:trPr>
          <w:trHeight w:val="300"/>
        </w:trPr>
        <w:tc>
          <w:tcPr>
            <w:tcW w:w="2500" w:type="dxa"/>
            <w:vMerge w:val="restart"/>
            <w:tcBorders>
              <w:top w:val="nil"/>
              <w:left w:val="nil"/>
              <w:bottom w:val="nil"/>
              <w:right w:val="nil"/>
            </w:tcBorders>
            <w:shd w:val="clear" w:color="auto" w:fill="auto"/>
            <w:noWrap/>
            <w:vAlign w:val="center"/>
            <w:hideMark/>
          </w:tcPr>
          <w:p w:rsidR="009B7428" w:rsidRPr="009B7428" w:rsidRDefault="009B7428" w:rsidP="009B7428">
            <w:pPr>
              <w:spacing w:after="0" w:line="240" w:lineRule="auto"/>
              <w:jc w:val="center"/>
              <w:rPr>
                <w:rFonts w:ascii="Calibri" w:eastAsia="Times New Roman" w:hAnsi="Calibri" w:cs="Times New Roman"/>
                <w:color w:val="000000"/>
              </w:rPr>
            </w:pPr>
            <w:r w:rsidRPr="009B7428">
              <w:rPr>
                <w:rFonts w:ascii="Calibri" w:eastAsia="Times New Roman" w:hAnsi="Calibri" w:cs="Times New Roman"/>
                <w:color w:val="000000"/>
              </w:rPr>
              <w:t>2012 June Burns</w:t>
            </w:r>
          </w:p>
        </w:tc>
        <w:tc>
          <w:tcPr>
            <w:tcW w:w="2400" w:type="dxa"/>
            <w:tcBorders>
              <w:top w:val="nil"/>
              <w:left w:val="nil"/>
              <w:bottom w:val="nil"/>
              <w:right w:val="nil"/>
            </w:tcBorders>
            <w:shd w:val="clear" w:color="auto" w:fill="auto"/>
            <w:noWrap/>
            <w:vAlign w:val="bottom"/>
            <w:hideMark/>
          </w:tcPr>
          <w:p w:rsidR="009B7428" w:rsidRPr="009B7428" w:rsidRDefault="009B7428" w:rsidP="009B7428">
            <w:pPr>
              <w:spacing w:after="0" w:line="240" w:lineRule="auto"/>
              <w:jc w:val="center"/>
              <w:rPr>
                <w:rFonts w:ascii="Calibri" w:eastAsia="Times New Roman" w:hAnsi="Calibri" w:cs="Times New Roman"/>
                <w:color w:val="000000"/>
              </w:rPr>
            </w:pPr>
            <w:r w:rsidRPr="009B7428">
              <w:rPr>
                <w:rFonts w:ascii="Calibri" w:eastAsia="Times New Roman" w:hAnsi="Calibri" w:cs="Times New Roman"/>
                <w:color w:val="000000"/>
              </w:rPr>
              <w:t>Mean</w:t>
            </w:r>
          </w:p>
        </w:tc>
        <w:tc>
          <w:tcPr>
            <w:tcW w:w="1220" w:type="dxa"/>
            <w:tcBorders>
              <w:top w:val="nil"/>
              <w:left w:val="nil"/>
              <w:bottom w:val="nil"/>
              <w:right w:val="nil"/>
            </w:tcBorders>
            <w:shd w:val="clear" w:color="auto" w:fill="auto"/>
            <w:noWrap/>
            <w:vAlign w:val="bottom"/>
            <w:hideMark/>
          </w:tcPr>
          <w:p w:rsidR="009B7428" w:rsidRPr="009B7428" w:rsidRDefault="009B7428" w:rsidP="009B7428">
            <w:pPr>
              <w:spacing w:after="0" w:line="240" w:lineRule="auto"/>
              <w:jc w:val="right"/>
              <w:rPr>
                <w:rFonts w:ascii="Calibri" w:eastAsia="Times New Roman" w:hAnsi="Calibri" w:cs="Times New Roman"/>
                <w:color w:val="000000"/>
              </w:rPr>
            </w:pPr>
            <w:r w:rsidRPr="009B7428">
              <w:rPr>
                <w:rFonts w:ascii="Calibri" w:eastAsia="Times New Roman" w:hAnsi="Calibri" w:cs="Times New Roman"/>
                <w:color w:val="000000"/>
              </w:rPr>
              <w:t>416.3</w:t>
            </w:r>
          </w:p>
        </w:tc>
        <w:tc>
          <w:tcPr>
            <w:tcW w:w="1280" w:type="dxa"/>
            <w:tcBorders>
              <w:top w:val="nil"/>
              <w:left w:val="nil"/>
              <w:bottom w:val="nil"/>
              <w:right w:val="nil"/>
            </w:tcBorders>
            <w:shd w:val="clear" w:color="auto" w:fill="auto"/>
            <w:noWrap/>
            <w:vAlign w:val="bottom"/>
            <w:hideMark/>
          </w:tcPr>
          <w:p w:rsidR="009B7428" w:rsidRPr="009B7428" w:rsidRDefault="009B7428" w:rsidP="009B7428">
            <w:pPr>
              <w:spacing w:after="0" w:line="240" w:lineRule="auto"/>
              <w:jc w:val="right"/>
              <w:rPr>
                <w:rFonts w:ascii="Calibri" w:eastAsia="Times New Roman" w:hAnsi="Calibri" w:cs="Times New Roman"/>
                <w:color w:val="000000"/>
              </w:rPr>
            </w:pPr>
            <w:r w:rsidRPr="009B7428">
              <w:rPr>
                <w:rFonts w:ascii="Calibri" w:eastAsia="Times New Roman" w:hAnsi="Calibri" w:cs="Times New Roman"/>
                <w:color w:val="000000"/>
              </w:rPr>
              <w:t>370</w:t>
            </w:r>
          </w:p>
        </w:tc>
        <w:tc>
          <w:tcPr>
            <w:tcW w:w="1300" w:type="dxa"/>
            <w:tcBorders>
              <w:top w:val="nil"/>
              <w:left w:val="nil"/>
              <w:bottom w:val="nil"/>
              <w:right w:val="nil"/>
            </w:tcBorders>
            <w:shd w:val="clear" w:color="auto" w:fill="auto"/>
            <w:noWrap/>
            <w:vAlign w:val="bottom"/>
            <w:hideMark/>
          </w:tcPr>
          <w:p w:rsidR="009B7428" w:rsidRPr="009B7428" w:rsidRDefault="009B7428" w:rsidP="009B7428">
            <w:pPr>
              <w:spacing w:after="0" w:line="240" w:lineRule="auto"/>
              <w:jc w:val="right"/>
              <w:rPr>
                <w:rFonts w:ascii="Calibri" w:eastAsia="Times New Roman" w:hAnsi="Calibri" w:cs="Times New Roman"/>
                <w:color w:val="000000"/>
              </w:rPr>
            </w:pPr>
            <w:r w:rsidRPr="009B7428">
              <w:rPr>
                <w:rFonts w:ascii="Calibri" w:eastAsia="Times New Roman" w:hAnsi="Calibri" w:cs="Times New Roman"/>
                <w:color w:val="000000"/>
              </w:rPr>
              <w:t>883</w:t>
            </w:r>
          </w:p>
        </w:tc>
        <w:tc>
          <w:tcPr>
            <w:tcW w:w="960" w:type="dxa"/>
            <w:tcBorders>
              <w:top w:val="nil"/>
              <w:left w:val="nil"/>
              <w:bottom w:val="nil"/>
              <w:right w:val="nil"/>
            </w:tcBorders>
            <w:shd w:val="clear" w:color="auto" w:fill="auto"/>
            <w:noWrap/>
            <w:vAlign w:val="bottom"/>
            <w:hideMark/>
          </w:tcPr>
          <w:p w:rsidR="009B7428" w:rsidRPr="009B7428" w:rsidRDefault="009B7428" w:rsidP="009B7428">
            <w:pPr>
              <w:spacing w:after="0" w:line="240" w:lineRule="auto"/>
              <w:jc w:val="right"/>
              <w:rPr>
                <w:rFonts w:ascii="Calibri" w:eastAsia="Times New Roman" w:hAnsi="Calibri" w:cs="Times New Roman"/>
                <w:color w:val="000000"/>
              </w:rPr>
            </w:pPr>
            <w:r w:rsidRPr="009B7428">
              <w:rPr>
                <w:rFonts w:ascii="Calibri" w:eastAsia="Times New Roman" w:hAnsi="Calibri" w:cs="Times New Roman"/>
                <w:color w:val="000000"/>
              </w:rPr>
              <w:t>290</w:t>
            </w:r>
          </w:p>
        </w:tc>
        <w:tc>
          <w:tcPr>
            <w:tcW w:w="1280" w:type="dxa"/>
            <w:tcBorders>
              <w:top w:val="nil"/>
              <w:left w:val="nil"/>
              <w:bottom w:val="nil"/>
              <w:right w:val="nil"/>
            </w:tcBorders>
            <w:shd w:val="clear" w:color="auto" w:fill="auto"/>
            <w:noWrap/>
            <w:vAlign w:val="bottom"/>
            <w:hideMark/>
          </w:tcPr>
          <w:p w:rsidR="009B7428" w:rsidRPr="009B7428" w:rsidRDefault="009B7428" w:rsidP="009B7428">
            <w:pPr>
              <w:spacing w:after="0" w:line="240" w:lineRule="auto"/>
              <w:jc w:val="right"/>
              <w:rPr>
                <w:rFonts w:ascii="Calibri" w:eastAsia="Times New Roman" w:hAnsi="Calibri" w:cs="Times New Roman"/>
                <w:color w:val="000000"/>
              </w:rPr>
            </w:pPr>
            <w:r w:rsidRPr="009B7428">
              <w:rPr>
                <w:rFonts w:ascii="Calibri" w:eastAsia="Times New Roman" w:hAnsi="Calibri" w:cs="Times New Roman"/>
                <w:color w:val="000000"/>
              </w:rPr>
              <w:t>198.9</w:t>
            </w:r>
          </w:p>
        </w:tc>
        <w:tc>
          <w:tcPr>
            <w:tcW w:w="1340" w:type="dxa"/>
            <w:tcBorders>
              <w:top w:val="nil"/>
              <w:left w:val="nil"/>
              <w:bottom w:val="nil"/>
              <w:right w:val="nil"/>
            </w:tcBorders>
            <w:shd w:val="clear" w:color="auto" w:fill="auto"/>
            <w:noWrap/>
            <w:vAlign w:val="bottom"/>
            <w:hideMark/>
          </w:tcPr>
          <w:p w:rsidR="009B7428" w:rsidRPr="009B7428" w:rsidRDefault="009B7428" w:rsidP="009B7428">
            <w:pPr>
              <w:spacing w:after="0" w:line="240" w:lineRule="auto"/>
              <w:jc w:val="right"/>
              <w:rPr>
                <w:rFonts w:ascii="Calibri" w:eastAsia="Times New Roman" w:hAnsi="Calibri" w:cs="Times New Roman"/>
                <w:color w:val="000000"/>
              </w:rPr>
            </w:pPr>
            <w:r w:rsidRPr="009B7428">
              <w:rPr>
                <w:rFonts w:ascii="Calibri" w:eastAsia="Times New Roman" w:hAnsi="Calibri" w:cs="Times New Roman"/>
                <w:color w:val="000000"/>
              </w:rPr>
              <w:t>8601.7</w:t>
            </w:r>
          </w:p>
        </w:tc>
      </w:tr>
      <w:tr w:rsidR="009B7428" w:rsidRPr="009B7428" w:rsidTr="009B7428">
        <w:trPr>
          <w:trHeight w:val="300"/>
        </w:trPr>
        <w:tc>
          <w:tcPr>
            <w:tcW w:w="2500" w:type="dxa"/>
            <w:vMerge/>
            <w:tcBorders>
              <w:top w:val="nil"/>
              <w:left w:val="nil"/>
              <w:bottom w:val="nil"/>
              <w:right w:val="nil"/>
            </w:tcBorders>
            <w:vAlign w:val="center"/>
            <w:hideMark/>
          </w:tcPr>
          <w:p w:rsidR="009B7428" w:rsidRPr="009B7428" w:rsidRDefault="009B7428" w:rsidP="009B7428">
            <w:pPr>
              <w:spacing w:after="0" w:line="240" w:lineRule="auto"/>
              <w:rPr>
                <w:rFonts w:ascii="Calibri" w:eastAsia="Times New Roman" w:hAnsi="Calibri" w:cs="Times New Roman"/>
                <w:color w:val="000000"/>
              </w:rPr>
            </w:pPr>
          </w:p>
        </w:tc>
        <w:tc>
          <w:tcPr>
            <w:tcW w:w="2400" w:type="dxa"/>
            <w:tcBorders>
              <w:top w:val="nil"/>
              <w:left w:val="nil"/>
              <w:bottom w:val="nil"/>
              <w:right w:val="nil"/>
            </w:tcBorders>
            <w:shd w:val="clear" w:color="auto" w:fill="auto"/>
            <w:noWrap/>
            <w:vAlign w:val="bottom"/>
            <w:hideMark/>
          </w:tcPr>
          <w:p w:rsidR="009B7428" w:rsidRPr="009B7428" w:rsidRDefault="009B7428" w:rsidP="009B7428">
            <w:pPr>
              <w:spacing w:after="0" w:line="240" w:lineRule="auto"/>
              <w:jc w:val="center"/>
              <w:rPr>
                <w:rFonts w:ascii="Calibri" w:eastAsia="Times New Roman" w:hAnsi="Calibri" w:cs="Times New Roman"/>
                <w:color w:val="000000"/>
              </w:rPr>
            </w:pPr>
            <w:r w:rsidRPr="009B7428">
              <w:rPr>
                <w:rFonts w:ascii="Calibri" w:eastAsia="Times New Roman" w:hAnsi="Calibri" w:cs="Times New Roman"/>
                <w:color w:val="000000"/>
              </w:rPr>
              <w:t>Standard Deviation</w:t>
            </w:r>
          </w:p>
        </w:tc>
        <w:tc>
          <w:tcPr>
            <w:tcW w:w="1220" w:type="dxa"/>
            <w:tcBorders>
              <w:top w:val="nil"/>
              <w:left w:val="nil"/>
              <w:bottom w:val="nil"/>
              <w:right w:val="nil"/>
            </w:tcBorders>
            <w:shd w:val="clear" w:color="auto" w:fill="auto"/>
            <w:noWrap/>
            <w:vAlign w:val="bottom"/>
            <w:hideMark/>
          </w:tcPr>
          <w:p w:rsidR="009B7428" w:rsidRPr="009B7428" w:rsidRDefault="009B7428" w:rsidP="009B7428">
            <w:pPr>
              <w:spacing w:after="0" w:line="240" w:lineRule="auto"/>
              <w:jc w:val="right"/>
              <w:rPr>
                <w:rFonts w:ascii="Calibri" w:eastAsia="Times New Roman" w:hAnsi="Calibri" w:cs="Times New Roman"/>
                <w:color w:val="000000"/>
              </w:rPr>
            </w:pPr>
            <w:r w:rsidRPr="009B7428">
              <w:rPr>
                <w:rFonts w:ascii="Calibri" w:eastAsia="Times New Roman" w:hAnsi="Calibri" w:cs="Times New Roman"/>
                <w:color w:val="000000"/>
              </w:rPr>
              <w:t>58</w:t>
            </w:r>
          </w:p>
        </w:tc>
        <w:tc>
          <w:tcPr>
            <w:tcW w:w="1280" w:type="dxa"/>
            <w:tcBorders>
              <w:top w:val="nil"/>
              <w:left w:val="nil"/>
              <w:bottom w:val="nil"/>
              <w:right w:val="nil"/>
            </w:tcBorders>
            <w:shd w:val="clear" w:color="auto" w:fill="auto"/>
            <w:noWrap/>
            <w:vAlign w:val="bottom"/>
            <w:hideMark/>
          </w:tcPr>
          <w:p w:rsidR="009B7428" w:rsidRPr="009B7428" w:rsidRDefault="009B7428" w:rsidP="009B7428">
            <w:pPr>
              <w:spacing w:after="0" w:line="240" w:lineRule="auto"/>
              <w:jc w:val="right"/>
              <w:rPr>
                <w:rFonts w:ascii="Calibri" w:eastAsia="Times New Roman" w:hAnsi="Calibri" w:cs="Times New Roman"/>
                <w:color w:val="000000"/>
              </w:rPr>
            </w:pPr>
            <w:r w:rsidRPr="009B7428">
              <w:rPr>
                <w:rFonts w:ascii="Calibri" w:eastAsia="Times New Roman" w:hAnsi="Calibri" w:cs="Times New Roman"/>
                <w:color w:val="000000"/>
              </w:rPr>
              <w:t>56.9</w:t>
            </w:r>
          </w:p>
        </w:tc>
        <w:tc>
          <w:tcPr>
            <w:tcW w:w="1300" w:type="dxa"/>
            <w:tcBorders>
              <w:top w:val="nil"/>
              <w:left w:val="nil"/>
              <w:bottom w:val="nil"/>
              <w:right w:val="nil"/>
            </w:tcBorders>
            <w:shd w:val="clear" w:color="auto" w:fill="auto"/>
            <w:noWrap/>
            <w:vAlign w:val="bottom"/>
            <w:hideMark/>
          </w:tcPr>
          <w:p w:rsidR="009B7428" w:rsidRPr="009B7428" w:rsidRDefault="009B7428" w:rsidP="009B7428">
            <w:pPr>
              <w:spacing w:after="0" w:line="240" w:lineRule="auto"/>
              <w:jc w:val="right"/>
              <w:rPr>
                <w:rFonts w:ascii="Calibri" w:eastAsia="Times New Roman" w:hAnsi="Calibri" w:cs="Times New Roman"/>
                <w:color w:val="000000"/>
              </w:rPr>
            </w:pPr>
            <w:r w:rsidRPr="009B7428">
              <w:rPr>
                <w:rFonts w:ascii="Calibri" w:eastAsia="Times New Roman" w:hAnsi="Calibri" w:cs="Times New Roman"/>
                <w:color w:val="000000"/>
              </w:rPr>
              <w:t>84.9</w:t>
            </w:r>
          </w:p>
        </w:tc>
        <w:tc>
          <w:tcPr>
            <w:tcW w:w="960" w:type="dxa"/>
            <w:tcBorders>
              <w:top w:val="nil"/>
              <w:left w:val="nil"/>
              <w:bottom w:val="nil"/>
              <w:right w:val="nil"/>
            </w:tcBorders>
            <w:shd w:val="clear" w:color="auto" w:fill="auto"/>
            <w:noWrap/>
            <w:vAlign w:val="bottom"/>
            <w:hideMark/>
          </w:tcPr>
          <w:p w:rsidR="009B7428" w:rsidRPr="009B7428" w:rsidRDefault="009B7428" w:rsidP="009B7428">
            <w:pPr>
              <w:spacing w:after="0" w:line="240" w:lineRule="auto"/>
              <w:jc w:val="right"/>
              <w:rPr>
                <w:rFonts w:ascii="Calibri" w:eastAsia="Times New Roman" w:hAnsi="Calibri" w:cs="Times New Roman"/>
                <w:color w:val="000000"/>
              </w:rPr>
            </w:pPr>
            <w:r w:rsidRPr="009B7428">
              <w:rPr>
                <w:rFonts w:ascii="Calibri" w:eastAsia="Times New Roman" w:hAnsi="Calibri" w:cs="Times New Roman"/>
                <w:color w:val="000000"/>
              </w:rPr>
              <w:t>86.6</w:t>
            </w:r>
          </w:p>
        </w:tc>
        <w:tc>
          <w:tcPr>
            <w:tcW w:w="1280" w:type="dxa"/>
            <w:tcBorders>
              <w:top w:val="nil"/>
              <w:left w:val="nil"/>
              <w:bottom w:val="nil"/>
              <w:right w:val="nil"/>
            </w:tcBorders>
            <w:shd w:val="clear" w:color="auto" w:fill="auto"/>
            <w:noWrap/>
            <w:vAlign w:val="bottom"/>
            <w:hideMark/>
          </w:tcPr>
          <w:p w:rsidR="009B7428" w:rsidRPr="009B7428" w:rsidRDefault="009B7428" w:rsidP="009B7428">
            <w:pPr>
              <w:spacing w:after="0" w:line="240" w:lineRule="auto"/>
              <w:jc w:val="right"/>
              <w:rPr>
                <w:rFonts w:ascii="Calibri" w:eastAsia="Times New Roman" w:hAnsi="Calibri" w:cs="Times New Roman"/>
                <w:color w:val="000000"/>
              </w:rPr>
            </w:pPr>
            <w:r w:rsidRPr="009B7428">
              <w:rPr>
                <w:rFonts w:ascii="Calibri" w:eastAsia="Times New Roman" w:hAnsi="Calibri" w:cs="Times New Roman"/>
                <w:color w:val="000000"/>
              </w:rPr>
              <w:t>13.1</w:t>
            </w:r>
          </w:p>
        </w:tc>
        <w:tc>
          <w:tcPr>
            <w:tcW w:w="1340" w:type="dxa"/>
            <w:tcBorders>
              <w:top w:val="nil"/>
              <w:left w:val="nil"/>
              <w:bottom w:val="nil"/>
              <w:right w:val="nil"/>
            </w:tcBorders>
            <w:shd w:val="clear" w:color="auto" w:fill="auto"/>
            <w:noWrap/>
            <w:vAlign w:val="bottom"/>
            <w:hideMark/>
          </w:tcPr>
          <w:p w:rsidR="009B7428" w:rsidRPr="009B7428" w:rsidRDefault="009B7428" w:rsidP="009B7428">
            <w:pPr>
              <w:spacing w:after="0" w:line="240" w:lineRule="auto"/>
              <w:jc w:val="right"/>
              <w:rPr>
                <w:rFonts w:ascii="Calibri" w:eastAsia="Times New Roman" w:hAnsi="Calibri" w:cs="Times New Roman"/>
                <w:color w:val="000000"/>
              </w:rPr>
            </w:pPr>
            <w:r w:rsidRPr="009B7428">
              <w:rPr>
                <w:rFonts w:ascii="Calibri" w:eastAsia="Times New Roman" w:hAnsi="Calibri" w:cs="Times New Roman"/>
                <w:color w:val="000000"/>
              </w:rPr>
              <w:t>3584.3</w:t>
            </w:r>
          </w:p>
        </w:tc>
      </w:tr>
      <w:tr w:rsidR="009B7428" w:rsidRPr="009B7428" w:rsidTr="009B7428">
        <w:trPr>
          <w:trHeight w:val="300"/>
        </w:trPr>
        <w:tc>
          <w:tcPr>
            <w:tcW w:w="2500" w:type="dxa"/>
            <w:vMerge w:val="restart"/>
            <w:tcBorders>
              <w:top w:val="nil"/>
              <w:left w:val="nil"/>
              <w:bottom w:val="nil"/>
              <w:right w:val="nil"/>
            </w:tcBorders>
            <w:shd w:val="clear" w:color="auto" w:fill="auto"/>
            <w:vAlign w:val="center"/>
            <w:hideMark/>
          </w:tcPr>
          <w:p w:rsidR="009B7428" w:rsidRPr="009B7428" w:rsidRDefault="009B7428" w:rsidP="009B7428">
            <w:pPr>
              <w:spacing w:after="0" w:line="240" w:lineRule="auto"/>
              <w:jc w:val="center"/>
              <w:rPr>
                <w:rFonts w:ascii="Calibri" w:eastAsia="Times New Roman" w:hAnsi="Calibri" w:cs="Times New Roman"/>
                <w:color w:val="000000"/>
              </w:rPr>
            </w:pPr>
            <w:r w:rsidRPr="009B7428">
              <w:rPr>
                <w:rFonts w:ascii="Calibri" w:eastAsia="Times New Roman" w:hAnsi="Calibri" w:cs="Times New Roman"/>
                <w:color w:val="000000"/>
              </w:rPr>
              <w:t>2012 November Burns</w:t>
            </w:r>
          </w:p>
        </w:tc>
        <w:tc>
          <w:tcPr>
            <w:tcW w:w="2400" w:type="dxa"/>
            <w:tcBorders>
              <w:top w:val="nil"/>
              <w:left w:val="nil"/>
              <w:bottom w:val="nil"/>
              <w:right w:val="nil"/>
            </w:tcBorders>
            <w:shd w:val="clear" w:color="auto" w:fill="auto"/>
            <w:noWrap/>
            <w:vAlign w:val="bottom"/>
            <w:hideMark/>
          </w:tcPr>
          <w:p w:rsidR="009B7428" w:rsidRPr="009B7428" w:rsidRDefault="009B7428" w:rsidP="009B7428">
            <w:pPr>
              <w:spacing w:after="0" w:line="240" w:lineRule="auto"/>
              <w:jc w:val="center"/>
              <w:rPr>
                <w:rFonts w:ascii="Calibri" w:eastAsia="Times New Roman" w:hAnsi="Calibri" w:cs="Times New Roman"/>
                <w:color w:val="000000"/>
              </w:rPr>
            </w:pPr>
            <w:r w:rsidRPr="009B7428">
              <w:rPr>
                <w:rFonts w:ascii="Calibri" w:eastAsia="Times New Roman" w:hAnsi="Calibri" w:cs="Times New Roman"/>
                <w:color w:val="000000"/>
              </w:rPr>
              <w:t>Mean</w:t>
            </w:r>
          </w:p>
        </w:tc>
        <w:tc>
          <w:tcPr>
            <w:tcW w:w="1220" w:type="dxa"/>
            <w:tcBorders>
              <w:top w:val="nil"/>
              <w:left w:val="nil"/>
              <w:bottom w:val="nil"/>
              <w:right w:val="nil"/>
            </w:tcBorders>
            <w:shd w:val="clear" w:color="auto" w:fill="auto"/>
            <w:noWrap/>
            <w:vAlign w:val="bottom"/>
            <w:hideMark/>
          </w:tcPr>
          <w:p w:rsidR="009B7428" w:rsidRPr="009B7428" w:rsidRDefault="009B7428" w:rsidP="009B7428">
            <w:pPr>
              <w:spacing w:after="0" w:line="240" w:lineRule="auto"/>
              <w:jc w:val="right"/>
              <w:rPr>
                <w:rFonts w:ascii="Calibri" w:eastAsia="Times New Roman" w:hAnsi="Calibri" w:cs="Times New Roman"/>
                <w:color w:val="000000"/>
              </w:rPr>
            </w:pPr>
            <w:r w:rsidRPr="009B7428">
              <w:rPr>
                <w:rFonts w:ascii="Calibri" w:eastAsia="Times New Roman" w:hAnsi="Calibri" w:cs="Times New Roman"/>
                <w:color w:val="000000"/>
              </w:rPr>
              <w:t>184.6</w:t>
            </w:r>
          </w:p>
        </w:tc>
        <w:tc>
          <w:tcPr>
            <w:tcW w:w="1280" w:type="dxa"/>
            <w:tcBorders>
              <w:top w:val="nil"/>
              <w:left w:val="nil"/>
              <w:bottom w:val="nil"/>
              <w:right w:val="nil"/>
            </w:tcBorders>
            <w:shd w:val="clear" w:color="auto" w:fill="auto"/>
            <w:noWrap/>
            <w:vAlign w:val="bottom"/>
            <w:hideMark/>
          </w:tcPr>
          <w:p w:rsidR="009B7428" w:rsidRPr="009B7428" w:rsidRDefault="009B7428" w:rsidP="009B7428">
            <w:pPr>
              <w:spacing w:after="0" w:line="240" w:lineRule="auto"/>
              <w:jc w:val="right"/>
              <w:rPr>
                <w:rFonts w:ascii="Calibri" w:eastAsia="Times New Roman" w:hAnsi="Calibri" w:cs="Times New Roman"/>
                <w:color w:val="000000"/>
              </w:rPr>
            </w:pPr>
            <w:r w:rsidRPr="009B7428">
              <w:rPr>
                <w:rFonts w:ascii="Calibri" w:eastAsia="Times New Roman" w:hAnsi="Calibri" w:cs="Times New Roman"/>
                <w:color w:val="000000"/>
              </w:rPr>
              <w:t>126.7</w:t>
            </w:r>
          </w:p>
        </w:tc>
        <w:tc>
          <w:tcPr>
            <w:tcW w:w="1300" w:type="dxa"/>
            <w:tcBorders>
              <w:top w:val="nil"/>
              <w:left w:val="nil"/>
              <w:bottom w:val="nil"/>
              <w:right w:val="nil"/>
            </w:tcBorders>
            <w:shd w:val="clear" w:color="auto" w:fill="auto"/>
            <w:noWrap/>
            <w:vAlign w:val="bottom"/>
            <w:hideMark/>
          </w:tcPr>
          <w:p w:rsidR="009B7428" w:rsidRPr="009B7428" w:rsidRDefault="009B7428" w:rsidP="009B7428">
            <w:pPr>
              <w:spacing w:after="0" w:line="240" w:lineRule="auto"/>
              <w:jc w:val="right"/>
              <w:rPr>
                <w:rFonts w:ascii="Calibri" w:eastAsia="Times New Roman" w:hAnsi="Calibri" w:cs="Times New Roman"/>
                <w:color w:val="000000"/>
              </w:rPr>
            </w:pPr>
            <w:r w:rsidRPr="009B7428">
              <w:rPr>
                <w:rFonts w:ascii="Calibri" w:eastAsia="Times New Roman" w:hAnsi="Calibri" w:cs="Times New Roman"/>
                <w:color w:val="000000"/>
              </w:rPr>
              <w:t>815</w:t>
            </w:r>
          </w:p>
        </w:tc>
        <w:tc>
          <w:tcPr>
            <w:tcW w:w="960" w:type="dxa"/>
            <w:tcBorders>
              <w:top w:val="nil"/>
              <w:left w:val="nil"/>
              <w:bottom w:val="nil"/>
              <w:right w:val="nil"/>
            </w:tcBorders>
            <w:shd w:val="clear" w:color="auto" w:fill="auto"/>
            <w:noWrap/>
            <w:vAlign w:val="bottom"/>
            <w:hideMark/>
          </w:tcPr>
          <w:p w:rsidR="009B7428" w:rsidRPr="009B7428" w:rsidRDefault="009B7428" w:rsidP="009B7428">
            <w:pPr>
              <w:spacing w:after="0" w:line="240" w:lineRule="auto"/>
              <w:jc w:val="right"/>
              <w:rPr>
                <w:rFonts w:ascii="Calibri" w:eastAsia="Times New Roman" w:hAnsi="Calibri" w:cs="Times New Roman"/>
                <w:color w:val="000000"/>
              </w:rPr>
            </w:pPr>
            <w:r w:rsidRPr="009B7428">
              <w:rPr>
                <w:rFonts w:ascii="Calibri" w:eastAsia="Times New Roman" w:hAnsi="Calibri" w:cs="Times New Roman"/>
                <w:color w:val="000000"/>
              </w:rPr>
              <w:t>770</w:t>
            </w:r>
          </w:p>
        </w:tc>
        <w:tc>
          <w:tcPr>
            <w:tcW w:w="1280" w:type="dxa"/>
            <w:tcBorders>
              <w:top w:val="nil"/>
              <w:left w:val="nil"/>
              <w:bottom w:val="nil"/>
              <w:right w:val="nil"/>
            </w:tcBorders>
            <w:shd w:val="clear" w:color="auto" w:fill="auto"/>
            <w:noWrap/>
            <w:vAlign w:val="bottom"/>
            <w:hideMark/>
          </w:tcPr>
          <w:p w:rsidR="009B7428" w:rsidRPr="009B7428" w:rsidRDefault="009B7428" w:rsidP="009B7428">
            <w:pPr>
              <w:spacing w:after="0" w:line="240" w:lineRule="auto"/>
              <w:jc w:val="right"/>
              <w:rPr>
                <w:rFonts w:ascii="Calibri" w:eastAsia="Times New Roman" w:hAnsi="Calibri" w:cs="Times New Roman"/>
                <w:color w:val="000000"/>
              </w:rPr>
            </w:pPr>
            <w:r w:rsidRPr="009B7428">
              <w:rPr>
                <w:rFonts w:ascii="Calibri" w:eastAsia="Times New Roman" w:hAnsi="Calibri" w:cs="Times New Roman"/>
                <w:color w:val="000000"/>
              </w:rPr>
              <w:t>155.5</w:t>
            </w:r>
          </w:p>
        </w:tc>
        <w:tc>
          <w:tcPr>
            <w:tcW w:w="1340" w:type="dxa"/>
            <w:tcBorders>
              <w:top w:val="nil"/>
              <w:left w:val="nil"/>
              <w:bottom w:val="nil"/>
              <w:right w:val="nil"/>
            </w:tcBorders>
            <w:shd w:val="clear" w:color="auto" w:fill="auto"/>
            <w:noWrap/>
            <w:vAlign w:val="bottom"/>
            <w:hideMark/>
          </w:tcPr>
          <w:p w:rsidR="009B7428" w:rsidRPr="009B7428" w:rsidRDefault="009B7428" w:rsidP="009B7428">
            <w:pPr>
              <w:spacing w:after="0" w:line="240" w:lineRule="auto"/>
              <w:jc w:val="right"/>
              <w:rPr>
                <w:rFonts w:ascii="Calibri" w:eastAsia="Times New Roman" w:hAnsi="Calibri" w:cs="Times New Roman"/>
                <w:color w:val="000000"/>
              </w:rPr>
            </w:pPr>
            <w:r w:rsidRPr="009B7428">
              <w:rPr>
                <w:rFonts w:ascii="Calibri" w:eastAsia="Times New Roman" w:hAnsi="Calibri" w:cs="Times New Roman"/>
                <w:color w:val="000000"/>
              </w:rPr>
              <w:t>9737</w:t>
            </w:r>
          </w:p>
        </w:tc>
      </w:tr>
      <w:tr w:rsidR="009B7428" w:rsidRPr="009B7428" w:rsidTr="009B7428">
        <w:trPr>
          <w:trHeight w:val="300"/>
        </w:trPr>
        <w:tc>
          <w:tcPr>
            <w:tcW w:w="2500" w:type="dxa"/>
            <w:vMerge/>
            <w:tcBorders>
              <w:top w:val="nil"/>
              <w:left w:val="nil"/>
              <w:bottom w:val="nil"/>
              <w:right w:val="nil"/>
            </w:tcBorders>
            <w:vAlign w:val="center"/>
            <w:hideMark/>
          </w:tcPr>
          <w:p w:rsidR="009B7428" w:rsidRPr="009B7428" w:rsidRDefault="009B7428" w:rsidP="009B7428">
            <w:pPr>
              <w:spacing w:after="0" w:line="240" w:lineRule="auto"/>
              <w:rPr>
                <w:rFonts w:ascii="Calibri" w:eastAsia="Times New Roman" w:hAnsi="Calibri" w:cs="Times New Roman"/>
                <w:color w:val="000000"/>
              </w:rPr>
            </w:pPr>
          </w:p>
        </w:tc>
        <w:tc>
          <w:tcPr>
            <w:tcW w:w="2400" w:type="dxa"/>
            <w:tcBorders>
              <w:top w:val="nil"/>
              <w:left w:val="nil"/>
              <w:bottom w:val="nil"/>
              <w:right w:val="nil"/>
            </w:tcBorders>
            <w:shd w:val="clear" w:color="auto" w:fill="auto"/>
            <w:noWrap/>
            <w:vAlign w:val="bottom"/>
            <w:hideMark/>
          </w:tcPr>
          <w:p w:rsidR="009B7428" w:rsidRPr="009B7428" w:rsidRDefault="009B7428" w:rsidP="009B7428">
            <w:pPr>
              <w:spacing w:after="0" w:line="240" w:lineRule="auto"/>
              <w:jc w:val="center"/>
              <w:rPr>
                <w:rFonts w:ascii="Calibri" w:eastAsia="Times New Roman" w:hAnsi="Calibri" w:cs="Times New Roman"/>
                <w:color w:val="000000"/>
              </w:rPr>
            </w:pPr>
            <w:r w:rsidRPr="009B7428">
              <w:rPr>
                <w:rFonts w:ascii="Calibri" w:eastAsia="Times New Roman" w:hAnsi="Calibri" w:cs="Times New Roman"/>
                <w:color w:val="000000"/>
              </w:rPr>
              <w:t>Standard Deviation</w:t>
            </w:r>
          </w:p>
        </w:tc>
        <w:tc>
          <w:tcPr>
            <w:tcW w:w="1220" w:type="dxa"/>
            <w:tcBorders>
              <w:top w:val="nil"/>
              <w:left w:val="nil"/>
              <w:bottom w:val="nil"/>
              <w:right w:val="nil"/>
            </w:tcBorders>
            <w:shd w:val="clear" w:color="auto" w:fill="auto"/>
            <w:noWrap/>
            <w:vAlign w:val="bottom"/>
            <w:hideMark/>
          </w:tcPr>
          <w:p w:rsidR="009B7428" w:rsidRPr="009B7428" w:rsidRDefault="009B7428" w:rsidP="009B7428">
            <w:pPr>
              <w:spacing w:after="0" w:line="240" w:lineRule="auto"/>
              <w:jc w:val="right"/>
              <w:rPr>
                <w:rFonts w:ascii="Calibri" w:eastAsia="Times New Roman" w:hAnsi="Calibri" w:cs="Times New Roman"/>
                <w:color w:val="000000"/>
              </w:rPr>
            </w:pPr>
            <w:r w:rsidRPr="009B7428">
              <w:rPr>
                <w:rFonts w:ascii="Calibri" w:eastAsia="Times New Roman" w:hAnsi="Calibri" w:cs="Times New Roman"/>
                <w:color w:val="000000"/>
              </w:rPr>
              <w:t>21.3</w:t>
            </w:r>
          </w:p>
        </w:tc>
        <w:tc>
          <w:tcPr>
            <w:tcW w:w="1280" w:type="dxa"/>
            <w:tcBorders>
              <w:top w:val="nil"/>
              <w:left w:val="nil"/>
              <w:bottom w:val="nil"/>
              <w:right w:val="nil"/>
            </w:tcBorders>
            <w:shd w:val="clear" w:color="auto" w:fill="auto"/>
            <w:noWrap/>
            <w:vAlign w:val="bottom"/>
            <w:hideMark/>
          </w:tcPr>
          <w:p w:rsidR="009B7428" w:rsidRPr="009B7428" w:rsidRDefault="009B7428" w:rsidP="009B7428">
            <w:pPr>
              <w:spacing w:after="0" w:line="240" w:lineRule="auto"/>
              <w:jc w:val="right"/>
              <w:rPr>
                <w:rFonts w:ascii="Calibri" w:eastAsia="Times New Roman" w:hAnsi="Calibri" w:cs="Times New Roman"/>
                <w:color w:val="000000"/>
              </w:rPr>
            </w:pPr>
            <w:r w:rsidRPr="009B7428">
              <w:rPr>
                <w:rFonts w:ascii="Calibri" w:eastAsia="Times New Roman" w:hAnsi="Calibri" w:cs="Times New Roman"/>
                <w:color w:val="000000"/>
              </w:rPr>
              <w:t>51.5</w:t>
            </w:r>
          </w:p>
        </w:tc>
        <w:tc>
          <w:tcPr>
            <w:tcW w:w="1300" w:type="dxa"/>
            <w:tcBorders>
              <w:top w:val="nil"/>
              <w:left w:val="nil"/>
              <w:bottom w:val="nil"/>
              <w:right w:val="nil"/>
            </w:tcBorders>
            <w:shd w:val="clear" w:color="auto" w:fill="auto"/>
            <w:noWrap/>
            <w:vAlign w:val="bottom"/>
            <w:hideMark/>
          </w:tcPr>
          <w:p w:rsidR="009B7428" w:rsidRPr="009B7428" w:rsidRDefault="009B7428" w:rsidP="009B7428">
            <w:pPr>
              <w:spacing w:after="0" w:line="240" w:lineRule="auto"/>
              <w:jc w:val="right"/>
              <w:rPr>
                <w:rFonts w:ascii="Calibri" w:eastAsia="Times New Roman" w:hAnsi="Calibri" w:cs="Times New Roman"/>
                <w:color w:val="000000"/>
              </w:rPr>
            </w:pPr>
            <w:r w:rsidRPr="009B7428">
              <w:rPr>
                <w:rFonts w:ascii="Calibri" w:eastAsia="Times New Roman" w:hAnsi="Calibri" w:cs="Times New Roman"/>
                <w:color w:val="000000"/>
              </w:rPr>
              <w:t>202.6</w:t>
            </w:r>
          </w:p>
        </w:tc>
        <w:tc>
          <w:tcPr>
            <w:tcW w:w="960" w:type="dxa"/>
            <w:tcBorders>
              <w:top w:val="nil"/>
              <w:left w:val="nil"/>
              <w:bottom w:val="nil"/>
              <w:right w:val="nil"/>
            </w:tcBorders>
            <w:shd w:val="clear" w:color="auto" w:fill="auto"/>
            <w:noWrap/>
            <w:vAlign w:val="bottom"/>
            <w:hideMark/>
          </w:tcPr>
          <w:p w:rsidR="009B7428" w:rsidRPr="009B7428" w:rsidRDefault="009B7428" w:rsidP="009B7428">
            <w:pPr>
              <w:spacing w:after="0" w:line="240" w:lineRule="auto"/>
              <w:jc w:val="right"/>
              <w:rPr>
                <w:rFonts w:ascii="Calibri" w:eastAsia="Times New Roman" w:hAnsi="Calibri" w:cs="Times New Roman"/>
                <w:color w:val="000000"/>
              </w:rPr>
            </w:pPr>
            <w:r w:rsidRPr="009B7428">
              <w:rPr>
                <w:rFonts w:ascii="Calibri" w:eastAsia="Times New Roman" w:hAnsi="Calibri" w:cs="Times New Roman"/>
                <w:color w:val="000000"/>
              </w:rPr>
              <w:t>258.7</w:t>
            </w:r>
          </w:p>
        </w:tc>
        <w:tc>
          <w:tcPr>
            <w:tcW w:w="1280" w:type="dxa"/>
            <w:tcBorders>
              <w:top w:val="nil"/>
              <w:left w:val="nil"/>
              <w:bottom w:val="nil"/>
              <w:right w:val="nil"/>
            </w:tcBorders>
            <w:shd w:val="clear" w:color="auto" w:fill="auto"/>
            <w:noWrap/>
            <w:vAlign w:val="bottom"/>
            <w:hideMark/>
          </w:tcPr>
          <w:p w:rsidR="009B7428" w:rsidRPr="009B7428" w:rsidRDefault="009B7428" w:rsidP="009B7428">
            <w:pPr>
              <w:spacing w:after="0" w:line="240" w:lineRule="auto"/>
              <w:jc w:val="right"/>
              <w:rPr>
                <w:rFonts w:ascii="Calibri" w:eastAsia="Times New Roman" w:hAnsi="Calibri" w:cs="Times New Roman"/>
                <w:color w:val="000000"/>
              </w:rPr>
            </w:pPr>
            <w:r w:rsidRPr="009B7428">
              <w:rPr>
                <w:rFonts w:ascii="Calibri" w:eastAsia="Times New Roman" w:hAnsi="Calibri" w:cs="Times New Roman"/>
                <w:color w:val="000000"/>
              </w:rPr>
              <w:t>51.9</w:t>
            </w:r>
          </w:p>
        </w:tc>
        <w:tc>
          <w:tcPr>
            <w:tcW w:w="1340" w:type="dxa"/>
            <w:tcBorders>
              <w:top w:val="nil"/>
              <w:left w:val="nil"/>
              <w:bottom w:val="nil"/>
              <w:right w:val="nil"/>
            </w:tcBorders>
            <w:shd w:val="clear" w:color="auto" w:fill="auto"/>
            <w:noWrap/>
            <w:vAlign w:val="bottom"/>
            <w:hideMark/>
          </w:tcPr>
          <w:p w:rsidR="009B7428" w:rsidRPr="009B7428" w:rsidRDefault="009B7428" w:rsidP="009B7428">
            <w:pPr>
              <w:spacing w:after="0" w:line="240" w:lineRule="auto"/>
              <w:jc w:val="right"/>
              <w:rPr>
                <w:rFonts w:ascii="Calibri" w:eastAsia="Times New Roman" w:hAnsi="Calibri" w:cs="Times New Roman"/>
                <w:color w:val="000000"/>
              </w:rPr>
            </w:pPr>
            <w:r w:rsidRPr="009B7428">
              <w:rPr>
                <w:rFonts w:ascii="Calibri" w:eastAsia="Times New Roman" w:hAnsi="Calibri" w:cs="Times New Roman"/>
                <w:color w:val="000000"/>
              </w:rPr>
              <w:t>3718.7</w:t>
            </w:r>
          </w:p>
        </w:tc>
      </w:tr>
      <w:tr w:rsidR="009B7428" w:rsidRPr="009B7428" w:rsidTr="009B7428">
        <w:trPr>
          <w:trHeight w:val="315"/>
        </w:trPr>
        <w:tc>
          <w:tcPr>
            <w:tcW w:w="2500" w:type="dxa"/>
            <w:vMerge w:val="restart"/>
            <w:tcBorders>
              <w:top w:val="nil"/>
              <w:left w:val="nil"/>
              <w:bottom w:val="nil"/>
              <w:right w:val="nil"/>
            </w:tcBorders>
            <w:shd w:val="clear" w:color="auto" w:fill="auto"/>
            <w:vAlign w:val="center"/>
            <w:hideMark/>
          </w:tcPr>
          <w:p w:rsidR="009B7428" w:rsidRPr="009B7428" w:rsidRDefault="009B7428" w:rsidP="009B7428">
            <w:pPr>
              <w:spacing w:after="0" w:line="240" w:lineRule="auto"/>
              <w:jc w:val="center"/>
              <w:rPr>
                <w:rFonts w:ascii="Calibri" w:eastAsia="Times New Roman" w:hAnsi="Calibri" w:cs="Times New Roman"/>
                <w:color w:val="000000"/>
              </w:rPr>
            </w:pPr>
            <w:r w:rsidRPr="009B7428">
              <w:rPr>
                <w:rFonts w:ascii="Calibri" w:eastAsia="Times New Roman" w:hAnsi="Calibri" w:cs="Times New Roman"/>
                <w:color w:val="000000"/>
              </w:rPr>
              <w:t>2013 March Burns</w:t>
            </w:r>
          </w:p>
        </w:tc>
        <w:tc>
          <w:tcPr>
            <w:tcW w:w="2400" w:type="dxa"/>
            <w:tcBorders>
              <w:top w:val="nil"/>
              <w:left w:val="nil"/>
              <w:bottom w:val="nil"/>
              <w:right w:val="nil"/>
            </w:tcBorders>
            <w:shd w:val="clear" w:color="auto" w:fill="auto"/>
            <w:noWrap/>
            <w:vAlign w:val="bottom"/>
            <w:hideMark/>
          </w:tcPr>
          <w:p w:rsidR="009B7428" w:rsidRPr="009B7428" w:rsidRDefault="009B7428" w:rsidP="009B7428">
            <w:pPr>
              <w:spacing w:after="0" w:line="240" w:lineRule="auto"/>
              <w:jc w:val="center"/>
              <w:rPr>
                <w:rFonts w:ascii="Calibri" w:eastAsia="Times New Roman" w:hAnsi="Calibri" w:cs="Times New Roman"/>
                <w:color w:val="000000"/>
              </w:rPr>
            </w:pPr>
            <w:r w:rsidRPr="009B7428">
              <w:rPr>
                <w:rFonts w:ascii="Calibri" w:eastAsia="Times New Roman" w:hAnsi="Calibri" w:cs="Times New Roman"/>
                <w:color w:val="000000"/>
              </w:rPr>
              <w:t>Mean</w:t>
            </w:r>
          </w:p>
        </w:tc>
        <w:tc>
          <w:tcPr>
            <w:tcW w:w="1220" w:type="dxa"/>
            <w:tcBorders>
              <w:top w:val="nil"/>
              <w:left w:val="nil"/>
              <w:bottom w:val="nil"/>
              <w:right w:val="nil"/>
            </w:tcBorders>
            <w:shd w:val="clear" w:color="auto" w:fill="auto"/>
            <w:noWrap/>
            <w:vAlign w:val="bottom"/>
            <w:hideMark/>
          </w:tcPr>
          <w:p w:rsidR="009B7428" w:rsidRPr="009B7428" w:rsidRDefault="009B7428" w:rsidP="009B7428">
            <w:pPr>
              <w:spacing w:after="0" w:line="240" w:lineRule="auto"/>
              <w:jc w:val="right"/>
              <w:rPr>
                <w:rFonts w:ascii="Calibri" w:eastAsia="Times New Roman" w:hAnsi="Calibri" w:cs="Times New Roman"/>
                <w:color w:val="000000"/>
              </w:rPr>
            </w:pPr>
            <w:r w:rsidRPr="009B7428">
              <w:rPr>
                <w:rFonts w:ascii="Calibri" w:eastAsia="Times New Roman" w:hAnsi="Calibri" w:cs="Times New Roman"/>
                <w:color w:val="000000"/>
              </w:rPr>
              <w:t>242.3</w:t>
            </w:r>
          </w:p>
        </w:tc>
        <w:tc>
          <w:tcPr>
            <w:tcW w:w="1280" w:type="dxa"/>
            <w:tcBorders>
              <w:top w:val="nil"/>
              <w:left w:val="nil"/>
              <w:bottom w:val="nil"/>
              <w:right w:val="nil"/>
            </w:tcBorders>
            <w:shd w:val="clear" w:color="auto" w:fill="auto"/>
            <w:noWrap/>
            <w:vAlign w:val="bottom"/>
            <w:hideMark/>
          </w:tcPr>
          <w:p w:rsidR="009B7428" w:rsidRPr="009B7428" w:rsidRDefault="009B7428" w:rsidP="009B7428">
            <w:pPr>
              <w:spacing w:after="0" w:line="240" w:lineRule="auto"/>
              <w:jc w:val="right"/>
              <w:rPr>
                <w:rFonts w:ascii="Calibri" w:eastAsia="Times New Roman" w:hAnsi="Calibri" w:cs="Times New Roman"/>
                <w:color w:val="000000"/>
              </w:rPr>
            </w:pPr>
            <w:r w:rsidRPr="009B7428">
              <w:rPr>
                <w:rFonts w:ascii="Calibri" w:eastAsia="Times New Roman" w:hAnsi="Calibri" w:cs="Times New Roman"/>
                <w:color w:val="000000"/>
              </w:rPr>
              <w:t>171.8</w:t>
            </w:r>
          </w:p>
        </w:tc>
        <w:tc>
          <w:tcPr>
            <w:tcW w:w="1300" w:type="dxa"/>
            <w:tcBorders>
              <w:top w:val="nil"/>
              <w:left w:val="nil"/>
              <w:bottom w:val="nil"/>
              <w:right w:val="nil"/>
            </w:tcBorders>
            <w:shd w:val="clear" w:color="auto" w:fill="auto"/>
            <w:noWrap/>
            <w:vAlign w:val="bottom"/>
            <w:hideMark/>
          </w:tcPr>
          <w:p w:rsidR="009B7428" w:rsidRPr="009B7428" w:rsidRDefault="009B7428" w:rsidP="009B7428">
            <w:pPr>
              <w:spacing w:after="0" w:line="240" w:lineRule="auto"/>
              <w:jc w:val="right"/>
              <w:rPr>
                <w:rFonts w:ascii="Calibri" w:eastAsia="Times New Roman" w:hAnsi="Calibri" w:cs="Times New Roman"/>
                <w:color w:val="000000"/>
              </w:rPr>
            </w:pPr>
            <w:r w:rsidRPr="009B7428">
              <w:rPr>
                <w:rFonts w:ascii="Calibri" w:eastAsia="Times New Roman" w:hAnsi="Calibri" w:cs="Times New Roman"/>
                <w:color w:val="000000"/>
              </w:rPr>
              <w:t>766.7</w:t>
            </w:r>
          </w:p>
        </w:tc>
        <w:tc>
          <w:tcPr>
            <w:tcW w:w="960" w:type="dxa"/>
            <w:tcBorders>
              <w:top w:val="nil"/>
              <w:left w:val="nil"/>
              <w:bottom w:val="nil"/>
              <w:right w:val="nil"/>
            </w:tcBorders>
            <w:shd w:val="clear" w:color="auto" w:fill="auto"/>
            <w:noWrap/>
            <w:vAlign w:val="bottom"/>
            <w:hideMark/>
          </w:tcPr>
          <w:p w:rsidR="009B7428" w:rsidRPr="009B7428" w:rsidRDefault="009B7428" w:rsidP="009B7428">
            <w:pPr>
              <w:spacing w:after="0" w:line="240" w:lineRule="auto"/>
              <w:jc w:val="right"/>
              <w:rPr>
                <w:rFonts w:ascii="Calibri" w:eastAsia="Times New Roman" w:hAnsi="Calibri" w:cs="Times New Roman"/>
                <w:color w:val="000000"/>
              </w:rPr>
            </w:pPr>
            <w:r w:rsidRPr="009B7428">
              <w:rPr>
                <w:rFonts w:ascii="Calibri" w:eastAsia="Times New Roman" w:hAnsi="Calibri" w:cs="Times New Roman"/>
                <w:color w:val="000000"/>
              </w:rPr>
              <w:t>730</w:t>
            </w:r>
          </w:p>
        </w:tc>
        <w:tc>
          <w:tcPr>
            <w:tcW w:w="1280" w:type="dxa"/>
            <w:tcBorders>
              <w:top w:val="nil"/>
              <w:left w:val="nil"/>
              <w:bottom w:val="nil"/>
              <w:right w:val="nil"/>
            </w:tcBorders>
            <w:shd w:val="clear" w:color="auto" w:fill="auto"/>
            <w:noWrap/>
            <w:vAlign w:val="bottom"/>
            <w:hideMark/>
          </w:tcPr>
          <w:p w:rsidR="009B7428" w:rsidRPr="009B7428" w:rsidRDefault="009B7428" w:rsidP="009B7428">
            <w:pPr>
              <w:spacing w:after="0" w:line="240" w:lineRule="auto"/>
              <w:jc w:val="right"/>
              <w:rPr>
                <w:rFonts w:ascii="Calibri" w:eastAsia="Times New Roman" w:hAnsi="Calibri" w:cs="Times New Roman"/>
                <w:color w:val="000000"/>
              </w:rPr>
            </w:pPr>
            <w:r w:rsidRPr="009B7428">
              <w:rPr>
                <w:rFonts w:ascii="Calibri" w:eastAsia="Times New Roman" w:hAnsi="Calibri" w:cs="Times New Roman"/>
                <w:color w:val="000000"/>
              </w:rPr>
              <w:t>182.9</w:t>
            </w:r>
          </w:p>
        </w:tc>
        <w:tc>
          <w:tcPr>
            <w:tcW w:w="1340" w:type="dxa"/>
            <w:tcBorders>
              <w:top w:val="nil"/>
              <w:left w:val="nil"/>
              <w:bottom w:val="nil"/>
              <w:right w:val="nil"/>
            </w:tcBorders>
            <w:shd w:val="clear" w:color="auto" w:fill="auto"/>
            <w:noWrap/>
            <w:vAlign w:val="bottom"/>
            <w:hideMark/>
          </w:tcPr>
          <w:p w:rsidR="009B7428" w:rsidRPr="009B7428" w:rsidRDefault="009B7428" w:rsidP="009B7428">
            <w:pPr>
              <w:spacing w:after="0" w:line="240" w:lineRule="auto"/>
              <w:jc w:val="right"/>
              <w:rPr>
                <w:rFonts w:ascii="Calibri" w:eastAsia="Times New Roman" w:hAnsi="Calibri" w:cs="Times New Roman"/>
                <w:color w:val="000000"/>
              </w:rPr>
            </w:pPr>
            <w:r w:rsidRPr="009B7428">
              <w:rPr>
                <w:rFonts w:ascii="Calibri" w:eastAsia="Times New Roman" w:hAnsi="Calibri" w:cs="Times New Roman"/>
                <w:color w:val="000000"/>
              </w:rPr>
              <w:t>10474</w:t>
            </w:r>
          </w:p>
        </w:tc>
      </w:tr>
      <w:tr w:rsidR="009B7428" w:rsidRPr="009B7428" w:rsidTr="009B7428">
        <w:trPr>
          <w:trHeight w:val="300"/>
        </w:trPr>
        <w:tc>
          <w:tcPr>
            <w:tcW w:w="2500" w:type="dxa"/>
            <w:vMerge/>
            <w:tcBorders>
              <w:top w:val="nil"/>
              <w:left w:val="nil"/>
              <w:bottom w:val="nil"/>
              <w:right w:val="nil"/>
            </w:tcBorders>
            <w:vAlign w:val="center"/>
            <w:hideMark/>
          </w:tcPr>
          <w:p w:rsidR="009B7428" w:rsidRPr="009B7428" w:rsidRDefault="009B7428" w:rsidP="009B7428">
            <w:pPr>
              <w:spacing w:after="0" w:line="240" w:lineRule="auto"/>
              <w:rPr>
                <w:rFonts w:ascii="Calibri" w:eastAsia="Times New Roman" w:hAnsi="Calibri" w:cs="Times New Roman"/>
                <w:color w:val="000000"/>
              </w:rPr>
            </w:pPr>
          </w:p>
        </w:tc>
        <w:tc>
          <w:tcPr>
            <w:tcW w:w="2400" w:type="dxa"/>
            <w:tcBorders>
              <w:top w:val="nil"/>
              <w:left w:val="nil"/>
              <w:bottom w:val="nil"/>
              <w:right w:val="nil"/>
            </w:tcBorders>
            <w:shd w:val="clear" w:color="auto" w:fill="auto"/>
            <w:noWrap/>
            <w:vAlign w:val="bottom"/>
            <w:hideMark/>
          </w:tcPr>
          <w:p w:rsidR="009B7428" w:rsidRPr="009B7428" w:rsidRDefault="009B7428" w:rsidP="009B7428">
            <w:pPr>
              <w:spacing w:after="0" w:line="240" w:lineRule="auto"/>
              <w:jc w:val="center"/>
              <w:rPr>
                <w:rFonts w:ascii="Calibri" w:eastAsia="Times New Roman" w:hAnsi="Calibri" w:cs="Times New Roman"/>
                <w:color w:val="000000"/>
              </w:rPr>
            </w:pPr>
            <w:r w:rsidRPr="009B7428">
              <w:rPr>
                <w:rFonts w:ascii="Calibri" w:eastAsia="Times New Roman" w:hAnsi="Calibri" w:cs="Times New Roman"/>
                <w:color w:val="000000"/>
              </w:rPr>
              <w:t>Standard Deviation</w:t>
            </w:r>
          </w:p>
        </w:tc>
        <w:tc>
          <w:tcPr>
            <w:tcW w:w="1220" w:type="dxa"/>
            <w:tcBorders>
              <w:top w:val="nil"/>
              <w:left w:val="nil"/>
              <w:bottom w:val="nil"/>
              <w:right w:val="nil"/>
            </w:tcBorders>
            <w:shd w:val="clear" w:color="auto" w:fill="auto"/>
            <w:noWrap/>
            <w:vAlign w:val="bottom"/>
            <w:hideMark/>
          </w:tcPr>
          <w:p w:rsidR="009B7428" w:rsidRPr="009B7428" w:rsidRDefault="009B7428" w:rsidP="009B7428">
            <w:pPr>
              <w:spacing w:after="0" w:line="240" w:lineRule="auto"/>
              <w:jc w:val="right"/>
              <w:rPr>
                <w:rFonts w:ascii="Calibri" w:eastAsia="Times New Roman" w:hAnsi="Calibri" w:cs="Times New Roman"/>
                <w:color w:val="000000"/>
              </w:rPr>
            </w:pPr>
            <w:r w:rsidRPr="009B7428">
              <w:rPr>
                <w:rFonts w:ascii="Calibri" w:eastAsia="Times New Roman" w:hAnsi="Calibri" w:cs="Times New Roman"/>
                <w:color w:val="000000"/>
              </w:rPr>
              <w:t>83.3</w:t>
            </w:r>
          </w:p>
        </w:tc>
        <w:tc>
          <w:tcPr>
            <w:tcW w:w="1280" w:type="dxa"/>
            <w:tcBorders>
              <w:top w:val="nil"/>
              <w:left w:val="nil"/>
              <w:bottom w:val="nil"/>
              <w:right w:val="nil"/>
            </w:tcBorders>
            <w:shd w:val="clear" w:color="auto" w:fill="auto"/>
            <w:noWrap/>
            <w:vAlign w:val="bottom"/>
            <w:hideMark/>
          </w:tcPr>
          <w:p w:rsidR="009B7428" w:rsidRPr="009B7428" w:rsidRDefault="009B7428" w:rsidP="009B7428">
            <w:pPr>
              <w:spacing w:after="0" w:line="240" w:lineRule="auto"/>
              <w:jc w:val="right"/>
              <w:rPr>
                <w:rFonts w:ascii="Calibri" w:eastAsia="Times New Roman" w:hAnsi="Calibri" w:cs="Times New Roman"/>
                <w:color w:val="000000"/>
              </w:rPr>
            </w:pPr>
            <w:r w:rsidRPr="009B7428">
              <w:rPr>
                <w:rFonts w:ascii="Calibri" w:eastAsia="Times New Roman" w:hAnsi="Calibri" w:cs="Times New Roman"/>
                <w:color w:val="000000"/>
              </w:rPr>
              <w:t>105.3</w:t>
            </w:r>
          </w:p>
        </w:tc>
        <w:tc>
          <w:tcPr>
            <w:tcW w:w="1300" w:type="dxa"/>
            <w:tcBorders>
              <w:top w:val="nil"/>
              <w:left w:val="nil"/>
              <w:bottom w:val="nil"/>
              <w:right w:val="nil"/>
            </w:tcBorders>
            <w:shd w:val="clear" w:color="auto" w:fill="auto"/>
            <w:noWrap/>
            <w:vAlign w:val="bottom"/>
            <w:hideMark/>
          </w:tcPr>
          <w:p w:rsidR="009B7428" w:rsidRPr="009B7428" w:rsidRDefault="009B7428" w:rsidP="009B7428">
            <w:pPr>
              <w:spacing w:after="0" w:line="240" w:lineRule="auto"/>
              <w:jc w:val="right"/>
              <w:rPr>
                <w:rFonts w:ascii="Calibri" w:eastAsia="Times New Roman" w:hAnsi="Calibri" w:cs="Times New Roman"/>
                <w:color w:val="000000"/>
              </w:rPr>
            </w:pPr>
            <w:r w:rsidRPr="009B7428">
              <w:rPr>
                <w:rFonts w:ascii="Calibri" w:eastAsia="Times New Roman" w:hAnsi="Calibri" w:cs="Times New Roman"/>
                <w:color w:val="000000"/>
              </w:rPr>
              <w:t>185.5</w:t>
            </w:r>
          </w:p>
        </w:tc>
        <w:tc>
          <w:tcPr>
            <w:tcW w:w="960" w:type="dxa"/>
            <w:tcBorders>
              <w:top w:val="nil"/>
              <w:left w:val="nil"/>
              <w:bottom w:val="nil"/>
              <w:right w:val="nil"/>
            </w:tcBorders>
            <w:shd w:val="clear" w:color="auto" w:fill="auto"/>
            <w:noWrap/>
            <w:vAlign w:val="bottom"/>
            <w:hideMark/>
          </w:tcPr>
          <w:p w:rsidR="009B7428" w:rsidRPr="009B7428" w:rsidRDefault="009B7428" w:rsidP="009B7428">
            <w:pPr>
              <w:spacing w:after="0" w:line="240" w:lineRule="auto"/>
              <w:jc w:val="right"/>
              <w:rPr>
                <w:rFonts w:ascii="Calibri" w:eastAsia="Times New Roman" w:hAnsi="Calibri" w:cs="Times New Roman"/>
                <w:color w:val="000000"/>
              </w:rPr>
            </w:pPr>
            <w:r w:rsidRPr="009B7428">
              <w:rPr>
                <w:rFonts w:ascii="Calibri" w:eastAsia="Times New Roman" w:hAnsi="Calibri" w:cs="Times New Roman"/>
                <w:color w:val="000000"/>
              </w:rPr>
              <w:t>272.2</w:t>
            </w:r>
          </w:p>
        </w:tc>
        <w:tc>
          <w:tcPr>
            <w:tcW w:w="1280" w:type="dxa"/>
            <w:tcBorders>
              <w:top w:val="nil"/>
              <w:left w:val="nil"/>
              <w:bottom w:val="nil"/>
              <w:right w:val="nil"/>
            </w:tcBorders>
            <w:shd w:val="clear" w:color="auto" w:fill="auto"/>
            <w:noWrap/>
            <w:vAlign w:val="bottom"/>
            <w:hideMark/>
          </w:tcPr>
          <w:p w:rsidR="009B7428" w:rsidRPr="009B7428" w:rsidRDefault="009B7428" w:rsidP="009B7428">
            <w:pPr>
              <w:spacing w:after="0" w:line="240" w:lineRule="auto"/>
              <w:jc w:val="right"/>
              <w:rPr>
                <w:rFonts w:ascii="Calibri" w:eastAsia="Times New Roman" w:hAnsi="Calibri" w:cs="Times New Roman"/>
                <w:color w:val="000000"/>
              </w:rPr>
            </w:pPr>
            <w:r w:rsidRPr="009B7428">
              <w:rPr>
                <w:rFonts w:ascii="Calibri" w:eastAsia="Times New Roman" w:hAnsi="Calibri" w:cs="Times New Roman"/>
                <w:color w:val="000000"/>
              </w:rPr>
              <w:t>46.6</w:t>
            </w:r>
          </w:p>
        </w:tc>
        <w:tc>
          <w:tcPr>
            <w:tcW w:w="1340" w:type="dxa"/>
            <w:tcBorders>
              <w:top w:val="nil"/>
              <w:left w:val="nil"/>
              <w:bottom w:val="nil"/>
              <w:right w:val="nil"/>
            </w:tcBorders>
            <w:shd w:val="clear" w:color="auto" w:fill="auto"/>
            <w:noWrap/>
            <w:vAlign w:val="bottom"/>
            <w:hideMark/>
          </w:tcPr>
          <w:p w:rsidR="009B7428" w:rsidRPr="009B7428" w:rsidRDefault="009B7428" w:rsidP="009B7428">
            <w:pPr>
              <w:spacing w:after="0" w:line="240" w:lineRule="auto"/>
              <w:jc w:val="right"/>
              <w:rPr>
                <w:rFonts w:ascii="Calibri" w:eastAsia="Times New Roman" w:hAnsi="Calibri" w:cs="Times New Roman"/>
                <w:color w:val="000000"/>
              </w:rPr>
            </w:pPr>
            <w:r w:rsidRPr="009B7428">
              <w:rPr>
                <w:rFonts w:ascii="Calibri" w:eastAsia="Times New Roman" w:hAnsi="Calibri" w:cs="Times New Roman"/>
                <w:color w:val="000000"/>
              </w:rPr>
              <w:t>1798</w:t>
            </w:r>
          </w:p>
        </w:tc>
      </w:tr>
      <w:tr w:rsidR="009B7428" w:rsidRPr="009B7428" w:rsidTr="009B7428">
        <w:trPr>
          <w:trHeight w:val="300"/>
        </w:trPr>
        <w:tc>
          <w:tcPr>
            <w:tcW w:w="2500" w:type="dxa"/>
            <w:vMerge w:val="restart"/>
            <w:tcBorders>
              <w:top w:val="nil"/>
              <w:left w:val="nil"/>
              <w:bottom w:val="nil"/>
              <w:right w:val="nil"/>
            </w:tcBorders>
            <w:shd w:val="clear" w:color="auto" w:fill="auto"/>
            <w:noWrap/>
            <w:vAlign w:val="center"/>
            <w:hideMark/>
          </w:tcPr>
          <w:p w:rsidR="009B7428" w:rsidRPr="009B7428" w:rsidRDefault="009B7428" w:rsidP="009B7428">
            <w:pPr>
              <w:spacing w:after="0" w:line="240" w:lineRule="auto"/>
              <w:jc w:val="center"/>
              <w:rPr>
                <w:rFonts w:ascii="Calibri" w:eastAsia="Times New Roman" w:hAnsi="Calibri" w:cs="Times New Roman"/>
                <w:color w:val="000000"/>
              </w:rPr>
            </w:pPr>
            <w:r w:rsidRPr="009B7428">
              <w:rPr>
                <w:rFonts w:ascii="Calibri" w:eastAsia="Times New Roman" w:hAnsi="Calibri" w:cs="Times New Roman"/>
                <w:color w:val="000000"/>
              </w:rPr>
              <w:t>2013 July Burns</w:t>
            </w:r>
          </w:p>
        </w:tc>
        <w:tc>
          <w:tcPr>
            <w:tcW w:w="2400" w:type="dxa"/>
            <w:tcBorders>
              <w:top w:val="nil"/>
              <w:left w:val="nil"/>
              <w:bottom w:val="nil"/>
              <w:right w:val="nil"/>
            </w:tcBorders>
            <w:shd w:val="clear" w:color="auto" w:fill="auto"/>
            <w:noWrap/>
            <w:vAlign w:val="bottom"/>
            <w:hideMark/>
          </w:tcPr>
          <w:p w:rsidR="009B7428" w:rsidRPr="009B7428" w:rsidRDefault="009B7428" w:rsidP="009B7428">
            <w:pPr>
              <w:spacing w:after="0" w:line="240" w:lineRule="auto"/>
              <w:jc w:val="center"/>
              <w:rPr>
                <w:rFonts w:ascii="Calibri" w:eastAsia="Times New Roman" w:hAnsi="Calibri" w:cs="Times New Roman"/>
                <w:color w:val="000000"/>
              </w:rPr>
            </w:pPr>
            <w:r w:rsidRPr="009B7428">
              <w:rPr>
                <w:rFonts w:ascii="Calibri" w:eastAsia="Times New Roman" w:hAnsi="Calibri" w:cs="Times New Roman"/>
                <w:color w:val="000000"/>
              </w:rPr>
              <w:t>Mean</w:t>
            </w:r>
          </w:p>
        </w:tc>
        <w:tc>
          <w:tcPr>
            <w:tcW w:w="1220" w:type="dxa"/>
            <w:tcBorders>
              <w:top w:val="nil"/>
              <w:left w:val="nil"/>
              <w:bottom w:val="nil"/>
              <w:right w:val="nil"/>
            </w:tcBorders>
            <w:shd w:val="clear" w:color="auto" w:fill="auto"/>
            <w:noWrap/>
            <w:vAlign w:val="bottom"/>
            <w:hideMark/>
          </w:tcPr>
          <w:p w:rsidR="009B7428" w:rsidRPr="009B7428" w:rsidRDefault="009B7428" w:rsidP="009B7428">
            <w:pPr>
              <w:spacing w:after="0" w:line="240" w:lineRule="auto"/>
              <w:jc w:val="right"/>
              <w:rPr>
                <w:rFonts w:ascii="Calibri" w:eastAsia="Times New Roman" w:hAnsi="Calibri" w:cs="Times New Roman"/>
                <w:color w:val="000000"/>
              </w:rPr>
            </w:pPr>
            <w:r w:rsidRPr="009B7428">
              <w:rPr>
                <w:rFonts w:ascii="Calibri" w:eastAsia="Times New Roman" w:hAnsi="Calibri" w:cs="Times New Roman"/>
                <w:color w:val="000000"/>
              </w:rPr>
              <w:t>175.6</w:t>
            </w:r>
          </w:p>
        </w:tc>
        <w:tc>
          <w:tcPr>
            <w:tcW w:w="1280" w:type="dxa"/>
            <w:tcBorders>
              <w:top w:val="nil"/>
              <w:left w:val="nil"/>
              <w:bottom w:val="nil"/>
              <w:right w:val="nil"/>
            </w:tcBorders>
            <w:shd w:val="clear" w:color="auto" w:fill="auto"/>
            <w:noWrap/>
            <w:vAlign w:val="bottom"/>
            <w:hideMark/>
          </w:tcPr>
          <w:p w:rsidR="009B7428" w:rsidRPr="009B7428" w:rsidRDefault="009B7428" w:rsidP="009B7428">
            <w:pPr>
              <w:spacing w:after="0" w:line="240" w:lineRule="auto"/>
              <w:jc w:val="right"/>
              <w:rPr>
                <w:rFonts w:ascii="Calibri" w:eastAsia="Times New Roman" w:hAnsi="Calibri" w:cs="Times New Roman"/>
                <w:color w:val="000000"/>
              </w:rPr>
            </w:pPr>
            <w:r w:rsidRPr="009B7428">
              <w:rPr>
                <w:rFonts w:ascii="Calibri" w:eastAsia="Times New Roman" w:hAnsi="Calibri" w:cs="Times New Roman"/>
                <w:color w:val="000000"/>
              </w:rPr>
              <w:t>129</w:t>
            </w:r>
          </w:p>
        </w:tc>
        <w:tc>
          <w:tcPr>
            <w:tcW w:w="1300" w:type="dxa"/>
            <w:tcBorders>
              <w:top w:val="nil"/>
              <w:left w:val="nil"/>
              <w:bottom w:val="nil"/>
              <w:right w:val="nil"/>
            </w:tcBorders>
            <w:shd w:val="clear" w:color="auto" w:fill="auto"/>
            <w:noWrap/>
            <w:vAlign w:val="bottom"/>
            <w:hideMark/>
          </w:tcPr>
          <w:p w:rsidR="009B7428" w:rsidRPr="009B7428" w:rsidRDefault="009B7428" w:rsidP="009B7428">
            <w:pPr>
              <w:spacing w:after="0" w:line="240" w:lineRule="auto"/>
              <w:jc w:val="right"/>
              <w:rPr>
                <w:rFonts w:ascii="Calibri" w:eastAsia="Times New Roman" w:hAnsi="Calibri" w:cs="Times New Roman"/>
                <w:color w:val="000000"/>
              </w:rPr>
            </w:pPr>
            <w:r w:rsidRPr="009B7428">
              <w:rPr>
                <w:rFonts w:ascii="Calibri" w:eastAsia="Times New Roman" w:hAnsi="Calibri" w:cs="Times New Roman"/>
                <w:color w:val="000000"/>
              </w:rPr>
              <w:t>497</w:t>
            </w:r>
          </w:p>
        </w:tc>
        <w:tc>
          <w:tcPr>
            <w:tcW w:w="960" w:type="dxa"/>
            <w:tcBorders>
              <w:top w:val="nil"/>
              <w:left w:val="nil"/>
              <w:bottom w:val="nil"/>
              <w:right w:val="nil"/>
            </w:tcBorders>
            <w:shd w:val="clear" w:color="auto" w:fill="auto"/>
            <w:noWrap/>
            <w:vAlign w:val="bottom"/>
            <w:hideMark/>
          </w:tcPr>
          <w:p w:rsidR="009B7428" w:rsidRPr="009B7428" w:rsidRDefault="009B7428" w:rsidP="009B7428">
            <w:pPr>
              <w:spacing w:after="0" w:line="240" w:lineRule="auto"/>
              <w:jc w:val="right"/>
              <w:rPr>
                <w:rFonts w:ascii="Calibri" w:eastAsia="Times New Roman" w:hAnsi="Calibri" w:cs="Times New Roman"/>
                <w:color w:val="000000"/>
              </w:rPr>
            </w:pPr>
            <w:r w:rsidRPr="009B7428">
              <w:rPr>
                <w:rFonts w:ascii="Calibri" w:eastAsia="Times New Roman" w:hAnsi="Calibri" w:cs="Times New Roman"/>
                <w:color w:val="000000"/>
              </w:rPr>
              <w:t>370</w:t>
            </w:r>
          </w:p>
        </w:tc>
        <w:tc>
          <w:tcPr>
            <w:tcW w:w="1280" w:type="dxa"/>
            <w:tcBorders>
              <w:top w:val="nil"/>
              <w:left w:val="nil"/>
              <w:bottom w:val="nil"/>
              <w:right w:val="nil"/>
            </w:tcBorders>
            <w:shd w:val="clear" w:color="auto" w:fill="auto"/>
            <w:noWrap/>
            <w:vAlign w:val="bottom"/>
            <w:hideMark/>
          </w:tcPr>
          <w:p w:rsidR="009B7428" w:rsidRPr="009B7428" w:rsidRDefault="009B7428" w:rsidP="009B7428">
            <w:pPr>
              <w:spacing w:after="0" w:line="240" w:lineRule="auto"/>
              <w:jc w:val="right"/>
              <w:rPr>
                <w:rFonts w:ascii="Calibri" w:eastAsia="Times New Roman" w:hAnsi="Calibri" w:cs="Times New Roman"/>
                <w:color w:val="000000"/>
              </w:rPr>
            </w:pPr>
            <w:r w:rsidRPr="009B7428">
              <w:rPr>
                <w:rFonts w:ascii="Calibri" w:eastAsia="Times New Roman" w:hAnsi="Calibri" w:cs="Times New Roman"/>
                <w:color w:val="000000"/>
              </w:rPr>
              <w:t>108</w:t>
            </w:r>
          </w:p>
        </w:tc>
        <w:tc>
          <w:tcPr>
            <w:tcW w:w="1340" w:type="dxa"/>
            <w:tcBorders>
              <w:top w:val="nil"/>
              <w:left w:val="nil"/>
              <w:bottom w:val="nil"/>
              <w:right w:val="nil"/>
            </w:tcBorders>
            <w:shd w:val="clear" w:color="auto" w:fill="auto"/>
            <w:noWrap/>
            <w:vAlign w:val="bottom"/>
            <w:hideMark/>
          </w:tcPr>
          <w:p w:rsidR="009B7428" w:rsidRPr="009B7428" w:rsidRDefault="009B7428" w:rsidP="009B7428">
            <w:pPr>
              <w:spacing w:after="0" w:line="240" w:lineRule="auto"/>
              <w:jc w:val="right"/>
              <w:rPr>
                <w:rFonts w:ascii="Calibri" w:eastAsia="Times New Roman" w:hAnsi="Calibri" w:cs="Times New Roman"/>
                <w:color w:val="000000"/>
              </w:rPr>
            </w:pPr>
            <w:r w:rsidRPr="009B7428">
              <w:rPr>
                <w:rFonts w:ascii="Calibri" w:eastAsia="Times New Roman" w:hAnsi="Calibri" w:cs="Times New Roman"/>
                <w:color w:val="000000"/>
              </w:rPr>
              <w:t>4444.7</w:t>
            </w:r>
          </w:p>
        </w:tc>
      </w:tr>
      <w:tr w:rsidR="009B7428" w:rsidRPr="009B7428" w:rsidTr="009B7428">
        <w:trPr>
          <w:trHeight w:val="300"/>
        </w:trPr>
        <w:tc>
          <w:tcPr>
            <w:tcW w:w="2500" w:type="dxa"/>
            <w:vMerge/>
            <w:tcBorders>
              <w:top w:val="nil"/>
              <w:left w:val="nil"/>
              <w:bottom w:val="nil"/>
              <w:right w:val="nil"/>
            </w:tcBorders>
            <w:vAlign w:val="center"/>
            <w:hideMark/>
          </w:tcPr>
          <w:p w:rsidR="009B7428" w:rsidRPr="009B7428" w:rsidRDefault="009B7428" w:rsidP="009B7428">
            <w:pPr>
              <w:spacing w:after="0" w:line="240" w:lineRule="auto"/>
              <w:rPr>
                <w:rFonts w:ascii="Calibri" w:eastAsia="Times New Roman" w:hAnsi="Calibri" w:cs="Times New Roman"/>
                <w:color w:val="000000"/>
              </w:rPr>
            </w:pPr>
          </w:p>
        </w:tc>
        <w:tc>
          <w:tcPr>
            <w:tcW w:w="2400" w:type="dxa"/>
            <w:tcBorders>
              <w:top w:val="nil"/>
              <w:left w:val="nil"/>
              <w:bottom w:val="nil"/>
              <w:right w:val="nil"/>
            </w:tcBorders>
            <w:shd w:val="clear" w:color="auto" w:fill="auto"/>
            <w:noWrap/>
            <w:vAlign w:val="bottom"/>
            <w:hideMark/>
          </w:tcPr>
          <w:p w:rsidR="009B7428" w:rsidRPr="009B7428" w:rsidRDefault="009B7428" w:rsidP="009B7428">
            <w:pPr>
              <w:spacing w:after="0" w:line="240" w:lineRule="auto"/>
              <w:jc w:val="center"/>
              <w:rPr>
                <w:rFonts w:ascii="Calibri" w:eastAsia="Times New Roman" w:hAnsi="Calibri" w:cs="Times New Roman"/>
                <w:color w:val="000000"/>
              </w:rPr>
            </w:pPr>
            <w:r w:rsidRPr="009B7428">
              <w:rPr>
                <w:rFonts w:ascii="Calibri" w:eastAsia="Times New Roman" w:hAnsi="Calibri" w:cs="Times New Roman"/>
                <w:color w:val="000000"/>
              </w:rPr>
              <w:t>Standard Deviation</w:t>
            </w:r>
          </w:p>
        </w:tc>
        <w:tc>
          <w:tcPr>
            <w:tcW w:w="1220" w:type="dxa"/>
            <w:tcBorders>
              <w:top w:val="nil"/>
              <w:left w:val="nil"/>
              <w:bottom w:val="nil"/>
              <w:right w:val="nil"/>
            </w:tcBorders>
            <w:shd w:val="clear" w:color="auto" w:fill="auto"/>
            <w:noWrap/>
            <w:vAlign w:val="bottom"/>
            <w:hideMark/>
          </w:tcPr>
          <w:p w:rsidR="009B7428" w:rsidRPr="009B7428" w:rsidRDefault="009B7428" w:rsidP="009B7428">
            <w:pPr>
              <w:spacing w:after="0" w:line="240" w:lineRule="auto"/>
              <w:jc w:val="right"/>
              <w:rPr>
                <w:rFonts w:ascii="Calibri" w:eastAsia="Times New Roman" w:hAnsi="Calibri" w:cs="Times New Roman"/>
                <w:color w:val="000000"/>
              </w:rPr>
            </w:pPr>
            <w:r w:rsidRPr="009B7428">
              <w:rPr>
                <w:rFonts w:ascii="Calibri" w:eastAsia="Times New Roman" w:hAnsi="Calibri" w:cs="Times New Roman"/>
                <w:color w:val="000000"/>
              </w:rPr>
              <w:t>70.9</w:t>
            </w:r>
          </w:p>
        </w:tc>
        <w:tc>
          <w:tcPr>
            <w:tcW w:w="1280" w:type="dxa"/>
            <w:tcBorders>
              <w:top w:val="nil"/>
              <w:left w:val="nil"/>
              <w:bottom w:val="nil"/>
              <w:right w:val="nil"/>
            </w:tcBorders>
            <w:shd w:val="clear" w:color="auto" w:fill="auto"/>
            <w:noWrap/>
            <w:vAlign w:val="bottom"/>
            <w:hideMark/>
          </w:tcPr>
          <w:p w:rsidR="009B7428" w:rsidRPr="009B7428" w:rsidRDefault="009B7428" w:rsidP="009B7428">
            <w:pPr>
              <w:spacing w:after="0" w:line="240" w:lineRule="auto"/>
              <w:jc w:val="right"/>
              <w:rPr>
                <w:rFonts w:ascii="Calibri" w:eastAsia="Times New Roman" w:hAnsi="Calibri" w:cs="Times New Roman"/>
                <w:color w:val="000000"/>
              </w:rPr>
            </w:pPr>
            <w:r w:rsidRPr="009B7428">
              <w:rPr>
                <w:rFonts w:ascii="Calibri" w:eastAsia="Times New Roman" w:hAnsi="Calibri" w:cs="Times New Roman"/>
                <w:color w:val="000000"/>
              </w:rPr>
              <w:t>32.9</w:t>
            </w:r>
          </w:p>
        </w:tc>
        <w:tc>
          <w:tcPr>
            <w:tcW w:w="1300" w:type="dxa"/>
            <w:tcBorders>
              <w:top w:val="nil"/>
              <w:left w:val="nil"/>
              <w:bottom w:val="nil"/>
              <w:right w:val="nil"/>
            </w:tcBorders>
            <w:shd w:val="clear" w:color="auto" w:fill="auto"/>
            <w:noWrap/>
            <w:vAlign w:val="bottom"/>
            <w:hideMark/>
          </w:tcPr>
          <w:p w:rsidR="009B7428" w:rsidRPr="009B7428" w:rsidRDefault="009B7428" w:rsidP="009B7428">
            <w:pPr>
              <w:spacing w:after="0" w:line="240" w:lineRule="auto"/>
              <w:jc w:val="right"/>
              <w:rPr>
                <w:rFonts w:ascii="Calibri" w:eastAsia="Times New Roman" w:hAnsi="Calibri" w:cs="Times New Roman"/>
                <w:color w:val="000000"/>
              </w:rPr>
            </w:pPr>
            <w:r w:rsidRPr="009B7428">
              <w:rPr>
                <w:rFonts w:ascii="Calibri" w:eastAsia="Times New Roman" w:hAnsi="Calibri" w:cs="Times New Roman"/>
                <w:color w:val="000000"/>
              </w:rPr>
              <w:t>326.3</w:t>
            </w:r>
          </w:p>
        </w:tc>
        <w:tc>
          <w:tcPr>
            <w:tcW w:w="960" w:type="dxa"/>
            <w:tcBorders>
              <w:top w:val="nil"/>
              <w:left w:val="nil"/>
              <w:bottom w:val="nil"/>
              <w:right w:val="nil"/>
            </w:tcBorders>
            <w:shd w:val="clear" w:color="auto" w:fill="auto"/>
            <w:noWrap/>
            <w:vAlign w:val="bottom"/>
            <w:hideMark/>
          </w:tcPr>
          <w:p w:rsidR="009B7428" w:rsidRPr="009B7428" w:rsidRDefault="009B7428" w:rsidP="009B7428">
            <w:pPr>
              <w:spacing w:after="0" w:line="240" w:lineRule="auto"/>
              <w:jc w:val="right"/>
              <w:rPr>
                <w:rFonts w:ascii="Calibri" w:eastAsia="Times New Roman" w:hAnsi="Calibri" w:cs="Times New Roman"/>
                <w:color w:val="000000"/>
              </w:rPr>
            </w:pPr>
            <w:r w:rsidRPr="009B7428">
              <w:rPr>
                <w:rFonts w:ascii="Calibri" w:eastAsia="Times New Roman" w:hAnsi="Calibri" w:cs="Times New Roman"/>
                <w:color w:val="000000"/>
              </w:rPr>
              <w:t>62.4</w:t>
            </w:r>
          </w:p>
        </w:tc>
        <w:tc>
          <w:tcPr>
            <w:tcW w:w="1280" w:type="dxa"/>
            <w:tcBorders>
              <w:top w:val="nil"/>
              <w:left w:val="nil"/>
              <w:bottom w:val="nil"/>
              <w:right w:val="nil"/>
            </w:tcBorders>
            <w:shd w:val="clear" w:color="auto" w:fill="auto"/>
            <w:noWrap/>
            <w:vAlign w:val="bottom"/>
            <w:hideMark/>
          </w:tcPr>
          <w:p w:rsidR="009B7428" w:rsidRPr="009B7428" w:rsidRDefault="009B7428" w:rsidP="009B7428">
            <w:pPr>
              <w:spacing w:after="0" w:line="240" w:lineRule="auto"/>
              <w:jc w:val="right"/>
              <w:rPr>
                <w:rFonts w:ascii="Calibri" w:eastAsia="Times New Roman" w:hAnsi="Calibri" w:cs="Times New Roman"/>
                <w:color w:val="000000"/>
              </w:rPr>
            </w:pPr>
            <w:r w:rsidRPr="009B7428">
              <w:rPr>
                <w:rFonts w:ascii="Calibri" w:eastAsia="Times New Roman" w:hAnsi="Calibri" w:cs="Times New Roman"/>
                <w:color w:val="000000"/>
              </w:rPr>
              <w:t>83.9</w:t>
            </w:r>
          </w:p>
        </w:tc>
        <w:tc>
          <w:tcPr>
            <w:tcW w:w="1340" w:type="dxa"/>
            <w:tcBorders>
              <w:top w:val="nil"/>
              <w:left w:val="nil"/>
              <w:bottom w:val="nil"/>
              <w:right w:val="nil"/>
            </w:tcBorders>
            <w:shd w:val="clear" w:color="auto" w:fill="auto"/>
            <w:noWrap/>
            <w:vAlign w:val="bottom"/>
            <w:hideMark/>
          </w:tcPr>
          <w:p w:rsidR="009B7428" w:rsidRPr="009B7428" w:rsidRDefault="009B7428" w:rsidP="009B7428">
            <w:pPr>
              <w:spacing w:after="0" w:line="240" w:lineRule="auto"/>
              <w:jc w:val="right"/>
              <w:rPr>
                <w:rFonts w:ascii="Calibri" w:eastAsia="Times New Roman" w:hAnsi="Calibri" w:cs="Times New Roman"/>
                <w:color w:val="000000"/>
              </w:rPr>
            </w:pPr>
            <w:r w:rsidRPr="009B7428">
              <w:rPr>
                <w:rFonts w:ascii="Calibri" w:eastAsia="Times New Roman" w:hAnsi="Calibri" w:cs="Times New Roman"/>
                <w:color w:val="000000"/>
              </w:rPr>
              <w:t>1829</w:t>
            </w:r>
          </w:p>
        </w:tc>
      </w:tr>
      <w:tr w:rsidR="009B7428" w:rsidRPr="009B7428" w:rsidTr="009B7428">
        <w:trPr>
          <w:trHeight w:val="300"/>
        </w:trPr>
        <w:tc>
          <w:tcPr>
            <w:tcW w:w="2500" w:type="dxa"/>
            <w:vMerge w:val="restart"/>
            <w:tcBorders>
              <w:top w:val="nil"/>
              <w:left w:val="nil"/>
              <w:bottom w:val="single" w:sz="8" w:space="0" w:color="000000"/>
              <w:right w:val="nil"/>
            </w:tcBorders>
            <w:shd w:val="clear" w:color="auto" w:fill="auto"/>
            <w:vAlign w:val="center"/>
            <w:hideMark/>
          </w:tcPr>
          <w:p w:rsidR="009B7428" w:rsidRPr="009B7428" w:rsidRDefault="009B7428" w:rsidP="009B7428">
            <w:pPr>
              <w:spacing w:after="0" w:line="240" w:lineRule="auto"/>
              <w:jc w:val="center"/>
              <w:rPr>
                <w:rFonts w:ascii="Calibri" w:eastAsia="Times New Roman" w:hAnsi="Calibri" w:cs="Times New Roman"/>
                <w:color w:val="000000"/>
              </w:rPr>
            </w:pPr>
            <w:r w:rsidRPr="009B7428">
              <w:rPr>
                <w:rFonts w:ascii="Calibri" w:eastAsia="Times New Roman" w:hAnsi="Calibri" w:cs="Times New Roman"/>
                <w:color w:val="000000"/>
              </w:rPr>
              <w:t>2013 November Burns</w:t>
            </w:r>
          </w:p>
        </w:tc>
        <w:tc>
          <w:tcPr>
            <w:tcW w:w="2400" w:type="dxa"/>
            <w:tcBorders>
              <w:top w:val="nil"/>
              <w:left w:val="nil"/>
              <w:bottom w:val="nil"/>
              <w:right w:val="nil"/>
            </w:tcBorders>
            <w:shd w:val="clear" w:color="auto" w:fill="auto"/>
            <w:noWrap/>
            <w:vAlign w:val="bottom"/>
            <w:hideMark/>
          </w:tcPr>
          <w:p w:rsidR="009B7428" w:rsidRPr="009B7428" w:rsidRDefault="009B7428" w:rsidP="009B7428">
            <w:pPr>
              <w:spacing w:after="0" w:line="240" w:lineRule="auto"/>
              <w:jc w:val="center"/>
              <w:rPr>
                <w:rFonts w:ascii="Calibri" w:eastAsia="Times New Roman" w:hAnsi="Calibri" w:cs="Times New Roman"/>
                <w:color w:val="000000"/>
              </w:rPr>
            </w:pPr>
            <w:r w:rsidRPr="009B7428">
              <w:rPr>
                <w:rFonts w:ascii="Calibri" w:eastAsia="Times New Roman" w:hAnsi="Calibri" w:cs="Times New Roman"/>
                <w:color w:val="000000"/>
              </w:rPr>
              <w:t>Mean</w:t>
            </w:r>
          </w:p>
        </w:tc>
        <w:tc>
          <w:tcPr>
            <w:tcW w:w="1220" w:type="dxa"/>
            <w:tcBorders>
              <w:top w:val="nil"/>
              <w:left w:val="nil"/>
              <w:bottom w:val="nil"/>
              <w:right w:val="nil"/>
            </w:tcBorders>
            <w:shd w:val="clear" w:color="auto" w:fill="auto"/>
            <w:noWrap/>
            <w:vAlign w:val="bottom"/>
            <w:hideMark/>
          </w:tcPr>
          <w:p w:rsidR="009B7428" w:rsidRPr="009B7428" w:rsidRDefault="009B7428" w:rsidP="009B7428">
            <w:pPr>
              <w:spacing w:after="0" w:line="240" w:lineRule="auto"/>
              <w:jc w:val="right"/>
              <w:rPr>
                <w:rFonts w:ascii="Calibri" w:eastAsia="Times New Roman" w:hAnsi="Calibri" w:cs="Times New Roman"/>
                <w:color w:val="000000"/>
              </w:rPr>
            </w:pPr>
            <w:r w:rsidRPr="009B7428">
              <w:rPr>
                <w:rFonts w:ascii="Calibri" w:eastAsia="Times New Roman" w:hAnsi="Calibri" w:cs="Times New Roman"/>
                <w:color w:val="000000"/>
              </w:rPr>
              <w:t>221.1</w:t>
            </w:r>
          </w:p>
        </w:tc>
        <w:tc>
          <w:tcPr>
            <w:tcW w:w="1280" w:type="dxa"/>
            <w:tcBorders>
              <w:top w:val="nil"/>
              <w:left w:val="nil"/>
              <w:bottom w:val="nil"/>
              <w:right w:val="nil"/>
            </w:tcBorders>
            <w:shd w:val="clear" w:color="auto" w:fill="auto"/>
            <w:noWrap/>
            <w:vAlign w:val="bottom"/>
            <w:hideMark/>
          </w:tcPr>
          <w:p w:rsidR="009B7428" w:rsidRPr="009B7428" w:rsidRDefault="009B7428" w:rsidP="009B7428">
            <w:pPr>
              <w:spacing w:after="0" w:line="240" w:lineRule="auto"/>
              <w:jc w:val="right"/>
              <w:rPr>
                <w:rFonts w:ascii="Calibri" w:eastAsia="Times New Roman" w:hAnsi="Calibri" w:cs="Times New Roman"/>
                <w:color w:val="000000"/>
              </w:rPr>
            </w:pPr>
            <w:r w:rsidRPr="009B7428">
              <w:rPr>
                <w:rFonts w:ascii="Calibri" w:eastAsia="Times New Roman" w:hAnsi="Calibri" w:cs="Times New Roman"/>
                <w:color w:val="000000"/>
              </w:rPr>
              <w:t>166.7</w:t>
            </w:r>
          </w:p>
        </w:tc>
        <w:tc>
          <w:tcPr>
            <w:tcW w:w="1300" w:type="dxa"/>
            <w:tcBorders>
              <w:top w:val="nil"/>
              <w:left w:val="nil"/>
              <w:bottom w:val="nil"/>
              <w:right w:val="nil"/>
            </w:tcBorders>
            <w:shd w:val="clear" w:color="auto" w:fill="auto"/>
            <w:noWrap/>
            <w:vAlign w:val="bottom"/>
            <w:hideMark/>
          </w:tcPr>
          <w:p w:rsidR="009B7428" w:rsidRPr="009B7428" w:rsidRDefault="009B7428" w:rsidP="009B7428">
            <w:pPr>
              <w:spacing w:after="0" w:line="240" w:lineRule="auto"/>
              <w:jc w:val="right"/>
              <w:rPr>
                <w:rFonts w:ascii="Calibri" w:eastAsia="Times New Roman" w:hAnsi="Calibri" w:cs="Times New Roman"/>
                <w:color w:val="000000"/>
              </w:rPr>
            </w:pPr>
            <w:r w:rsidRPr="009B7428">
              <w:rPr>
                <w:rFonts w:ascii="Calibri" w:eastAsia="Times New Roman" w:hAnsi="Calibri" w:cs="Times New Roman"/>
                <w:color w:val="000000"/>
              </w:rPr>
              <w:t>811</w:t>
            </w:r>
          </w:p>
        </w:tc>
        <w:tc>
          <w:tcPr>
            <w:tcW w:w="960" w:type="dxa"/>
            <w:tcBorders>
              <w:top w:val="nil"/>
              <w:left w:val="nil"/>
              <w:bottom w:val="nil"/>
              <w:right w:val="nil"/>
            </w:tcBorders>
            <w:shd w:val="clear" w:color="auto" w:fill="auto"/>
            <w:noWrap/>
            <w:vAlign w:val="bottom"/>
            <w:hideMark/>
          </w:tcPr>
          <w:p w:rsidR="009B7428" w:rsidRPr="009B7428" w:rsidRDefault="009B7428" w:rsidP="009B7428">
            <w:pPr>
              <w:spacing w:after="0" w:line="240" w:lineRule="auto"/>
              <w:jc w:val="right"/>
              <w:rPr>
                <w:rFonts w:ascii="Calibri" w:eastAsia="Times New Roman" w:hAnsi="Calibri" w:cs="Times New Roman"/>
                <w:color w:val="000000"/>
              </w:rPr>
            </w:pPr>
            <w:r w:rsidRPr="009B7428">
              <w:rPr>
                <w:rFonts w:ascii="Calibri" w:eastAsia="Times New Roman" w:hAnsi="Calibri" w:cs="Times New Roman"/>
                <w:color w:val="000000"/>
              </w:rPr>
              <w:t>780</w:t>
            </w:r>
          </w:p>
        </w:tc>
        <w:tc>
          <w:tcPr>
            <w:tcW w:w="1280" w:type="dxa"/>
            <w:tcBorders>
              <w:top w:val="nil"/>
              <w:left w:val="nil"/>
              <w:bottom w:val="nil"/>
              <w:right w:val="nil"/>
            </w:tcBorders>
            <w:shd w:val="clear" w:color="auto" w:fill="auto"/>
            <w:noWrap/>
            <w:vAlign w:val="bottom"/>
            <w:hideMark/>
          </w:tcPr>
          <w:p w:rsidR="009B7428" w:rsidRPr="009B7428" w:rsidRDefault="009B7428" w:rsidP="009B7428">
            <w:pPr>
              <w:spacing w:after="0" w:line="240" w:lineRule="auto"/>
              <w:jc w:val="right"/>
              <w:rPr>
                <w:rFonts w:ascii="Calibri" w:eastAsia="Times New Roman" w:hAnsi="Calibri" w:cs="Times New Roman"/>
                <w:color w:val="000000"/>
              </w:rPr>
            </w:pPr>
            <w:r w:rsidRPr="009B7428">
              <w:rPr>
                <w:rFonts w:ascii="Calibri" w:eastAsia="Times New Roman" w:hAnsi="Calibri" w:cs="Times New Roman"/>
                <w:color w:val="000000"/>
              </w:rPr>
              <w:t>148.3</w:t>
            </w:r>
          </w:p>
        </w:tc>
        <w:tc>
          <w:tcPr>
            <w:tcW w:w="1340" w:type="dxa"/>
            <w:tcBorders>
              <w:top w:val="nil"/>
              <w:left w:val="nil"/>
              <w:bottom w:val="nil"/>
              <w:right w:val="nil"/>
            </w:tcBorders>
            <w:shd w:val="clear" w:color="auto" w:fill="auto"/>
            <w:noWrap/>
            <w:vAlign w:val="bottom"/>
            <w:hideMark/>
          </w:tcPr>
          <w:p w:rsidR="009B7428" w:rsidRPr="009B7428" w:rsidRDefault="009B7428" w:rsidP="009B7428">
            <w:pPr>
              <w:spacing w:after="0" w:line="240" w:lineRule="auto"/>
              <w:jc w:val="right"/>
              <w:rPr>
                <w:rFonts w:ascii="Calibri" w:eastAsia="Times New Roman" w:hAnsi="Calibri" w:cs="Times New Roman"/>
                <w:color w:val="000000"/>
              </w:rPr>
            </w:pPr>
            <w:r w:rsidRPr="009B7428">
              <w:rPr>
                <w:rFonts w:ascii="Calibri" w:eastAsia="Times New Roman" w:hAnsi="Calibri" w:cs="Times New Roman"/>
                <w:color w:val="000000"/>
              </w:rPr>
              <w:t>10957.7</w:t>
            </w:r>
          </w:p>
        </w:tc>
      </w:tr>
      <w:tr w:rsidR="009B7428" w:rsidRPr="009B7428" w:rsidTr="009B7428">
        <w:trPr>
          <w:trHeight w:val="315"/>
        </w:trPr>
        <w:tc>
          <w:tcPr>
            <w:tcW w:w="2500" w:type="dxa"/>
            <w:vMerge/>
            <w:tcBorders>
              <w:top w:val="nil"/>
              <w:left w:val="nil"/>
              <w:bottom w:val="single" w:sz="8" w:space="0" w:color="000000"/>
              <w:right w:val="nil"/>
            </w:tcBorders>
            <w:vAlign w:val="center"/>
            <w:hideMark/>
          </w:tcPr>
          <w:p w:rsidR="009B7428" w:rsidRPr="009B7428" w:rsidRDefault="009B7428" w:rsidP="009B7428">
            <w:pPr>
              <w:spacing w:after="0" w:line="240" w:lineRule="auto"/>
              <w:rPr>
                <w:rFonts w:ascii="Calibri" w:eastAsia="Times New Roman" w:hAnsi="Calibri" w:cs="Times New Roman"/>
                <w:color w:val="000000"/>
              </w:rPr>
            </w:pPr>
          </w:p>
        </w:tc>
        <w:tc>
          <w:tcPr>
            <w:tcW w:w="2400" w:type="dxa"/>
            <w:tcBorders>
              <w:top w:val="nil"/>
              <w:left w:val="nil"/>
              <w:bottom w:val="single" w:sz="8" w:space="0" w:color="auto"/>
              <w:right w:val="nil"/>
            </w:tcBorders>
            <w:shd w:val="clear" w:color="auto" w:fill="auto"/>
            <w:noWrap/>
            <w:vAlign w:val="bottom"/>
            <w:hideMark/>
          </w:tcPr>
          <w:p w:rsidR="009B7428" w:rsidRPr="009B7428" w:rsidRDefault="009B7428" w:rsidP="009B7428">
            <w:pPr>
              <w:spacing w:after="0" w:line="240" w:lineRule="auto"/>
              <w:jc w:val="center"/>
              <w:rPr>
                <w:rFonts w:ascii="Calibri" w:eastAsia="Times New Roman" w:hAnsi="Calibri" w:cs="Times New Roman"/>
                <w:color w:val="000000"/>
              </w:rPr>
            </w:pPr>
            <w:r w:rsidRPr="009B7428">
              <w:rPr>
                <w:rFonts w:ascii="Calibri" w:eastAsia="Times New Roman" w:hAnsi="Calibri" w:cs="Times New Roman"/>
                <w:color w:val="000000"/>
              </w:rPr>
              <w:t>Standard Deviation</w:t>
            </w:r>
          </w:p>
        </w:tc>
        <w:tc>
          <w:tcPr>
            <w:tcW w:w="1220" w:type="dxa"/>
            <w:tcBorders>
              <w:top w:val="nil"/>
              <w:left w:val="nil"/>
              <w:bottom w:val="single" w:sz="8" w:space="0" w:color="auto"/>
              <w:right w:val="nil"/>
            </w:tcBorders>
            <w:shd w:val="clear" w:color="auto" w:fill="auto"/>
            <w:noWrap/>
            <w:vAlign w:val="bottom"/>
            <w:hideMark/>
          </w:tcPr>
          <w:p w:rsidR="009B7428" w:rsidRPr="009B7428" w:rsidRDefault="009B7428" w:rsidP="009B7428">
            <w:pPr>
              <w:spacing w:after="0" w:line="240" w:lineRule="auto"/>
              <w:jc w:val="right"/>
              <w:rPr>
                <w:rFonts w:ascii="Calibri" w:eastAsia="Times New Roman" w:hAnsi="Calibri" w:cs="Times New Roman"/>
                <w:color w:val="000000"/>
              </w:rPr>
            </w:pPr>
            <w:r w:rsidRPr="009B7428">
              <w:rPr>
                <w:rFonts w:ascii="Calibri" w:eastAsia="Times New Roman" w:hAnsi="Calibri" w:cs="Times New Roman"/>
                <w:color w:val="000000"/>
              </w:rPr>
              <w:t>116.2</w:t>
            </w:r>
          </w:p>
        </w:tc>
        <w:tc>
          <w:tcPr>
            <w:tcW w:w="1280" w:type="dxa"/>
            <w:tcBorders>
              <w:top w:val="nil"/>
              <w:left w:val="nil"/>
              <w:bottom w:val="single" w:sz="8" w:space="0" w:color="auto"/>
              <w:right w:val="nil"/>
            </w:tcBorders>
            <w:shd w:val="clear" w:color="auto" w:fill="auto"/>
            <w:noWrap/>
            <w:vAlign w:val="bottom"/>
            <w:hideMark/>
          </w:tcPr>
          <w:p w:rsidR="009B7428" w:rsidRPr="009B7428" w:rsidRDefault="009B7428" w:rsidP="009B7428">
            <w:pPr>
              <w:spacing w:after="0" w:line="240" w:lineRule="auto"/>
              <w:jc w:val="right"/>
              <w:rPr>
                <w:rFonts w:ascii="Calibri" w:eastAsia="Times New Roman" w:hAnsi="Calibri" w:cs="Times New Roman"/>
                <w:color w:val="000000"/>
              </w:rPr>
            </w:pPr>
            <w:r w:rsidRPr="009B7428">
              <w:rPr>
                <w:rFonts w:ascii="Calibri" w:eastAsia="Times New Roman" w:hAnsi="Calibri" w:cs="Times New Roman"/>
                <w:color w:val="000000"/>
              </w:rPr>
              <w:t>137.7</w:t>
            </w:r>
          </w:p>
        </w:tc>
        <w:tc>
          <w:tcPr>
            <w:tcW w:w="1300" w:type="dxa"/>
            <w:tcBorders>
              <w:top w:val="nil"/>
              <w:left w:val="nil"/>
              <w:bottom w:val="single" w:sz="8" w:space="0" w:color="auto"/>
              <w:right w:val="nil"/>
            </w:tcBorders>
            <w:shd w:val="clear" w:color="auto" w:fill="auto"/>
            <w:noWrap/>
            <w:vAlign w:val="bottom"/>
            <w:hideMark/>
          </w:tcPr>
          <w:p w:rsidR="009B7428" w:rsidRPr="009B7428" w:rsidRDefault="009B7428" w:rsidP="009B7428">
            <w:pPr>
              <w:spacing w:after="0" w:line="240" w:lineRule="auto"/>
              <w:jc w:val="right"/>
              <w:rPr>
                <w:rFonts w:ascii="Calibri" w:eastAsia="Times New Roman" w:hAnsi="Calibri" w:cs="Times New Roman"/>
                <w:color w:val="000000"/>
              </w:rPr>
            </w:pPr>
            <w:r w:rsidRPr="009B7428">
              <w:rPr>
                <w:rFonts w:ascii="Calibri" w:eastAsia="Times New Roman" w:hAnsi="Calibri" w:cs="Times New Roman"/>
                <w:color w:val="000000"/>
              </w:rPr>
              <w:t>125.7</w:t>
            </w:r>
          </w:p>
        </w:tc>
        <w:tc>
          <w:tcPr>
            <w:tcW w:w="960" w:type="dxa"/>
            <w:tcBorders>
              <w:top w:val="nil"/>
              <w:left w:val="nil"/>
              <w:bottom w:val="single" w:sz="8" w:space="0" w:color="auto"/>
              <w:right w:val="nil"/>
            </w:tcBorders>
            <w:shd w:val="clear" w:color="auto" w:fill="auto"/>
            <w:noWrap/>
            <w:vAlign w:val="bottom"/>
            <w:hideMark/>
          </w:tcPr>
          <w:p w:rsidR="009B7428" w:rsidRPr="009B7428" w:rsidRDefault="009B7428" w:rsidP="009B7428">
            <w:pPr>
              <w:spacing w:after="0" w:line="240" w:lineRule="auto"/>
              <w:jc w:val="right"/>
              <w:rPr>
                <w:rFonts w:ascii="Calibri" w:eastAsia="Times New Roman" w:hAnsi="Calibri" w:cs="Times New Roman"/>
                <w:color w:val="000000"/>
              </w:rPr>
            </w:pPr>
            <w:r w:rsidRPr="009B7428">
              <w:rPr>
                <w:rFonts w:ascii="Calibri" w:eastAsia="Times New Roman" w:hAnsi="Calibri" w:cs="Times New Roman"/>
                <w:color w:val="000000"/>
              </w:rPr>
              <w:t>207.8</w:t>
            </w:r>
          </w:p>
        </w:tc>
        <w:tc>
          <w:tcPr>
            <w:tcW w:w="1280" w:type="dxa"/>
            <w:tcBorders>
              <w:top w:val="nil"/>
              <w:left w:val="nil"/>
              <w:bottom w:val="single" w:sz="8" w:space="0" w:color="auto"/>
              <w:right w:val="nil"/>
            </w:tcBorders>
            <w:shd w:val="clear" w:color="auto" w:fill="auto"/>
            <w:noWrap/>
            <w:vAlign w:val="bottom"/>
            <w:hideMark/>
          </w:tcPr>
          <w:p w:rsidR="009B7428" w:rsidRPr="009B7428" w:rsidRDefault="009B7428" w:rsidP="009B7428">
            <w:pPr>
              <w:spacing w:after="0" w:line="240" w:lineRule="auto"/>
              <w:jc w:val="right"/>
              <w:rPr>
                <w:rFonts w:ascii="Calibri" w:eastAsia="Times New Roman" w:hAnsi="Calibri" w:cs="Times New Roman"/>
                <w:color w:val="000000"/>
              </w:rPr>
            </w:pPr>
            <w:r w:rsidRPr="009B7428">
              <w:rPr>
                <w:rFonts w:ascii="Calibri" w:eastAsia="Times New Roman" w:hAnsi="Calibri" w:cs="Times New Roman"/>
                <w:color w:val="000000"/>
              </w:rPr>
              <w:t>22.6</w:t>
            </w:r>
          </w:p>
        </w:tc>
        <w:tc>
          <w:tcPr>
            <w:tcW w:w="1340" w:type="dxa"/>
            <w:tcBorders>
              <w:top w:val="nil"/>
              <w:left w:val="nil"/>
              <w:bottom w:val="single" w:sz="8" w:space="0" w:color="auto"/>
              <w:right w:val="nil"/>
            </w:tcBorders>
            <w:shd w:val="clear" w:color="auto" w:fill="auto"/>
            <w:noWrap/>
            <w:vAlign w:val="bottom"/>
            <w:hideMark/>
          </w:tcPr>
          <w:p w:rsidR="009B7428" w:rsidRPr="009B7428" w:rsidRDefault="009B7428" w:rsidP="009B7428">
            <w:pPr>
              <w:spacing w:after="0" w:line="240" w:lineRule="auto"/>
              <w:jc w:val="right"/>
              <w:rPr>
                <w:rFonts w:ascii="Calibri" w:eastAsia="Times New Roman" w:hAnsi="Calibri" w:cs="Times New Roman"/>
                <w:color w:val="000000"/>
              </w:rPr>
            </w:pPr>
            <w:r w:rsidRPr="009B7428">
              <w:rPr>
                <w:rFonts w:ascii="Calibri" w:eastAsia="Times New Roman" w:hAnsi="Calibri" w:cs="Times New Roman"/>
                <w:color w:val="000000"/>
              </w:rPr>
              <w:t>4176.7</w:t>
            </w:r>
          </w:p>
        </w:tc>
      </w:tr>
    </w:tbl>
    <w:p w:rsidR="007F7E0A" w:rsidRPr="009B7428" w:rsidRDefault="007F7E0A" w:rsidP="009B7428">
      <w:pPr>
        <w:rPr>
          <w:rFonts w:ascii="Times New Roman" w:hAnsi="Times New Roman" w:cs="Times New Roman"/>
        </w:rPr>
      </w:pPr>
    </w:p>
    <w:p w:rsidR="007F7E0A" w:rsidRDefault="007F7E0A" w:rsidP="00EA15F5">
      <w:pPr>
        <w:jc w:val="center"/>
        <w:rPr>
          <w:rFonts w:ascii="Times New Roman" w:hAnsi="Times New Roman" w:cs="Times New Roman"/>
          <w:b/>
          <w:i/>
        </w:rPr>
      </w:pPr>
    </w:p>
    <w:tbl>
      <w:tblPr>
        <w:tblpPr w:leftFromText="180" w:rightFromText="180" w:vertAnchor="page" w:horzAnchor="margin" w:tblpY="2713"/>
        <w:tblW w:w="13120" w:type="dxa"/>
        <w:tblLook w:val="04A0"/>
      </w:tblPr>
      <w:tblGrid>
        <w:gridCol w:w="1340"/>
        <w:gridCol w:w="1540"/>
        <w:gridCol w:w="1760"/>
        <w:gridCol w:w="2060"/>
        <w:gridCol w:w="1300"/>
        <w:gridCol w:w="1680"/>
        <w:gridCol w:w="1640"/>
        <w:gridCol w:w="1800"/>
      </w:tblGrid>
      <w:tr w:rsidR="00243E5A" w:rsidRPr="00243E5A" w:rsidTr="007E1A88">
        <w:trPr>
          <w:trHeight w:val="930"/>
        </w:trPr>
        <w:tc>
          <w:tcPr>
            <w:tcW w:w="1340" w:type="dxa"/>
            <w:tcBorders>
              <w:top w:val="single" w:sz="4" w:space="0" w:color="auto"/>
              <w:left w:val="nil"/>
              <w:bottom w:val="single" w:sz="8" w:space="0" w:color="auto"/>
              <w:right w:val="nil"/>
            </w:tcBorders>
            <w:shd w:val="clear" w:color="auto" w:fill="auto"/>
            <w:vAlign w:val="center"/>
            <w:hideMark/>
          </w:tcPr>
          <w:p w:rsidR="00243E5A" w:rsidRPr="00243E5A" w:rsidRDefault="00243E5A" w:rsidP="007E1A88">
            <w:pPr>
              <w:spacing w:after="0" w:line="240" w:lineRule="auto"/>
              <w:jc w:val="center"/>
              <w:rPr>
                <w:rFonts w:ascii="Times New Roman" w:eastAsia="Times New Roman" w:hAnsi="Times New Roman" w:cs="Times New Roman"/>
                <w:color w:val="000000"/>
              </w:rPr>
            </w:pPr>
            <w:r w:rsidRPr="00243E5A">
              <w:rPr>
                <w:rFonts w:ascii="Times New Roman" w:eastAsia="Times New Roman" w:hAnsi="Times New Roman" w:cs="Times New Roman"/>
                <w:color w:val="000000"/>
              </w:rPr>
              <w:lastRenderedPageBreak/>
              <w:t>Variable Year</w:t>
            </w:r>
          </w:p>
        </w:tc>
        <w:tc>
          <w:tcPr>
            <w:tcW w:w="1540" w:type="dxa"/>
            <w:tcBorders>
              <w:top w:val="single" w:sz="4" w:space="0" w:color="auto"/>
              <w:left w:val="nil"/>
              <w:bottom w:val="single" w:sz="8" w:space="0" w:color="auto"/>
              <w:right w:val="nil"/>
            </w:tcBorders>
            <w:shd w:val="clear" w:color="auto" w:fill="auto"/>
            <w:vAlign w:val="center"/>
            <w:hideMark/>
          </w:tcPr>
          <w:p w:rsidR="00243E5A" w:rsidRPr="00243E5A" w:rsidRDefault="00243E5A" w:rsidP="007E1A88">
            <w:pPr>
              <w:spacing w:after="0" w:line="240" w:lineRule="auto"/>
              <w:jc w:val="center"/>
              <w:rPr>
                <w:rFonts w:ascii="Times New Roman" w:eastAsia="Times New Roman" w:hAnsi="Times New Roman" w:cs="Times New Roman"/>
                <w:color w:val="000000"/>
              </w:rPr>
            </w:pPr>
            <w:r w:rsidRPr="00243E5A">
              <w:rPr>
                <w:rFonts w:ascii="Times New Roman" w:eastAsia="Times New Roman" w:hAnsi="Times New Roman" w:cs="Times New Roman"/>
                <w:color w:val="000000"/>
              </w:rPr>
              <w:t>Parameter</w:t>
            </w:r>
          </w:p>
        </w:tc>
        <w:tc>
          <w:tcPr>
            <w:tcW w:w="1760" w:type="dxa"/>
            <w:tcBorders>
              <w:top w:val="single" w:sz="4" w:space="0" w:color="auto"/>
              <w:left w:val="single" w:sz="8" w:space="0" w:color="auto"/>
              <w:bottom w:val="single" w:sz="8" w:space="0" w:color="auto"/>
              <w:right w:val="nil"/>
            </w:tcBorders>
            <w:shd w:val="clear" w:color="auto" w:fill="auto"/>
            <w:vAlign w:val="center"/>
            <w:hideMark/>
          </w:tcPr>
          <w:p w:rsidR="00243E5A" w:rsidRPr="00243E5A" w:rsidRDefault="00243E5A" w:rsidP="007E1A88">
            <w:pPr>
              <w:spacing w:after="0" w:line="240" w:lineRule="auto"/>
              <w:jc w:val="center"/>
              <w:rPr>
                <w:rFonts w:ascii="Times New Roman" w:eastAsia="Times New Roman" w:hAnsi="Times New Roman" w:cs="Times New Roman"/>
                <w:color w:val="000000"/>
              </w:rPr>
            </w:pPr>
            <w:r w:rsidRPr="00243E5A">
              <w:rPr>
                <w:rFonts w:ascii="Times New Roman" w:eastAsia="Times New Roman" w:hAnsi="Times New Roman" w:cs="Times New Roman"/>
                <w:color w:val="000000"/>
              </w:rPr>
              <w:t>Mean Burn Temperature (</w:t>
            </w:r>
            <w:r w:rsidRPr="00243E5A">
              <w:rPr>
                <w:rFonts w:ascii="Calibri" w:eastAsia="Times New Roman" w:hAnsi="Calibri" w:cs="Times New Roman"/>
                <w:color w:val="000000"/>
              </w:rPr>
              <w:t>°</w:t>
            </w:r>
            <w:r w:rsidRPr="00243E5A">
              <w:rPr>
                <w:rFonts w:ascii="Times New Roman" w:eastAsia="Times New Roman" w:hAnsi="Times New Roman" w:cs="Times New Roman"/>
                <w:color w:val="000000"/>
              </w:rPr>
              <w:t>F)</w:t>
            </w:r>
          </w:p>
        </w:tc>
        <w:tc>
          <w:tcPr>
            <w:tcW w:w="2060" w:type="dxa"/>
            <w:tcBorders>
              <w:top w:val="single" w:sz="4" w:space="0" w:color="auto"/>
              <w:left w:val="nil"/>
              <w:bottom w:val="single" w:sz="8" w:space="0" w:color="auto"/>
              <w:right w:val="nil"/>
            </w:tcBorders>
            <w:shd w:val="clear" w:color="auto" w:fill="auto"/>
            <w:vAlign w:val="center"/>
            <w:hideMark/>
          </w:tcPr>
          <w:p w:rsidR="00243E5A" w:rsidRPr="00243E5A" w:rsidRDefault="00243E5A" w:rsidP="007E1A88">
            <w:pPr>
              <w:spacing w:after="0" w:line="240" w:lineRule="auto"/>
              <w:jc w:val="center"/>
              <w:rPr>
                <w:rFonts w:ascii="Times New Roman" w:eastAsia="Times New Roman" w:hAnsi="Times New Roman" w:cs="Times New Roman"/>
                <w:color w:val="000000"/>
              </w:rPr>
            </w:pPr>
            <w:r w:rsidRPr="00243E5A">
              <w:rPr>
                <w:rFonts w:ascii="Times New Roman" w:eastAsia="Times New Roman" w:hAnsi="Times New Roman" w:cs="Times New Roman"/>
                <w:color w:val="000000"/>
              </w:rPr>
              <w:t>Standard Deviation Burn Temperature (</w:t>
            </w:r>
            <w:r w:rsidRPr="00243E5A">
              <w:rPr>
                <w:rFonts w:ascii="Calibri" w:eastAsia="Times New Roman" w:hAnsi="Calibri" w:cs="Times New Roman"/>
                <w:color w:val="000000"/>
              </w:rPr>
              <w:t>°</w:t>
            </w:r>
            <w:r w:rsidRPr="00243E5A">
              <w:rPr>
                <w:rFonts w:ascii="Times New Roman" w:eastAsia="Times New Roman" w:hAnsi="Times New Roman" w:cs="Times New Roman"/>
                <w:color w:val="000000"/>
              </w:rPr>
              <w:t>F)</w:t>
            </w:r>
          </w:p>
        </w:tc>
        <w:tc>
          <w:tcPr>
            <w:tcW w:w="1300" w:type="dxa"/>
            <w:tcBorders>
              <w:top w:val="single" w:sz="4" w:space="0" w:color="auto"/>
              <w:left w:val="nil"/>
              <w:bottom w:val="single" w:sz="8" w:space="0" w:color="auto"/>
              <w:right w:val="nil"/>
            </w:tcBorders>
            <w:shd w:val="clear" w:color="auto" w:fill="auto"/>
            <w:vAlign w:val="center"/>
            <w:hideMark/>
          </w:tcPr>
          <w:p w:rsidR="00243E5A" w:rsidRPr="00243E5A" w:rsidRDefault="00243E5A" w:rsidP="007E1A88">
            <w:pPr>
              <w:spacing w:after="0" w:line="240" w:lineRule="auto"/>
              <w:jc w:val="center"/>
              <w:rPr>
                <w:rFonts w:ascii="Times New Roman" w:eastAsia="Times New Roman" w:hAnsi="Times New Roman" w:cs="Times New Roman"/>
                <w:color w:val="000000"/>
              </w:rPr>
            </w:pPr>
            <w:r w:rsidRPr="00243E5A">
              <w:rPr>
                <w:rFonts w:ascii="Times New Roman" w:eastAsia="Times New Roman" w:hAnsi="Times New Roman" w:cs="Times New Roman"/>
                <w:color w:val="000000"/>
              </w:rPr>
              <w:t>Burn Duration (Seconds)</w:t>
            </w:r>
          </w:p>
        </w:tc>
        <w:tc>
          <w:tcPr>
            <w:tcW w:w="1680" w:type="dxa"/>
            <w:tcBorders>
              <w:top w:val="single" w:sz="4" w:space="0" w:color="auto"/>
              <w:left w:val="nil"/>
              <w:bottom w:val="single" w:sz="8" w:space="0" w:color="auto"/>
              <w:right w:val="nil"/>
            </w:tcBorders>
            <w:shd w:val="clear" w:color="auto" w:fill="auto"/>
            <w:vAlign w:val="center"/>
            <w:hideMark/>
          </w:tcPr>
          <w:p w:rsidR="00243E5A" w:rsidRPr="00243E5A" w:rsidRDefault="00243E5A" w:rsidP="007E1A88">
            <w:pPr>
              <w:spacing w:after="0" w:line="240" w:lineRule="auto"/>
              <w:jc w:val="center"/>
              <w:rPr>
                <w:rFonts w:ascii="Times New Roman" w:eastAsia="Times New Roman" w:hAnsi="Times New Roman" w:cs="Times New Roman"/>
                <w:color w:val="000000"/>
              </w:rPr>
            </w:pPr>
            <w:r w:rsidRPr="00243E5A">
              <w:rPr>
                <w:rFonts w:ascii="Times New Roman" w:eastAsia="Times New Roman" w:hAnsi="Times New Roman" w:cs="Times New Roman"/>
                <w:color w:val="000000"/>
              </w:rPr>
              <w:t>Sum of Burn Temperatures (</w:t>
            </w:r>
            <w:r w:rsidRPr="00243E5A">
              <w:rPr>
                <w:rFonts w:ascii="Calibri" w:eastAsia="Times New Roman" w:hAnsi="Calibri" w:cs="Times New Roman"/>
                <w:color w:val="000000"/>
              </w:rPr>
              <w:t>°</w:t>
            </w:r>
            <w:r w:rsidRPr="00243E5A">
              <w:rPr>
                <w:rFonts w:ascii="Times New Roman" w:eastAsia="Times New Roman" w:hAnsi="Times New Roman" w:cs="Times New Roman"/>
                <w:color w:val="000000"/>
              </w:rPr>
              <w:t>F)</w:t>
            </w:r>
          </w:p>
        </w:tc>
        <w:tc>
          <w:tcPr>
            <w:tcW w:w="1640" w:type="dxa"/>
            <w:tcBorders>
              <w:top w:val="single" w:sz="4" w:space="0" w:color="auto"/>
              <w:left w:val="nil"/>
              <w:bottom w:val="single" w:sz="8" w:space="0" w:color="auto"/>
              <w:right w:val="nil"/>
            </w:tcBorders>
            <w:shd w:val="clear" w:color="auto" w:fill="auto"/>
            <w:vAlign w:val="center"/>
            <w:hideMark/>
          </w:tcPr>
          <w:p w:rsidR="00243E5A" w:rsidRPr="00243E5A" w:rsidRDefault="00243E5A" w:rsidP="007E1A88">
            <w:pPr>
              <w:spacing w:after="0" w:line="240" w:lineRule="auto"/>
              <w:jc w:val="center"/>
              <w:rPr>
                <w:rFonts w:ascii="Times New Roman" w:eastAsia="Times New Roman" w:hAnsi="Times New Roman" w:cs="Times New Roman"/>
                <w:color w:val="000000"/>
              </w:rPr>
            </w:pPr>
            <w:r w:rsidRPr="00243E5A">
              <w:rPr>
                <w:rFonts w:ascii="Times New Roman" w:eastAsia="Times New Roman" w:hAnsi="Times New Roman" w:cs="Times New Roman"/>
                <w:color w:val="000000"/>
              </w:rPr>
              <w:t>Median Temperature (</w:t>
            </w:r>
            <w:r w:rsidRPr="00243E5A">
              <w:rPr>
                <w:rFonts w:ascii="Calibri" w:eastAsia="Times New Roman" w:hAnsi="Calibri" w:cs="Times New Roman"/>
                <w:color w:val="000000"/>
              </w:rPr>
              <w:t>°</w:t>
            </w:r>
            <w:r w:rsidRPr="00243E5A">
              <w:rPr>
                <w:rFonts w:ascii="Times New Roman" w:eastAsia="Times New Roman" w:hAnsi="Times New Roman" w:cs="Times New Roman"/>
                <w:color w:val="000000"/>
              </w:rPr>
              <w:t>F)</w:t>
            </w:r>
          </w:p>
        </w:tc>
        <w:tc>
          <w:tcPr>
            <w:tcW w:w="1800" w:type="dxa"/>
            <w:tcBorders>
              <w:top w:val="single" w:sz="4" w:space="0" w:color="auto"/>
              <w:left w:val="nil"/>
              <w:bottom w:val="single" w:sz="8" w:space="0" w:color="auto"/>
              <w:right w:val="nil"/>
            </w:tcBorders>
            <w:shd w:val="clear" w:color="auto" w:fill="auto"/>
            <w:vAlign w:val="center"/>
            <w:hideMark/>
          </w:tcPr>
          <w:p w:rsidR="00243E5A" w:rsidRPr="00243E5A" w:rsidRDefault="00243E5A" w:rsidP="007E1A88">
            <w:pPr>
              <w:spacing w:after="0" w:line="240" w:lineRule="auto"/>
              <w:jc w:val="center"/>
              <w:rPr>
                <w:rFonts w:ascii="Times New Roman" w:eastAsia="Times New Roman" w:hAnsi="Times New Roman" w:cs="Times New Roman"/>
                <w:color w:val="000000"/>
              </w:rPr>
            </w:pPr>
            <w:r w:rsidRPr="00243E5A">
              <w:rPr>
                <w:rFonts w:ascii="Times New Roman" w:eastAsia="Times New Roman" w:hAnsi="Times New Roman" w:cs="Times New Roman"/>
                <w:color w:val="000000"/>
              </w:rPr>
              <w:t>Maximum Burn Temperature (</w:t>
            </w:r>
            <w:r w:rsidRPr="00243E5A">
              <w:rPr>
                <w:rFonts w:ascii="Calibri" w:eastAsia="Times New Roman" w:hAnsi="Calibri" w:cs="Times New Roman"/>
                <w:color w:val="000000"/>
              </w:rPr>
              <w:t>°</w:t>
            </w:r>
            <w:r w:rsidRPr="00243E5A">
              <w:rPr>
                <w:rFonts w:ascii="Times New Roman" w:eastAsia="Times New Roman" w:hAnsi="Times New Roman" w:cs="Times New Roman"/>
                <w:color w:val="000000"/>
              </w:rPr>
              <w:t>F)</w:t>
            </w:r>
          </w:p>
        </w:tc>
      </w:tr>
      <w:tr w:rsidR="00243E5A" w:rsidRPr="00243E5A" w:rsidTr="007E1A88">
        <w:trPr>
          <w:trHeight w:val="300"/>
        </w:trPr>
        <w:tc>
          <w:tcPr>
            <w:tcW w:w="1340" w:type="dxa"/>
            <w:vMerge w:val="restart"/>
            <w:tcBorders>
              <w:top w:val="nil"/>
              <w:left w:val="nil"/>
              <w:bottom w:val="nil"/>
              <w:right w:val="nil"/>
            </w:tcBorders>
            <w:shd w:val="clear" w:color="auto" w:fill="auto"/>
            <w:noWrap/>
            <w:vAlign w:val="center"/>
            <w:hideMark/>
          </w:tcPr>
          <w:p w:rsidR="00243E5A" w:rsidRPr="00243E5A" w:rsidRDefault="00243E5A" w:rsidP="007E1A88">
            <w:pPr>
              <w:spacing w:after="0" w:line="240" w:lineRule="auto"/>
              <w:jc w:val="center"/>
              <w:rPr>
                <w:rFonts w:ascii="Times New Roman" w:eastAsia="Times New Roman" w:hAnsi="Times New Roman" w:cs="Times New Roman"/>
                <w:color w:val="000000"/>
              </w:rPr>
            </w:pPr>
            <w:r w:rsidRPr="00243E5A">
              <w:rPr>
                <w:rFonts w:ascii="Times New Roman" w:eastAsia="Times New Roman" w:hAnsi="Times New Roman" w:cs="Times New Roman"/>
                <w:color w:val="000000"/>
              </w:rPr>
              <w:t>Height 2011</w:t>
            </w:r>
          </w:p>
        </w:tc>
        <w:tc>
          <w:tcPr>
            <w:tcW w:w="1540" w:type="dxa"/>
            <w:tcBorders>
              <w:top w:val="nil"/>
              <w:left w:val="nil"/>
              <w:bottom w:val="nil"/>
              <w:right w:val="nil"/>
            </w:tcBorders>
            <w:shd w:val="clear" w:color="auto" w:fill="auto"/>
            <w:noWrap/>
            <w:vAlign w:val="bottom"/>
            <w:hideMark/>
          </w:tcPr>
          <w:p w:rsidR="00243E5A" w:rsidRPr="00243E5A" w:rsidRDefault="00243E5A" w:rsidP="007E1A88">
            <w:pPr>
              <w:spacing w:after="0" w:line="240" w:lineRule="auto"/>
              <w:jc w:val="center"/>
              <w:rPr>
                <w:rFonts w:ascii="Times New Roman" w:eastAsia="Times New Roman" w:hAnsi="Times New Roman" w:cs="Times New Roman"/>
                <w:color w:val="000000"/>
              </w:rPr>
            </w:pPr>
            <w:r w:rsidRPr="00243E5A">
              <w:rPr>
                <w:rFonts w:ascii="Times New Roman" w:eastAsia="Times New Roman" w:hAnsi="Times New Roman" w:cs="Times New Roman"/>
                <w:color w:val="000000"/>
              </w:rPr>
              <w:t>Slope Estimate</w:t>
            </w:r>
          </w:p>
        </w:tc>
        <w:tc>
          <w:tcPr>
            <w:tcW w:w="1760" w:type="dxa"/>
            <w:tcBorders>
              <w:top w:val="nil"/>
              <w:left w:val="single" w:sz="8" w:space="0" w:color="auto"/>
              <w:bottom w:val="nil"/>
              <w:right w:val="nil"/>
            </w:tcBorders>
            <w:shd w:val="clear" w:color="auto" w:fill="auto"/>
            <w:noWrap/>
            <w:vAlign w:val="bottom"/>
            <w:hideMark/>
          </w:tcPr>
          <w:p w:rsidR="00243E5A" w:rsidRPr="00243E5A" w:rsidRDefault="00243E5A" w:rsidP="007E1A88">
            <w:pPr>
              <w:spacing w:after="0" w:line="240" w:lineRule="auto"/>
              <w:jc w:val="center"/>
              <w:rPr>
                <w:rFonts w:ascii="Times New Roman" w:eastAsia="Times New Roman" w:hAnsi="Times New Roman" w:cs="Times New Roman"/>
                <w:color w:val="000000"/>
              </w:rPr>
            </w:pPr>
            <w:r w:rsidRPr="00243E5A">
              <w:rPr>
                <w:rFonts w:ascii="Times New Roman" w:eastAsia="Times New Roman" w:hAnsi="Times New Roman" w:cs="Times New Roman"/>
                <w:color w:val="000000"/>
              </w:rPr>
              <w:t>0.0019</w:t>
            </w:r>
          </w:p>
        </w:tc>
        <w:tc>
          <w:tcPr>
            <w:tcW w:w="2060" w:type="dxa"/>
            <w:tcBorders>
              <w:top w:val="nil"/>
              <w:left w:val="nil"/>
              <w:bottom w:val="nil"/>
              <w:right w:val="nil"/>
            </w:tcBorders>
            <w:shd w:val="clear" w:color="auto" w:fill="auto"/>
            <w:noWrap/>
            <w:vAlign w:val="bottom"/>
            <w:hideMark/>
          </w:tcPr>
          <w:p w:rsidR="00243E5A" w:rsidRPr="00243E5A" w:rsidRDefault="00243E5A" w:rsidP="007E1A88">
            <w:pPr>
              <w:spacing w:after="0" w:line="240" w:lineRule="auto"/>
              <w:jc w:val="center"/>
              <w:rPr>
                <w:rFonts w:ascii="Times New Roman" w:eastAsia="Times New Roman" w:hAnsi="Times New Roman" w:cs="Times New Roman"/>
                <w:color w:val="000000"/>
              </w:rPr>
            </w:pPr>
            <w:r w:rsidRPr="00243E5A">
              <w:rPr>
                <w:rFonts w:ascii="Times New Roman" w:eastAsia="Times New Roman" w:hAnsi="Times New Roman" w:cs="Times New Roman"/>
                <w:color w:val="000000"/>
              </w:rPr>
              <w:t>0.00000052</w:t>
            </w:r>
          </w:p>
        </w:tc>
        <w:tc>
          <w:tcPr>
            <w:tcW w:w="1300" w:type="dxa"/>
            <w:tcBorders>
              <w:top w:val="nil"/>
              <w:left w:val="nil"/>
              <w:bottom w:val="nil"/>
              <w:right w:val="nil"/>
            </w:tcBorders>
            <w:shd w:val="clear" w:color="auto" w:fill="auto"/>
            <w:noWrap/>
            <w:vAlign w:val="bottom"/>
            <w:hideMark/>
          </w:tcPr>
          <w:p w:rsidR="00243E5A" w:rsidRPr="00243E5A" w:rsidRDefault="00243E5A" w:rsidP="007E1A88">
            <w:pPr>
              <w:spacing w:after="0" w:line="240" w:lineRule="auto"/>
              <w:jc w:val="center"/>
              <w:rPr>
                <w:rFonts w:ascii="Times New Roman" w:eastAsia="Times New Roman" w:hAnsi="Times New Roman" w:cs="Times New Roman"/>
                <w:color w:val="000000"/>
              </w:rPr>
            </w:pPr>
            <w:r w:rsidRPr="00243E5A">
              <w:rPr>
                <w:rFonts w:ascii="Times New Roman" w:eastAsia="Times New Roman" w:hAnsi="Times New Roman" w:cs="Times New Roman"/>
                <w:color w:val="000000"/>
              </w:rPr>
              <w:t>0.002</w:t>
            </w:r>
          </w:p>
        </w:tc>
        <w:tc>
          <w:tcPr>
            <w:tcW w:w="1680" w:type="dxa"/>
            <w:tcBorders>
              <w:top w:val="nil"/>
              <w:left w:val="nil"/>
              <w:bottom w:val="nil"/>
              <w:right w:val="nil"/>
            </w:tcBorders>
            <w:shd w:val="clear" w:color="auto" w:fill="auto"/>
            <w:noWrap/>
            <w:vAlign w:val="bottom"/>
            <w:hideMark/>
          </w:tcPr>
          <w:p w:rsidR="00243E5A" w:rsidRPr="00243E5A" w:rsidRDefault="00243E5A" w:rsidP="007E1A88">
            <w:pPr>
              <w:spacing w:after="0" w:line="240" w:lineRule="auto"/>
              <w:jc w:val="center"/>
              <w:rPr>
                <w:rFonts w:ascii="Times New Roman" w:eastAsia="Times New Roman" w:hAnsi="Times New Roman" w:cs="Times New Roman"/>
                <w:color w:val="000000"/>
              </w:rPr>
            </w:pPr>
            <w:r w:rsidRPr="00243E5A">
              <w:rPr>
                <w:rFonts w:ascii="Times New Roman" w:eastAsia="Times New Roman" w:hAnsi="Times New Roman" w:cs="Times New Roman"/>
                <w:color w:val="000000"/>
              </w:rPr>
              <w:t>0.00002</w:t>
            </w:r>
          </w:p>
        </w:tc>
        <w:tc>
          <w:tcPr>
            <w:tcW w:w="1640" w:type="dxa"/>
            <w:tcBorders>
              <w:top w:val="nil"/>
              <w:left w:val="nil"/>
              <w:bottom w:val="nil"/>
              <w:right w:val="nil"/>
            </w:tcBorders>
            <w:shd w:val="clear" w:color="auto" w:fill="auto"/>
            <w:noWrap/>
            <w:vAlign w:val="bottom"/>
            <w:hideMark/>
          </w:tcPr>
          <w:p w:rsidR="00243E5A" w:rsidRPr="00243E5A" w:rsidRDefault="00243E5A" w:rsidP="007E1A88">
            <w:pPr>
              <w:spacing w:after="0" w:line="240" w:lineRule="auto"/>
              <w:jc w:val="center"/>
              <w:rPr>
                <w:rFonts w:ascii="Times New Roman" w:eastAsia="Times New Roman" w:hAnsi="Times New Roman" w:cs="Times New Roman"/>
                <w:color w:val="000000"/>
              </w:rPr>
            </w:pPr>
            <w:r w:rsidRPr="00243E5A">
              <w:rPr>
                <w:rFonts w:ascii="Times New Roman" w:eastAsia="Times New Roman" w:hAnsi="Times New Roman" w:cs="Times New Roman"/>
                <w:color w:val="000000"/>
              </w:rPr>
              <w:t>0.0017</w:t>
            </w:r>
          </w:p>
        </w:tc>
        <w:tc>
          <w:tcPr>
            <w:tcW w:w="1800" w:type="dxa"/>
            <w:tcBorders>
              <w:top w:val="nil"/>
              <w:left w:val="nil"/>
              <w:bottom w:val="nil"/>
              <w:right w:val="nil"/>
            </w:tcBorders>
            <w:shd w:val="clear" w:color="auto" w:fill="auto"/>
            <w:noWrap/>
            <w:vAlign w:val="bottom"/>
            <w:hideMark/>
          </w:tcPr>
          <w:p w:rsidR="00243E5A" w:rsidRPr="00243E5A" w:rsidRDefault="00243E5A" w:rsidP="007E1A88">
            <w:pPr>
              <w:spacing w:after="0" w:line="240" w:lineRule="auto"/>
              <w:jc w:val="center"/>
              <w:rPr>
                <w:rFonts w:ascii="Times New Roman" w:eastAsia="Times New Roman" w:hAnsi="Times New Roman" w:cs="Times New Roman"/>
                <w:color w:val="000000"/>
              </w:rPr>
            </w:pPr>
            <w:r w:rsidRPr="00243E5A">
              <w:rPr>
                <w:rFonts w:ascii="Times New Roman" w:eastAsia="Times New Roman" w:hAnsi="Times New Roman" w:cs="Times New Roman"/>
                <w:color w:val="000000"/>
              </w:rPr>
              <w:t>-0.0005</w:t>
            </w:r>
          </w:p>
        </w:tc>
      </w:tr>
      <w:tr w:rsidR="00243E5A" w:rsidRPr="00243E5A" w:rsidTr="007E1A88">
        <w:trPr>
          <w:trHeight w:val="300"/>
        </w:trPr>
        <w:tc>
          <w:tcPr>
            <w:tcW w:w="1340" w:type="dxa"/>
            <w:vMerge/>
            <w:tcBorders>
              <w:top w:val="nil"/>
              <w:left w:val="nil"/>
              <w:bottom w:val="nil"/>
              <w:right w:val="nil"/>
            </w:tcBorders>
            <w:vAlign w:val="center"/>
            <w:hideMark/>
          </w:tcPr>
          <w:p w:rsidR="00243E5A" w:rsidRPr="00243E5A" w:rsidRDefault="00243E5A" w:rsidP="007E1A88">
            <w:pPr>
              <w:spacing w:after="0" w:line="240" w:lineRule="auto"/>
              <w:rPr>
                <w:rFonts w:ascii="Times New Roman" w:eastAsia="Times New Roman" w:hAnsi="Times New Roman" w:cs="Times New Roman"/>
                <w:color w:val="000000"/>
              </w:rPr>
            </w:pPr>
          </w:p>
        </w:tc>
        <w:tc>
          <w:tcPr>
            <w:tcW w:w="1540" w:type="dxa"/>
            <w:tcBorders>
              <w:top w:val="nil"/>
              <w:left w:val="nil"/>
              <w:bottom w:val="nil"/>
              <w:right w:val="nil"/>
            </w:tcBorders>
            <w:shd w:val="clear" w:color="auto" w:fill="auto"/>
            <w:noWrap/>
            <w:vAlign w:val="bottom"/>
            <w:hideMark/>
          </w:tcPr>
          <w:p w:rsidR="00243E5A" w:rsidRPr="00243E5A" w:rsidRDefault="00243E5A" w:rsidP="007E1A88">
            <w:pPr>
              <w:spacing w:after="0" w:line="240" w:lineRule="auto"/>
              <w:jc w:val="center"/>
              <w:rPr>
                <w:rFonts w:ascii="Times New Roman" w:eastAsia="Times New Roman" w:hAnsi="Times New Roman" w:cs="Times New Roman"/>
                <w:color w:val="000000"/>
              </w:rPr>
            </w:pPr>
            <w:r w:rsidRPr="00243E5A">
              <w:rPr>
                <w:rFonts w:ascii="Times New Roman" w:eastAsia="Times New Roman" w:hAnsi="Times New Roman" w:cs="Times New Roman"/>
                <w:color w:val="000000"/>
              </w:rPr>
              <w:t>Standard Error</w:t>
            </w:r>
          </w:p>
        </w:tc>
        <w:tc>
          <w:tcPr>
            <w:tcW w:w="1760" w:type="dxa"/>
            <w:tcBorders>
              <w:top w:val="nil"/>
              <w:left w:val="single" w:sz="8" w:space="0" w:color="auto"/>
              <w:bottom w:val="nil"/>
              <w:right w:val="nil"/>
            </w:tcBorders>
            <w:shd w:val="clear" w:color="auto" w:fill="auto"/>
            <w:noWrap/>
            <w:vAlign w:val="bottom"/>
            <w:hideMark/>
          </w:tcPr>
          <w:p w:rsidR="00243E5A" w:rsidRPr="00243E5A" w:rsidRDefault="00243E5A" w:rsidP="007E1A88">
            <w:pPr>
              <w:spacing w:after="0" w:line="240" w:lineRule="auto"/>
              <w:jc w:val="center"/>
              <w:rPr>
                <w:rFonts w:ascii="Times New Roman" w:eastAsia="Times New Roman" w:hAnsi="Times New Roman" w:cs="Times New Roman"/>
                <w:color w:val="000000"/>
              </w:rPr>
            </w:pPr>
            <w:r w:rsidRPr="00243E5A">
              <w:rPr>
                <w:rFonts w:ascii="Times New Roman" w:eastAsia="Times New Roman" w:hAnsi="Times New Roman" w:cs="Times New Roman"/>
                <w:color w:val="000000"/>
              </w:rPr>
              <w:t>0.0029</w:t>
            </w:r>
          </w:p>
        </w:tc>
        <w:tc>
          <w:tcPr>
            <w:tcW w:w="2060" w:type="dxa"/>
            <w:tcBorders>
              <w:top w:val="nil"/>
              <w:left w:val="nil"/>
              <w:bottom w:val="nil"/>
              <w:right w:val="nil"/>
            </w:tcBorders>
            <w:shd w:val="clear" w:color="auto" w:fill="auto"/>
            <w:noWrap/>
            <w:vAlign w:val="bottom"/>
            <w:hideMark/>
          </w:tcPr>
          <w:p w:rsidR="00243E5A" w:rsidRPr="00243E5A" w:rsidRDefault="00243E5A" w:rsidP="007E1A88">
            <w:pPr>
              <w:spacing w:after="0" w:line="240" w:lineRule="auto"/>
              <w:jc w:val="center"/>
              <w:rPr>
                <w:rFonts w:ascii="Times New Roman" w:eastAsia="Times New Roman" w:hAnsi="Times New Roman" w:cs="Times New Roman"/>
                <w:color w:val="000000"/>
              </w:rPr>
            </w:pPr>
            <w:r w:rsidRPr="00243E5A">
              <w:rPr>
                <w:rFonts w:ascii="Times New Roman" w:eastAsia="Times New Roman" w:hAnsi="Times New Roman" w:cs="Times New Roman"/>
                <w:color w:val="000000"/>
              </w:rPr>
              <w:t>0.000042</w:t>
            </w:r>
          </w:p>
        </w:tc>
        <w:tc>
          <w:tcPr>
            <w:tcW w:w="1300" w:type="dxa"/>
            <w:tcBorders>
              <w:top w:val="nil"/>
              <w:left w:val="nil"/>
              <w:bottom w:val="nil"/>
              <w:right w:val="nil"/>
            </w:tcBorders>
            <w:shd w:val="clear" w:color="auto" w:fill="auto"/>
            <w:noWrap/>
            <w:vAlign w:val="bottom"/>
            <w:hideMark/>
          </w:tcPr>
          <w:p w:rsidR="00243E5A" w:rsidRPr="00243E5A" w:rsidRDefault="00243E5A" w:rsidP="007E1A88">
            <w:pPr>
              <w:spacing w:after="0" w:line="240" w:lineRule="auto"/>
              <w:jc w:val="center"/>
              <w:rPr>
                <w:rFonts w:ascii="Times New Roman" w:eastAsia="Times New Roman" w:hAnsi="Times New Roman" w:cs="Times New Roman"/>
                <w:color w:val="000000"/>
              </w:rPr>
            </w:pPr>
            <w:r w:rsidRPr="00243E5A">
              <w:rPr>
                <w:rFonts w:ascii="Times New Roman" w:eastAsia="Times New Roman" w:hAnsi="Times New Roman" w:cs="Times New Roman"/>
                <w:color w:val="000000"/>
              </w:rPr>
              <w:t>0.0014</w:t>
            </w:r>
          </w:p>
        </w:tc>
        <w:tc>
          <w:tcPr>
            <w:tcW w:w="1680" w:type="dxa"/>
            <w:tcBorders>
              <w:top w:val="nil"/>
              <w:left w:val="nil"/>
              <w:bottom w:val="nil"/>
              <w:right w:val="nil"/>
            </w:tcBorders>
            <w:shd w:val="clear" w:color="auto" w:fill="auto"/>
            <w:noWrap/>
            <w:vAlign w:val="bottom"/>
            <w:hideMark/>
          </w:tcPr>
          <w:p w:rsidR="00243E5A" w:rsidRPr="00243E5A" w:rsidRDefault="00243E5A" w:rsidP="007E1A88">
            <w:pPr>
              <w:spacing w:after="0" w:line="240" w:lineRule="auto"/>
              <w:jc w:val="center"/>
              <w:rPr>
                <w:rFonts w:ascii="Times New Roman" w:eastAsia="Times New Roman" w:hAnsi="Times New Roman" w:cs="Times New Roman"/>
                <w:color w:val="000000"/>
              </w:rPr>
            </w:pPr>
            <w:r w:rsidRPr="00243E5A">
              <w:rPr>
                <w:rFonts w:ascii="Times New Roman" w:eastAsia="Times New Roman" w:hAnsi="Times New Roman" w:cs="Times New Roman"/>
                <w:color w:val="000000"/>
              </w:rPr>
              <w:t>0.00004</w:t>
            </w:r>
          </w:p>
        </w:tc>
        <w:tc>
          <w:tcPr>
            <w:tcW w:w="1640" w:type="dxa"/>
            <w:tcBorders>
              <w:top w:val="nil"/>
              <w:left w:val="nil"/>
              <w:bottom w:val="nil"/>
              <w:right w:val="nil"/>
            </w:tcBorders>
            <w:shd w:val="clear" w:color="auto" w:fill="auto"/>
            <w:noWrap/>
            <w:vAlign w:val="bottom"/>
            <w:hideMark/>
          </w:tcPr>
          <w:p w:rsidR="00243E5A" w:rsidRPr="00243E5A" w:rsidRDefault="00243E5A" w:rsidP="007E1A88">
            <w:pPr>
              <w:spacing w:after="0" w:line="240" w:lineRule="auto"/>
              <w:jc w:val="center"/>
              <w:rPr>
                <w:rFonts w:ascii="Times New Roman" w:eastAsia="Times New Roman" w:hAnsi="Times New Roman" w:cs="Times New Roman"/>
                <w:color w:val="000000"/>
              </w:rPr>
            </w:pPr>
            <w:r w:rsidRPr="00243E5A">
              <w:rPr>
                <w:rFonts w:ascii="Times New Roman" w:eastAsia="Times New Roman" w:hAnsi="Times New Roman" w:cs="Times New Roman"/>
                <w:color w:val="000000"/>
              </w:rPr>
              <w:t>0.0016</w:t>
            </w:r>
          </w:p>
        </w:tc>
        <w:tc>
          <w:tcPr>
            <w:tcW w:w="1800" w:type="dxa"/>
            <w:tcBorders>
              <w:top w:val="nil"/>
              <w:left w:val="nil"/>
              <w:bottom w:val="nil"/>
              <w:right w:val="nil"/>
            </w:tcBorders>
            <w:shd w:val="clear" w:color="auto" w:fill="auto"/>
            <w:noWrap/>
            <w:vAlign w:val="bottom"/>
            <w:hideMark/>
          </w:tcPr>
          <w:p w:rsidR="00243E5A" w:rsidRPr="00243E5A" w:rsidRDefault="00243E5A" w:rsidP="007E1A88">
            <w:pPr>
              <w:spacing w:after="0" w:line="240" w:lineRule="auto"/>
              <w:jc w:val="center"/>
              <w:rPr>
                <w:rFonts w:ascii="Times New Roman" w:eastAsia="Times New Roman" w:hAnsi="Times New Roman" w:cs="Times New Roman"/>
                <w:color w:val="000000"/>
              </w:rPr>
            </w:pPr>
            <w:r w:rsidRPr="00243E5A">
              <w:rPr>
                <w:rFonts w:ascii="Times New Roman" w:eastAsia="Times New Roman" w:hAnsi="Times New Roman" w:cs="Times New Roman"/>
                <w:color w:val="000000"/>
              </w:rPr>
              <w:t>0.0009</w:t>
            </w:r>
          </w:p>
        </w:tc>
      </w:tr>
      <w:tr w:rsidR="00243E5A" w:rsidRPr="00243E5A" w:rsidTr="007E1A88">
        <w:trPr>
          <w:trHeight w:val="300"/>
        </w:trPr>
        <w:tc>
          <w:tcPr>
            <w:tcW w:w="1340" w:type="dxa"/>
            <w:vMerge/>
            <w:tcBorders>
              <w:top w:val="nil"/>
              <w:left w:val="nil"/>
              <w:bottom w:val="nil"/>
              <w:right w:val="nil"/>
            </w:tcBorders>
            <w:vAlign w:val="center"/>
            <w:hideMark/>
          </w:tcPr>
          <w:p w:rsidR="00243E5A" w:rsidRPr="00243E5A" w:rsidRDefault="00243E5A" w:rsidP="007E1A88">
            <w:pPr>
              <w:spacing w:after="0" w:line="240" w:lineRule="auto"/>
              <w:rPr>
                <w:rFonts w:ascii="Times New Roman" w:eastAsia="Times New Roman" w:hAnsi="Times New Roman" w:cs="Times New Roman"/>
                <w:color w:val="000000"/>
              </w:rPr>
            </w:pPr>
          </w:p>
        </w:tc>
        <w:tc>
          <w:tcPr>
            <w:tcW w:w="1540" w:type="dxa"/>
            <w:tcBorders>
              <w:top w:val="nil"/>
              <w:left w:val="nil"/>
              <w:bottom w:val="nil"/>
              <w:right w:val="nil"/>
            </w:tcBorders>
            <w:shd w:val="clear" w:color="auto" w:fill="auto"/>
            <w:noWrap/>
            <w:vAlign w:val="bottom"/>
            <w:hideMark/>
          </w:tcPr>
          <w:p w:rsidR="00243E5A" w:rsidRPr="00243E5A" w:rsidRDefault="00243E5A" w:rsidP="007E1A88">
            <w:pPr>
              <w:spacing w:after="0" w:line="240" w:lineRule="auto"/>
              <w:jc w:val="center"/>
              <w:rPr>
                <w:rFonts w:ascii="Times New Roman" w:eastAsia="Times New Roman" w:hAnsi="Times New Roman" w:cs="Times New Roman"/>
                <w:color w:val="000000"/>
              </w:rPr>
            </w:pPr>
            <w:r w:rsidRPr="00243E5A">
              <w:rPr>
                <w:rFonts w:ascii="Times New Roman" w:eastAsia="Times New Roman" w:hAnsi="Times New Roman" w:cs="Times New Roman"/>
                <w:color w:val="000000"/>
              </w:rPr>
              <w:t>P-value</w:t>
            </w:r>
          </w:p>
        </w:tc>
        <w:tc>
          <w:tcPr>
            <w:tcW w:w="1760" w:type="dxa"/>
            <w:tcBorders>
              <w:top w:val="nil"/>
              <w:left w:val="single" w:sz="8" w:space="0" w:color="auto"/>
              <w:bottom w:val="nil"/>
              <w:right w:val="nil"/>
            </w:tcBorders>
            <w:shd w:val="clear" w:color="auto" w:fill="auto"/>
            <w:noWrap/>
            <w:vAlign w:val="bottom"/>
            <w:hideMark/>
          </w:tcPr>
          <w:p w:rsidR="00243E5A" w:rsidRPr="00243E5A" w:rsidRDefault="00243E5A" w:rsidP="007E1A88">
            <w:pPr>
              <w:spacing w:after="0" w:line="240" w:lineRule="auto"/>
              <w:jc w:val="center"/>
              <w:rPr>
                <w:rFonts w:ascii="Times New Roman" w:eastAsia="Times New Roman" w:hAnsi="Times New Roman" w:cs="Times New Roman"/>
                <w:color w:val="000000"/>
              </w:rPr>
            </w:pPr>
            <w:r w:rsidRPr="00243E5A">
              <w:rPr>
                <w:rFonts w:ascii="Times New Roman" w:eastAsia="Times New Roman" w:hAnsi="Times New Roman" w:cs="Times New Roman"/>
                <w:color w:val="000000"/>
              </w:rPr>
              <w:t>0.51</w:t>
            </w:r>
          </w:p>
        </w:tc>
        <w:tc>
          <w:tcPr>
            <w:tcW w:w="2060" w:type="dxa"/>
            <w:tcBorders>
              <w:top w:val="nil"/>
              <w:left w:val="nil"/>
              <w:bottom w:val="nil"/>
              <w:right w:val="nil"/>
            </w:tcBorders>
            <w:shd w:val="clear" w:color="auto" w:fill="auto"/>
            <w:noWrap/>
            <w:vAlign w:val="bottom"/>
            <w:hideMark/>
          </w:tcPr>
          <w:p w:rsidR="00243E5A" w:rsidRPr="00243E5A" w:rsidRDefault="00243E5A" w:rsidP="007E1A88">
            <w:pPr>
              <w:spacing w:after="0" w:line="240" w:lineRule="auto"/>
              <w:jc w:val="center"/>
              <w:rPr>
                <w:rFonts w:ascii="Times New Roman" w:eastAsia="Times New Roman" w:hAnsi="Times New Roman" w:cs="Times New Roman"/>
                <w:color w:val="000000"/>
              </w:rPr>
            </w:pPr>
            <w:r w:rsidRPr="00243E5A">
              <w:rPr>
                <w:rFonts w:ascii="Times New Roman" w:eastAsia="Times New Roman" w:hAnsi="Times New Roman" w:cs="Times New Roman"/>
                <w:color w:val="000000"/>
              </w:rPr>
              <w:t>0.99</w:t>
            </w:r>
          </w:p>
        </w:tc>
        <w:tc>
          <w:tcPr>
            <w:tcW w:w="1300" w:type="dxa"/>
            <w:tcBorders>
              <w:top w:val="nil"/>
              <w:left w:val="nil"/>
              <w:bottom w:val="nil"/>
              <w:right w:val="nil"/>
            </w:tcBorders>
            <w:shd w:val="clear" w:color="auto" w:fill="auto"/>
            <w:noWrap/>
            <w:vAlign w:val="bottom"/>
            <w:hideMark/>
          </w:tcPr>
          <w:p w:rsidR="00243E5A" w:rsidRPr="00243E5A" w:rsidRDefault="00243E5A" w:rsidP="007E1A88">
            <w:pPr>
              <w:spacing w:after="0" w:line="240" w:lineRule="auto"/>
              <w:jc w:val="center"/>
              <w:rPr>
                <w:rFonts w:ascii="Times New Roman" w:eastAsia="Times New Roman" w:hAnsi="Times New Roman" w:cs="Times New Roman"/>
                <w:color w:val="000000"/>
              </w:rPr>
            </w:pPr>
            <w:r w:rsidRPr="00243E5A">
              <w:rPr>
                <w:rFonts w:ascii="Times New Roman" w:eastAsia="Times New Roman" w:hAnsi="Times New Roman" w:cs="Times New Roman"/>
                <w:color w:val="000000"/>
              </w:rPr>
              <w:t>0.16</w:t>
            </w:r>
          </w:p>
        </w:tc>
        <w:tc>
          <w:tcPr>
            <w:tcW w:w="1680" w:type="dxa"/>
            <w:tcBorders>
              <w:top w:val="nil"/>
              <w:left w:val="nil"/>
              <w:bottom w:val="nil"/>
              <w:right w:val="nil"/>
            </w:tcBorders>
            <w:shd w:val="clear" w:color="auto" w:fill="auto"/>
            <w:noWrap/>
            <w:vAlign w:val="bottom"/>
            <w:hideMark/>
          </w:tcPr>
          <w:p w:rsidR="00243E5A" w:rsidRPr="00243E5A" w:rsidRDefault="00243E5A" w:rsidP="007E1A88">
            <w:pPr>
              <w:spacing w:after="0" w:line="240" w:lineRule="auto"/>
              <w:jc w:val="center"/>
              <w:rPr>
                <w:rFonts w:ascii="Times New Roman" w:eastAsia="Times New Roman" w:hAnsi="Times New Roman" w:cs="Times New Roman"/>
                <w:color w:val="000000"/>
              </w:rPr>
            </w:pPr>
            <w:r w:rsidRPr="00243E5A">
              <w:rPr>
                <w:rFonts w:ascii="Times New Roman" w:eastAsia="Times New Roman" w:hAnsi="Times New Roman" w:cs="Times New Roman"/>
                <w:color w:val="000000"/>
              </w:rPr>
              <w:t>0.55</w:t>
            </w:r>
          </w:p>
        </w:tc>
        <w:tc>
          <w:tcPr>
            <w:tcW w:w="1640" w:type="dxa"/>
            <w:tcBorders>
              <w:top w:val="nil"/>
              <w:left w:val="nil"/>
              <w:bottom w:val="nil"/>
              <w:right w:val="nil"/>
            </w:tcBorders>
            <w:shd w:val="clear" w:color="auto" w:fill="auto"/>
            <w:noWrap/>
            <w:vAlign w:val="bottom"/>
            <w:hideMark/>
          </w:tcPr>
          <w:p w:rsidR="00243E5A" w:rsidRPr="00243E5A" w:rsidRDefault="00243E5A" w:rsidP="007E1A88">
            <w:pPr>
              <w:spacing w:after="0" w:line="240" w:lineRule="auto"/>
              <w:jc w:val="center"/>
              <w:rPr>
                <w:rFonts w:ascii="Times New Roman" w:eastAsia="Times New Roman" w:hAnsi="Times New Roman" w:cs="Times New Roman"/>
                <w:color w:val="000000"/>
              </w:rPr>
            </w:pPr>
            <w:r w:rsidRPr="00243E5A">
              <w:rPr>
                <w:rFonts w:ascii="Times New Roman" w:eastAsia="Times New Roman" w:hAnsi="Times New Roman" w:cs="Times New Roman"/>
                <w:color w:val="000000"/>
              </w:rPr>
              <w:t>0.31</w:t>
            </w:r>
          </w:p>
        </w:tc>
        <w:tc>
          <w:tcPr>
            <w:tcW w:w="1800" w:type="dxa"/>
            <w:tcBorders>
              <w:top w:val="nil"/>
              <w:left w:val="nil"/>
              <w:bottom w:val="nil"/>
              <w:right w:val="nil"/>
            </w:tcBorders>
            <w:shd w:val="clear" w:color="auto" w:fill="auto"/>
            <w:noWrap/>
            <w:vAlign w:val="bottom"/>
            <w:hideMark/>
          </w:tcPr>
          <w:p w:rsidR="00243E5A" w:rsidRPr="00243E5A" w:rsidRDefault="00243E5A" w:rsidP="007E1A88">
            <w:pPr>
              <w:spacing w:after="0" w:line="240" w:lineRule="auto"/>
              <w:jc w:val="center"/>
              <w:rPr>
                <w:rFonts w:ascii="Times New Roman" w:eastAsia="Times New Roman" w:hAnsi="Times New Roman" w:cs="Times New Roman"/>
                <w:color w:val="000000"/>
              </w:rPr>
            </w:pPr>
            <w:r w:rsidRPr="00243E5A">
              <w:rPr>
                <w:rFonts w:ascii="Times New Roman" w:eastAsia="Times New Roman" w:hAnsi="Times New Roman" w:cs="Times New Roman"/>
                <w:color w:val="000000"/>
              </w:rPr>
              <w:t>0.62</w:t>
            </w:r>
          </w:p>
        </w:tc>
      </w:tr>
      <w:tr w:rsidR="00243E5A" w:rsidRPr="00243E5A" w:rsidTr="007E1A88">
        <w:trPr>
          <w:trHeight w:val="300"/>
        </w:trPr>
        <w:tc>
          <w:tcPr>
            <w:tcW w:w="1340" w:type="dxa"/>
            <w:vMerge w:val="restart"/>
            <w:tcBorders>
              <w:top w:val="nil"/>
              <w:left w:val="nil"/>
              <w:bottom w:val="nil"/>
              <w:right w:val="nil"/>
            </w:tcBorders>
            <w:shd w:val="clear" w:color="auto" w:fill="auto"/>
            <w:noWrap/>
            <w:vAlign w:val="center"/>
            <w:hideMark/>
          </w:tcPr>
          <w:p w:rsidR="00243E5A" w:rsidRPr="00243E5A" w:rsidRDefault="00243E5A" w:rsidP="007E1A88">
            <w:pPr>
              <w:spacing w:after="0" w:line="240" w:lineRule="auto"/>
              <w:jc w:val="center"/>
              <w:rPr>
                <w:rFonts w:ascii="Times New Roman" w:eastAsia="Times New Roman" w:hAnsi="Times New Roman" w:cs="Times New Roman"/>
                <w:color w:val="000000"/>
              </w:rPr>
            </w:pPr>
            <w:r w:rsidRPr="00243E5A">
              <w:rPr>
                <w:rFonts w:ascii="Times New Roman" w:eastAsia="Times New Roman" w:hAnsi="Times New Roman" w:cs="Times New Roman"/>
                <w:color w:val="000000"/>
              </w:rPr>
              <w:t>Number 2011</w:t>
            </w:r>
          </w:p>
        </w:tc>
        <w:tc>
          <w:tcPr>
            <w:tcW w:w="1540" w:type="dxa"/>
            <w:tcBorders>
              <w:top w:val="nil"/>
              <w:left w:val="nil"/>
              <w:bottom w:val="nil"/>
              <w:right w:val="nil"/>
            </w:tcBorders>
            <w:shd w:val="clear" w:color="auto" w:fill="auto"/>
            <w:noWrap/>
            <w:vAlign w:val="bottom"/>
            <w:hideMark/>
          </w:tcPr>
          <w:p w:rsidR="00243E5A" w:rsidRPr="00243E5A" w:rsidRDefault="00243E5A" w:rsidP="007E1A88">
            <w:pPr>
              <w:spacing w:after="0" w:line="240" w:lineRule="auto"/>
              <w:jc w:val="center"/>
              <w:rPr>
                <w:rFonts w:ascii="Times New Roman" w:eastAsia="Times New Roman" w:hAnsi="Times New Roman" w:cs="Times New Roman"/>
                <w:color w:val="000000"/>
              </w:rPr>
            </w:pPr>
            <w:r w:rsidRPr="00243E5A">
              <w:rPr>
                <w:rFonts w:ascii="Times New Roman" w:eastAsia="Times New Roman" w:hAnsi="Times New Roman" w:cs="Times New Roman"/>
                <w:color w:val="000000"/>
              </w:rPr>
              <w:t>Slope Estimate</w:t>
            </w:r>
          </w:p>
        </w:tc>
        <w:tc>
          <w:tcPr>
            <w:tcW w:w="1760" w:type="dxa"/>
            <w:tcBorders>
              <w:top w:val="nil"/>
              <w:left w:val="single" w:sz="8" w:space="0" w:color="auto"/>
              <w:bottom w:val="nil"/>
              <w:right w:val="nil"/>
            </w:tcBorders>
            <w:shd w:val="clear" w:color="auto" w:fill="auto"/>
            <w:noWrap/>
            <w:vAlign w:val="bottom"/>
            <w:hideMark/>
          </w:tcPr>
          <w:p w:rsidR="00243E5A" w:rsidRPr="00243E5A" w:rsidRDefault="00243E5A" w:rsidP="007E1A88">
            <w:pPr>
              <w:spacing w:after="0" w:line="240" w:lineRule="auto"/>
              <w:jc w:val="center"/>
              <w:rPr>
                <w:rFonts w:ascii="Times New Roman" w:eastAsia="Times New Roman" w:hAnsi="Times New Roman" w:cs="Times New Roman"/>
                <w:color w:val="000000"/>
              </w:rPr>
            </w:pPr>
            <w:r w:rsidRPr="00243E5A">
              <w:rPr>
                <w:rFonts w:ascii="Times New Roman" w:eastAsia="Times New Roman" w:hAnsi="Times New Roman" w:cs="Times New Roman"/>
                <w:color w:val="000000"/>
              </w:rPr>
              <w:t>0.0062</w:t>
            </w:r>
          </w:p>
        </w:tc>
        <w:tc>
          <w:tcPr>
            <w:tcW w:w="2060" w:type="dxa"/>
            <w:tcBorders>
              <w:top w:val="nil"/>
              <w:left w:val="nil"/>
              <w:bottom w:val="nil"/>
              <w:right w:val="nil"/>
            </w:tcBorders>
            <w:shd w:val="clear" w:color="auto" w:fill="auto"/>
            <w:noWrap/>
            <w:vAlign w:val="bottom"/>
            <w:hideMark/>
          </w:tcPr>
          <w:p w:rsidR="00243E5A" w:rsidRPr="00243E5A" w:rsidRDefault="00243E5A" w:rsidP="007E1A88">
            <w:pPr>
              <w:spacing w:after="0" w:line="240" w:lineRule="auto"/>
              <w:jc w:val="center"/>
              <w:rPr>
                <w:rFonts w:ascii="Times New Roman" w:eastAsia="Times New Roman" w:hAnsi="Times New Roman" w:cs="Times New Roman"/>
                <w:color w:val="000000"/>
              </w:rPr>
            </w:pPr>
            <w:r w:rsidRPr="00243E5A">
              <w:rPr>
                <w:rFonts w:ascii="Times New Roman" w:eastAsia="Times New Roman" w:hAnsi="Times New Roman" w:cs="Times New Roman"/>
                <w:color w:val="000000"/>
              </w:rPr>
              <w:t>0.000064</w:t>
            </w:r>
          </w:p>
        </w:tc>
        <w:tc>
          <w:tcPr>
            <w:tcW w:w="1300" w:type="dxa"/>
            <w:tcBorders>
              <w:top w:val="nil"/>
              <w:left w:val="nil"/>
              <w:bottom w:val="nil"/>
              <w:right w:val="nil"/>
            </w:tcBorders>
            <w:shd w:val="clear" w:color="auto" w:fill="auto"/>
            <w:noWrap/>
            <w:vAlign w:val="bottom"/>
            <w:hideMark/>
          </w:tcPr>
          <w:p w:rsidR="00243E5A" w:rsidRPr="00243E5A" w:rsidRDefault="00243E5A" w:rsidP="007E1A88">
            <w:pPr>
              <w:spacing w:after="0" w:line="240" w:lineRule="auto"/>
              <w:jc w:val="center"/>
              <w:rPr>
                <w:rFonts w:ascii="Times New Roman" w:eastAsia="Times New Roman" w:hAnsi="Times New Roman" w:cs="Times New Roman"/>
                <w:color w:val="000000"/>
              </w:rPr>
            </w:pPr>
            <w:r w:rsidRPr="00243E5A">
              <w:rPr>
                <w:rFonts w:ascii="Times New Roman" w:eastAsia="Times New Roman" w:hAnsi="Times New Roman" w:cs="Times New Roman"/>
                <w:color w:val="000000"/>
              </w:rPr>
              <w:t>0.0006</w:t>
            </w:r>
          </w:p>
        </w:tc>
        <w:tc>
          <w:tcPr>
            <w:tcW w:w="1680" w:type="dxa"/>
            <w:tcBorders>
              <w:top w:val="nil"/>
              <w:left w:val="nil"/>
              <w:bottom w:val="nil"/>
              <w:right w:val="nil"/>
            </w:tcBorders>
            <w:shd w:val="clear" w:color="auto" w:fill="auto"/>
            <w:noWrap/>
            <w:vAlign w:val="bottom"/>
            <w:hideMark/>
          </w:tcPr>
          <w:p w:rsidR="00243E5A" w:rsidRPr="00243E5A" w:rsidRDefault="00243E5A" w:rsidP="007E1A88">
            <w:pPr>
              <w:spacing w:after="0" w:line="240" w:lineRule="auto"/>
              <w:jc w:val="center"/>
              <w:rPr>
                <w:rFonts w:ascii="Times New Roman" w:eastAsia="Times New Roman" w:hAnsi="Times New Roman" w:cs="Times New Roman"/>
                <w:color w:val="000000"/>
              </w:rPr>
            </w:pPr>
            <w:r w:rsidRPr="00243E5A">
              <w:rPr>
                <w:rFonts w:ascii="Times New Roman" w:eastAsia="Times New Roman" w:hAnsi="Times New Roman" w:cs="Times New Roman"/>
                <w:color w:val="000000"/>
              </w:rPr>
              <w:t>0.000062</w:t>
            </w:r>
          </w:p>
        </w:tc>
        <w:tc>
          <w:tcPr>
            <w:tcW w:w="1640" w:type="dxa"/>
            <w:tcBorders>
              <w:top w:val="nil"/>
              <w:left w:val="nil"/>
              <w:bottom w:val="nil"/>
              <w:right w:val="nil"/>
            </w:tcBorders>
            <w:shd w:val="clear" w:color="auto" w:fill="auto"/>
            <w:noWrap/>
            <w:vAlign w:val="bottom"/>
            <w:hideMark/>
          </w:tcPr>
          <w:p w:rsidR="00243E5A" w:rsidRPr="00243E5A" w:rsidRDefault="00243E5A" w:rsidP="007E1A88">
            <w:pPr>
              <w:spacing w:after="0" w:line="240" w:lineRule="auto"/>
              <w:jc w:val="center"/>
              <w:rPr>
                <w:rFonts w:ascii="Times New Roman" w:eastAsia="Times New Roman" w:hAnsi="Times New Roman" w:cs="Times New Roman"/>
                <w:color w:val="000000"/>
              </w:rPr>
            </w:pPr>
            <w:r w:rsidRPr="00243E5A">
              <w:rPr>
                <w:rFonts w:ascii="Times New Roman" w:eastAsia="Times New Roman" w:hAnsi="Times New Roman" w:cs="Times New Roman"/>
                <w:color w:val="000000"/>
              </w:rPr>
              <w:t>0.004</w:t>
            </w:r>
          </w:p>
        </w:tc>
        <w:tc>
          <w:tcPr>
            <w:tcW w:w="1800" w:type="dxa"/>
            <w:tcBorders>
              <w:top w:val="nil"/>
              <w:left w:val="nil"/>
              <w:bottom w:val="nil"/>
              <w:right w:val="nil"/>
            </w:tcBorders>
            <w:shd w:val="clear" w:color="000000" w:fill="FFFFFF"/>
            <w:noWrap/>
            <w:vAlign w:val="bottom"/>
            <w:hideMark/>
          </w:tcPr>
          <w:p w:rsidR="00243E5A" w:rsidRPr="00243E5A" w:rsidRDefault="00243E5A" w:rsidP="007E1A88">
            <w:pPr>
              <w:spacing w:after="0" w:line="240" w:lineRule="auto"/>
              <w:jc w:val="center"/>
              <w:rPr>
                <w:rFonts w:ascii="Times New Roman" w:eastAsia="Times New Roman" w:hAnsi="Times New Roman" w:cs="Times New Roman"/>
                <w:b/>
                <w:bCs/>
                <w:color w:val="000000"/>
              </w:rPr>
            </w:pPr>
            <w:r w:rsidRPr="00243E5A">
              <w:rPr>
                <w:rFonts w:ascii="Times New Roman" w:eastAsia="Times New Roman" w:hAnsi="Times New Roman" w:cs="Times New Roman"/>
                <w:b/>
                <w:bCs/>
                <w:color w:val="000000"/>
              </w:rPr>
              <w:t>-0.0017</w:t>
            </w:r>
          </w:p>
        </w:tc>
      </w:tr>
      <w:tr w:rsidR="00243E5A" w:rsidRPr="00243E5A" w:rsidTr="007E1A88">
        <w:trPr>
          <w:trHeight w:val="300"/>
        </w:trPr>
        <w:tc>
          <w:tcPr>
            <w:tcW w:w="1340" w:type="dxa"/>
            <w:vMerge/>
            <w:tcBorders>
              <w:top w:val="nil"/>
              <w:left w:val="nil"/>
              <w:bottom w:val="nil"/>
              <w:right w:val="nil"/>
            </w:tcBorders>
            <w:vAlign w:val="center"/>
            <w:hideMark/>
          </w:tcPr>
          <w:p w:rsidR="00243E5A" w:rsidRPr="00243E5A" w:rsidRDefault="00243E5A" w:rsidP="007E1A88">
            <w:pPr>
              <w:spacing w:after="0" w:line="240" w:lineRule="auto"/>
              <w:rPr>
                <w:rFonts w:ascii="Times New Roman" w:eastAsia="Times New Roman" w:hAnsi="Times New Roman" w:cs="Times New Roman"/>
                <w:color w:val="000000"/>
              </w:rPr>
            </w:pPr>
          </w:p>
        </w:tc>
        <w:tc>
          <w:tcPr>
            <w:tcW w:w="1540" w:type="dxa"/>
            <w:tcBorders>
              <w:top w:val="nil"/>
              <w:left w:val="nil"/>
              <w:bottom w:val="nil"/>
              <w:right w:val="nil"/>
            </w:tcBorders>
            <w:shd w:val="clear" w:color="auto" w:fill="auto"/>
            <w:noWrap/>
            <w:vAlign w:val="bottom"/>
            <w:hideMark/>
          </w:tcPr>
          <w:p w:rsidR="00243E5A" w:rsidRPr="00243E5A" w:rsidRDefault="00243E5A" w:rsidP="007E1A88">
            <w:pPr>
              <w:spacing w:after="0" w:line="240" w:lineRule="auto"/>
              <w:jc w:val="center"/>
              <w:rPr>
                <w:rFonts w:ascii="Times New Roman" w:eastAsia="Times New Roman" w:hAnsi="Times New Roman" w:cs="Times New Roman"/>
                <w:color w:val="000000"/>
              </w:rPr>
            </w:pPr>
            <w:r w:rsidRPr="00243E5A">
              <w:rPr>
                <w:rFonts w:ascii="Times New Roman" w:eastAsia="Times New Roman" w:hAnsi="Times New Roman" w:cs="Times New Roman"/>
                <w:color w:val="000000"/>
              </w:rPr>
              <w:t>Standard Error</w:t>
            </w:r>
          </w:p>
        </w:tc>
        <w:tc>
          <w:tcPr>
            <w:tcW w:w="1760" w:type="dxa"/>
            <w:tcBorders>
              <w:top w:val="nil"/>
              <w:left w:val="single" w:sz="8" w:space="0" w:color="auto"/>
              <w:bottom w:val="nil"/>
              <w:right w:val="nil"/>
            </w:tcBorders>
            <w:shd w:val="clear" w:color="auto" w:fill="auto"/>
            <w:noWrap/>
            <w:vAlign w:val="bottom"/>
            <w:hideMark/>
          </w:tcPr>
          <w:p w:rsidR="00243E5A" w:rsidRPr="00243E5A" w:rsidRDefault="00243E5A" w:rsidP="007E1A88">
            <w:pPr>
              <w:spacing w:after="0" w:line="240" w:lineRule="auto"/>
              <w:jc w:val="center"/>
              <w:rPr>
                <w:rFonts w:ascii="Times New Roman" w:eastAsia="Times New Roman" w:hAnsi="Times New Roman" w:cs="Times New Roman"/>
                <w:color w:val="000000"/>
              </w:rPr>
            </w:pPr>
            <w:r w:rsidRPr="00243E5A">
              <w:rPr>
                <w:rFonts w:ascii="Times New Roman" w:eastAsia="Times New Roman" w:hAnsi="Times New Roman" w:cs="Times New Roman"/>
                <w:color w:val="000000"/>
              </w:rPr>
              <w:t>0.0019</w:t>
            </w:r>
          </w:p>
        </w:tc>
        <w:tc>
          <w:tcPr>
            <w:tcW w:w="2060" w:type="dxa"/>
            <w:tcBorders>
              <w:top w:val="nil"/>
              <w:left w:val="nil"/>
              <w:bottom w:val="nil"/>
              <w:right w:val="nil"/>
            </w:tcBorders>
            <w:shd w:val="clear" w:color="auto" w:fill="auto"/>
            <w:noWrap/>
            <w:vAlign w:val="bottom"/>
            <w:hideMark/>
          </w:tcPr>
          <w:p w:rsidR="00243E5A" w:rsidRPr="00243E5A" w:rsidRDefault="00243E5A" w:rsidP="007E1A88">
            <w:pPr>
              <w:spacing w:after="0" w:line="240" w:lineRule="auto"/>
              <w:jc w:val="center"/>
              <w:rPr>
                <w:rFonts w:ascii="Times New Roman" w:eastAsia="Times New Roman" w:hAnsi="Times New Roman" w:cs="Times New Roman"/>
                <w:color w:val="000000"/>
              </w:rPr>
            </w:pPr>
            <w:r w:rsidRPr="00243E5A">
              <w:rPr>
                <w:rFonts w:ascii="Times New Roman" w:eastAsia="Times New Roman" w:hAnsi="Times New Roman" w:cs="Times New Roman"/>
                <w:color w:val="000000"/>
              </w:rPr>
              <w:t>0.000039</w:t>
            </w:r>
          </w:p>
        </w:tc>
        <w:tc>
          <w:tcPr>
            <w:tcW w:w="1300" w:type="dxa"/>
            <w:tcBorders>
              <w:top w:val="nil"/>
              <w:left w:val="nil"/>
              <w:bottom w:val="nil"/>
              <w:right w:val="nil"/>
            </w:tcBorders>
            <w:shd w:val="clear" w:color="auto" w:fill="auto"/>
            <w:noWrap/>
            <w:vAlign w:val="bottom"/>
            <w:hideMark/>
          </w:tcPr>
          <w:p w:rsidR="00243E5A" w:rsidRPr="00243E5A" w:rsidRDefault="00243E5A" w:rsidP="007E1A88">
            <w:pPr>
              <w:spacing w:after="0" w:line="240" w:lineRule="auto"/>
              <w:jc w:val="center"/>
              <w:rPr>
                <w:rFonts w:ascii="Times New Roman" w:eastAsia="Times New Roman" w:hAnsi="Times New Roman" w:cs="Times New Roman"/>
                <w:color w:val="000000"/>
              </w:rPr>
            </w:pPr>
            <w:r w:rsidRPr="00243E5A">
              <w:rPr>
                <w:rFonts w:ascii="Times New Roman" w:eastAsia="Times New Roman" w:hAnsi="Times New Roman" w:cs="Times New Roman"/>
                <w:color w:val="000000"/>
              </w:rPr>
              <w:t>0.0015</w:t>
            </w:r>
          </w:p>
        </w:tc>
        <w:tc>
          <w:tcPr>
            <w:tcW w:w="1680" w:type="dxa"/>
            <w:tcBorders>
              <w:top w:val="nil"/>
              <w:left w:val="nil"/>
              <w:bottom w:val="nil"/>
              <w:right w:val="nil"/>
            </w:tcBorders>
            <w:shd w:val="clear" w:color="auto" w:fill="auto"/>
            <w:noWrap/>
            <w:vAlign w:val="bottom"/>
            <w:hideMark/>
          </w:tcPr>
          <w:p w:rsidR="00243E5A" w:rsidRPr="00243E5A" w:rsidRDefault="00243E5A" w:rsidP="007E1A88">
            <w:pPr>
              <w:spacing w:after="0" w:line="240" w:lineRule="auto"/>
              <w:jc w:val="center"/>
              <w:rPr>
                <w:rFonts w:ascii="Times New Roman" w:eastAsia="Times New Roman" w:hAnsi="Times New Roman" w:cs="Times New Roman"/>
                <w:color w:val="000000"/>
              </w:rPr>
            </w:pPr>
            <w:r w:rsidRPr="00243E5A">
              <w:rPr>
                <w:rFonts w:ascii="Times New Roman" w:eastAsia="Times New Roman" w:hAnsi="Times New Roman" w:cs="Times New Roman"/>
                <w:color w:val="000000"/>
              </w:rPr>
              <w:t>0.000029</w:t>
            </w:r>
          </w:p>
        </w:tc>
        <w:tc>
          <w:tcPr>
            <w:tcW w:w="1640" w:type="dxa"/>
            <w:tcBorders>
              <w:top w:val="nil"/>
              <w:left w:val="nil"/>
              <w:bottom w:val="nil"/>
              <w:right w:val="nil"/>
            </w:tcBorders>
            <w:shd w:val="clear" w:color="auto" w:fill="auto"/>
            <w:noWrap/>
            <w:vAlign w:val="bottom"/>
            <w:hideMark/>
          </w:tcPr>
          <w:p w:rsidR="00243E5A" w:rsidRPr="00243E5A" w:rsidRDefault="00243E5A" w:rsidP="007E1A88">
            <w:pPr>
              <w:spacing w:after="0" w:line="240" w:lineRule="auto"/>
              <w:jc w:val="center"/>
              <w:rPr>
                <w:rFonts w:ascii="Times New Roman" w:eastAsia="Times New Roman" w:hAnsi="Times New Roman" w:cs="Times New Roman"/>
                <w:color w:val="000000"/>
              </w:rPr>
            </w:pPr>
            <w:r w:rsidRPr="00243E5A">
              <w:rPr>
                <w:rFonts w:ascii="Times New Roman" w:eastAsia="Times New Roman" w:hAnsi="Times New Roman" w:cs="Times New Roman"/>
                <w:color w:val="000000"/>
              </w:rPr>
              <w:t>0.0012</w:t>
            </w:r>
          </w:p>
        </w:tc>
        <w:tc>
          <w:tcPr>
            <w:tcW w:w="1800" w:type="dxa"/>
            <w:tcBorders>
              <w:top w:val="nil"/>
              <w:left w:val="nil"/>
              <w:bottom w:val="nil"/>
              <w:right w:val="nil"/>
            </w:tcBorders>
            <w:shd w:val="clear" w:color="000000" w:fill="FFFFFF"/>
            <w:noWrap/>
            <w:vAlign w:val="bottom"/>
            <w:hideMark/>
          </w:tcPr>
          <w:p w:rsidR="00243E5A" w:rsidRPr="00243E5A" w:rsidRDefault="00243E5A" w:rsidP="007E1A88">
            <w:pPr>
              <w:spacing w:after="0" w:line="240" w:lineRule="auto"/>
              <w:jc w:val="center"/>
              <w:rPr>
                <w:rFonts w:ascii="Times New Roman" w:eastAsia="Times New Roman" w:hAnsi="Times New Roman" w:cs="Times New Roman"/>
                <w:b/>
                <w:bCs/>
                <w:color w:val="000000"/>
              </w:rPr>
            </w:pPr>
            <w:r w:rsidRPr="00243E5A">
              <w:rPr>
                <w:rFonts w:ascii="Times New Roman" w:eastAsia="Times New Roman" w:hAnsi="Times New Roman" w:cs="Times New Roman"/>
                <w:b/>
                <w:bCs/>
                <w:color w:val="000000"/>
              </w:rPr>
              <w:t>0.0006</w:t>
            </w:r>
          </w:p>
        </w:tc>
      </w:tr>
      <w:tr w:rsidR="00243E5A" w:rsidRPr="00243E5A" w:rsidTr="007E1A88">
        <w:trPr>
          <w:trHeight w:val="300"/>
        </w:trPr>
        <w:tc>
          <w:tcPr>
            <w:tcW w:w="1340" w:type="dxa"/>
            <w:vMerge/>
            <w:tcBorders>
              <w:top w:val="nil"/>
              <w:left w:val="nil"/>
              <w:bottom w:val="nil"/>
              <w:right w:val="nil"/>
            </w:tcBorders>
            <w:vAlign w:val="center"/>
            <w:hideMark/>
          </w:tcPr>
          <w:p w:rsidR="00243E5A" w:rsidRPr="00243E5A" w:rsidRDefault="00243E5A" w:rsidP="007E1A88">
            <w:pPr>
              <w:spacing w:after="0" w:line="240" w:lineRule="auto"/>
              <w:rPr>
                <w:rFonts w:ascii="Times New Roman" w:eastAsia="Times New Roman" w:hAnsi="Times New Roman" w:cs="Times New Roman"/>
                <w:color w:val="000000"/>
              </w:rPr>
            </w:pPr>
          </w:p>
        </w:tc>
        <w:tc>
          <w:tcPr>
            <w:tcW w:w="1540" w:type="dxa"/>
            <w:tcBorders>
              <w:top w:val="nil"/>
              <w:left w:val="nil"/>
              <w:bottom w:val="nil"/>
              <w:right w:val="nil"/>
            </w:tcBorders>
            <w:shd w:val="clear" w:color="auto" w:fill="auto"/>
            <w:noWrap/>
            <w:vAlign w:val="bottom"/>
            <w:hideMark/>
          </w:tcPr>
          <w:p w:rsidR="00243E5A" w:rsidRPr="00243E5A" w:rsidRDefault="00243E5A" w:rsidP="007E1A88">
            <w:pPr>
              <w:spacing w:after="0" w:line="240" w:lineRule="auto"/>
              <w:jc w:val="center"/>
              <w:rPr>
                <w:rFonts w:ascii="Times New Roman" w:eastAsia="Times New Roman" w:hAnsi="Times New Roman" w:cs="Times New Roman"/>
                <w:color w:val="000000"/>
              </w:rPr>
            </w:pPr>
            <w:r w:rsidRPr="00243E5A">
              <w:rPr>
                <w:rFonts w:ascii="Times New Roman" w:eastAsia="Times New Roman" w:hAnsi="Times New Roman" w:cs="Times New Roman"/>
                <w:color w:val="000000"/>
              </w:rPr>
              <w:t>P-value</w:t>
            </w:r>
          </w:p>
        </w:tc>
        <w:tc>
          <w:tcPr>
            <w:tcW w:w="1760" w:type="dxa"/>
            <w:tcBorders>
              <w:top w:val="nil"/>
              <w:left w:val="single" w:sz="8" w:space="0" w:color="auto"/>
              <w:bottom w:val="nil"/>
              <w:right w:val="nil"/>
            </w:tcBorders>
            <w:shd w:val="clear" w:color="auto" w:fill="auto"/>
            <w:noWrap/>
            <w:vAlign w:val="bottom"/>
            <w:hideMark/>
          </w:tcPr>
          <w:p w:rsidR="00243E5A" w:rsidRPr="00243E5A" w:rsidRDefault="00243E5A" w:rsidP="007E1A88">
            <w:pPr>
              <w:spacing w:after="0" w:line="240" w:lineRule="auto"/>
              <w:jc w:val="center"/>
              <w:rPr>
                <w:rFonts w:ascii="Times New Roman" w:eastAsia="Times New Roman" w:hAnsi="Times New Roman" w:cs="Times New Roman"/>
                <w:color w:val="000000"/>
              </w:rPr>
            </w:pPr>
            <w:r w:rsidRPr="00243E5A">
              <w:rPr>
                <w:rFonts w:ascii="Times New Roman" w:eastAsia="Times New Roman" w:hAnsi="Times New Roman" w:cs="Times New Roman"/>
                <w:color w:val="000000"/>
              </w:rPr>
              <w:t>0.002</w:t>
            </w:r>
          </w:p>
        </w:tc>
        <w:tc>
          <w:tcPr>
            <w:tcW w:w="2060" w:type="dxa"/>
            <w:tcBorders>
              <w:top w:val="nil"/>
              <w:left w:val="nil"/>
              <w:bottom w:val="nil"/>
              <w:right w:val="nil"/>
            </w:tcBorders>
            <w:shd w:val="clear" w:color="auto" w:fill="auto"/>
            <w:noWrap/>
            <w:vAlign w:val="bottom"/>
            <w:hideMark/>
          </w:tcPr>
          <w:p w:rsidR="00243E5A" w:rsidRPr="00243E5A" w:rsidRDefault="00243E5A" w:rsidP="007E1A88">
            <w:pPr>
              <w:spacing w:after="0" w:line="240" w:lineRule="auto"/>
              <w:jc w:val="center"/>
              <w:rPr>
                <w:rFonts w:ascii="Times New Roman" w:eastAsia="Times New Roman" w:hAnsi="Times New Roman" w:cs="Times New Roman"/>
                <w:color w:val="000000"/>
              </w:rPr>
            </w:pPr>
            <w:r w:rsidRPr="00243E5A">
              <w:rPr>
                <w:rFonts w:ascii="Times New Roman" w:eastAsia="Times New Roman" w:hAnsi="Times New Roman" w:cs="Times New Roman"/>
                <w:color w:val="000000"/>
              </w:rPr>
              <w:t>0.1</w:t>
            </w:r>
          </w:p>
        </w:tc>
        <w:tc>
          <w:tcPr>
            <w:tcW w:w="1300" w:type="dxa"/>
            <w:tcBorders>
              <w:top w:val="nil"/>
              <w:left w:val="nil"/>
              <w:bottom w:val="nil"/>
              <w:right w:val="nil"/>
            </w:tcBorders>
            <w:shd w:val="clear" w:color="auto" w:fill="auto"/>
            <w:noWrap/>
            <w:vAlign w:val="bottom"/>
            <w:hideMark/>
          </w:tcPr>
          <w:p w:rsidR="00243E5A" w:rsidRPr="00243E5A" w:rsidRDefault="00243E5A" w:rsidP="007E1A88">
            <w:pPr>
              <w:spacing w:after="0" w:line="240" w:lineRule="auto"/>
              <w:jc w:val="center"/>
              <w:rPr>
                <w:rFonts w:ascii="Times New Roman" w:eastAsia="Times New Roman" w:hAnsi="Times New Roman" w:cs="Times New Roman"/>
                <w:color w:val="000000"/>
              </w:rPr>
            </w:pPr>
            <w:r w:rsidRPr="00243E5A">
              <w:rPr>
                <w:rFonts w:ascii="Times New Roman" w:eastAsia="Times New Roman" w:hAnsi="Times New Roman" w:cs="Times New Roman"/>
                <w:color w:val="000000"/>
              </w:rPr>
              <w:t>0.67</w:t>
            </w:r>
          </w:p>
        </w:tc>
        <w:tc>
          <w:tcPr>
            <w:tcW w:w="1680" w:type="dxa"/>
            <w:tcBorders>
              <w:top w:val="nil"/>
              <w:left w:val="nil"/>
              <w:bottom w:val="nil"/>
              <w:right w:val="nil"/>
            </w:tcBorders>
            <w:shd w:val="clear" w:color="auto" w:fill="auto"/>
            <w:noWrap/>
            <w:vAlign w:val="bottom"/>
            <w:hideMark/>
          </w:tcPr>
          <w:p w:rsidR="00243E5A" w:rsidRPr="00243E5A" w:rsidRDefault="00243E5A" w:rsidP="007E1A88">
            <w:pPr>
              <w:spacing w:after="0" w:line="240" w:lineRule="auto"/>
              <w:jc w:val="center"/>
              <w:rPr>
                <w:rFonts w:ascii="Times New Roman" w:eastAsia="Times New Roman" w:hAnsi="Times New Roman" w:cs="Times New Roman"/>
                <w:color w:val="000000"/>
              </w:rPr>
            </w:pPr>
            <w:r w:rsidRPr="00243E5A">
              <w:rPr>
                <w:rFonts w:ascii="Times New Roman" w:eastAsia="Times New Roman" w:hAnsi="Times New Roman" w:cs="Times New Roman"/>
                <w:color w:val="000000"/>
              </w:rPr>
              <w:t>0.03</w:t>
            </w:r>
          </w:p>
        </w:tc>
        <w:tc>
          <w:tcPr>
            <w:tcW w:w="1640" w:type="dxa"/>
            <w:tcBorders>
              <w:top w:val="nil"/>
              <w:left w:val="nil"/>
              <w:bottom w:val="nil"/>
              <w:right w:val="nil"/>
            </w:tcBorders>
            <w:shd w:val="clear" w:color="auto" w:fill="auto"/>
            <w:noWrap/>
            <w:vAlign w:val="bottom"/>
            <w:hideMark/>
          </w:tcPr>
          <w:p w:rsidR="00243E5A" w:rsidRPr="00243E5A" w:rsidRDefault="00243E5A" w:rsidP="007E1A88">
            <w:pPr>
              <w:spacing w:after="0" w:line="240" w:lineRule="auto"/>
              <w:jc w:val="center"/>
              <w:rPr>
                <w:rFonts w:ascii="Times New Roman" w:eastAsia="Times New Roman" w:hAnsi="Times New Roman" w:cs="Times New Roman"/>
                <w:color w:val="000000"/>
              </w:rPr>
            </w:pPr>
            <w:r w:rsidRPr="00243E5A">
              <w:rPr>
                <w:rFonts w:ascii="Times New Roman" w:eastAsia="Times New Roman" w:hAnsi="Times New Roman" w:cs="Times New Roman"/>
                <w:color w:val="000000"/>
              </w:rPr>
              <w:t>0.002</w:t>
            </w:r>
          </w:p>
        </w:tc>
        <w:tc>
          <w:tcPr>
            <w:tcW w:w="1800" w:type="dxa"/>
            <w:tcBorders>
              <w:top w:val="nil"/>
              <w:left w:val="nil"/>
              <w:bottom w:val="nil"/>
              <w:right w:val="nil"/>
            </w:tcBorders>
            <w:shd w:val="clear" w:color="000000" w:fill="FFFFFF"/>
            <w:noWrap/>
            <w:vAlign w:val="bottom"/>
            <w:hideMark/>
          </w:tcPr>
          <w:p w:rsidR="00243E5A" w:rsidRPr="00243E5A" w:rsidRDefault="00243E5A" w:rsidP="007E1A88">
            <w:pPr>
              <w:spacing w:after="0" w:line="240" w:lineRule="auto"/>
              <w:jc w:val="center"/>
              <w:rPr>
                <w:rFonts w:ascii="Times New Roman" w:eastAsia="Times New Roman" w:hAnsi="Times New Roman" w:cs="Times New Roman"/>
                <w:b/>
                <w:bCs/>
                <w:color w:val="000000"/>
              </w:rPr>
            </w:pPr>
            <w:r w:rsidRPr="00243E5A">
              <w:rPr>
                <w:rFonts w:ascii="Times New Roman" w:eastAsia="Times New Roman" w:hAnsi="Times New Roman" w:cs="Times New Roman"/>
                <w:b/>
                <w:bCs/>
                <w:color w:val="000000"/>
              </w:rPr>
              <w:t>0.009</w:t>
            </w:r>
          </w:p>
        </w:tc>
      </w:tr>
      <w:tr w:rsidR="00243E5A" w:rsidRPr="00243E5A" w:rsidTr="007E1A88">
        <w:trPr>
          <w:trHeight w:val="300"/>
        </w:trPr>
        <w:tc>
          <w:tcPr>
            <w:tcW w:w="1340" w:type="dxa"/>
            <w:vMerge w:val="restart"/>
            <w:tcBorders>
              <w:top w:val="nil"/>
              <w:left w:val="nil"/>
              <w:bottom w:val="nil"/>
              <w:right w:val="nil"/>
            </w:tcBorders>
            <w:shd w:val="clear" w:color="auto" w:fill="auto"/>
            <w:noWrap/>
            <w:vAlign w:val="center"/>
            <w:hideMark/>
          </w:tcPr>
          <w:p w:rsidR="00243E5A" w:rsidRPr="00243E5A" w:rsidRDefault="00243E5A" w:rsidP="007E1A88">
            <w:pPr>
              <w:spacing w:after="0" w:line="240" w:lineRule="auto"/>
              <w:jc w:val="center"/>
              <w:rPr>
                <w:rFonts w:ascii="Times New Roman" w:eastAsia="Times New Roman" w:hAnsi="Times New Roman" w:cs="Times New Roman"/>
                <w:color w:val="000000"/>
              </w:rPr>
            </w:pPr>
            <w:r w:rsidRPr="00243E5A">
              <w:rPr>
                <w:rFonts w:ascii="Times New Roman" w:eastAsia="Times New Roman" w:hAnsi="Times New Roman" w:cs="Times New Roman"/>
                <w:color w:val="000000"/>
              </w:rPr>
              <w:t>Height 2012</w:t>
            </w:r>
          </w:p>
        </w:tc>
        <w:tc>
          <w:tcPr>
            <w:tcW w:w="1540" w:type="dxa"/>
            <w:tcBorders>
              <w:top w:val="nil"/>
              <w:left w:val="nil"/>
              <w:bottom w:val="nil"/>
              <w:right w:val="nil"/>
            </w:tcBorders>
            <w:shd w:val="clear" w:color="auto" w:fill="auto"/>
            <w:noWrap/>
            <w:vAlign w:val="bottom"/>
            <w:hideMark/>
          </w:tcPr>
          <w:p w:rsidR="00243E5A" w:rsidRPr="00243E5A" w:rsidRDefault="00243E5A" w:rsidP="007E1A88">
            <w:pPr>
              <w:spacing w:after="0" w:line="240" w:lineRule="auto"/>
              <w:jc w:val="center"/>
              <w:rPr>
                <w:rFonts w:ascii="Times New Roman" w:eastAsia="Times New Roman" w:hAnsi="Times New Roman" w:cs="Times New Roman"/>
                <w:color w:val="000000"/>
              </w:rPr>
            </w:pPr>
            <w:r w:rsidRPr="00243E5A">
              <w:rPr>
                <w:rFonts w:ascii="Times New Roman" w:eastAsia="Times New Roman" w:hAnsi="Times New Roman" w:cs="Times New Roman"/>
                <w:color w:val="000000"/>
              </w:rPr>
              <w:t>Slope Estimate</w:t>
            </w:r>
          </w:p>
        </w:tc>
        <w:tc>
          <w:tcPr>
            <w:tcW w:w="1760" w:type="dxa"/>
            <w:tcBorders>
              <w:top w:val="nil"/>
              <w:left w:val="single" w:sz="8" w:space="0" w:color="auto"/>
              <w:bottom w:val="nil"/>
              <w:right w:val="nil"/>
            </w:tcBorders>
            <w:shd w:val="clear" w:color="000000" w:fill="FFFFFF"/>
            <w:noWrap/>
            <w:vAlign w:val="bottom"/>
            <w:hideMark/>
          </w:tcPr>
          <w:p w:rsidR="00243E5A" w:rsidRPr="00243E5A" w:rsidRDefault="00243E5A" w:rsidP="007E1A88">
            <w:pPr>
              <w:spacing w:after="0" w:line="240" w:lineRule="auto"/>
              <w:jc w:val="center"/>
              <w:rPr>
                <w:rFonts w:ascii="Times New Roman" w:eastAsia="Times New Roman" w:hAnsi="Times New Roman" w:cs="Times New Roman"/>
                <w:b/>
                <w:bCs/>
                <w:color w:val="000000"/>
              </w:rPr>
            </w:pPr>
            <w:r w:rsidRPr="00243E5A">
              <w:rPr>
                <w:rFonts w:ascii="Times New Roman" w:eastAsia="Times New Roman" w:hAnsi="Times New Roman" w:cs="Times New Roman"/>
                <w:b/>
                <w:bCs/>
                <w:color w:val="000000"/>
              </w:rPr>
              <w:t>-0.0107</w:t>
            </w:r>
          </w:p>
        </w:tc>
        <w:tc>
          <w:tcPr>
            <w:tcW w:w="2060" w:type="dxa"/>
            <w:tcBorders>
              <w:top w:val="nil"/>
              <w:left w:val="nil"/>
              <w:bottom w:val="nil"/>
              <w:right w:val="nil"/>
            </w:tcBorders>
            <w:shd w:val="clear" w:color="000000" w:fill="FFFFFF"/>
            <w:noWrap/>
            <w:vAlign w:val="bottom"/>
            <w:hideMark/>
          </w:tcPr>
          <w:p w:rsidR="00243E5A" w:rsidRPr="00243E5A" w:rsidRDefault="00243E5A" w:rsidP="007E1A88">
            <w:pPr>
              <w:spacing w:after="0" w:line="240" w:lineRule="auto"/>
              <w:jc w:val="center"/>
              <w:rPr>
                <w:rFonts w:ascii="Times New Roman" w:eastAsia="Times New Roman" w:hAnsi="Times New Roman" w:cs="Times New Roman"/>
                <w:b/>
                <w:bCs/>
                <w:color w:val="000000"/>
              </w:rPr>
            </w:pPr>
            <w:r w:rsidRPr="00243E5A">
              <w:rPr>
                <w:rFonts w:ascii="Times New Roman" w:eastAsia="Times New Roman" w:hAnsi="Times New Roman" w:cs="Times New Roman"/>
                <w:b/>
                <w:bCs/>
                <w:color w:val="000000"/>
              </w:rPr>
              <w:t>-0.031</w:t>
            </w:r>
          </w:p>
        </w:tc>
        <w:tc>
          <w:tcPr>
            <w:tcW w:w="1300" w:type="dxa"/>
            <w:tcBorders>
              <w:top w:val="nil"/>
              <w:left w:val="nil"/>
              <w:bottom w:val="nil"/>
              <w:right w:val="nil"/>
            </w:tcBorders>
            <w:shd w:val="clear" w:color="000000" w:fill="FFFFFF"/>
            <w:noWrap/>
            <w:vAlign w:val="bottom"/>
            <w:hideMark/>
          </w:tcPr>
          <w:p w:rsidR="00243E5A" w:rsidRPr="00243E5A" w:rsidRDefault="00243E5A" w:rsidP="007E1A88">
            <w:pPr>
              <w:spacing w:after="0" w:line="240" w:lineRule="auto"/>
              <w:jc w:val="center"/>
              <w:rPr>
                <w:rFonts w:ascii="Times New Roman" w:eastAsia="Times New Roman" w:hAnsi="Times New Roman" w:cs="Times New Roman"/>
                <w:b/>
                <w:bCs/>
                <w:color w:val="000000"/>
              </w:rPr>
            </w:pPr>
            <w:r w:rsidRPr="00243E5A">
              <w:rPr>
                <w:rFonts w:ascii="Times New Roman" w:eastAsia="Times New Roman" w:hAnsi="Times New Roman" w:cs="Times New Roman"/>
                <w:b/>
                <w:bCs/>
                <w:color w:val="000000"/>
              </w:rPr>
              <w:t>-0.0043</w:t>
            </w:r>
          </w:p>
        </w:tc>
        <w:tc>
          <w:tcPr>
            <w:tcW w:w="1680" w:type="dxa"/>
            <w:tcBorders>
              <w:top w:val="nil"/>
              <w:left w:val="nil"/>
              <w:bottom w:val="nil"/>
              <w:right w:val="nil"/>
            </w:tcBorders>
            <w:shd w:val="clear" w:color="000000" w:fill="FFFFFF"/>
            <w:noWrap/>
            <w:vAlign w:val="bottom"/>
            <w:hideMark/>
          </w:tcPr>
          <w:p w:rsidR="00243E5A" w:rsidRPr="00243E5A" w:rsidRDefault="00243E5A" w:rsidP="007E1A88">
            <w:pPr>
              <w:spacing w:after="0" w:line="240" w:lineRule="auto"/>
              <w:jc w:val="center"/>
              <w:rPr>
                <w:rFonts w:ascii="Times New Roman" w:eastAsia="Times New Roman" w:hAnsi="Times New Roman" w:cs="Times New Roman"/>
                <w:b/>
                <w:bCs/>
                <w:color w:val="000000"/>
              </w:rPr>
            </w:pPr>
            <w:r w:rsidRPr="00243E5A">
              <w:rPr>
                <w:rFonts w:ascii="Times New Roman" w:eastAsia="Times New Roman" w:hAnsi="Times New Roman" w:cs="Times New Roman"/>
                <w:b/>
                <w:bCs/>
                <w:color w:val="000000"/>
              </w:rPr>
              <w:t>-0.00018</w:t>
            </w:r>
          </w:p>
        </w:tc>
        <w:tc>
          <w:tcPr>
            <w:tcW w:w="1640" w:type="dxa"/>
            <w:tcBorders>
              <w:top w:val="nil"/>
              <w:left w:val="nil"/>
              <w:bottom w:val="nil"/>
              <w:right w:val="nil"/>
            </w:tcBorders>
            <w:shd w:val="clear" w:color="auto" w:fill="auto"/>
            <w:noWrap/>
            <w:vAlign w:val="bottom"/>
            <w:hideMark/>
          </w:tcPr>
          <w:p w:rsidR="00243E5A" w:rsidRPr="00243E5A" w:rsidRDefault="00243E5A" w:rsidP="007E1A88">
            <w:pPr>
              <w:spacing w:after="0" w:line="240" w:lineRule="auto"/>
              <w:jc w:val="center"/>
              <w:rPr>
                <w:rFonts w:ascii="Times New Roman" w:eastAsia="Times New Roman" w:hAnsi="Times New Roman" w:cs="Times New Roman"/>
                <w:color w:val="000000"/>
              </w:rPr>
            </w:pPr>
            <w:r w:rsidRPr="00243E5A">
              <w:rPr>
                <w:rFonts w:ascii="Times New Roman" w:eastAsia="Times New Roman" w:hAnsi="Times New Roman" w:cs="Times New Roman"/>
                <w:color w:val="000000"/>
              </w:rPr>
              <w:t>-0.0025</w:t>
            </w:r>
          </w:p>
        </w:tc>
        <w:tc>
          <w:tcPr>
            <w:tcW w:w="1800" w:type="dxa"/>
            <w:tcBorders>
              <w:top w:val="nil"/>
              <w:left w:val="nil"/>
              <w:bottom w:val="nil"/>
              <w:right w:val="nil"/>
            </w:tcBorders>
            <w:shd w:val="clear" w:color="auto" w:fill="auto"/>
            <w:noWrap/>
            <w:vAlign w:val="bottom"/>
            <w:hideMark/>
          </w:tcPr>
          <w:p w:rsidR="00243E5A" w:rsidRPr="00243E5A" w:rsidRDefault="00243E5A" w:rsidP="007E1A88">
            <w:pPr>
              <w:spacing w:after="0" w:line="240" w:lineRule="auto"/>
              <w:jc w:val="center"/>
              <w:rPr>
                <w:rFonts w:ascii="Times New Roman" w:eastAsia="Times New Roman" w:hAnsi="Times New Roman" w:cs="Times New Roman"/>
                <w:color w:val="000000"/>
              </w:rPr>
            </w:pPr>
            <w:r w:rsidRPr="00243E5A">
              <w:rPr>
                <w:rFonts w:ascii="Times New Roman" w:eastAsia="Times New Roman" w:hAnsi="Times New Roman" w:cs="Times New Roman"/>
                <w:color w:val="000000"/>
              </w:rPr>
              <w:t>-0.0028</w:t>
            </w:r>
          </w:p>
        </w:tc>
      </w:tr>
      <w:tr w:rsidR="00243E5A" w:rsidRPr="00243E5A" w:rsidTr="007E1A88">
        <w:trPr>
          <w:trHeight w:val="300"/>
        </w:trPr>
        <w:tc>
          <w:tcPr>
            <w:tcW w:w="1340" w:type="dxa"/>
            <w:vMerge/>
            <w:tcBorders>
              <w:top w:val="nil"/>
              <w:left w:val="nil"/>
              <w:bottom w:val="nil"/>
              <w:right w:val="nil"/>
            </w:tcBorders>
            <w:vAlign w:val="center"/>
            <w:hideMark/>
          </w:tcPr>
          <w:p w:rsidR="00243E5A" w:rsidRPr="00243E5A" w:rsidRDefault="00243E5A" w:rsidP="007E1A88">
            <w:pPr>
              <w:spacing w:after="0" w:line="240" w:lineRule="auto"/>
              <w:rPr>
                <w:rFonts w:ascii="Times New Roman" w:eastAsia="Times New Roman" w:hAnsi="Times New Roman" w:cs="Times New Roman"/>
                <w:color w:val="000000"/>
              </w:rPr>
            </w:pPr>
          </w:p>
        </w:tc>
        <w:tc>
          <w:tcPr>
            <w:tcW w:w="1540" w:type="dxa"/>
            <w:tcBorders>
              <w:top w:val="nil"/>
              <w:left w:val="nil"/>
              <w:bottom w:val="nil"/>
              <w:right w:val="nil"/>
            </w:tcBorders>
            <w:shd w:val="clear" w:color="auto" w:fill="auto"/>
            <w:noWrap/>
            <w:vAlign w:val="bottom"/>
            <w:hideMark/>
          </w:tcPr>
          <w:p w:rsidR="00243E5A" w:rsidRPr="00243E5A" w:rsidRDefault="00243E5A" w:rsidP="007E1A88">
            <w:pPr>
              <w:spacing w:after="0" w:line="240" w:lineRule="auto"/>
              <w:jc w:val="center"/>
              <w:rPr>
                <w:rFonts w:ascii="Times New Roman" w:eastAsia="Times New Roman" w:hAnsi="Times New Roman" w:cs="Times New Roman"/>
                <w:color w:val="000000"/>
              </w:rPr>
            </w:pPr>
            <w:r w:rsidRPr="00243E5A">
              <w:rPr>
                <w:rFonts w:ascii="Times New Roman" w:eastAsia="Times New Roman" w:hAnsi="Times New Roman" w:cs="Times New Roman"/>
                <w:color w:val="000000"/>
              </w:rPr>
              <w:t>Standard Error</w:t>
            </w:r>
          </w:p>
        </w:tc>
        <w:tc>
          <w:tcPr>
            <w:tcW w:w="1760" w:type="dxa"/>
            <w:tcBorders>
              <w:top w:val="nil"/>
              <w:left w:val="single" w:sz="8" w:space="0" w:color="auto"/>
              <w:bottom w:val="nil"/>
              <w:right w:val="nil"/>
            </w:tcBorders>
            <w:shd w:val="clear" w:color="000000" w:fill="FFFFFF"/>
            <w:noWrap/>
            <w:vAlign w:val="bottom"/>
            <w:hideMark/>
          </w:tcPr>
          <w:p w:rsidR="00243E5A" w:rsidRPr="00243E5A" w:rsidRDefault="00243E5A" w:rsidP="007E1A88">
            <w:pPr>
              <w:spacing w:after="0" w:line="240" w:lineRule="auto"/>
              <w:jc w:val="center"/>
              <w:rPr>
                <w:rFonts w:ascii="Times New Roman" w:eastAsia="Times New Roman" w:hAnsi="Times New Roman" w:cs="Times New Roman"/>
                <w:b/>
                <w:bCs/>
                <w:color w:val="000000"/>
              </w:rPr>
            </w:pPr>
            <w:r w:rsidRPr="00243E5A">
              <w:rPr>
                <w:rFonts w:ascii="Times New Roman" w:eastAsia="Times New Roman" w:hAnsi="Times New Roman" w:cs="Times New Roman"/>
                <w:b/>
                <w:bCs/>
                <w:color w:val="000000"/>
              </w:rPr>
              <w:t>0.0043</w:t>
            </w:r>
          </w:p>
        </w:tc>
        <w:tc>
          <w:tcPr>
            <w:tcW w:w="2060" w:type="dxa"/>
            <w:tcBorders>
              <w:top w:val="nil"/>
              <w:left w:val="nil"/>
              <w:bottom w:val="nil"/>
              <w:right w:val="nil"/>
            </w:tcBorders>
            <w:shd w:val="clear" w:color="000000" w:fill="FFFFFF"/>
            <w:noWrap/>
            <w:vAlign w:val="bottom"/>
            <w:hideMark/>
          </w:tcPr>
          <w:p w:rsidR="00243E5A" w:rsidRPr="00243E5A" w:rsidRDefault="00243E5A" w:rsidP="007E1A88">
            <w:pPr>
              <w:spacing w:after="0" w:line="240" w:lineRule="auto"/>
              <w:jc w:val="center"/>
              <w:rPr>
                <w:rFonts w:ascii="Times New Roman" w:eastAsia="Times New Roman" w:hAnsi="Times New Roman" w:cs="Times New Roman"/>
                <w:b/>
                <w:bCs/>
                <w:color w:val="000000"/>
              </w:rPr>
            </w:pPr>
            <w:r w:rsidRPr="00243E5A">
              <w:rPr>
                <w:rFonts w:ascii="Times New Roman" w:eastAsia="Times New Roman" w:hAnsi="Times New Roman" w:cs="Times New Roman"/>
                <w:b/>
                <w:bCs/>
                <w:color w:val="000000"/>
              </w:rPr>
              <w:t>0.0055</w:t>
            </w:r>
          </w:p>
        </w:tc>
        <w:tc>
          <w:tcPr>
            <w:tcW w:w="1300" w:type="dxa"/>
            <w:tcBorders>
              <w:top w:val="nil"/>
              <w:left w:val="nil"/>
              <w:bottom w:val="nil"/>
              <w:right w:val="nil"/>
            </w:tcBorders>
            <w:shd w:val="clear" w:color="000000" w:fill="FFFFFF"/>
            <w:noWrap/>
            <w:vAlign w:val="bottom"/>
            <w:hideMark/>
          </w:tcPr>
          <w:p w:rsidR="00243E5A" w:rsidRPr="00243E5A" w:rsidRDefault="00243E5A" w:rsidP="007E1A88">
            <w:pPr>
              <w:spacing w:after="0" w:line="240" w:lineRule="auto"/>
              <w:jc w:val="center"/>
              <w:rPr>
                <w:rFonts w:ascii="Times New Roman" w:eastAsia="Times New Roman" w:hAnsi="Times New Roman" w:cs="Times New Roman"/>
                <w:b/>
                <w:bCs/>
                <w:color w:val="000000"/>
              </w:rPr>
            </w:pPr>
            <w:r w:rsidRPr="00243E5A">
              <w:rPr>
                <w:rFonts w:ascii="Times New Roman" w:eastAsia="Times New Roman" w:hAnsi="Times New Roman" w:cs="Times New Roman"/>
                <w:b/>
                <w:bCs/>
                <w:color w:val="000000"/>
              </w:rPr>
              <w:t>0.0001</w:t>
            </w:r>
          </w:p>
        </w:tc>
        <w:tc>
          <w:tcPr>
            <w:tcW w:w="1680" w:type="dxa"/>
            <w:tcBorders>
              <w:top w:val="nil"/>
              <w:left w:val="nil"/>
              <w:bottom w:val="nil"/>
              <w:right w:val="nil"/>
            </w:tcBorders>
            <w:shd w:val="clear" w:color="000000" w:fill="FFFFFF"/>
            <w:noWrap/>
            <w:vAlign w:val="bottom"/>
            <w:hideMark/>
          </w:tcPr>
          <w:p w:rsidR="00243E5A" w:rsidRPr="00243E5A" w:rsidRDefault="00243E5A" w:rsidP="007E1A88">
            <w:pPr>
              <w:spacing w:after="0" w:line="240" w:lineRule="auto"/>
              <w:jc w:val="center"/>
              <w:rPr>
                <w:rFonts w:ascii="Times New Roman" w:eastAsia="Times New Roman" w:hAnsi="Times New Roman" w:cs="Times New Roman"/>
                <w:b/>
                <w:bCs/>
                <w:color w:val="000000"/>
              </w:rPr>
            </w:pPr>
            <w:r w:rsidRPr="00243E5A">
              <w:rPr>
                <w:rFonts w:ascii="Times New Roman" w:eastAsia="Times New Roman" w:hAnsi="Times New Roman" w:cs="Times New Roman"/>
                <w:b/>
                <w:bCs/>
                <w:color w:val="000000"/>
              </w:rPr>
              <w:t>0.00005</w:t>
            </w:r>
          </w:p>
        </w:tc>
        <w:tc>
          <w:tcPr>
            <w:tcW w:w="1640" w:type="dxa"/>
            <w:tcBorders>
              <w:top w:val="nil"/>
              <w:left w:val="nil"/>
              <w:bottom w:val="nil"/>
              <w:right w:val="nil"/>
            </w:tcBorders>
            <w:shd w:val="clear" w:color="auto" w:fill="auto"/>
            <w:noWrap/>
            <w:vAlign w:val="bottom"/>
            <w:hideMark/>
          </w:tcPr>
          <w:p w:rsidR="00243E5A" w:rsidRPr="00243E5A" w:rsidRDefault="00243E5A" w:rsidP="007E1A88">
            <w:pPr>
              <w:spacing w:after="0" w:line="240" w:lineRule="auto"/>
              <w:jc w:val="center"/>
              <w:rPr>
                <w:rFonts w:ascii="Times New Roman" w:eastAsia="Times New Roman" w:hAnsi="Times New Roman" w:cs="Times New Roman"/>
                <w:color w:val="000000"/>
              </w:rPr>
            </w:pPr>
            <w:r w:rsidRPr="00243E5A">
              <w:rPr>
                <w:rFonts w:ascii="Times New Roman" w:eastAsia="Times New Roman" w:hAnsi="Times New Roman" w:cs="Times New Roman"/>
                <w:color w:val="000000"/>
              </w:rPr>
              <w:t>0.0042</w:t>
            </w:r>
          </w:p>
        </w:tc>
        <w:tc>
          <w:tcPr>
            <w:tcW w:w="1800" w:type="dxa"/>
            <w:tcBorders>
              <w:top w:val="nil"/>
              <w:left w:val="nil"/>
              <w:bottom w:val="nil"/>
              <w:right w:val="nil"/>
            </w:tcBorders>
            <w:shd w:val="clear" w:color="auto" w:fill="auto"/>
            <w:noWrap/>
            <w:vAlign w:val="bottom"/>
            <w:hideMark/>
          </w:tcPr>
          <w:p w:rsidR="00243E5A" w:rsidRPr="00243E5A" w:rsidRDefault="00243E5A" w:rsidP="007E1A88">
            <w:pPr>
              <w:spacing w:after="0" w:line="240" w:lineRule="auto"/>
              <w:jc w:val="center"/>
              <w:rPr>
                <w:rFonts w:ascii="Times New Roman" w:eastAsia="Times New Roman" w:hAnsi="Times New Roman" w:cs="Times New Roman"/>
                <w:color w:val="000000"/>
              </w:rPr>
            </w:pPr>
            <w:r w:rsidRPr="00243E5A">
              <w:rPr>
                <w:rFonts w:ascii="Times New Roman" w:eastAsia="Times New Roman" w:hAnsi="Times New Roman" w:cs="Times New Roman"/>
                <w:color w:val="000000"/>
              </w:rPr>
              <w:t>0.0024</w:t>
            </w:r>
          </w:p>
        </w:tc>
      </w:tr>
      <w:tr w:rsidR="00243E5A" w:rsidRPr="00243E5A" w:rsidTr="007E1A88">
        <w:trPr>
          <w:trHeight w:val="300"/>
        </w:trPr>
        <w:tc>
          <w:tcPr>
            <w:tcW w:w="1340" w:type="dxa"/>
            <w:vMerge/>
            <w:tcBorders>
              <w:top w:val="nil"/>
              <w:left w:val="nil"/>
              <w:bottom w:val="nil"/>
              <w:right w:val="nil"/>
            </w:tcBorders>
            <w:vAlign w:val="center"/>
            <w:hideMark/>
          </w:tcPr>
          <w:p w:rsidR="00243E5A" w:rsidRPr="00243E5A" w:rsidRDefault="00243E5A" w:rsidP="007E1A88">
            <w:pPr>
              <w:spacing w:after="0" w:line="240" w:lineRule="auto"/>
              <w:rPr>
                <w:rFonts w:ascii="Times New Roman" w:eastAsia="Times New Roman" w:hAnsi="Times New Roman" w:cs="Times New Roman"/>
                <w:color w:val="000000"/>
              </w:rPr>
            </w:pPr>
          </w:p>
        </w:tc>
        <w:tc>
          <w:tcPr>
            <w:tcW w:w="1540" w:type="dxa"/>
            <w:tcBorders>
              <w:top w:val="nil"/>
              <w:left w:val="nil"/>
              <w:bottom w:val="nil"/>
              <w:right w:val="nil"/>
            </w:tcBorders>
            <w:shd w:val="clear" w:color="auto" w:fill="auto"/>
            <w:noWrap/>
            <w:vAlign w:val="bottom"/>
            <w:hideMark/>
          </w:tcPr>
          <w:p w:rsidR="00243E5A" w:rsidRPr="00243E5A" w:rsidRDefault="00243E5A" w:rsidP="007E1A88">
            <w:pPr>
              <w:spacing w:after="0" w:line="240" w:lineRule="auto"/>
              <w:jc w:val="center"/>
              <w:rPr>
                <w:rFonts w:ascii="Times New Roman" w:eastAsia="Times New Roman" w:hAnsi="Times New Roman" w:cs="Times New Roman"/>
                <w:color w:val="000000"/>
              </w:rPr>
            </w:pPr>
            <w:r w:rsidRPr="00243E5A">
              <w:rPr>
                <w:rFonts w:ascii="Times New Roman" w:eastAsia="Times New Roman" w:hAnsi="Times New Roman" w:cs="Times New Roman"/>
                <w:color w:val="000000"/>
              </w:rPr>
              <w:t>P-value</w:t>
            </w:r>
          </w:p>
        </w:tc>
        <w:tc>
          <w:tcPr>
            <w:tcW w:w="1760" w:type="dxa"/>
            <w:tcBorders>
              <w:top w:val="nil"/>
              <w:left w:val="single" w:sz="8" w:space="0" w:color="auto"/>
              <w:bottom w:val="nil"/>
              <w:right w:val="nil"/>
            </w:tcBorders>
            <w:shd w:val="clear" w:color="000000" w:fill="FFFFFF"/>
            <w:noWrap/>
            <w:vAlign w:val="bottom"/>
            <w:hideMark/>
          </w:tcPr>
          <w:p w:rsidR="00243E5A" w:rsidRPr="00243E5A" w:rsidRDefault="00243E5A" w:rsidP="007E1A88">
            <w:pPr>
              <w:spacing w:after="0" w:line="240" w:lineRule="auto"/>
              <w:jc w:val="center"/>
              <w:rPr>
                <w:rFonts w:ascii="Times New Roman" w:eastAsia="Times New Roman" w:hAnsi="Times New Roman" w:cs="Times New Roman"/>
                <w:b/>
                <w:bCs/>
                <w:color w:val="000000"/>
              </w:rPr>
            </w:pPr>
            <w:r w:rsidRPr="00243E5A">
              <w:rPr>
                <w:rFonts w:ascii="Times New Roman" w:eastAsia="Times New Roman" w:hAnsi="Times New Roman" w:cs="Times New Roman"/>
                <w:b/>
                <w:bCs/>
                <w:color w:val="000000"/>
              </w:rPr>
              <w:t>0.0152</w:t>
            </w:r>
          </w:p>
        </w:tc>
        <w:tc>
          <w:tcPr>
            <w:tcW w:w="2060" w:type="dxa"/>
            <w:tcBorders>
              <w:top w:val="nil"/>
              <w:left w:val="nil"/>
              <w:bottom w:val="nil"/>
              <w:right w:val="nil"/>
            </w:tcBorders>
            <w:shd w:val="clear" w:color="000000" w:fill="FFFFFF"/>
            <w:noWrap/>
            <w:vAlign w:val="bottom"/>
            <w:hideMark/>
          </w:tcPr>
          <w:p w:rsidR="00243E5A" w:rsidRPr="00243E5A" w:rsidRDefault="00243E5A" w:rsidP="007E1A88">
            <w:pPr>
              <w:spacing w:after="0" w:line="240" w:lineRule="auto"/>
              <w:jc w:val="center"/>
              <w:rPr>
                <w:rFonts w:ascii="Times New Roman" w:eastAsia="Times New Roman" w:hAnsi="Times New Roman" w:cs="Times New Roman"/>
                <w:b/>
                <w:bCs/>
                <w:color w:val="000000"/>
              </w:rPr>
            </w:pPr>
            <w:r w:rsidRPr="00243E5A">
              <w:rPr>
                <w:rFonts w:ascii="Times New Roman" w:eastAsia="Times New Roman" w:hAnsi="Times New Roman" w:cs="Times New Roman"/>
                <w:b/>
                <w:bCs/>
                <w:color w:val="000000"/>
              </w:rPr>
              <w:t>&lt;0.0001</w:t>
            </w:r>
          </w:p>
        </w:tc>
        <w:tc>
          <w:tcPr>
            <w:tcW w:w="1300" w:type="dxa"/>
            <w:tcBorders>
              <w:top w:val="nil"/>
              <w:left w:val="nil"/>
              <w:bottom w:val="nil"/>
              <w:right w:val="nil"/>
            </w:tcBorders>
            <w:shd w:val="clear" w:color="000000" w:fill="FFFFFF"/>
            <w:noWrap/>
            <w:vAlign w:val="bottom"/>
            <w:hideMark/>
          </w:tcPr>
          <w:p w:rsidR="00243E5A" w:rsidRPr="00243E5A" w:rsidRDefault="00243E5A" w:rsidP="007E1A88">
            <w:pPr>
              <w:spacing w:after="0" w:line="240" w:lineRule="auto"/>
              <w:jc w:val="center"/>
              <w:rPr>
                <w:rFonts w:ascii="Times New Roman" w:eastAsia="Times New Roman" w:hAnsi="Times New Roman" w:cs="Times New Roman"/>
                <w:b/>
                <w:bCs/>
                <w:color w:val="000000"/>
              </w:rPr>
            </w:pPr>
            <w:r w:rsidRPr="00243E5A">
              <w:rPr>
                <w:rFonts w:ascii="Times New Roman" w:eastAsia="Times New Roman" w:hAnsi="Times New Roman" w:cs="Times New Roman"/>
                <w:b/>
                <w:bCs/>
                <w:color w:val="000000"/>
              </w:rPr>
              <w:t>&lt;0.0001</w:t>
            </w:r>
          </w:p>
        </w:tc>
        <w:tc>
          <w:tcPr>
            <w:tcW w:w="1680" w:type="dxa"/>
            <w:tcBorders>
              <w:top w:val="nil"/>
              <w:left w:val="nil"/>
              <w:bottom w:val="nil"/>
              <w:right w:val="nil"/>
            </w:tcBorders>
            <w:shd w:val="clear" w:color="000000" w:fill="FFFFFF"/>
            <w:noWrap/>
            <w:vAlign w:val="bottom"/>
            <w:hideMark/>
          </w:tcPr>
          <w:p w:rsidR="00243E5A" w:rsidRPr="00243E5A" w:rsidRDefault="00243E5A" w:rsidP="007E1A88">
            <w:pPr>
              <w:spacing w:after="0" w:line="240" w:lineRule="auto"/>
              <w:jc w:val="center"/>
              <w:rPr>
                <w:rFonts w:ascii="Times New Roman" w:eastAsia="Times New Roman" w:hAnsi="Times New Roman" w:cs="Times New Roman"/>
                <w:b/>
                <w:bCs/>
                <w:color w:val="000000"/>
              </w:rPr>
            </w:pPr>
            <w:r w:rsidRPr="00243E5A">
              <w:rPr>
                <w:rFonts w:ascii="Times New Roman" w:eastAsia="Times New Roman" w:hAnsi="Times New Roman" w:cs="Times New Roman"/>
                <w:b/>
                <w:bCs/>
                <w:color w:val="000000"/>
              </w:rPr>
              <w:t>0.0006</w:t>
            </w:r>
          </w:p>
        </w:tc>
        <w:tc>
          <w:tcPr>
            <w:tcW w:w="1640" w:type="dxa"/>
            <w:tcBorders>
              <w:top w:val="nil"/>
              <w:left w:val="nil"/>
              <w:bottom w:val="nil"/>
              <w:right w:val="nil"/>
            </w:tcBorders>
            <w:shd w:val="clear" w:color="auto" w:fill="auto"/>
            <w:noWrap/>
            <w:vAlign w:val="bottom"/>
            <w:hideMark/>
          </w:tcPr>
          <w:p w:rsidR="00243E5A" w:rsidRPr="00243E5A" w:rsidRDefault="00243E5A" w:rsidP="007E1A88">
            <w:pPr>
              <w:spacing w:after="0" w:line="240" w:lineRule="auto"/>
              <w:jc w:val="center"/>
              <w:rPr>
                <w:rFonts w:ascii="Times New Roman" w:eastAsia="Times New Roman" w:hAnsi="Times New Roman" w:cs="Times New Roman"/>
                <w:color w:val="000000"/>
              </w:rPr>
            </w:pPr>
            <w:r w:rsidRPr="00243E5A">
              <w:rPr>
                <w:rFonts w:ascii="Times New Roman" w:eastAsia="Times New Roman" w:hAnsi="Times New Roman" w:cs="Times New Roman"/>
                <w:color w:val="000000"/>
              </w:rPr>
              <w:t>0.56</w:t>
            </w:r>
          </w:p>
        </w:tc>
        <w:tc>
          <w:tcPr>
            <w:tcW w:w="1800" w:type="dxa"/>
            <w:tcBorders>
              <w:top w:val="nil"/>
              <w:left w:val="nil"/>
              <w:bottom w:val="nil"/>
              <w:right w:val="nil"/>
            </w:tcBorders>
            <w:shd w:val="clear" w:color="auto" w:fill="auto"/>
            <w:noWrap/>
            <w:vAlign w:val="bottom"/>
            <w:hideMark/>
          </w:tcPr>
          <w:p w:rsidR="00243E5A" w:rsidRPr="00243E5A" w:rsidRDefault="00243E5A" w:rsidP="007E1A88">
            <w:pPr>
              <w:spacing w:after="0" w:line="240" w:lineRule="auto"/>
              <w:jc w:val="center"/>
              <w:rPr>
                <w:rFonts w:ascii="Times New Roman" w:eastAsia="Times New Roman" w:hAnsi="Times New Roman" w:cs="Times New Roman"/>
                <w:color w:val="000000"/>
              </w:rPr>
            </w:pPr>
            <w:r w:rsidRPr="00243E5A">
              <w:rPr>
                <w:rFonts w:ascii="Times New Roman" w:eastAsia="Times New Roman" w:hAnsi="Times New Roman" w:cs="Times New Roman"/>
                <w:color w:val="000000"/>
              </w:rPr>
              <w:t>0.25</w:t>
            </w:r>
          </w:p>
        </w:tc>
      </w:tr>
      <w:tr w:rsidR="00243E5A" w:rsidRPr="00243E5A" w:rsidTr="007E1A88">
        <w:trPr>
          <w:trHeight w:val="300"/>
        </w:trPr>
        <w:tc>
          <w:tcPr>
            <w:tcW w:w="1340" w:type="dxa"/>
            <w:vMerge w:val="restart"/>
            <w:tcBorders>
              <w:top w:val="nil"/>
              <w:left w:val="nil"/>
              <w:bottom w:val="nil"/>
              <w:right w:val="nil"/>
            </w:tcBorders>
            <w:shd w:val="clear" w:color="auto" w:fill="auto"/>
            <w:noWrap/>
            <w:vAlign w:val="center"/>
            <w:hideMark/>
          </w:tcPr>
          <w:p w:rsidR="00243E5A" w:rsidRPr="00243E5A" w:rsidRDefault="00243E5A" w:rsidP="007E1A88">
            <w:pPr>
              <w:spacing w:after="0" w:line="240" w:lineRule="auto"/>
              <w:jc w:val="center"/>
              <w:rPr>
                <w:rFonts w:ascii="Times New Roman" w:eastAsia="Times New Roman" w:hAnsi="Times New Roman" w:cs="Times New Roman"/>
                <w:color w:val="000000"/>
              </w:rPr>
            </w:pPr>
            <w:r w:rsidRPr="00243E5A">
              <w:rPr>
                <w:rFonts w:ascii="Times New Roman" w:eastAsia="Times New Roman" w:hAnsi="Times New Roman" w:cs="Times New Roman"/>
                <w:color w:val="000000"/>
              </w:rPr>
              <w:t>Number 2012</w:t>
            </w:r>
          </w:p>
        </w:tc>
        <w:tc>
          <w:tcPr>
            <w:tcW w:w="1540" w:type="dxa"/>
            <w:tcBorders>
              <w:top w:val="nil"/>
              <w:left w:val="nil"/>
              <w:bottom w:val="nil"/>
              <w:right w:val="nil"/>
            </w:tcBorders>
            <w:shd w:val="clear" w:color="auto" w:fill="auto"/>
            <w:noWrap/>
            <w:vAlign w:val="bottom"/>
            <w:hideMark/>
          </w:tcPr>
          <w:p w:rsidR="00243E5A" w:rsidRPr="00243E5A" w:rsidRDefault="00243E5A" w:rsidP="007E1A88">
            <w:pPr>
              <w:spacing w:after="0" w:line="240" w:lineRule="auto"/>
              <w:jc w:val="center"/>
              <w:rPr>
                <w:rFonts w:ascii="Times New Roman" w:eastAsia="Times New Roman" w:hAnsi="Times New Roman" w:cs="Times New Roman"/>
                <w:color w:val="000000"/>
              </w:rPr>
            </w:pPr>
            <w:r w:rsidRPr="00243E5A">
              <w:rPr>
                <w:rFonts w:ascii="Times New Roman" w:eastAsia="Times New Roman" w:hAnsi="Times New Roman" w:cs="Times New Roman"/>
                <w:color w:val="000000"/>
              </w:rPr>
              <w:t>Slope Estimate</w:t>
            </w:r>
          </w:p>
        </w:tc>
        <w:tc>
          <w:tcPr>
            <w:tcW w:w="1760" w:type="dxa"/>
            <w:tcBorders>
              <w:top w:val="nil"/>
              <w:left w:val="single" w:sz="8" w:space="0" w:color="auto"/>
              <w:bottom w:val="nil"/>
              <w:right w:val="nil"/>
            </w:tcBorders>
            <w:shd w:val="clear" w:color="000000" w:fill="FFFFFF"/>
            <w:noWrap/>
            <w:vAlign w:val="bottom"/>
            <w:hideMark/>
          </w:tcPr>
          <w:p w:rsidR="00243E5A" w:rsidRPr="00243E5A" w:rsidRDefault="00243E5A" w:rsidP="007E1A88">
            <w:pPr>
              <w:spacing w:after="0" w:line="240" w:lineRule="auto"/>
              <w:jc w:val="center"/>
              <w:rPr>
                <w:rFonts w:ascii="Times New Roman" w:eastAsia="Times New Roman" w:hAnsi="Times New Roman" w:cs="Times New Roman"/>
                <w:b/>
                <w:bCs/>
                <w:color w:val="000000"/>
              </w:rPr>
            </w:pPr>
            <w:r w:rsidRPr="00243E5A">
              <w:rPr>
                <w:rFonts w:ascii="Times New Roman" w:eastAsia="Times New Roman" w:hAnsi="Times New Roman" w:cs="Times New Roman"/>
                <w:b/>
                <w:bCs/>
                <w:color w:val="000000"/>
              </w:rPr>
              <w:t>0.0082</w:t>
            </w:r>
          </w:p>
        </w:tc>
        <w:tc>
          <w:tcPr>
            <w:tcW w:w="2060" w:type="dxa"/>
            <w:tcBorders>
              <w:top w:val="nil"/>
              <w:left w:val="nil"/>
              <w:bottom w:val="nil"/>
              <w:right w:val="nil"/>
            </w:tcBorders>
            <w:shd w:val="clear" w:color="000000" w:fill="FFFFFF"/>
            <w:noWrap/>
            <w:vAlign w:val="bottom"/>
            <w:hideMark/>
          </w:tcPr>
          <w:p w:rsidR="00243E5A" w:rsidRPr="00243E5A" w:rsidRDefault="00243E5A" w:rsidP="007E1A88">
            <w:pPr>
              <w:spacing w:after="0" w:line="240" w:lineRule="auto"/>
              <w:jc w:val="center"/>
              <w:rPr>
                <w:rFonts w:ascii="Times New Roman" w:eastAsia="Times New Roman" w:hAnsi="Times New Roman" w:cs="Times New Roman"/>
                <w:b/>
                <w:bCs/>
                <w:color w:val="000000"/>
              </w:rPr>
            </w:pPr>
            <w:r w:rsidRPr="00243E5A">
              <w:rPr>
                <w:rFonts w:ascii="Times New Roman" w:eastAsia="Times New Roman" w:hAnsi="Times New Roman" w:cs="Times New Roman"/>
                <w:b/>
                <w:bCs/>
                <w:color w:val="000000"/>
              </w:rPr>
              <w:t>0.0187</w:t>
            </w:r>
          </w:p>
        </w:tc>
        <w:tc>
          <w:tcPr>
            <w:tcW w:w="1300" w:type="dxa"/>
            <w:tcBorders>
              <w:top w:val="nil"/>
              <w:left w:val="nil"/>
              <w:bottom w:val="nil"/>
              <w:right w:val="nil"/>
            </w:tcBorders>
            <w:shd w:val="clear" w:color="000000" w:fill="FFFFFF"/>
            <w:noWrap/>
            <w:vAlign w:val="bottom"/>
            <w:hideMark/>
          </w:tcPr>
          <w:p w:rsidR="00243E5A" w:rsidRPr="00243E5A" w:rsidRDefault="00243E5A" w:rsidP="007E1A88">
            <w:pPr>
              <w:spacing w:after="0" w:line="240" w:lineRule="auto"/>
              <w:jc w:val="center"/>
              <w:rPr>
                <w:rFonts w:ascii="Times New Roman" w:eastAsia="Times New Roman" w:hAnsi="Times New Roman" w:cs="Times New Roman"/>
                <w:b/>
                <w:bCs/>
                <w:color w:val="000000"/>
              </w:rPr>
            </w:pPr>
            <w:r w:rsidRPr="00243E5A">
              <w:rPr>
                <w:rFonts w:ascii="Times New Roman" w:eastAsia="Times New Roman" w:hAnsi="Times New Roman" w:cs="Times New Roman"/>
                <w:b/>
                <w:bCs/>
                <w:color w:val="000000"/>
              </w:rPr>
              <w:t>0.003</w:t>
            </w:r>
          </w:p>
        </w:tc>
        <w:tc>
          <w:tcPr>
            <w:tcW w:w="1680" w:type="dxa"/>
            <w:tcBorders>
              <w:top w:val="nil"/>
              <w:left w:val="nil"/>
              <w:bottom w:val="nil"/>
              <w:right w:val="nil"/>
            </w:tcBorders>
            <w:shd w:val="clear" w:color="000000" w:fill="FFFFFF"/>
            <w:noWrap/>
            <w:vAlign w:val="bottom"/>
            <w:hideMark/>
          </w:tcPr>
          <w:p w:rsidR="00243E5A" w:rsidRPr="00243E5A" w:rsidRDefault="00243E5A" w:rsidP="007E1A88">
            <w:pPr>
              <w:spacing w:after="0" w:line="240" w:lineRule="auto"/>
              <w:jc w:val="center"/>
              <w:rPr>
                <w:rFonts w:ascii="Times New Roman" w:eastAsia="Times New Roman" w:hAnsi="Times New Roman" w:cs="Times New Roman"/>
                <w:b/>
                <w:bCs/>
                <w:color w:val="000000"/>
              </w:rPr>
            </w:pPr>
            <w:r w:rsidRPr="00243E5A">
              <w:rPr>
                <w:rFonts w:ascii="Times New Roman" w:eastAsia="Times New Roman" w:hAnsi="Times New Roman" w:cs="Times New Roman"/>
                <w:b/>
                <w:bCs/>
                <w:color w:val="000000"/>
              </w:rPr>
              <w:t>0.00011</w:t>
            </w:r>
          </w:p>
        </w:tc>
        <w:tc>
          <w:tcPr>
            <w:tcW w:w="1640" w:type="dxa"/>
            <w:tcBorders>
              <w:top w:val="nil"/>
              <w:left w:val="nil"/>
              <w:bottom w:val="nil"/>
              <w:right w:val="nil"/>
            </w:tcBorders>
            <w:shd w:val="clear" w:color="auto" w:fill="auto"/>
            <w:noWrap/>
            <w:vAlign w:val="bottom"/>
            <w:hideMark/>
          </w:tcPr>
          <w:p w:rsidR="00243E5A" w:rsidRPr="00243E5A" w:rsidRDefault="00243E5A" w:rsidP="007E1A88">
            <w:pPr>
              <w:spacing w:after="0" w:line="240" w:lineRule="auto"/>
              <w:jc w:val="center"/>
              <w:rPr>
                <w:rFonts w:ascii="Times New Roman" w:eastAsia="Times New Roman" w:hAnsi="Times New Roman" w:cs="Times New Roman"/>
                <w:color w:val="000000"/>
              </w:rPr>
            </w:pPr>
            <w:r w:rsidRPr="00243E5A">
              <w:rPr>
                <w:rFonts w:ascii="Times New Roman" w:eastAsia="Times New Roman" w:hAnsi="Times New Roman" w:cs="Times New Roman"/>
                <w:color w:val="000000"/>
              </w:rPr>
              <w:t>0.002</w:t>
            </w:r>
          </w:p>
        </w:tc>
        <w:tc>
          <w:tcPr>
            <w:tcW w:w="1800" w:type="dxa"/>
            <w:tcBorders>
              <w:top w:val="nil"/>
              <w:left w:val="nil"/>
              <w:bottom w:val="nil"/>
              <w:right w:val="nil"/>
            </w:tcBorders>
            <w:shd w:val="clear" w:color="auto" w:fill="auto"/>
            <w:noWrap/>
            <w:vAlign w:val="bottom"/>
            <w:hideMark/>
          </w:tcPr>
          <w:p w:rsidR="00243E5A" w:rsidRPr="00243E5A" w:rsidRDefault="00243E5A" w:rsidP="007E1A88">
            <w:pPr>
              <w:spacing w:after="0" w:line="240" w:lineRule="auto"/>
              <w:jc w:val="center"/>
              <w:rPr>
                <w:rFonts w:ascii="Times New Roman" w:eastAsia="Times New Roman" w:hAnsi="Times New Roman" w:cs="Times New Roman"/>
                <w:color w:val="000000"/>
              </w:rPr>
            </w:pPr>
            <w:r w:rsidRPr="00243E5A">
              <w:rPr>
                <w:rFonts w:ascii="Times New Roman" w:eastAsia="Times New Roman" w:hAnsi="Times New Roman" w:cs="Times New Roman"/>
                <w:color w:val="000000"/>
              </w:rPr>
              <w:t>0.0036</w:t>
            </w:r>
          </w:p>
        </w:tc>
      </w:tr>
      <w:tr w:rsidR="00243E5A" w:rsidRPr="00243E5A" w:rsidTr="007E1A88">
        <w:trPr>
          <w:trHeight w:val="300"/>
        </w:trPr>
        <w:tc>
          <w:tcPr>
            <w:tcW w:w="1340" w:type="dxa"/>
            <w:vMerge/>
            <w:tcBorders>
              <w:top w:val="nil"/>
              <w:left w:val="nil"/>
              <w:bottom w:val="nil"/>
              <w:right w:val="nil"/>
            </w:tcBorders>
            <w:vAlign w:val="center"/>
            <w:hideMark/>
          </w:tcPr>
          <w:p w:rsidR="00243E5A" w:rsidRPr="00243E5A" w:rsidRDefault="00243E5A" w:rsidP="007E1A88">
            <w:pPr>
              <w:spacing w:after="0" w:line="240" w:lineRule="auto"/>
              <w:rPr>
                <w:rFonts w:ascii="Times New Roman" w:eastAsia="Times New Roman" w:hAnsi="Times New Roman" w:cs="Times New Roman"/>
                <w:color w:val="000000"/>
              </w:rPr>
            </w:pPr>
          </w:p>
        </w:tc>
        <w:tc>
          <w:tcPr>
            <w:tcW w:w="1540" w:type="dxa"/>
            <w:tcBorders>
              <w:top w:val="nil"/>
              <w:left w:val="nil"/>
              <w:bottom w:val="nil"/>
              <w:right w:val="nil"/>
            </w:tcBorders>
            <w:shd w:val="clear" w:color="auto" w:fill="auto"/>
            <w:noWrap/>
            <w:vAlign w:val="bottom"/>
            <w:hideMark/>
          </w:tcPr>
          <w:p w:rsidR="00243E5A" w:rsidRPr="00243E5A" w:rsidRDefault="00243E5A" w:rsidP="007E1A88">
            <w:pPr>
              <w:spacing w:after="0" w:line="240" w:lineRule="auto"/>
              <w:jc w:val="center"/>
              <w:rPr>
                <w:rFonts w:ascii="Times New Roman" w:eastAsia="Times New Roman" w:hAnsi="Times New Roman" w:cs="Times New Roman"/>
                <w:color w:val="000000"/>
              </w:rPr>
            </w:pPr>
            <w:r w:rsidRPr="00243E5A">
              <w:rPr>
                <w:rFonts w:ascii="Times New Roman" w:eastAsia="Times New Roman" w:hAnsi="Times New Roman" w:cs="Times New Roman"/>
                <w:color w:val="000000"/>
              </w:rPr>
              <w:t>Standard Error</w:t>
            </w:r>
          </w:p>
        </w:tc>
        <w:tc>
          <w:tcPr>
            <w:tcW w:w="1760" w:type="dxa"/>
            <w:tcBorders>
              <w:top w:val="nil"/>
              <w:left w:val="single" w:sz="8" w:space="0" w:color="auto"/>
              <w:bottom w:val="nil"/>
              <w:right w:val="nil"/>
            </w:tcBorders>
            <w:shd w:val="clear" w:color="000000" w:fill="FFFFFF"/>
            <w:noWrap/>
            <w:vAlign w:val="bottom"/>
            <w:hideMark/>
          </w:tcPr>
          <w:p w:rsidR="00243E5A" w:rsidRPr="00243E5A" w:rsidRDefault="00243E5A" w:rsidP="007E1A88">
            <w:pPr>
              <w:spacing w:after="0" w:line="240" w:lineRule="auto"/>
              <w:jc w:val="center"/>
              <w:rPr>
                <w:rFonts w:ascii="Times New Roman" w:eastAsia="Times New Roman" w:hAnsi="Times New Roman" w:cs="Times New Roman"/>
                <w:b/>
                <w:bCs/>
                <w:color w:val="000000"/>
              </w:rPr>
            </w:pPr>
            <w:r w:rsidRPr="00243E5A">
              <w:rPr>
                <w:rFonts w:ascii="Times New Roman" w:eastAsia="Times New Roman" w:hAnsi="Times New Roman" w:cs="Times New Roman"/>
                <w:b/>
                <w:bCs/>
                <w:color w:val="000000"/>
              </w:rPr>
              <w:t>0.0019</w:t>
            </w:r>
          </w:p>
        </w:tc>
        <w:tc>
          <w:tcPr>
            <w:tcW w:w="2060" w:type="dxa"/>
            <w:tcBorders>
              <w:top w:val="nil"/>
              <w:left w:val="nil"/>
              <w:bottom w:val="nil"/>
              <w:right w:val="nil"/>
            </w:tcBorders>
            <w:shd w:val="clear" w:color="000000" w:fill="FFFFFF"/>
            <w:noWrap/>
            <w:vAlign w:val="bottom"/>
            <w:hideMark/>
          </w:tcPr>
          <w:p w:rsidR="00243E5A" w:rsidRPr="00243E5A" w:rsidRDefault="00243E5A" w:rsidP="007E1A88">
            <w:pPr>
              <w:spacing w:after="0" w:line="240" w:lineRule="auto"/>
              <w:jc w:val="center"/>
              <w:rPr>
                <w:rFonts w:ascii="Times New Roman" w:eastAsia="Times New Roman" w:hAnsi="Times New Roman" w:cs="Times New Roman"/>
                <w:b/>
                <w:bCs/>
                <w:color w:val="000000"/>
              </w:rPr>
            </w:pPr>
            <w:r w:rsidRPr="00243E5A">
              <w:rPr>
                <w:rFonts w:ascii="Times New Roman" w:eastAsia="Times New Roman" w:hAnsi="Times New Roman" w:cs="Times New Roman"/>
                <w:b/>
                <w:bCs/>
                <w:color w:val="000000"/>
              </w:rPr>
              <w:t>0.004</w:t>
            </w:r>
          </w:p>
        </w:tc>
        <w:tc>
          <w:tcPr>
            <w:tcW w:w="1300" w:type="dxa"/>
            <w:tcBorders>
              <w:top w:val="nil"/>
              <w:left w:val="nil"/>
              <w:bottom w:val="nil"/>
              <w:right w:val="nil"/>
            </w:tcBorders>
            <w:shd w:val="clear" w:color="000000" w:fill="FFFFFF"/>
            <w:noWrap/>
            <w:vAlign w:val="bottom"/>
            <w:hideMark/>
          </w:tcPr>
          <w:p w:rsidR="00243E5A" w:rsidRPr="00243E5A" w:rsidRDefault="00243E5A" w:rsidP="007E1A88">
            <w:pPr>
              <w:spacing w:after="0" w:line="240" w:lineRule="auto"/>
              <w:jc w:val="center"/>
              <w:rPr>
                <w:rFonts w:ascii="Times New Roman" w:eastAsia="Times New Roman" w:hAnsi="Times New Roman" w:cs="Times New Roman"/>
                <w:b/>
                <w:bCs/>
                <w:color w:val="000000"/>
              </w:rPr>
            </w:pPr>
            <w:r w:rsidRPr="00243E5A">
              <w:rPr>
                <w:rFonts w:ascii="Times New Roman" w:eastAsia="Times New Roman" w:hAnsi="Times New Roman" w:cs="Times New Roman"/>
                <w:b/>
                <w:bCs/>
                <w:color w:val="000000"/>
              </w:rPr>
              <w:t>0.0008</w:t>
            </w:r>
          </w:p>
        </w:tc>
        <w:tc>
          <w:tcPr>
            <w:tcW w:w="1680" w:type="dxa"/>
            <w:tcBorders>
              <w:top w:val="nil"/>
              <w:left w:val="nil"/>
              <w:bottom w:val="nil"/>
              <w:right w:val="nil"/>
            </w:tcBorders>
            <w:shd w:val="clear" w:color="000000" w:fill="FFFFFF"/>
            <w:noWrap/>
            <w:vAlign w:val="bottom"/>
            <w:hideMark/>
          </w:tcPr>
          <w:p w:rsidR="00243E5A" w:rsidRPr="00243E5A" w:rsidRDefault="00243E5A" w:rsidP="007E1A88">
            <w:pPr>
              <w:spacing w:after="0" w:line="240" w:lineRule="auto"/>
              <w:jc w:val="center"/>
              <w:rPr>
                <w:rFonts w:ascii="Times New Roman" w:eastAsia="Times New Roman" w:hAnsi="Times New Roman" w:cs="Times New Roman"/>
                <w:b/>
                <w:bCs/>
                <w:color w:val="000000"/>
              </w:rPr>
            </w:pPr>
            <w:r w:rsidRPr="00243E5A">
              <w:rPr>
                <w:rFonts w:ascii="Times New Roman" w:eastAsia="Times New Roman" w:hAnsi="Times New Roman" w:cs="Times New Roman"/>
                <w:b/>
                <w:bCs/>
                <w:color w:val="000000"/>
              </w:rPr>
              <w:t>0.00003</w:t>
            </w:r>
          </w:p>
        </w:tc>
        <w:tc>
          <w:tcPr>
            <w:tcW w:w="1640" w:type="dxa"/>
            <w:tcBorders>
              <w:top w:val="nil"/>
              <w:left w:val="nil"/>
              <w:bottom w:val="nil"/>
              <w:right w:val="nil"/>
            </w:tcBorders>
            <w:shd w:val="clear" w:color="auto" w:fill="auto"/>
            <w:noWrap/>
            <w:vAlign w:val="bottom"/>
            <w:hideMark/>
          </w:tcPr>
          <w:p w:rsidR="00243E5A" w:rsidRPr="00243E5A" w:rsidRDefault="00243E5A" w:rsidP="007E1A88">
            <w:pPr>
              <w:spacing w:after="0" w:line="240" w:lineRule="auto"/>
              <w:jc w:val="center"/>
              <w:rPr>
                <w:rFonts w:ascii="Times New Roman" w:eastAsia="Times New Roman" w:hAnsi="Times New Roman" w:cs="Times New Roman"/>
                <w:color w:val="000000"/>
              </w:rPr>
            </w:pPr>
            <w:r w:rsidRPr="00243E5A">
              <w:rPr>
                <w:rFonts w:ascii="Times New Roman" w:eastAsia="Times New Roman" w:hAnsi="Times New Roman" w:cs="Times New Roman"/>
                <w:color w:val="000000"/>
              </w:rPr>
              <w:t>0.0007</w:t>
            </w:r>
          </w:p>
        </w:tc>
        <w:tc>
          <w:tcPr>
            <w:tcW w:w="1800" w:type="dxa"/>
            <w:tcBorders>
              <w:top w:val="nil"/>
              <w:left w:val="nil"/>
              <w:bottom w:val="nil"/>
              <w:right w:val="nil"/>
            </w:tcBorders>
            <w:shd w:val="clear" w:color="auto" w:fill="auto"/>
            <w:noWrap/>
            <w:vAlign w:val="bottom"/>
            <w:hideMark/>
          </w:tcPr>
          <w:p w:rsidR="00243E5A" w:rsidRPr="00243E5A" w:rsidRDefault="00243E5A" w:rsidP="007E1A88">
            <w:pPr>
              <w:spacing w:after="0" w:line="240" w:lineRule="auto"/>
              <w:jc w:val="center"/>
              <w:rPr>
                <w:rFonts w:ascii="Times New Roman" w:eastAsia="Times New Roman" w:hAnsi="Times New Roman" w:cs="Times New Roman"/>
                <w:color w:val="000000"/>
              </w:rPr>
            </w:pPr>
            <w:r w:rsidRPr="00243E5A">
              <w:rPr>
                <w:rFonts w:ascii="Times New Roman" w:eastAsia="Times New Roman" w:hAnsi="Times New Roman" w:cs="Times New Roman"/>
                <w:color w:val="000000"/>
              </w:rPr>
              <w:t>0.0012</w:t>
            </w:r>
          </w:p>
        </w:tc>
      </w:tr>
      <w:tr w:rsidR="00243E5A" w:rsidRPr="00243E5A" w:rsidTr="007E1A88">
        <w:trPr>
          <w:trHeight w:val="300"/>
        </w:trPr>
        <w:tc>
          <w:tcPr>
            <w:tcW w:w="1340" w:type="dxa"/>
            <w:vMerge/>
            <w:tcBorders>
              <w:top w:val="nil"/>
              <w:left w:val="nil"/>
              <w:bottom w:val="nil"/>
              <w:right w:val="nil"/>
            </w:tcBorders>
            <w:vAlign w:val="center"/>
            <w:hideMark/>
          </w:tcPr>
          <w:p w:rsidR="00243E5A" w:rsidRPr="00243E5A" w:rsidRDefault="00243E5A" w:rsidP="007E1A88">
            <w:pPr>
              <w:spacing w:after="0" w:line="240" w:lineRule="auto"/>
              <w:rPr>
                <w:rFonts w:ascii="Times New Roman" w:eastAsia="Times New Roman" w:hAnsi="Times New Roman" w:cs="Times New Roman"/>
                <w:color w:val="000000"/>
              </w:rPr>
            </w:pPr>
          </w:p>
        </w:tc>
        <w:tc>
          <w:tcPr>
            <w:tcW w:w="1540" w:type="dxa"/>
            <w:tcBorders>
              <w:top w:val="nil"/>
              <w:left w:val="nil"/>
              <w:bottom w:val="nil"/>
              <w:right w:val="nil"/>
            </w:tcBorders>
            <w:shd w:val="clear" w:color="auto" w:fill="auto"/>
            <w:noWrap/>
            <w:vAlign w:val="bottom"/>
            <w:hideMark/>
          </w:tcPr>
          <w:p w:rsidR="00243E5A" w:rsidRPr="00243E5A" w:rsidRDefault="00243E5A" w:rsidP="007E1A88">
            <w:pPr>
              <w:spacing w:after="0" w:line="240" w:lineRule="auto"/>
              <w:jc w:val="center"/>
              <w:rPr>
                <w:rFonts w:ascii="Times New Roman" w:eastAsia="Times New Roman" w:hAnsi="Times New Roman" w:cs="Times New Roman"/>
                <w:color w:val="000000"/>
              </w:rPr>
            </w:pPr>
            <w:r w:rsidRPr="00243E5A">
              <w:rPr>
                <w:rFonts w:ascii="Times New Roman" w:eastAsia="Times New Roman" w:hAnsi="Times New Roman" w:cs="Times New Roman"/>
                <w:color w:val="000000"/>
              </w:rPr>
              <w:t>P-value</w:t>
            </w:r>
          </w:p>
        </w:tc>
        <w:tc>
          <w:tcPr>
            <w:tcW w:w="1760" w:type="dxa"/>
            <w:tcBorders>
              <w:top w:val="nil"/>
              <w:left w:val="single" w:sz="8" w:space="0" w:color="auto"/>
              <w:bottom w:val="nil"/>
              <w:right w:val="nil"/>
            </w:tcBorders>
            <w:shd w:val="clear" w:color="000000" w:fill="FFFFFF"/>
            <w:noWrap/>
            <w:vAlign w:val="bottom"/>
            <w:hideMark/>
          </w:tcPr>
          <w:p w:rsidR="00243E5A" w:rsidRPr="00243E5A" w:rsidRDefault="00243E5A" w:rsidP="007E1A88">
            <w:pPr>
              <w:spacing w:after="0" w:line="240" w:lineRule="auto"/>
              <w:jc w:val="center"/>
              <w:rPr>
                <w:rFonts w:ascii="Times New Roman" w:eastAsia="Times New Roman" w:hAnsi="Times New Roman" w:cs="Times New Roman"/>
                <w:b/>
                <w:bCs/>
                <w:color w:val="000000"/>
              </w:rPr>
            </w:pPr>
            <w:r w:rsidRPr="00243E5A">
              <w:rPr>
                <w:rFonts w:ascii="Times New Roman" w:eastAsia="Times New Roman" w:hAnsi="Times New Roman" w:cs="Times New Roman"/>
                <w:b/>
                <w:bCs/>
                <w:color w:val="000000"/>
              </w:rPr>
              <w:t>&lt;0.0001</w:t>
            </w:r>
          </w:p>
        </w:tc>
        <w:tc>
          <w:tcPr>
            <w:tcW w:w="2060" w:type="dxa"/>
            <w:tcBorders>
              <w:top w:val="nil"/>
              <w:left w:val="nil"/>
              <w:bottom w:val="nil"/>
              <w:right w:val="nil"/>
            </w:tcBorders>
            <w:shd w:val="clear" w:color="000000" w:fill="FFFFFF"/>
            <w:noWrap/>
            <w:vAlign w:val="bottom"/>
            <w:hideMark/>
          </w:tcPr>
          <w:p w:rsidR="00243E5A" w:rsidRPr="00243E5A" w:rsidRDefault="00243E5A" w:rsidP="007E1A88">
            <w:pPr>
              <w:spacing w:after="0" w:line="240" w:lineRule="auto"/>
              <w:jc w:val="center"/>
              <w:rPr>
                <w:rFonts w:ascii="Times New Roman" w:eastAsia="Times New Roman" w:hAnsi="Times New Roman" w:cs="Times New Roman"/>
                <w:b/>
                <w:bCs/>
                <w:color w:val="000000"/>
              </w:rPr>
            </w:pPr>
            <w:r w:rsidRPr="00243E5A">
              <w:rPr>
                <w:rFonts w:ascii="Times New Roman" w:eastAsia="Times New Roman" w:hAnsi="Times New Roman" w:cs="Times New Roman"/>
                <w:b/>
                <w:bCs/>
                <w:color w:val="000000"/>
              </w:rPr>
              <w:t>&lt;0.0001</w:t>
            </w:r>
          </w:p>
        </w:tc>
        <w:tc>
          <w:tcPr>
            <w:tcW w:w="1300" w:type="dxa"/>
            <w:tcBorders>
              <w:top w:val="nil"/>
              <w:left w:val="nil"/>
              <w:bottom w:val="nil"/>
              <w:right w:val="nil"/>
            </w:tcBorders>
            <w:shd w:val="clear" w:color="000000" w:fill="FFFFFF"/>
            <w:noWrap/>
            <w:vAlign w:val="bottom"/>
            <w:hideMark/>
          </w:tcPr>
          <w:p w:rsidR="00243E5A" w:rsidRPr="00243E5A" w:rsidRDefault="00243E5A" w:rsidP="007E1A88">
            <w:pPr>
              <w:spacing w:after="0" w:line="240" w:lineRule="auto"/>
              <w:jc w:val="center"/>
              <w:rPr>
                <w:rFonts w:ascii="Times New Roman" w:eastAsia="Times New Roman" w:hAnsi="Times New Roman" w:cs="Times New Roman"/>
                <w:b/>
                <w:bCs/>
                <w:color w:val="000000"/>
              </w:rPr>
            </w:pPr>
            <w:r w:rsidRPr="00243E5A">
              <w:rPr>
                <w:rFonts w:ascii="Times New Roman" w:eastAsia="Times New Roman" w:hAnsi="Times New Roman" w:cs="Times New Roman"/>
                <w:b/>
                <w:bCs/>
                <w:color w:val="000000"/>
              </w:rPr>
              <w:t>0.0002</w:t>
            </w:r>
          </w:p>
        </w:tc>
        <w:tc>
          <w:tcPr>
            <w:tcW w:w="1680" w:type="dxa"/>
            <w:tcBorders>
              <w:top w:val="nil"/>
              <w:left w:val="nil"/>
              <w:bottom w:val="nil"/>
              <w:right w:val="nil"/>
            </w:tcBorders>
            <w:shd w:val="clear" w:color="000000" w:fill="FFFFFF"/>
            <w:noWrap/>
            <w:vAlign w:val="bottom"/>
            <w:hideMark/>
          </w:tcPr>
          <w:p w:rsidR="00243E5A" w:rsidRPr="00243E5A" w:rsidRDefault="00243E5A" w:rsidP="007E1A88">
            <w:pPr>
              <w:spacing w:after="0" w:line="240" w:lineRule="auto"/>
              <w:jc w:val="center"/>
              <w:rPr>
                <w:rFonts w:ascii="Times New Roman" w:eastAsia="Times New Roman" w:hAnsi="Times New Roman" w:cs="Times New Roman"/>
                <w:b/>
                <w:bCs/>
                <w:color w:val="000000"/>
              </w:rPr>
            </w:pPr>
            <w:r w:rsidRPr="00243E5A">
              <w:rPr>
                <w:rFonts w:ascii="Times New Roman" w:eastAsia="Times New Roman" w:hAnsi="Times New Roman" w:cs="Times New Roman"/>
                <w:b/>
                <w:bCs/>
                <w:color w:val="000000"/>
              </w:rPr>
              <w:t>0.0002</w:t>
            </w:r>
          </w:p>
        </w:tc>
        <w:tc>
          <w:tcPr>
            <w:tcW w:w="1640" w:type="dxa"/>
            <w:tcBorders>
              <w:top w:val="nil"/>
              <w:left w:val="nil"/>
              <w:bottom w:val="nil"/>
              <w:right w:val="nil"/>
            </w:tcBorders>
            <w:shd w:val="clear" w:color="auto" w:fill="auto"/>
            <w:noWrap/>
            <w:vAlign w:val="bottom"/>
            <w:hideMark/>
          </w:tcPr>
          <w:p w:rsidR="00243E5A" w:rsidRPr="00243E5A" w:rsidRDefault="00243E5A" w:rsidP="007E1A88">
            <w:pPr>
              <w:spacing w:after="0" w:line="240" w:lineRule="auto"/>
              <w:jc w:val="center"/>
              <w:rPr>
                <w:rFonts w:ascii="Times New Roman" w:eastAsia="Times New Roman" w:hAnsi="Times New Roman" w:cs="Times New Roman"/>
                <w:color w:val="000000"/>
              </w:rPr>
            </w:pPr>
            <w:r w:rsidRPr="00243E5A">
              <w:rPr>
                <w:rFonts w:ascii="Times New Roman" w:eastAsia="Times New Roman" w:hAnsi="Times New Roman" w:cs="Times New Roman"/>
                <w:color w:val="000000"/>
              </w:rPr>
              <w:t>0.006</w:t>
            </w:r>
          </w:p>
        </w:tc>
        <w:tc>
          <w:tcPr>
            <w:tcW w:w="1800" w:type="dxa"/>
            <w:tcBorders>
              <w:top w:val="nil"/>
              <w:left w:val="nil"/>
              <w:bottom w:val="nil"/>
              <w:right w:val="nil"/>
            </w:tcBorders>
            <w:shd w:val="clear" w:color="auto" w:fill="auto"/>
            <w:noWrap/>
            <w:vAlign w:val="bottom"/>
            <w:hideMark/>
          </w:tcPr>
          <w:p w:rsidR="00243E5A" w:rsidRPr="00243E5A" w:rsidRDefault="00243E5A" w:rsidP="007E1A88">
            <w:pPr>
              <w:spacing w:after="0" w:line="240" w:lineRule="auto"/>
              <w:jc w:val="center"/>
              <w:rPr>
                <w:rFonts w:ascii="Times New Roman" w:eastAsia="Times New Roman" w:hAnsi="Times New Roman" w:cs="Times New Roman"/>
                <w:color w:val="000000"/>
              </w:rPr>
            </w:pPr>
            <w:r w:rsidRPr="00243E5A">
              <w:rPr>
                <w:rFonts w:ascii="Times New Roman" w:eastAsia="Times New Roman" w:hAnsi="Times New Roman" w:cs="Times New Roman"/>
                <w:color w:val="000000"/>
              </w:rPr>
              <w:t>0.0025</w:t>
            </w:r>
          </w:p>
        </w:tc>
      </w:tr>
      <w:tr w:rsidR="00243E5A" w:rsidRPr="00243E5A" w:rsidTr="007E1A88">
        <w:trPr>
          <w:trHeight w:val="300"/>
        </w:trPr>
        <w:tc>
          <w:tcPr>
            <w:tcW w:w="1340" w:type="dxa"/>
            <w:vMerge w:val="restart"/>
            <w:tcBorders>
              <w:top w:val="nil"/>
              <w:left w:val="nil"/>
              <w:bottom w:val="nil"/>
              <w:right w:val="nil"/>
            </w:tcBorders>
            <w:shd w:val="clear" w:color="auto" w:fill="auto"/>
            <w:noWrap/>
            <w:vAlign w:val="center"/>
            <w:hideMark/>
          </w:tcPr>
          <w:p w:rsidR="00243E5A" w:rsidRPr="00243E5A" w:rsidRDefault="00243E5A" w:rsidP="007E1A88">
            <w:pPr>
              <w:spacing w:after="0" w:line="240" w:lineRule="auto"/>
              <w:jc w:val="center"/>
              <w:rPr>
                <w:rFonts w:ascii="Times New Roman" w:eastAsia="Times New Roman" w:hAnsi="Times New Roman" w:cs="Times New Roman"/>
                <w:color w:val="000000"/>
              </w:rPr>
            </w:pPr>
            <w:r w:rsidRPr="00243E5A">
              <w:rPr>
                <w:rFonts w:ascii="Times New Roman" w:eastAsia="Times New Roman" w:hAnsi="Times New Roman" w:cs="Times New Roman"/>
                <w:color w:val="000000"/>
              </w:rPr>
              <w:t>Height 2013</w:t>
            </w:r>
          </w:p>
        </w:tc>
        <w:tc>
          <w:tcPr>
            <w:tcW w:w="1540" w:type="dxa"/>
            <w:tcBorders>
              <w:top w:val="nil"/>
              <w:left w:val="nil"/>
              <w:bottom w:val="nil"/>
              <w:right w:val="nil"/>
            </w:tcBorders>
            <w:shd w:val="clear" w:color="auto" w:fill="auto"/>
            <w:noWrap/>
            <w:vAlign w:val="bottom"/>
            <w:hideMark/>
          </w:tcPr>
          <w:p w:rsidR="00243E5A" w:rsidRPr="00243E5A" w:rsidRDefault="00243E5A" w:rsidP="007E1A88">
            <w:pPr>
              <w:spacing w:after="0" w:line="240" w:lineRule="auto"/>
              <w:jc w:val="center"/>
              <w:rPr>
                <w:rFonts w:ascii="Times New Roman" w:eastAsia="Times New Roman" w:hAnsi="Times New Roman" w:cs="Times New Roman"/>
                <w:color w:val="000000"/>
              </w:rPr>
            </w:pPr>
            <w:r w:rsidRPr="00243E5A">
              <w:rPr>
                <w:rFonts w:ascii="Times New Roman" w:eastAsia="Times New Roman" w:hAnsi="Times New Roman" w:cs="Times New Roman"/>
                <w:color w:val="000000"/>
              </w:rPr>
              <w:t>Slope Estimate</w:t>
            </w:r>
          </w:p>
        </w:tc>
        <w:tc>
          <w:tcPr>
            <w:tcW w:w="1760" w:type="dxa"/>
            <w:tcBorders>
              <w:top w:val="nil"/>
              <w:left w:val="single" w:sz="8" w:space="0" w:color="auto"/>
              <w:bottom w:val="nil"/>
              <w:right w:val="nil"/>
            </w:tcBorders>
            <w:shd w:val="clear" w:color="auto" w:fill="auto"/>
            <w:noWrap/>
            <w:vAlign w:val="bottom"/>
            <w:hideMark/>
          </w:tcPr>
          <w:p w:rsidR="00243E5A" w:rsidRPr="00243E5A" w:rsidRDefault="00243E5A" w:rsidP="007E1A88">
            <w:pPr>
              <w:spacing w:after="0" w:line="240" w:lineRule="auto"/>
              <w:jc w:val="center"/>
              <w:rPr>
                <w:rFonts w:ascii="Times New Roman" w:eastAsia="Times New Roman" w:hAnsi="Times New Roman" w:cs="Times New Roman"/>
                <w:color w:val="000000"/>
              </w:rPr>
            </w:pPr>
            <w:r w:rsidRPr="00243E5A">
              <w:rPr>
                <w:rFonts w:ascii="Times New Roman" w:eastAsia="Times New Roman" w:hAnsi="Times New Roman" w:cs="Times New Roman"/>
                <w:color w:val="000000"/>
              </w:rPr>
              <w:t>-0.0098</w:t>
            </w:r>
          </w:p>
        </w:tc>
        <w:tc>
          <w:tcPr>
            <w:tcW w:w="2060" w:type="dxa"/>
            <w:tcBorders>
              <w:top w:val="nil"/>
              <w:left w:val="nil"/>
              <w:bottom w:val="nil"/>
              <w:right w:val="nil"/>
            </w:tcBorders>
            <w:shd w:val="clear" w:color="000000" w:fill="FFFFFF"/>
            <w:noWrap/>
            <w:vAlign w:val="bottom"/>
            <w:hideMark/>
          </w:tcPr>
          <w:p w:rsidR="00243E5A" w:rsidRPr="00243E5A" w:rsidRDefault="00243E5A" w:rsidP="007E1A88">
            <w:pPr>
              <w:spacing w:after="0" w:line="240" w:lineRule="auto"/>
              <w:jc w:val="center"/>
              <w:rPr>
                <w:rFonts w:ascii="Times New Roman" w:eastAsia="Times New Roman" w:hAnsi="Times New Roman" w:cs="Times New Roman"/>
                <w:color w:val="000000"/>
              </w:rPr>
            </w:pPr>
            <w:r w:rsidRPr="00243E5A">
              <w:rPr>
                <w:rFonts w:ascii="Times New Roman" w:eastAsia="Times New Roman" w:hAnsi="Times New Roman" w:cs="Times New Roman"/>
                <w:color w:val="000000"/>
              </w:rPr>
              <w:t>-0.0121</w:t>
            </w:r>
          </w:p>
        </w:tc>
        <w:tc>
          <w:tcPr>
            <w:tcW w:w="1300" w:type="dxa"/>
            <w:tcBorders>
              <w:top w:val="nil"/>
              <w:left w:val="nil"/>
              <w:bottom w:val="nil"/>
              <w:right w:val="nil"/>
            </w:tcBorders>
            <w:shd w:val="clear" w:color="auto" w:fill="auto"/>
            <w:noWrap/>
            <w:vAlign w:val="bottom"/>
            <w:hideMark/>
          </w:tcPr>
          <w:p w:rsidR="00243E5A" w:rsidRPr="00243E5A" w:rsidRDefault="00243E5A" w:rsidP="007E1A88">
            <w:pPr>
              <w:spacing w:after="0" w:line="240" w:lineRule="auto"/>
              <w:jc w:val="center"/>
              <w:rPr>
                <w:rFonts w:ascii="Times New Roman" w:eastAsia="Times New Roman" w:hAnsi="Times New Roman" w:cs="Times New Roman"/>
                <w:color w:val="000000"/>
              </w:rPr>
            </w:pPr>
            <w:r w:rsidRPr="00243E5A">
              <w:rPr>
                <w:rFonts w:ascii="Times New Roman" w:eastAsia="Times New Roman" w:hAnsi="Times New Roman" w:cs="Times New Roman"/>
                <w:color w:val="000000"/>
              </w:rPr>
              <w:t>-0.002</w:t>
            </w:r>
          </w:p>
        </w:tc>
        <w:tc>
          <w:tcPr>
            <w:tcW w:w="1680" w:type="dxa"/>
            <w:tcBorders>
              <w:top w:val="nil"/>
              <w:left w:val="nil"/>
              <w:bottom w:val="nil"/>
              <w:right w:val="nil"/>
            </w:tcBorders>
            <w:shd w:val="clear" w:color="auto" w:fill="auto"/>
            <w:noWrap/>
            <w:vAlign w:val="bottom"/>
            <w:hideMark/>
          </w:tcPr>
          <w:p w:rsidR="00243E5A" w:rsidRPr="00243E5A" w:rsidRDefault="00243E5A" w:rsidP="007E1A88">
            <w:pPr>
              <w:spacing w:after="0" w:line="240" w:lineRule="auto"/>
              <w:jc w:val="center"/>
              <w:rPr>
                <w:rFonts w:ascii="Times New Roman" w:eastAsia="Times New Roman" w:hAnsi="Times New Roman" w:cs="Times New Roman"/>
                <w:color w:val="000000"/>
              </w:rPr>
            </w:pPr>
            <w:r w:rsidRPr="00243E5A">
              <w:rPr>
                <w:rFonts w:ascii="Times New Roman" w:eastAsia="Times New Roman" w:hAnsi="Times New Roman" w:cs="Times New Roman"/>
                <w:color w:val="000000"/>
              </w:rPr>
              <w:t>-0.0007</w:t>
            </w:r>
          </w:p>
        </w:tc>
        <w:tc>
          <w:tcPr>
            <w:tcW w:w="1640" w:type="dxa"/>
            <w:tcBorders>
              <w:top w:val="nil"/>
              <w:left w:val="nil"/>
              <w:bottom w:val="nil"/>
              <w:right w:val="nil"/>
            </w:tcBorders>
            <w:shd w:val="clear" w:color="auto" w:fill="auto"/>
            <w:noWrap/>
            <w:vAlign w:val="bottom"/>
            <w:hideMark/>
          </w:tcPr>
          <w:p w:rsidR="00243E5A" w:rsidRPr="00243E5A" w:rsidRDefault="00243E5A" w:rsidP="007E1A88">
            <w:pPr>
              <w:spacing w:after="0" w:line="240" w:lineRule="auto"/>
              <w:jc w:val="center"/>
              <w:rPr>
                <w:rFonts w:ascii="Times New Roman" w:eastAsia="Times New Roman" w:hAnsi="Times New Roman" w:cs="Times New Roman"/>
                <w:color w:val="000000"/>
              </w:rPr>
            </w:pPr>
            <w:r w:rsidRPr="00243E5A">
              <w:rPr>
                <w:rFonts w:ascii="Times New Roman" w:eastAsia="Times New Roman" w:hAnsi="Times New Roman" w:cs="Times New Roman"/>
                <w:color w:val="000000"/>
              </w:rPr>
              <w:t>-0.01</w:t>
            </w:r>
          </w:p>
        </w:tc>
        <w:tc>
          <w:tcPr>
            <w:tcW w:w="1800" w:type="dxa"/>
            <w:tcBorders>
              <w:top w:val="nil"/>
              <w:left w:val="nil"/>
              <w:bottom w:val="nil"/>
              <w:right w:val="nil"/>
            </w:tcBorders>
            <w:shd w:val="clear" w:color="auto" w:fill="auto"/>
            <w:noWrap/>
            <w:vAlign w:val="bottom"/>
            <w:hideMark/>
          </w:tcPr>
          <w:p w:rsidR="00243E5A" w:rsidRPr="00243E5A" w:rsidRDefault="00243E5A" w:rsidP="007E1A88">
            <w:pPr>
              <w:spacing w:after="0" w:line="240" w:lineRule="auto"/>
              <w:jc w:val="center"/>
              <w:rPr>
                <w:rFonts w:ascii="Times New Roman" w:eastAsia="Times New Roman" w:hAnsi="Times New Roman" w:cs="Times New Roman"/>
                <w:color w:val="000000"/>
              </w:rPr>
            </w:pPr>
            <w:r w:rsidRPr="00243E5A">
              <w:rPr>
                <w:rFonts w:ascii="Times New Roman" w:eastAsia="Times New Roman" w:hAnsi="Times New Roman" w:cs="Times New Roman"/>
                <w:color w:val="000000"/>
              </w:rPr>
              <w:t>-0.0031</w:t>
            </w:r>
          </w:p>
        </w:tc>
      </w:tr>
      <w:tr w:rsidR="00243E5A" w:rsidRPr="00243E5A" w:rsidTr="007E1A88">
        <w:trPr>
          <w:trHeight w:val="300"/>
        </w:trPr>
        <w:tc>
          <w:tcPr>
            <w:tcW w:w="1340" w:type="dxa"/>
            <w:vMerge/>
            <w:tcBorders>
              <w:top w:val="nil"/>
              <w:left w:val="nil"/>
              <w:bottom w:val="nil"/>
              <w:right w:val="nil"/>
            </w:tcBorders>
            <w:vAlign w:val="center"/>
            <w:hideMark/>
          </w:tcPr>
          <w:p w:rsidR="00243E5A" w:rsidRPr="00243E5A" w:rsidRDefault="00243E5A" w:rsidP="007E1A88">
            <w:pPr>
              <w:spacing w:after="0" w:line="240" w:lineRule="auto"/>
              <w:rPr>
                <w:rFonts w:ascii="Times New Roman" w:eastAsia="Times New Roman" w:hAnsi="Times New Roman" w:cs="Times New Roman"/>
                <w:color w:val="000000"/>
              </w:rPr>
            </w:pPr>
          </w:p>
        </w:tc>
        <w:tc>
          <w:tcPr>
            <w:tcW w:w="1540" w:type="dxa"/>
            <w:tcBorders>
              <w:top w:val="nil"/>
              <w:left w:val="nil"/>
              <w:bottom w:val="nil"/>
              <w:right w:val="nil"/>
            </w:tcBorders>
            <w:shd w:val="clear" w:color="auto" w:fill="auto"/>
            <w:noWrap/>
            <w:vAlign w:val="bottom"/>
            <w:hideMark/>
          </w:tcPr>
          <w:p w:rsidR="00243E5A" w:rsidRPr="00243E5A" w:rsidRDefault="00243E5A" w:rsidP="007E1A88">
            <w:pPr>
              <w:spacing w:after="0" w:line="240" w:lineRule="auto"/>
              <w:jc w:val="center"/>
              <w:rPr>
                <w:rFonts w:ascii="Times New Roman" w:eastAsia="Times New Roman" w:hAnsi="Times New Roman" w:cs="Times New Roman"/>
                <w:color w:val="000000"/>
              </w:rPr>
            </w:pPr>
            <w:r w:rsidRPr="00243E5A">
              <w:rPr>
                <w:rFonts w:ascii="Times New Roman" w:eastAsia="Times New Roman" w:hAnsi="Times New Roman" w:cs="Times New Roman"/>
                <w:color w:val="000000"/>
              </w:rPr>
              <w:t>Standard Error</w:t>
            </w:r>
          </w:p>
        </w:tc>
        <w:tc>
          <w:tcPr>
            <w:tcW w:w="1760" w:type="dxa"/>
            <w:tcBorders>
              <w:top w:val="nil"/>
              <w:left w:val="single" w:sz="8" w:space="0" w:color="auto"/>
              <w:bottom w:val="nil"/>
              <w:right w:val="nil"/>
            </w:tcBorders>
            <w:shd w:val="clear" w:color="auto" w:fill="auto"/>
            <w:noWrap/>
            <w:vAlign w:val="bottom"/>
            <w:hideMark/>
          </w:tcPr>
          <w:p w:rsidR="00243E5A" w:rsidRPr="00243E5A" w:rsidRDefault="00243E5A" w:rsidP="007E1A88">
            <w:pPr>
              <w:spacing w:after="0" w:line="240" w:lineRule="auto"/>
              <w:jc w:val="center"/>
              <w:rPr>
                <w:rFonts w:ascii="Times New Roman" w:eastAsia="Times New Roman" w:hAnsi="Times New Roman" w:cs="Times New Roman"/>
                <w:color w:val="000000"/>
              </w:rPr>
            </w:pPr>
            <w:r w:rsidRPr="00243E5A">
              <w:rPr>
                <w:rFonts w:ascii="Times New Roman" w:eastAsia="Times New Roman" w:hAnsi="Times New Roman" w:cs="Times New Roman"/>
                <w:color w:val="000000"/>
              </w:rPr>
              <w:t>0.0027</w:t>
            </w:r>
          </w:p>
        </w:tc>
        <w:tc>
          <w:tcPr>
            <w:tcW w:w="2060" w:type="dxa"/>
            <w:tcBorders>
              <w:top w:val="nil"/>
              <w:left w:val="nil"/>
              <w:bottom w:val="nil"/>
              <w:right w:val="nil"/>
            </w:tcBorders>
            <w:shd w:val="clear" w:color="000000" w:fill="FFFFFF"/>
            <w:noWrap/>
            <w:vAlign w:val="bottom"/>
            <w:hideMark/>
          </w:tcPr>
          <w:p w:rsidR="00243E5A" w:rsidRPr="00243E5A" w:rsidRDefault="00243E5A" w:rsidP="007E1A88">
            <w:pPr>
              <w:spacing w:after="0" w:line="240" w:lineRule="auto"/>
              <w:jc w:val="center"/>
              <w:rPr>
                <w:rFonts w:ascii="Times New Roman" w:eastAsia="Times New Roman" w:hAnsi="Times New Roman" w:cs="Times New Roman"/>
                <w:color w:val="000000"/>
              </w:rPr>
            </w:pPr>
            <w:r w:rsidRPr="00243E5A">
              <w:rPr>
                <w:rFonts w:ascii="Times New Roman" w:eastAsia="Times New Roman" w:hAnsi="Times New Roman" w:cs="Times New Roman"/>
                <w:color w:val="000000"/>
              </w:rPr>
              <w:t>0.0032</w:t>
            </w:r>
          </w:p>
        </w:tc>
        <w:tc>
          <w:tcPr>
            <w:tcW w:w="1300" w:type="dxa"/>
            <w:tcBorders>
              <w:top w:val="nil"/>
              <w:left w:val="nil"/>
              <w:bottom w:val="nil"/>
              <w:right w:val="nil"/>
            </w:tcBorders>
            <w:shd w:val="clear" w:color="auto" w:fill="auto"/>
            <w:noWrap/>
            <w:vAlign w:val="bottom"/>
            <w:hideMark/>
          </w:tcPr>
          <w:p w:rsidR="00243E5A" w:rsidRPr="00243E5A" w:rsidRDefault="00243E5A" w:rsidP="007E1A88">
            <w:pPr>
              <w:spacing w:after="0" w:line="240" w:lineRule="auto"/>
              <w:jc w:val="center"/>
              <w:rPr>
                <w:rFonts w:ascii="Times New Roman" w:eastAsia="Times New Roman" w:hAnsi="Times New Roman" w:cs="Times New Roman"/>
                <w:color w:val="000000"/>
              </w:rPr>
            </w:pPr>
            <w:r w:rsidRPr="00243E5A">
              <w:rPr>
                <w:rFonts w:ascii="Times New Roman" w:eastAsia="Times New Roman" w:hAnsi="Times New Roman" w:cs="Times New Roman"/>
                <w:color w:val="000000"/>
              </w:rPr>
              <w:t>0.0038</w:t>
            </w:r>
          </w:p>
        </w:tc>
        <w:tc>
          <w:tcPr>
            <w:tcW w:w="1680" w:type="dxa"/>
            <w:tcBorders>
              <w:top w:val="nil"/>
              <w:left w:val="nil"/>
              <w:bottom w:val="nil"/>
              <w:right w:val="nil"/>
            </w:tcBorders>
            <w:shd w:val="clear" w:color="auto" w:fill="auto"/>
            <w:noWrap/>
            <w:vAlign w:val="bottom"/>
            <w:hideMark/>
          </w:tcPr>
          <w:p w:rsidR="00243E5A" w:rsidRPr="00243E5A" w:rsidRDefault="00243E5A" w:rsidP="007E1A88">
            <w:pPr>
              <w:spacing w:after="0" w:line="240" w:lineRule="auto"/>
              <w:jc w:val="center"/>
              <w:rPr>
                <w:rFonts w:ascii="Times New Roman" w:eastAsia="Times New Roman" w:hAnsi="Times New Roman" w:cs="Times New Roman"/>
                <w:color w:val="000000"/>
              </w:rPr>
            </w:pPr>
            <w:r w:rsidRPr="00243E5A">
              <w:rPr>
                <w:rFonts w:ascii="Times New Roman" w:eastAsia="Times New Roman" w:hAnsi="Times New Roman" w:cs="Times New Roman"/>
                <w:color w:val="000000"/>
              </w:rPr>
              <w:t>0.00017</w:t>
            </w:r>
          </w:p>
        </w:tc>
        <w:tc>
          <w:tcPr>
            <w:tcW w:w="1640" w:type="dxa"/>
            <w:tcBorders>
              <w:top w:val="nil"/>
              <w:left w:val="nil"/>
              <w:bottom w:val="nil"/>
              <w:right w:val="nil"/>
            </w:tcBorders>
            <w:shd w:val="clear" w:color="auto" w:fill="auto"/>
            <w:noWrap/>
            <w:vAlign w:val="bottom"/>
            <w:hideMark/>
          </w:tcPr>
          <w:p w:rsidR="00243E5A" w:rsidRPr="00243E5A" w:rsidRDefault="00243E5A" w:rsidP="007E1A88">
            <w:pPr>
              <w:spacing w:after="0" w:line="240" w:lineRule="auto"/>
              <w:jc w:val="center"/>
              <w:rPr>
                <w:rFonts w:ascii="Times New Roman" w:eastAsia="Times New Roman" w:hAnsi="Times New Roman" w:cs="Times New Roman"/>
                <w:color w:val="000000"/>
              </w:rPr>
            </w:pPr>
            <w:r w:rsidRPr="00243E5A">
              <w:rPr>
                <w:rFonts w:ascii="Times New Roman" w:eastAsia="Times New Roman" w:hAnsi="Times New Roman" w:cs="Times New Roman"/>
                <w:color w:val="000000"/>
              </w:rPr>
              <w:t>0.003</w:t>
            </w:r>
          </w:p>
        </w:tc>
        <w:tc>
          <w:tcPr>
            <w:tcW w:w="1800" w:type="dxa"/>
            <w:tcBorders>
              <w:top w:val="nil"/>
              <w:left w:val="nil"/>
              <w:bottom w:val="nil"/>
              <w:right w:val="nil"/>
            </w:tcBorders>
            <w:shd w:val="clear" w:color="auto" w:fill="auto"/>
            <w:noWrap/>
            <w:vAlign w:val="bottom"/>
            <w:hideMark/>
          </w:tcPr>
          <w:p w:rsidR="00243E5A" w:rsidRPr="00243E5A" w:rsidRDefault="00243E5A" w:rsidP="007E1A88">
            <w:pPr>
              <w:spacing w:after="0" w:line="240" w:lineRule="auto"/>
              <w:jc w:val="center"/>
              <w:rPr>
                <w:rFonts w:ascii="Times New Roman" w:eastAsia="Times New Roman" w:hAnsi="Times New Roman" w:cs="Times New Roman"/>
                <w:color w:val="000000"/>
              </w:rPr>
            </w:pPr>
            <w:r w:rsidRPr="00243E5A">
              <w:rPr>
                <w:rFonts w:ascii="Times New Roman" w:eastAsia="Times New Roman" w:hAnsi="Times New Roman" w:cs="Times New Roman"/>
                <w:color w:val="000000"/>
              </w:rPr>
              <w:t>0.0008</w:t>
            </w:r>
          </w:p>
        </w:tc>
      </w:tr>
      <w:tr w:rsidR="00243E5A" w:rsidRPr="00243E5A" w:rsidTr="007E1A88">
        <w:trPr>
          <w:trHeight w:val="300"/>
        </w:trPr>
        <w:tc>
          <w:tcPr>
            <w:tcW w:w="1340" w:type="dxa"/>
            <w:vMerge/>
            <w:tcBorders>
              <w:top w:val="nil"/>
              <w:left w:val="nil"/>
              <w:bottom w:val="nil"/>
              <w:right w:val="nil"/>
            </w:tcBorders>
            <w:vAlign w:val="center"/>
            <w:hideMark/>
          </w:tcPr>
          <w:p w:rsidR="00243E5A" w:rsidRPr="00243E5A" w:rsidRDefault="00243E5A" w:rsidP="007E1A88">
            <w:pPr>
              <w:spacing w:after="0" w:line="240" w:lineRule="auto"/>
              <w:rPr>
                <w:rFonts w:ascii="Times New Roman" w:eastAsia="Times New Roman" w:hAnsi="Times New Roman" w:cs="Times New Roman"/>
                <w:color w:val="000000"/>
              </w:rPr>
            </w:pPr>
          </w:p>
        </w:tc>
        <w:tc>
          <w:tcPr>
            <w:tcW w:w="1540" w:type="dxa"/>
            <w:tcBorders>
              <w:top w:val="nil"/>
              <w:left w:val="nil"/>
              <w:bottom w:val="nil"/>
              <w:right w:val="nil"/>
            </w:tcBorders>
            <w:shd w:val="clear" w:color="auto" w:fill="auto"/>
            <w:noWrap/>
            <w:vAlign w:val="bottom"/>
            <w:hideMark/>
          </w:tcPr>
          <w:p w:rsidR="00243E5A" w:rsidRPr="00243E5A" w:rsidRDefault="00243E5A" w:rsidP="007E1A88">
            <w:pPr>
              <w:spacing w:after="0" w:line="240" w:lineRule="auto"/>
              <w:jc w:val="center"/>
              <w:rPr>
                <w:rFonts w:ascii="Times New Roman" w:eastAsia="Times New Roman" w:hAnsi="Times New Roman" w:cs="Times New Roman"/>
                <w:color w:val="000000"/>
              </w:rPr>
            </w:pPr>
            <w:r w:rsidRPr="00243E5A">
              <w:rPr>
                <w:rFonts w:ascii="Times New Roman" w:eastAsia="Times New Roman" w:hAnsi="Times New Roman" w:cs="Times New Roman"/>
                <w:color w:val="000000"/>
              </w:rPr>
              <w:t>P-value</w:t>
            </w:r>
          </w:p>
        </w:tc>
        <w:tc>
          <w:tcPr>
            <w:tcW w:w="1760" w:type="dxa"/>
            <w:tcBorders>
              <w:top w:val="nil"/>
              <w:left w:val="single" w:sz="8" w:space="0" w:color="auto"/>
              <w:bottom w:val="nil"/>
              <w:right w:val="nil"/>
            </w:tcBorders>
            <w:shd w:val="clear" w:color="auto" w:fill="auto"/>
            <w:noWrap/>
            <w:vAlign w:val="bottom"/>
            <w:hideMark/>
          </w:tcPr>
          <w:p w:rsidR="00243E5A" w:rsidRPr="00243E5A" w:rsidRDefault="00243E5A" w:rsidP="007E1A88">
            <w:pPr>
              <w:spacing w:after="0" w:line="240" w:lineRule="auto"/>
              <w:jc w:val="center"/>
              <w:rPr>
                <w:rFonts w:ascii="Times New Roman" w:eastAsia="Times New Roman" w:hAnsi="Times New Roman" w:cs="Times New Roman"/>
                <w:color w:val="000000"/>
              </w:rPr>
            </w:pPr>
            <w:r w:rsidRPr="00243E5A">
              <w:rPr>
                <w:rFonts w:ascii="Times New Roman" w:eastAsia="Times New Roman" w:hAnsi="Times New Roman" w:cs="Times New Roman"/>
                <w:color w:val="000000"/>
              </w:rPr>
              <w:t>0.0005</w:t>
            </w:r>
          </w:p>
        </w:tc>
        <w:tc>
          <w:tcPr>
            <w:tcW w:w="2060" w:type="dxa"/>
            <w:tcBorders>
              <w:top w:val="nil"/>
              <w:left w:val="nil"/>
              <w:bottom w:val="nil"/>
              <w:right w:val="nil"/>
            </w:tcBorders>
            <w:shd w:val="clear" w:color="000000" w:fill="FFFFFF"/>
            <w:noWrap/>
            <w:vAlign w:val="bottom"/>
            <w:hideMark/>
          </w:tcPr>
          <w:p w:rsidR="00243E5A" w:rsidRPr="00243E5A" w:rsidRDefault="00243E5A" w:rsidP="007E1A88">
            <w:pPr>
              <w:spacing w:after="0" w:line="240" w:lineRule="auto"/>
              <w:jc w:val="center"/>
              <w:rPr>
                <w:rFonts w:ascii="Times New Roman" w:eastAsia="Times New Roman" w:hAnsi="Times New Roman" w:cs="Times New Roman"/>
                <w:color w:val="000000"/>
              </w:rPr>
            </w:pPr>
            <w:r w:rsidRPr="00243E5A">
              <w:rPr>
                <w:rFonts w:ascii="Times New Roman" w:eastAsia="Times New Roman" w:hAnsi="Times New Roman" w:cs="Times New Roman"/>
                <w:color w:val="000000"/>
              </w:rPr>
              <w:t>0.0002</w:t>
            </w:r>
          </w:p>
        </w:tc>
        <w:tc>
          <w:tcPr>
            <w:tcW w:w="1300" w:type="dxa"/>
            <w:tcBorders>
              <w:top w:val="nil"/>
              <w:left w:val="nil"/>
              <w:bottom w:val="nil"/>
              <w:right w:val="nil"/>
            </w:tcBorders>
            <w:shd w:val="clear" w:color="auto" w:fill="auto"/>
            <w:noWrap/>
            <w:vAlign w:val="bottom"/>
            <w:hideMark/>
          </w:tcPr>
          <w:p w:rsidR="00243E5A" w:rsidRPr="00243E5A" w:rsidRDefault="00243E5A" w:rsidP="007E1A88">
            <w:pPr>
              <w:spacing w:after="0" w:line="240" w:lineRule="auto"/>
              <w:jc w:val="center"/>
              <w:rPr>
                <w:rFonts w:ascii="Times New Roman" w:eastAsia="Times New Roman" w:hAnsi="Times New Roman" w:cs="Times New Roman"/>
                <w:color w:val="000000"/>
              </w:rPr>
            </w:pPr>
            <w:r w:rsidRPr="00243E5A">
              <w:rPr>
                <w:rFonts w:ascii="Times New Roman" w:eastAsia="Times New Roman" w:hAnsi="Times New Roman" w:cs="Times New Roman"/>
                <w:color w:val="000000"/>
              </w:rPr>
              <w:t>0.0002</w:t>
            </w:r>
          </w:p>
        </w:tc>
        <w:tc>
          <w:tcPr>
            <w:tcW w:w="1680" w:type="dxa"/>
            <w:tcBorders>
              <w:top w:val="nil"/>
              <w:left w:val="nil"/>
              <w:bottom w:val="nil"/>
              <w:right w:val="nil"/>
            </w:tcBorders>
            <w:shd w:val="clear" w:color="auto" w:fill="auto"/>
            <w:noWrap/>
            <w:vAlign w:val="bottom"/>
            <w:hideMark/>
          </w:tcPr>
          <w:p w:rsidR="00243E5A" w:rsidRPr="00243E5A" w:rsidRDefault="00243E5A" w:rsidP="007E1A88">
            <w:pPr>
              <w:spacing w:after="0" w:line="240" w:lineRule="auto"/>
              <w:jc w:val="center"/>
              <w:rPr>
                <w:rFonts w:ascii="Times New Roman" w:eastAsia="Times New Roman" w:hAnsi="Times New Roman" w:cs="Times New Roman"/>
                <w:color w:val="000000"/>
              </w:rPr>
            </w:pPr>
            <w:r w:rsidRPr="00243E5A">
              <w:rPr>
                <w:rFonts w:ascii="Times New Roman" w:eastAsia="Times New Roman" w:hAnsi="Times New Roman" w:cs="Times New Roman"/>
                <w:color w:val="000000"/>
              </w:rPr>
              <w:t>&lt;0.0001</w:t>
            </w:r>
          </w:p>
        </w:tc>
        <w:tc>
          <w:tcPr>
            <w:tcW w:w="1640" w:type="dxa"/>
            <w:tcBorders>
              <w:top w:val="nil"/>
              <w:left w:val="nil"/>
              <w:bottom w:val="nil"/>
              <w:right w:val="nil"/>
            </w:tcBorders>
            <w:shd w:val="clear" w:color="auto" w:fill="auto"/>
            <w:noWrap/>
            <w:vAlign w:val="bottom"/>
            <w:hideMark/>
          </w:tcPr>
          <w:p w:rsidR="00243E5A" w:rsidRPr="00243E5A" w:rsidRDefault="00243E5A" w:rsidP="007E1A88">
            <w:pPr>
              <w:spacing w:after="0" w:line="240" w:lineRule="auto"/>
              <w:jc w:val="center"/>
              <w:rPr>
                <w:rFonts w:ascii="Times New Roman" w:eastAsia="Times New Roman" w:hAnsi="Times New Roman" w:cs="Times New Roman"/>
                <w:color w:val="000000"/>
              </w:rPr>
            </w:pPr>
            <w:r w:rsidRPr="00243E5A">
              <w:rPr>
                <w:rFonts w:ascii="Times New Roman" w:eastAsia="Times New Roman" w:hAnsi="Times New Roman" w:cs="Times New Roman"/>
                <w:color w:val="000000"/>
              </w:rPr>
              <w:t>0.001</w:t>
            </w:r>
          </w:p>
        </w:tc>
        <w:tc>
          <w:tcPr>
            <w:tcW w:w="1800" w:type="dxa"/>
            <w:tcBorders>
              <w:top w:val="nil"/>
              <w:left w:val="nil"/>
              <w:bottom w:val="nil"/>
              <w:right w:val="nil"/>
            </w:tcBorders>
            <w:shd w:val="clear" w:color="auto" w:fill="auto"/>
            <w:noWrap/>
            <w:vAlign w:val="bottom"/>
            <w:hideMark/>
          </w:tcPr>
          <w:p w:rsidR="00243E5A" w:rsidRPr="00243E5A" w:rsidRDefault="00243E5A" w:rsidP="007E1A88">
            <w:pPr>
              <w:spacing w:after="0" w:line="240" w:lineRule="auto"/>
              <w:jc w:val="center"/>
              <w:rPr>
                <w:rFonts w:ascii="Times New Roman" w:eastAsia="Times New Roman" w:hAnsi="Times New Roman" w:cs="Times New Roman"/>
                <w:color w:val="000000"/>
              </w:rPr>
            </w:pPr>
            <w:r w:rsidRPr="00243E5A">
              <w:rPr>
                <w:rFonts w:ascii="Times New Roman" w:eastAsia="Times New Roman" w:hAnsi="Times New Roman" w:cs="Times New Roman"/>
                <w:color w:val="000000"/>
              </w:rPr>
              <w:t>0.0002</w:t>
            </w:r>
          </w:p>
        </w:tc>
      </w:tr>
      <w:tr w:rsidR="00243E5A" w:rsidRPr="00243E5A" w:rsidTr="007E1A88">
        <w:trPr>
          <w:trHeight w:val="300"/>
        </w:trPr>
        <w:tc>
          <w:tcPr>
            <w:tcW w:w="1340" w:type="dxa"/>
            <w:vMerge w:val="restart"/>
            <w:tcBorders>
              <w:top w:val="nil"/>
              <w:left w:val="nil"/>
              <w:bottom w:val="single" w:sz="8" w:space="0" w:color="000000"/>
              <w:right w:val="nil"/>
            </w:tcBorders>
            <w:shd w:val="clear" w:color="auto" w:fill="auto"/>
            <w:noWrap/>
            <w:vAlign w:val="center"/>
            <w:hideMark/>
          </w:tcPr>
          <w:p w:rsidR="00243E5A" w:rsidRPr="00243E5A" w:rsidRDefault="00243E5A" w:rsidP="007E1A88">
            <w:pPr>
              <w:spacing w:after="0" w:line="240" w:lineRule="auto"/>
              <w:jc w:val="center"/>
              <w:rPr>
                <w:rFonts w:ascii="Times New Roman" w:eastAsia="Times New Roman" w:hAnsi="Times New Roman" w:cs="Times New Roman"/>
                <w:color w:val="000000"/>
              </w:rPr>
            </w:pPr>
            <w:r w:rsidRPr="00243E5A">
              <w:rPr>
                <w:rFonts w:ascii="Times New Roman" w:eastAsia="Times New Roman" w:hAnsi="Times New Roman" w:cs="Times New Roman"/>
                <w:color w:val="000000"/>
              </w:rPr>
              <w:t>Number 2013</w:t>
            </w:r>
          </w:p>
        </w:tc>
        <w:tc>
          <w:tcPr>
            <w:tcW w:w="1540" w:type="dxa"/>
            <w:tcBorders>
              <w:top w:val="nil"/>
              <w:left w:val="nil"/>
              <w:bottom w:val="nil"/>
              <w:right w:val="nil"/>
            </w:tcBorders>
            <w:shd w:val="clear" w:color="auto" w:fill="auto"/>
            <w:noWrap/>
            <w:vAlign w:val="bottom"/>
            <w:hideMark/>
          </w:tcPr>
          <w:p w:rsidR="00243E5A" w:rsidRPr="00243E5A" w:rsidRDefault="00243E5A" w:rsidP="007E1A88">
            <w:pPr>
              <w:spacing w:after="0" w:line="240" w:lineRule="auto"/>
              <w:jc w:val="center"/>
              <w:rPr>
                <w:rFonts w:ascii="Times New Roman" w:eastAsia="Times New Roman" w:hAnsi="Times New Roman" w:cs="Times New Roman"/>
                <w:color w:val="000000"/>
              </w:rPr>
            </w:pPr>
            <w:r w:rsidRPr="00243E5A">
              <w:rPr>
                <w:rFonts w:ascii="Times New Roman" w:eastAsia="Times New Roman" w:hAnsi="Times New Roman" w:cs="Times New Roman"/>
                <w:color w:val="000000"/>
              </w:rPr>
              <w:t>Slope Estimate</w:t>
            </w:r>
          </w:p>
        </w:tc>
        <w:tc>
          <w:tcPr>
            <w:tcW w:w="1760" w:type="dxa"/>
            <w:tcBorders>
              <w:top w:val="nil"/>
              <w:left w:val="single" w:sz="8" w:space="0" w:color="auto"/>
              <w:bottom w:val="nil"/>
              <w:right w:val="nil"/>
            </w:tcBorders>
            <w:shd w:val="clear" w:color="000000" w:fill="FFFFFF"/>
            <w:noWrap/>
            <w:vAlign w:val="bottom"/>
            <w:hideMark/>
          </w:tcPr>
          <w:p w:rsidR="00243E5A" w:rsidRPr="00243E5A" w:rsidRDefault="00243E5A" w:rsidP="007E1A88">
            <w:pPr>
              <w:spacing w:after="0" w:line="240" w:lineRule="auto"/>
              <w:jc w:val="center"/>
              <w:rPr>
                <w:rFonts w:ascii="Times New Roman" w:eastAsia="Times New Roman" w:hAnsi="Times New Roman" w:cs="Times New Roman"/>
                <w:b/>
                <w:bCs/>
                <w:color w:val="000000"/>
              </w:rPr>
            </w:pPr>
            <w:r w:rsidRPr="00243E5A">
              <w:rPr>
                <w:rFonts w:ascii="Times New Roman" w:eastAsia="Times New Roman" w:hAnsi="Times New Roman" w:cs="Times New Roman"/>
                <w:b/>
                <w:bCs/>
                <w:color w:val="000000"/>
              </w:rPr>
              <w:t>0.0082</w:t>
            </w:r>
          </w:p>
        </w:tc>
        <w:tc>
          <w:tcPr>
            <w:tcW w:w="2060" w:type="dxa"/>
            <w:tcBorders>
              <w:top w:val="nil"/>
              <w:left w:val="nil"/>
              <w:bottom w:val="nil"/>
              <w:right w:val="nil"/>
            </w:tcBorders>
            <w:shd w:val="clear" w:color="000000" w:fill="FFFFFF"/>
            <w:noWrap/>
            <w:vAlign w:val="bottom"/>
            <w:hideMark/>
          </w:tcPr>
          <w:p w:rsidR="00243E5A" w:rsidRPr="00243E5A" w:rsidRDefault="00243E5A" w:rsidP="007E1A88">
            <w:pPr>
              <w:spacing w:after="0" w:line="240" w:lineRule="auto"/>
              <w:jc w:val="center"/>
              <w:rPr>
                <w:rFonts w:ascii="Times New Roman" w:eastAsia="Times New Roman" w:hAnsi="Times New Roman" w:cs="Times New Roman"/>
                <w:color w:val="000000"/>
              </w:rPr>
            </w:pPr>
            <w:r w:rsidRPr="00243E5A">
              <w:rPr>
                <w:rFonts w:ascii="Times New Roman" w:eastAsia="Times New Roman" w:hAnsi="Times New Roman" w:cs="Times New Roman"/>
                <w:color w:val="000000"/>
              </w:rPr>
              <w:t>0.0098</w:t>
            </w:r>
          </w:p>
        </w:tc>
        <w:tc>
          <w:tcPr>
            <w:tcW w:w="1300" w:type="dxa"/>
            <w:tcBorders>
              <w:top w:val="nil"/>
              <w:left w:val="nil"/>
              <w:bottom w:val="nil"/>
              <w:right w:val="nil"/>
            </w:tcBorders>
            <w:shd w:val="clear" w:color="auto" w:fill="auto"/>
            <w:noWrap/>
            <w:vAlign w:val="bottom"/>
            <w:hideMark/>
          </w:tcPr>
          <w:p w:rsidR="00243E5A" w:rsidRPr="00243E5A" w:rsidRDefault="00243E5A" w:rsidP="007E1A88">
            <w:pPr>
              <w:spacing w:after="0" w:line="240" w:lineRule="auto"/>
              <w:jc w:val="center"/>
              <w:rPr>
                <w:rFonts w:ascii="Times New Roman" w:eastAsia="Times New Roman" w:hAnsi="Times New Roman" w:cs="Times New Roman"/>
                <w:color w:val="000000"/>
              </w:rPr>
            </w:pPr>
            <w:r w:rsidRPr="00243E5A">
              <w:rPr>
                <w:rFonts w:ascii="Times New Roman" w:eastAsia="Times New Roman" w:hAnsi="Times New Roman" w:cs="Times New Roman"/>
                <w:color w:val="000000"/>
              </w:rPr>
              <w:t>0.0098</w:t>
            </w:r>
          </w:p>
        </w:tc>
        <w:tc>
          <w:tcPr>
            <w:tcW w:w="1680" w:type="dxa"/>
            <w:tcBorders>
              <w:top w:val="nil"/>
              <w:left w:val="nil"/>
              <w:bottom w:val="nil"/>
              <w:right w:val="nil"/>
            </w:tcBorders>
            <w:shd w:val="clear" w:color="auto" w:fill="auto"/>
            <w:noWrap/>
            <w:vAlign w:val="bottom"/>
            <w:hideMark/>
          </w:tcPr>
          <w:p w:rsidR="00243E5A" w:rsidRPr="00243E5A" w:rsidRDefault="00243E5A" w:rsidP="007E1A88">
            <w:pPr>
              <w:spacing w:after="0" w:line="240" w:lineRule="auto"/>
              <w:jc w:val="center"/>
              <w:rPr>
                <w:rFonts w:ascii="Times New Roman" w:eastAsia="Times New Roman" w:hAnsi="Times New Roman" w:cs="Times New Roman"/>
                <w:color w:val="000000"/>
              </w:rPr>
            </w:pPr>
            <w:r w:rsidRPr="00243E5A">
              <w:rPr>
                <w:rFonts w:ascii="Times New Roman" w:eastAsia="Times New Roman" w:hAnsi="Times New Roman" w:cs="Times New Roman"/>
                <w:color w:val="000000"/>
              </w:rPr>
              <w:t>0.00029</w:t>
            </w:r>
          </w:p>
        </w:tc>
        <w:tc>
          <w:tcPr>
            <w:tcW w:w="1640" w:type="dxa"/>
            <w:tcBorders>
              <w:top w:val="nil"/>
              <w:left w:val="nil"/>
              <w:bottom w:val="nil"/>
              <w:right w:val="nil"/>
            </w:tcBorders>
            <w:shd w:val="clear" w:color="auto" w:fill="auto"/>
            <w:noWrap/>
            <w:vAlign w:val="bottom"/>
            <w:hideMark/>
          </w:tcPr>
          <w:p w:rsidR="00243E5A" w:rsidRPr="00243E5A" w:rsidRDefault="00243E5A" w:rsidP="007E1A88">
            <w:pPr>
              <w:spacing w:after="0" w:line="240" w:lineRule="auto"/>
              <w:jc w:val="center"/>
              <w:rPr>
                <w:rFonts w:ascii="Times New Roman" w:eastAsia="Times New Roman" w:hAnsi="Times New Roman" w:cs="Times New Roman"/>
                <w:color w:val="000000"/>
              </w:rPr>
            </w:pPr>
            <w:r w:rsidRPr="00243E5A">
              <w:rPr>
                <w:rFonts w:ascii="Times New Roman" w:eastAsia="Times New Roman" w:hAnsi="Times New Roman" w:cs="Times New Roman"/>
                <w:color w:val="000000"/>
              </w:rPr>
              <w:t>0.009</w:t>
            </w:r>
          </w:p>
        </w:tc>
        <w:tc>
          <w:tcPr>
            <w:tcW w:w="1800" w:type="dxa"/>
            <w:tcBorders>
              <w:top w:val="nil"/>
              <w:left w:val="nil"/>
              <w:bottom w:val="nil"/>
              <w:right w:val="nil"/>
            </w:tcBorders>
            <w:shd w:val="clear" w:color="auto" w:fill="auto"/>
            <w:noWrap/>
            <w:vAlign w:val="bottom"/>
            <w:hideMark/>
          </w:tcPr>
          <w:p w:rsidR="00243E5A" w:rsidRPr="00243E5A" w:rsidRDefault="00243E5A" w:rsidP="007E1A88">
            <w:pPr>
              <w:spacing w:after="0" w:line="240" w:lineRule="auto"/>
              <w:jc w:val="center"/>
              <w:rPr>
                <w:rFonts w:ascii="Times New Roman" w:eastAsia="Times New Roman" w:hAnsi="Times New Roman" w:cs="Times New Roman"/>
                <w:color w:val="000000"/>
              </w:rPr>
            </w:pPr>
            <w:r w:rsidRPr="00243E5A">
              <w:rPr>
                <w:rFonts w:ascii="Times New Roman" w:eastAsia="Times New Roman" w:hAnsi="Times New Roman" w:cs="Times New Roman"/>
                <w:color w:val="000000"/>
              </w:rPr>
              <w:t>0.0024</w:t>
            </w:r>
          </w:p>
        </w:tc>
      </w:tr>
      <w:tr w:rsidR="00243E5A" w:rsidRPr="00243E5A" w:rsidTr="007E1A88">
        <w:trPr>
          <w:trHeight w:val="300"/>
        </w:trPr>
        <w:tc>
          <w:tcPr>
            <w:tcW w:w="1340" w:type="dxa"/>
            <w:vMerge/>
            <w:tcBorders>
              <w:top w:val="nil"/>
              <w:left w:val="nil"/>
              <w:bottom w:val="single" w:sz="8" w:space="0" w:color="000000"/>
              <w:right w:val="nil"/>
            </w:tcBorders>
            <w:vAlign w:val="center"/>
            <w:hideMark/>
          </w:tcPr>
          <w:p w:rsidR="00243E5A" w:rsidRPr="00243E5A" w:rsidRDefault="00243E5A" w:rsidP="007E1A88">
            <w:pPr>
              <w:spacing w:after="0" w:line="240" w:lineRule="auto"/>
              <w:rPr>
                <w:rFonts w:ascii="Times New Roman" w:eastAsia="Times New Roman" w:hAnsi="Times New Roman" w:cs="Times New Roman"/>
                <w:color w:val="000000"/>
              </w:rPr>
            </w:pPr>
          </w:p>
        </w:tc>
        <w:tc>
          <w:tcPr>
            <w:tcW w:w="1540" w:type="dxa"/>
            <w:tcBorders>
              <w:top w:val="nil"/>
              <w:left w:val="nil"/>
              <w:bottom w:val="nil"/>
              <w:right w:val="nil"/>
            </w:tcBorders>
            <w:shd w:val="clear" w:color="auto" w:fill="auto"/>
            <w:noWrap/>
            <w:vAlign w:val="bottom"/>
            <w:hideMark/>
          </w:tcPr>
          <w:p w:rsidR="00243E5A" w:rsidRPr="00243E5A" w:rsidRDefault="00243E5A" w:rsidP="007E1A88">
            <w:pPr>
              <w:spacing w:after="0" w:line="240" w:lineRule="auto"/>
              <w:jc w:val="center"/>
              <w:rPr>
                <w:rFonts w:ascii="Times New Roman" w:eastAsia="Times New Roman" w:hAnsi="Times New Roman" w:cs="Times New Roman"/>
                <w:color w:val="000000"/>
              </w:rPr>
            </w:pPr>
            <w:r w:rsidRPr="00243E5A">
              <w:rPr>
                <w:rFonts w:ascii="Times New Roman" w:eastAsia="Times New Roman" w:hAnsi="Times New Roman" w:cs="Times New Roman"/>
                <w:color w:val="000000"/>
              </w:rPr>
              <w:t>Standard Error</w:t>
            </w:r>
          </w:p>
        </w:tc>
        <w:tc>
          <w:tcPr>
            <w:tcW w:w="1760" w:type="dxa"/>
            <w:tcBorders>
              <w:top w:val="nil"/>
              <w:left w:val="single" w:sz="8" w:space="0" w:color="auto"/>
              <w:bottom w:val="nil"/>
              <w:right w:val="nil"/>
            </w:tcBorders>
            <w:shd w:val="clear" w:color="000000" w:fill="FFFFFF"/>
            <w:noWrap/>
            <w:vAlign w:val="bottom"/>
            <w:hideMark/>
          </w:tcPr>
          <w:p w:rsidR="00243E5A" w:rsidRPr="00243E5A" w:rsidRDefault="00243E5A" w:rsidP="007E1A88">
            <w:pPr>
              <w:spacing w:after="0" w:line="240" w:lineRule="auto"/>
              <w:jc w:val="center"/>
              <w:rPr>
                <w:rFonts w:ascii="Times New Roman" w:eastAsia="Times New Roman" w:hAnsi="Times New Roman" w:cs="Times New Roman"/>
                <w:b/>
                <w:bCs/>
                <w:color w:val="000000"/>
              </w:rPr>
            </w:pPr>
            <w:r w:rsidRPr="00243E5A">
              <w:rPr>
                <w:rFonts w:ascii="Times New Roman" w:eastAsia="Times New Roman" w:hAnsi="Times New Roman" w:cs="Times New Roman"/>
                <w:b/>
                <w:bCs/>
                <w:color w:val="000000"/>
              </w:rPr>
              <w:t>0.0018</w:t>
            </w:r>
          </w:p>
        </w:tc>
        <w:tc>
          <w:tcPr>
            <w:tcW w:w="2060" w:type="dxa"/>
            <w:tcBorders>
              <w:top w:val="nil"/>
              <w:left w:val="nil"/>
              <w:bottom w:val="nil"/>
              <w:right w:val="nil"/>
            </w:tcBorders>
            <w:shd w:val="clear" w:color="000000" w:fill="FFFFFF"/>
            <w:noWrap/>
            <w:vAlign w:val="bottom"/>
            <w:hideMark/>
          </w:tcPr>
          <w:p w:rsidR="00243E5A" w:rsidRPr="00243E5A" w:rsidRDefault="00243E5A" w:rsidP="007E1A88">
            <w:pPr>
              <w:spacing w:after="0" w:line="240" w:lineRule="auto"/>
              <w:jc w:val="center"/>
              <w:rPr>
                <w:rFonts w:ascii="Times New Roman" w:eastAsia="Times New Roman" w:hAnsi="Times New Roman" w:cs="Times New Roman"/>
                <w:color w:val="000000"/>
              </w:rPr>
            </w:pPr>
            <w:r w:rsidRPr="00243E5A">
              <w:rPr>
                <w:rFonts w:ascii="Times New Roman" w:eastAsia="Times New Roman" w:hAnsi="Times New Roman" w:cs="Times New Roman"/>
                <w:color w:val="000000"/>
              </w:rPr>
              <w:t>0.002</w:t>
            </w:r>
          </w:p>
        </w:tc>
        <w:tc>
          <w:tcPr>
            <w:tcW w:w="1300" w:type="dxa"/>
            <w:tcBorders>
              <w:top w:val="nil"/>
              <w:left w:val="nil"/>
              <w:bottom w:val="nil"/>
              <w:right w:val="nil"/>
            </w:tcBorders>
            <w:shd w:val="clear" w:color="auto" w:fill="auto"/>
            <w:noWrap/>
            <w:vAlign w:val="bottom"/>
            <w:hideMark/>
          </w:tcPr>
          <w:p w:rsidR="00243E5A" w:rsidRPr="00243E5A" w:rsidRDefault="00243E5A" w:rsidP="007E1A88">
            <w:pPr>
              <w:spacing w:after="0" w:line="240" w:lineRule="auto"/>
              <w:jc w:val="center"/>
              <w:rPr>
                <w:rFonts w:ascii="Times New Roman" w:eastAsia="Times New Roman" w:hAnsi="Times New Roman" w:cs="Times New Roman"/>
                <w:color w:val="000000"/>
              </w:rPr>
            </w:pPr>
            <w:r w:rsidRPr="00243E5A">
              <w:rPr>
                <w:rFonts w:ascii="Times New Roman" w:eastAsia="Times New Roman" w:hAnsi="Times New Roman" w:cs="Times New Roman"/>
                <w:color w:val="000000"/>
              </w:rPr>
              <w:t>0.002</w:t>
            </w:r>
          </w:p>
        </w:tc>
        <w:tc>
          <w:tcPr>
            <w:tcW w:w="1680" w:type="dxa"/>
            <w:tcBorders>
              <w:top w:val="nil"/>
              <w:left w:val="nil"/>
              <w:bottom w:val="nil"/>
              <w:right w:val="nil"/>
            </w:tcBorders>
            <w:shd w:val="clear" w:color="auto" w:fill="auto"/>
            <w:noWrap/>
            <w:vAlign w:val="bottom"/>
            <w:hideMark/>
          </w:tcPr>
          <w:p w:rsidR="00243E5A" w:rsidRPr="00243E5A" w:rsidRDefault="00243E5A" w:rsidP="007E1A88">
            <w:pPr>
              <w:spacing w:after="0" w:line="240" w:lineRule="auto"/>
              <w:jc w:val="center"/>
              <w:rPr>
                <w:rFonts w:ascii="Times New Roman" w:eastAsia="Times New Roman" w:hAnsi="Times New Roman" w:cs="Times New Roman"/>
                <w:color w:val="000000"/>
              </w:rPr>
            </w:pPr>
            <w:r w:rsidRPr="00243E5A">
              <w:rPr>
                <w:rFonts w:ascii="Times New Roman" w:eastAsia="Times New Roman" w:hAnsi="Times New Roman" w:cs="Times New Roman"/>
                <w:color w:val="000000"/>
              </w:rPr>
              <w:t>0.00015</w:t>
            </w:r>
          </w:p>
        </w:tc>
        <w:tc>
          <w:tcPr>
            <w:tcW w:w="1640" w:type="dxa"/>
            <w:tcBorders>
              <w:top w:val="nil"/>
              <w:left w:val="nil"/>
              <w:bottom w:val="nil"/>
              <w:right w:val="nil"/>
            </w:tcBorders>
            <w:shd w:val="clear" w:color="auto" w:fill="auto"/>
            <w:noWrap/>
            <w:vAlign w:val="bottom"/>
            <w:hideMark/>
          </w:tcPr>
          <w:p w:rsidR="00243E5A" w:rsidRPr="00243E5A" w:rsidRDefault="00243E5A" w:rsidP="007E1A88">
            <w:pPr>
              <w:spacing w:after="0" w:line="240" w:lineRule="auto"/>
              <w:jc w:val="center"/>
              <w:rPr>
                <w:rFonts w:ascii="Times New Roman" w:eastAsia="Times New Roman" w:hAnsi="Times New Roman" w:cs="Times New Roman"/>
                <w:color w:val="000000"/>
              </w:rPr>
            </w:pPr>
            <w:r w:rsidRPr="00243E5A">
              <w:rPr>
                <w:rFonts w:ascii="Times New Roman" w:eastAsia="Times New Roman" w:hAnsi="Times New Roman" w:cs="Times New Roman"/>
                <w:color w:val="000000"/>
              </w:rPr>
              <w:t>0.0021</w:t>
            </w:r>
          </w:p>
        </w:tc>
        <w:tc>
          <w:tcPr>
            <w:tcW w:w="1800" w:type="dxa"/>
            <w:tcBorders>
              <w:top w:val="nil"/>
              <w:left w:val="nil"/>
              <w:bottom w:val="nil"/>
              <w:right w:val="nil"/>
            </w:tcBorders>
            <w:shd w:val="clear" w:color="auto" w:fill="auto"/>
            <w:noWrap/>
            <w:vAlign w:val="bottom"/>
            <w:hideMark/>
          </w:tcPr>
          <w:p w:rsidR="00243E5A" w:rsidRPr="00243E5A" w:rsidRDefault="00243E5A" w:rsidP="007E1A88">
            <w:pPr>
              <w:spacing w:after="0" w:line="240" w:lineRule="auto"/>
              <w:jc w:val="center"/>
              <w:rPr>
                <w:rFonts w:ascii="Times New Roman" w:eastAsia="Times New Roman" w:hAnsi="Times New Roman" w:cs="Times New Roman"/>
                <w:color w:val="000000"/>
              </w:rPr>
            </w:pPr>
            <w:r w:rsidRPr="00243E5A">
              <w:rPr>
                <w:rFonts w:ascii="Times New Roman" w:eastAsia="Times New Roman" w:hAnsi="Times New Roman" w:cs="Times New Roman"/>
                <w:color w:val="000000"/>
              </w:rPr>
              <w:t>0.0005</w:t>
            </w:r>
          </w:p>
        </w:tc>
      </w:tr>
      <w:tr w:rsidR="00243E5A" w:rsidRPr="00243E5A" w:rsidTr="007E1A88">
        <w:trPr>
          <w:trHeight w:val="315"/>
        </w:trPr>
        <w:tc>
          <w:tcPr>
            <w:tcW w:w="1340" w:type="dxa"/>
            <w:vMerge/>
            <w:tcBorders>
              <w:top w:val="nil"/>
              <w:left w:val="nil"/>
              <w:bottom w:val="single" w:sz="8" w:space="0" w:color="000000"/>
              <w:right w:val="nil"/>
            </w:tcBorders>
            <w:vAlign w:val="center"/>
            <w:hideMark/>
          </w:tcPr>
          <w:p w:rsidR="00243E5A" w:rsidRPr="00243E5A" w:rsidRDefault="00243E5A" w:rsidP="007E1A88">
            <w:pPr>
              <w:spacing w:after="0" w:line="240" w:lineRule="auto"/>
              <w:rPr>
                <w:rFonts w:ascii="Times New Roman" w:eastAsia="Times New Roman" w:hAnsi="Times New Roman" w:cs="Times New Roman"/>
                <w:color w:val="000000"/>
              </w:rPr>
            </w:pPr>
          </w:p>
        </w:tc>
        <w:tc>
          <w:tcPr>
            <w:tcW w:w="1540" w:type="dxa"/>
            <w:tcBorders>
              <w:top w:val="nil"/>
              <w:left w:val="nil"/>
              <w:bottom w:val="single" w:sz="8" w:space="0" w:color="auto"/>
              <w:right w:val="nil"/>
            </w:tcBorders>
            <w:shd w:val="clear" w:color="auto" w:fill="auto"/>
            <w:noWrap/>
            <w:vAlign w:val="bottom"/>
            <w:hideMark/>
          </w:tcPr>
          <w:p w:rsidR="00243E5A" w:rsidRPr="00243E5A" w:rsidRDefault="00243E5A" w:rsidP="007E1A88">
            <w:pPr>
              <w:spacing w:after="0" w:line="240" w:lineRule="auto"/>
              <w:jc w:val="center"/>
              <w:rPr>
                <w:rFonts w:ascii="Times New Roman" w:eastAsia="Times New Roman" w:hAnsi="Times New Roman" w:cs="Times New Roman"/>
                <w:color w:val="000000"/>
              </w:rPr>
            </w:pPr>
            <w:r w:rsidRPr="00243E5A">
              <w:rPr>
                <w:rFonts w:ascii="Times New Roman" w:eastAsia="Times New Roman" w:hAnsi="Times New Roman" w:cs="Times New Roman"/>
                <w:color w:val="000000"/>
              </w:rPr>
              <w:t>P-value</w:t>
            </w:r>
          </w:p>
        </w:tc>
        <w:tc>
          <w:tcPr>
            <w:tcW w:w="1760" w:type="dxa"/>
            <w:tcBorders>
              <w:top w:val="nil"/>
              <w:left w:val="single" w:sz="8" w:space="0" w:color="auto"/>
              <w:bottom w:val="single" w:sz="8" w:space="0" w:color="auto"/>
              <w:right w:val="nil"/>
            </w:tcBorders>
            <w:shd w:val="clear" w:color="000000" w:fill="FFFFFF"/>
            <w:noWrap/>
            <w:vAlign w:val="bottom"/>
            <w:hideMark/>
          </w:tcPr>
          <w:p w:rsidR="00243E5A" w:rsidRPr="00243E5A" w:rsidRDefault="00243E5A" w:rsidP="007E1A88">
            <w:pPr>
              <w:spacing w:after="0" w:line="240" w:lineRule="auto"/>
              <w:jc w:val="center"/>
              <w:rPr>
                <w:rFonts w:ascii="Times New Roman" w:eastAsia="Times New Roman" w:hAnsi="Times New Roman" w:cs="Times New Roman"/>
                <w:b/>
                <w:bCs/>
                <w:color w:val="000000"/>
              </w:rPr>
            </w:pPr>
            <w:r w:rsidRPr="00243E5A">
              <w:rPr>
                <w:rFonts w:ascii="Times New Roman" w:eastAsia="Times New Roman" w:hAnsi="Times New Roman" w:cs="Times New Roman"/>
                <w:b/>
                <w:bCs/>
                <w:color w:val="000000"/>
              </w:rPr>
              <w:t>&lt;0.0001</w:t>
            </w:r>
          </w:p>
        </w:tc>
        <w:tc>
          <w:tcPr>
            <w:tcW w:w="2060" w:type="dxa"/>
            <w:tcBorders>
              <w:top w:val="nil"/>
              <w:left w:val="nil"/>
              <w:bottom w:val="single" w:sz="8" w:space="0" w:color="auto"/>
              <w:right w:val="nil"/>
            </w:tcBorders>
            <w:shd w:val="clear" w:color="auto" w:fill="auto"/>
            <w:noWrap/>
            <w:vAlign w:val="bottom"/>
            <w:hideMark/>
          </w:tcPr>
          <w:p w:rsidR="00243E5A" w:rsidRPr="00243E5A" w:rsidRDefault="00243E5A" w:rsidP="007E1A88">
            <w:pPr>
              <w:spacing w:after="0" w:line="240" w:lineRule="auto"/>
              <w:jc w:val="center"/>
              <w:rPr>
                <w:rFonts w:ascii="Times New Roman" w:eastAsia="Times New Roman" w:hAnsi="Times New Roman" w:cs="Times New Roman"/>
                <w:color w:val="000000"/>
              </w:rPr>
            </w:pPr>
            <w:r w:rsidRPr="00243E5A">
              <w:rPr>
                <w:rFonts w:ascii="Times New Roman" w:eastAsia="Times New Roman" w:hAnsi="Times New Roman" w:cs="Times New Roman"/>
                <w:color w:val="000000"/>
              </w:rPr>
              <w:t>&lt;0.0001</w:t>
            </w:r>
          </w:p>
        </w:tc>
        <w:tc>
          <w:tcPr>
            <w:tcW w:w="1300" w:type="dxa"/>
            <w:tcBorders>
              <w:top w:val="nil"/>
              <w:left w:val="nil"/>
              <w:bottom w:val="single" w:sz="8" w:space="0" w:color="auto"/>
              <w:right w:val="nil"/>
            </w:tcBorders>
            <w:shd w:val="clear" w:color="auto" w:fill="auto"/>
            <w:noWrap/>
            <w:vAlign w:val="bottom"/>
            <w:hideMark/>
          </w:tcPr>
          <w:p w:rsidR="00243E5A" w:rsidRPr="00243E5A" w:rsidRDefault="00243E5A" w:rsidP="007E1A88">
            <w:pPr>
              <w:spacing w:after="0" w:line="240" w:lineRule="auto"/>
              <w:jc w:val="center"/>
              <w:rPr>
                <w:rFonts w:ascii="Times New Roman" w:eastAsia="Times New Roman" w:hAnsi="Times New Roman" w:cs="Times New Roman"/>
                <w:color w:val="000000"/>
              </w:rPr>
            </w:pPr>
            <w:r w:rsidRPr="00243E5A">
              <w:rPr>
                <w:rFonts w:ascii="Times New Roman" w:eastAsia="Times New Roman" w:hAnsi="Times New Roman" w:cs="Times New Roman"/>
                <w:color w:val="000000"/>
              </w:rPr>
              <w:t>&lt;0.0001</w:t>
            </w:r>
          </w:p>
        </w:tc>
        <w:tc>
          <w:tcPr>
            <w:tcW w:w="1680" w:type="dxa"/>
            <w:tcBorders>
              <w:top w:val="nil"/>
              <w:left w:val="nil"/>
              <w:bottom w:val="single" w:sz="8" w:space="0" w:color="auto"/>
              <w:right w:val="nil"/>
            </w:tcBorders>
            <w:shd w:val="clear" w:color="auto" w:fill="auto"/>
            <w:noWrap/>
            <w:vAlign w:val="bottom"/>
            <w:hideMark/>
          </w:tcPr>
          <w:p w:rsidR="00243E5A" w:rsidRPr="00243E5A" w:rsidRDefault="00243E5A" w:rsidP="007E1A88">
            <w:pPr>
              <w:spacing w:after="0" w:line="240" w:lineRule="auto"/>
              <w:jc w:val="center"/>
              <w:rPr>
                <w:rFonts w:ascii="Times New Roman" w:eastAsia="Times New Roman" w:hAnsi="Times New Roman" w:cs="Times New Roman"/>
                <w:color w:val="000000"/>
              </w:rPr>
            </w:pPr>
            <w:r w:rsidRPr="00243E5A">
              <w:rPr>
                <w:rFonts w:ascii="Times New Roman" w:eastAsia="Times New Roman" w:hAnsi="Times New Roman" w:cs="Times New Roman"/>
                <w:color w:val="000000"/>
              </w:rPr>
              <w:t>0.07</w:t>
            </w:r>
          </w:p>
        </w:tc>
        <w:tc>
          <w:tcPr>
            <w:tcW w:w="1640" w:type="dxa"/>
            <w:tcBorders>
              <w:top w:val="nil"/>
              <w:left w:val="nil"/>
              <w:bottom w:val="single" w:sz="8" w:space="0" w:color="auto"/>
              <w:right w:val="nil"/>
            </w:tcBorders>
            <w:shd w:val="clear" w:color="auto" w:fill="auto"/>
            <w:noWrap/>
            <w:vAlign w:val="bottom"/>
            <w:hideMark/>
          </w:tcPr>
          <w:p w:rsidR="00243E5A" w:rsidRPr="00243E5A" w:rsidRDefault="00243E5A" w:rsidP="007E1A88">
            <w:pPr>
              <w:spacing w:after="0" w:line="240" w:lineRule="auto"/>
              <w:jc w:val="center"/>
              <w:rPr>
                <w:rFonts w:ascii="Times New Roman" w:eastAsia="Times New Roman" w:hAnsi="Times New Roman" w:cs="Times New Roman"/>
                <w:color w:val="000000"/>
              </w:rPr>
            </w:pPr>
            <w:r w:rsidRPr="00243E5A">
              <w:rPr>
                <w:rFonts w:ascii="Times New Roman" w:eastAsia="Times New Roman" w:hAnsi="Times New Roman" w:cs="Times New Roman"/>
                <w:color w:val="000000"/>
              </w:rPr>
              <w:t>&lt;0.0001</w:t>
            </w:r>
          </w:p>
        </w:tc>
        <w:tc>
          <w:tcPr>
            <w:tcW w:w="1800" w:type="dxa"/>
            <w:tcBorders>
              <w:top w:val="nil"/>
              <w:left w:val="nil"/>
              <w:bottom w:val="single" w:sz="8" w:space="0" w:color="auto"/>
              <w:right w:val="nil"/>
            </w:tcBorders>
            <w:shd w:val="clear" w:color="auto" w:fill="auto"/>
            <w:noWrap/>
            <w:vAlign w:val="bottom"/>
            <w:hideMark/>
          </w:tcPr>
          <w:p w:rsidR="00243E5A" w:rsidRPr="00243E5A" w:rsidRDefault="00243E5A" w:rsidP="007E1A88">
            <w:pPr>
              <w:spacing w:after="0" w:line="240" w:lineRule="auto"/>
              <w:jc w:val="center"/>
              <w:rPr>
                <w:rFonts w:ascii="Times New Roman" w:eastAsia="Times New Roman" w:hAnsi="Times New Roman" w:cs="Times New Roman"/>
                <w:color w:val="000000"/>
              </w:rPr>
            </w:pPr>
            <w:r w:rsidRPr="00243E5A">
              <w:rPr>
                <w:rFonts w:ascii="Times New Roman" w:eastAsia="Times New Roman" w:hAnsi="Times New Roman" w:cs="Times New Roman"/>
                <w:color w:val="000000"/>
              </w:rPr>
              <w:t>&lt;0.0001</w:t>
            </w:r>
          </w:p>
        </w:tc>
      </w:tr>
    </w:tbl>
    <w:p w:rsidR="007E1A88" w:rsidRPr="007E1A88" w:rsidRDefault="007E1A88" w:rsidP="007E1A88">
      <w:pPr>
        <w:spacing w:after="0" w:line="240" w:lineRule="auto"/>
        <w:rPr>
          <w:rFonts w:ascii="Times New Roman" w:hAnsi="Times New Roman" w:cs="Times New Roman"/>
          <w:b/>
        </w:rPr>
      </w:pPr>
      <w:proofErr w:type="gramStart"/>
      <w:r w:rsidRPr="007E1A88">
        <w:rPr>
          <w:rFonts w:ascii="Times New Roman" w:hAnsi="Times New Roman" w:cs="Times New Roman"/>
          <w:b/>
        </w:rPr>
        <w:t>Appendix 3.</w:t>
      </w:r>
      <w:proofErr w:type="gramEnd"/>
    </w:p>
    <w:p w:rsidR="007F7E0A" w:rsidRPr="00243E5A" w:rsidRDefault="00243E5A" w:rsidP="007E1A88">
      <w:pPr>
        <w:spacing w:after="0" w:line="240" w:lineRule="auto"/>
        <w:rPr>
          <w:rFonts w:ascii="Times New Roman" w:hAnsi="Times New Roman" w:cs="Times New Roman"/>
        </w:rPr>
      </w:pPr>
      <w:r>
        <w:rPr>
          <w:rFonts w:ascii="Times New Roman" w:hAnsi="Times New Roman" w:cs="Times New Roman"/>
        </w:rPr>
        <w:t xml:space="preserve">All six covariate slope estimates, standard errors, and p-values are presented for the sprout number and height growth variables </w:t>
      </w:r>
      <w:r w:rsidR="004773F1">
        <w:rPr>
          <w:rFonts w:ascii="Times New Roman" w:hAnsi="Times New Roman" w:cs="Times New Roman"/>
        </w:rPr>
        <w:t>for each of the</w:t>
      </w:r>
      <w:r>
        <w:rPr>
          <w:rFonts w:ascii="Times New Roman" w:hAnsi="Times New Roman" w:cs="Times New Roman"/>
        </w:rPr>
        <w:t xml:space="preserve"> three years of the shortleaf pine seedling sprout study in east Tennessee. Bolded values indicate a statistically significant treatment factor and a significant covariate. </w:t>
      </w:r>
    </w:p>
    <w:p w:rsidR="007F7E0A" w:rsidRDefault="007F7E0A" w:rsidP="008C3D6D">
      <w:pPr>
        <w:spacing w:line="480" w:lineRule="auto"/>
        <w:rPr>
          <w:rFonts w:ascii="Times New Roman" w:hAnsi="Times New Roman" w:cs="Times New Roman"/>
        </w:rPr>
        <w:sectPr w:rsidR="007F7E0A" w:rsidSect="007F7E0A">
          <w:pgSz w:w="15840" w:h="12240" w:orient="landscape"/>
          <w:pgMar w:top="1440" w:right="1440" w:bottom="1440" w:left="1440" w:header="720" w:footer="720" w:gutter="0"/>
          <w:cols w:space="720"/>
          <w:docGrid w:linePitch="360"/>
        </w:sectPr>
      </w:pPr>
    </w:p>
    <w:p w:rsidR="007F7E0A" w:rsidRPr="00826990" w:rsidRDefault="007F7E0A" w:rsidP="00826990">
      <w:pPr>
        <w:rPr>
          <w:rFonts w:ascii="Times New Roman" w:hAnsi="Times New Roman" w:cs="Times New Roman"/>
          <w:b/>
          <w:i/>
          <w:u w:val="single"/>
        </w:rPr>
      </w:pPr>
      <w:r w:rsidRPr="00826990">
        <w:rPr>
          <w:rFonts w:ascii="Times New Roman" w:hAnsi="Times New Roman" w:cs="Times New Roman"/>
          <w:b/>
          <w:i/>
          <w:u w:val="single"/>
        </w:rPr>
        <w:lastRenderedPageBreak/>
        <w:t>Vita</w:t>
      </w:r>
    </w:p>
    <w:p w:rsidR="008C3D6D" w:rsidRDefault="007F7E0A" w:rsidP="007F7E0A">
      <w:pPr>
        <w:spacing w:line="480" w:lineRule="auto"/>
        <w:rPr>
          <w:rFonts w:ascii="Times New Roman" w:hAnsi="Times New Roman" w:cs="Times New Roman"/>
        </w:rPr>
      </w:pPr>
      <w:r>
        <w:rPr>
          <w:rFonts w:ascii="Times New Roman" w:hAnsi="Times New Roman" w:cs="Times New Roman"/>
        </w:rPr>
        <w:tab/>
        <w:t>David Charles Clabo was born in Maryville, Tennessee on Nov</w:t>
      </w:r>
      <w:r w:rsidR="008C3D6D">
        <w:rPr>
          <w:rFonts w:ascii="Times New Roman" w:hAnsi="Times New Roman" w:cs="Times New Roman"/>
        </w:rPr>
        <w:t>ember 9, 1988. In 2007, he graduated from Gatlinburg Pittman High School in Gatlinburg, Tennessee.</w:t>
      </w:r>
    </w:p>
    <w:p w:rsidR="008C3D6D" w:rsidRDefault="008C3D6D" w:rsidP="008C3D6D">
      <w:pPr>
        <w:spacing w:line="480" w:lineRule="auto"/>
        <w:ind w:firstLine="720"/>
        <w:rPr>
          <w:rFonts w:ascii="Times New Roman" w:hAnsi="Times New Roman" w:cs="Times New Roman"/>
        </w:rPr>
      </w:pPr>
      <w:r>
        <w:rPr>
          <w:rFonts w:ascii="Times New Roman" w:hAnsi="Times New Roman" w:cs="Times New Roman"/>
        </w:rPr>
        <w:t>David became interested in forestry during his sophomore year of undergraduate studies. He completed an internship with the Great Smoky Mountains National Park’s Vegetation Management Division in summer 2010. The following summer he completed another internship with Great Smoky Mountains National Park, but this time with the Forest Ecology Division. David received a Bachelor of Science degree with a major in Forest Resource Management with honors from the University of Tennessee in December 2011.</w:t>
      </w:r>
    </w:p>
    <w:p w:rsidR="003343D3" w:rsidRDefault="008C3D6D" w:rsidP="003343D3">
      <w:pPr>
        <w:spacing w:line="480" w:lineRule="auto"/>
        <w:ind w:firstLine="720"/>
        <w:rPr>
          <w:rFonts w:ascii="Times New Roman" w:hAnsi="Times New Roman" w:cs="Times New Roman"/>
        </w:rPr>
      </w:pPr>
      <w:r>
        <w:rPr>
          <w:rFonts w:ascii="Times New Roman" w:hAnsi="Times New Roman" w:cs="Times New Roman"/>
        </w:rPr>
        <w:t xml:space="preserve">In January 2012, David accepted a position as a Graduate Teaching and Research Assistant within the Department of Forestry, Wildlife, and Fisheries at the University of Tennessee. While working, taking classes, and teaching silviculture labs at UT, he researched disturbance type and timing impacts on shortleaf pine seedling sprout production. His career goals include obtaining a PhD in forestry/natural resources, and an extension/research based position that focuses on statistics, biometrics, forest ecology, and silviculture.     </w:t>
      </w:r>
    </w:p>
    <w:p w:rsidR="00EA15F5" w:rsidRPr="003343D3" w:rsidRDefault="00EA15F5" w:rsidP="003343D3">
      <w:pPr>
        <w:spacing w:line="480" w:lineRule="auto"/>
        <w:ind w:firstLine="720"/>
        <w:rPr>
          <w:rFonts w:ascii="Times New Roman" w:hAnsi="Times New Roman" w:cs="Times New Roman"/>
        </w:rPr>
      </w:pPr>
    </w:p>
    <w:sectPr w:rsidR="00EA15F5" w:rsidRPr="003343D3" w:rsidSect="007F7E0A">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A0AA5" w:rsidRDefault="006A0AA5" w:rsidP="000B0FB6">
      <w:pPr>
        <w:spacing w:after="0" w:line="240" w:lineRule="auto"/>
      </w:pPr>
      <w:r>
        <w:separator/>
      </w:r>
    </w:p>
  </w:endnote>
  <w:endnote w:type="continuationSeparator" w:id="0">
    <w:p w:rsidR="006A0AA5" w:rsidRDefault="006A0AA5" w:rsidP="000B0FB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E1002AFF" w:usb1="C000605B" w:usb2="00000029" w:usb3="00000000" w:csb0="0001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63617058"/>
      <w:docPartObj>
        <w:docPartGallery w:val="Page Numbers (Bottom of Page)"/>
        <w:docPartUnique/>
      </w:docPartObj>
    </w:sdtPr>
    <w:sdtContent>
      <w:p w:rsidR="00447905" w:rsidRDefault="00447905">
        <w:pPr>
          <w:pStyle w:val="Footer"/>
          <w:jc w:val="center"/>
        </w:pPr>
        <w:fldSimple w:instr=" PAGE   \* MERGEFORMAT ">
          <w:r w:rsidR="005378F1">
            <w:rPr>
              <w:noProof/>
            </w:rPr>
            <w:t>ii</w:t>
          </w:r>
        </w:fldSimple>
      </w:p>
    </w:sdtContent>
  </w:sdt>
  <w:p w:rsidR="00447905" w:rsidRDefault="00447905">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A0AA5" w:rsidRDefault="006A0AA5" w:rsidP="000B0FB6">
      <w:pPr>
        <w:spacing w:after="0" w:line="240" w:lineRule="auto"/>
      </w:pPr>
      <w:r>
        <w:separator/>
      </w:r>
    </w:p>
  </w:footnote>
  <w:footnote w:type="continuationSeparator" w:id="0">
    <w:p w:rsidR="006A0AA5" w:rsidRDefault="006A0AA5" w:rsidP="000B0FB6">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6A2985"/>
    <w:multiLevelType w:val="hybridMultilevel"/>
    <w:tmpl w:val="2870AAC4"/>
    <w:lvl w:ilvl="0" w:tplc="9370B676">
      <w:start w:val="1"/>
      <w:numFmt w:val="bullet"/>
      <w:lvlText w:val="•"/>
      <w:lvlJc w:val="left"/>
      <w:pPr>
        <w:tabs>
          <w:tab w:val="num" w:pos="720"/>
        </w:tabs>
        <w:ind w:left="720" w:hanging="360"/>
      </w:pPr>
      <w:rPr>
        <w:rFonts w:ascii="Arial" w:hAnsi="Arial" w:hint="default"/>
      </w:rPr>
    </w:lvl>
    <w:lvl w:ilvl="1" w:tplc="7136BB02" w:tentative="1">
      <w:start w:val="1"/>
      <w:numFmt w:val="bullet"/>
      <w:lvlText w:val="•"/>
      <w:lvlJc w:val="left"/>
      <w:pPr>
        <w:tabs>
          <w:tab w:val="num" w:pos="1440"/>
        </w:tabs>
        <w:ind w:left="1440" w:hanging="360"/>
      </w:pPr>
      <w:rPr>
        <w:rFonts w:ascii="Arial" w:hAnsi="Arial" w:hint="default"/>
      </w:rPr>
    </w:lvl>
    <w:lvl w:ilvl="2" w:tplc="D5B28E7C" w:tentative="1">
      <w:start w:val="1"/>
      <w:numFmt w:val="bullet"/>
      <w:lvlText w:val="•"/>
      <w:lvlJc w:val="left"/>
      <w:pPr>
        <w:tabs>
          <w:tab w:val="num" w:pos="2160"/>
        </w:tabs>
        <w:ind w:left="2160" w:hanging="360"/>
      </w:pPr>
      <w:rPr>
        <w:rFonts w:ascii="Arial" w:hAnsi="Arial" w:hint="default"/>
      </w:rPr>
    </w:lvl>
    <w:lvl w:ilvl="3" w:tplc="93B0614E" w:tentative="1">
      <w:start w:val="1"/>
      <w:numFmt w:val="bullet"/>
      <w:lvlText w:val="•"/>
      <w:lvlJc w:val="left"/>
      <w:pPr>
        <w:tabs>
          <w:tab w:val="num" w:pos="2880"/>
        </w:tabs>
        <w:ind w:left="2880" w:hanging="360"/>
      </w:pPr>
      <w:rPr>
        <w:rFonts w:ascii="Arial" w:hAnsi="Arial" w:hint="default"/>
      </w:rPr>
    </w:lvl>
    <w:lvl w:ilvl="4" w:tplc="54D00870" w:tentative="1">
      <w:start w:val="1"/>
      <w:numFmt w:val="bullet"/>
      <w:lvlText w:val="•"/>
      <w:lvlJc w:val="left"/>
      <w:pPr>
        <w:tabs>
          <w:tab w:val="num" w:pos="3600"/>
        </w:tabs>
        <w:ind w:left="3600" w:hanging="360"/>
      </w:pPr>
      <w:rPr>
        <w:rFonts w:ascii="Arial" w:hAnsi="Arial" w:hint="default"/>
      </w:rPr>
    </w:lvl>
    <w:lvl w:ilvl="5" w:tplc="E9DE80AC" w:tentative="1">
      <w:start w:val="1"/>
      <w:numFmt w:val="bullet"/>
      <w:lvlText w:val="•"/>
      <w:lvlJc w:val="left"/>
      <w:pPr>
        <w:tabs>
          <w:tab w:val="num" w:pos="4320"/>
        </w:tabs>
        <w:ind w:left="4320" w:hanging="360"/>
      </w:pPr>
      <w:rPr>
        <w:rFonts w:ascii="Arial" w:hAnsi="Arial" w:hint="default"/>
      </w:rPr>
    </w:lvl>
    <w:lvl w:ilvl="6" w:tplc="ADB689C0" w:tentative="1">
      <w:start w:val="1"/>
      <w:numFmt w:val="bullet"/>
      <w:lvlText w:val="•"/>
      <w:lvlJc w:val="left"/>
      <w:pPr>
        <w:tabs>
          <w:tab w:val="num" w:pos="5040"/>
        </w:tabs>
        <w:ind w:left="5040" w:hanging="360"/>
      </w:pPr>
      <w:rPr>
        <w:rFonts w:ascii="Arial" w:hAnsi="Arial" w:hint="default"/>
      </w:rPr>
    </w:lvl>
    <w:lvl w:ilvl="7" w:tplc="2A263F20" w:tentative="1">
      <w:start w:val="1"/>
      <w:numFmt w:val="bullet"/>
      <w:lvlText w:val="•"/>
      <w:lvlJc w:val="left"/>
      <w:pPr>
        <w:tabs>
          <w:tab w:val="num" w:pos="5760"/>
        </w:tabs>
        <w:ind w:left="5760" w:hanging="360"/>
      </w:pPr>
      <w:rPr>
        <w:rFonts w:ascii="Arial" w:hAnsi="Arial" w:hint="default"/>
      </w:rPr>
    </w:lvl>
    <w:lvl w:ilvl="8" w:tplc="2B5A7F80" w:tentative="1">
      <w:start w:val="1"/>
      <w:numFmt w:val="bullet"/>
      <w:lvlText w:val="•"/>
      <w:lvlJc w:val="left"/>
      <w:pPr>
        <w:tabs>
          <w:tab w:val="num" w:pos="6480"/>
        </w:tabs>
        <w:ind w:left="6480" w:hanging="360"/>
      </w:pPr>
      <w:rPr>
        <w:rFonts w:ascii="Arial" w:hAnsi="Arial" w:hint="default"/>
      </w:rPr>
    </w:lvl>
  </w:abstractNum>
  <w:abstractNum w:abstractNumId="1">
    <w:nsid w:val="10EB30A7"/>
    <w:multiLevelType w:val="hybridMultilevel"/>
    <w:tmpl w:val="419A3DFC"/>
    <w:lvl w:ilvl="0" w:tplc="7FCA0940">
      <w:start w:val="1"/>
      <w:numFmt w:val="bullet"/>
      <w:lvlText w:val="•"/>
      <w:lvlJc w:val="left"/>
      <w:pPr>
        <w:tabs>
          <w:tab w:val="num" w:pos="720"/>
        </w:tabs>
        <w:ind w:left="720" w:hanging="360"/>
      </w:pPr>
      <w:rPr>
        <w:rFonts w:ascii="Arial" w:hAnsi="Arial" w:hint="default"/>
      </w:rPr>
    </w:lvl>
    <w:lvl w:ilvl="1" w:tplc="2710D5DC" w:tentative="1">
      <w:start w:val="1"/>
      <w:numFmt w:val="bullet"/>
      <w:lvlText w:val="•"/>
      <w:lvlJc w:val="left"/>
      <w:pPr>
        <w:tabs>
          <w:tab w:val="num" w:pos="1440"/>
        </w:tabs>
        <w:ind w:left="1440" w:hanging="360"/>
      </w:pPr>
      <w:rPr>
        <w:rFonts w:ascii="Arial" w:hAnsi="Arial" w:hint="default"/>
      </w:rPr>
    </w:lvl>
    <w:lvl w:ilvl="2" w:tplc="18306848" w:tentative="1">
      <w:start w:val="1"/>
      <w:numFmt w:val="bullet"/>
      <w:lvlText w:val="•"/>
      <w:lvlJc w:val="left"/>
      <w:pPr>
        <w:tabs>
          <w:tab w:val="num" w:pos="2160"/>
        </w:tabs>
        <w:ind w:left="2160" w:hanging="360"/>
      </w:pPr>
      <w:rPr>
        <w:rFonts w:ascii="Arial" w:hAnsi="Arial" w:hint="default"/>
      </w:rPr>
    </w:lvl>
    <w:lvl w:ilvl="3" w:tplc="F2929452" w:tentative="1">
      <w:start w:val="1"/>
      <w:numFmt w:val="bullet"/>
      <w:lvlText w:val="•"/>
      <w:lvlJc w:val="left"/>
      <w:pPr>
        <w:tabs>
          <w:tab w:val="num" w:pos="2880"/>
        </w:tabs>
        <w:ind w:left="2880" w:hanging="360"/>
      </w:pPr>
      <w:rPr>
        <w:rFonts w:ascii="Arial" w:hAnsi="Arial" w:hint="default"/>
      </w:rPr>
    </w:lvl>
    <w:lvl w:ilvl="4" w:tplc="8BB87F4C" w:tentative="1">
      <w:start w:val="1"/>
      <w:numFmt w:val="bullet"/>
      <w:lvlText w:val="•"/>
      <w:lvlJc w:val="left"/>
      <w:pPr>
        <w:tabs>
          <w:tab w:val="num" w:pos="3600"/>
        </w:tabs>
        <w:ind w:left="3600" w:hanging="360"/>
      </w:pPr>
      <w:rPr>
        <w:rFonts w:ascii="Arial" w:hAnsi="Arial" w:hint="default"/>
      </w:rPr>
    </w:lvl>
    <w:lvl w:ilvl="5" w:tplc="FB5C9A0C" w:tentative="1">
      <w:start w:val="1"/>
      <w:numFmt w:val="bullet"/>
      <w:lvlText w:val="•"/>
      <w:lvlJc w:val="left"/>
      <w:pPr>
        <w:tabs>
          <w:tab w:val="num" w:pos="4320"/>
        </w:tabs>
        <w:ind w:left="4320" w:hanging="360"/>
      </w:pPr>
      <w:rPr>
        <w:rFonts w:ascii="Arial" w:hAnsi="Arial" w:hint="default"/>
      </w:rPr>
    </w:lvl>
    <w:lvl w:ilvl="6" w:tplc="62BE8CF0" w:tentative="1">
      <w:start w:val="1"/>
      <w:numFmt w:val="bullet"/>
      <w:lvlText w:val="•"/>
      <w:lvlJc w:val="left"/>
      <w:pPr>
        <w:tabs>
          <w:tab w:val="num" w:pos="5040"/>
        </w:tabs>
        <w:ind w:left="5040" w:hanging="360"/>
      </w:pPr>
      <w:rPr>
        <w:rFonts w:ascii="Arial" w:hAnsi="Arial" w:hint="default"/>
      </w:rPr>
    </w:lvl>
    <w:lvl w:ilvl="7" w:tplc="779034D0" w:tentative="1">
      <w:start w:val="1"/>
      <w:numFmt w:val="bullet"/>
      <w:lvlText w:val="•"/>
      <w:lvlJc w:val="left"/>
      <w:pPr>
        <w:tabs>
          <w:tab w:val="num" w:pos="5760"/>
        </w:tabs>
        <w:ind w:left="5760" w:hanging="360"/>
      </w:pPr>
      <w:rPr>
        <w:rFonts w:ascii="Arial" w:hAnsi="Arial" w:hint="default"/>
      </w:rPr>
    </w:lvl>
    <w:lvl w:ilvl="8" w:tplc="6240C5CC" w:tentative="1">
      <w:start w:val="1"/>
      <w:numFmt w:val="bullet"/>
      <w:lvlText w:val="•"/>
      <w:lvlJc w:val="left"/>
      <w:pPr>
        <w:tabs>
          <w:tab w:val="num" w:pos="6480"/>
        </w:tabs>
        <w:ind w:left="6480" w:hanging="360"/>
      </w:pPr>
      <w:rPr>
        <w:rFonts w:ascii="Arial" w:hAnsi="Arial" w:hint="default"/>
      </w:rPr>
    </w:lvl>
  </w:abstractNum>
  <w:abstractNum w:abstractNumId="2">
    <w:nsid w:val="18FF1D56"/>
    <w:multiLevelType w:val="hybridMultilevel"/>
    <w:tmpl w:val="690EC6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4A724C5"/>
    <w:multiLevelType w:val="hybridMultilevel"/>
    <w:tmpl w:val="C0EA67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5BFC10E4"/>
    <w:multiLevelType w:val="hybridMultilevel"/>
    <w:tmpl w:val="D8CEFEE0"/>
    <w:lvl w:ilvl="0" w:tplc="962A3A8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702809F4"/>
    <w:multiLevelType w:val="hybridMultilevel"/>
    <w:tmpl w:val="EEEC9A3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 w:numId="3">
    <w:abstractNumId w:val="2"/>
  </w:num>
  <w:num w:numId="4">
    <w:abstractNumId w:val="3"/>
  </w:num>
  <w:num w:numId="5">
    <w:abstractNumId w:val="5"/>
  </w:num>
  <w:num w:numId="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20"/>
  <w:drawingGridHorizontalSpacing w:val="110"/>
  <w:displayHorizontalDrawingGridEvery w:val="2"/>
  <w:characterSpacingControl w:val="doNotCompress"/>
  <w:hdrShapeDefaults>
    <o:shapedefaults v:ext="edit" spidmax="40962"/>
  </w:hdrShapeDefaults>
  <w:footnotePr>
    <w:footnote w:id="-1"/>
    <w:footnote w:id="0"/>
  </w:footnotePr>
  <w:endnotePr>
    <w:endnote w:id="-1"/>
    <w:endnote w:id="0"/>
  </w:endnotePr>
  <w:compat/>
  <w:rsids>
    <w:rsidRoot w:val="00C05BA7"/>
    <w:rsid w:val="0000202E"/>
    <w:rsid w:val="000027B1"/>
    <w:rsid w:val="000037B8"/>
    <w:rsid w:val="00022A15"/>
    <w:rsid w:val="0002427E"/>
    <w:rsid w:val="000251AC"/>
    <w:rsid w:val="00027FAF"/>
    <w:rsid w:val="00032405"/>
    <w:rsid w:val="00035925"/>
    <w:rsid w:val="00035EBB"/>
    <w:rsid w:val="00040C6C"/>
    <w:rsid w:val="00040EF3"/>
    <w:rsid w:val="00041DB3"/>
    <w:rsid w:val="00050237"/>
    <w:rsid w:val="00050DD3"/>
    <w:rsid w:val="00053DB7"/>
    <w:rsid w:val="00055D3F"/>
    <w:rsid w:val="0006052A"/>
    <w:rsid w:val="000609AA"/>
    <w:rsid w:val="00060C31"/>
    <w:rsid w:val="00061336"/>
    <w:rsid w:val="000614CB"/>
    <w:rsid w:val="000649E6"/>
    <w:rsid w:val="000726BA"/>
    <w:rsid w:val="00075D57"/>
    <w:rsid w:val="000768AE"/>
    <w:rsid w:val="0008545F"/>
    <w:rsid w:val="00087C39"/>
    <w:rsid w:val="000A0C7B"/>
    <w:rsid w:val="000B0FB6"/>
    <w:rsid w:val="000B3132"/>
    <w:rsid w:val="000B7363"/>
    <w:rsid w:val="000C484E"/>
    <w:rsid w:val="000C66A2"/>
    <w:rsid w:val="000D0054"/>
    <w:rsid w:val="000D0442"/>
    <w:rsid w:val="000D6014"/>
    <w:rsid w:val="000E11EC"/>
    <w:rsid w:val="000E3FEA"/>
    <w:rsid w:val="000E40E2"/>
    <w:rsid w:val="000E6581"/>
    <w:rsid w:val="000F4B14"/>
    <w:rsid w:val="000F6D9E"/>
    <w:rsid w:val="00101822"/>
    <w:rsid w:val="00110445"/>
    <w:rsid w:val="001166D5"/>
    <w:rsid w:val="00121EA7"/>
    <w:rsid w:val="00122B86"/>
    <w:rsid w:val="001250DD"/>
    <w:rsid w:val="001308E9"/>
    <w:rsid w:val="00150915"/>
    <w:rsid w:val="00157C38"/>
    <w:rsid w:val="001632E7"/>
    <w:rsid w:val="0016347B"/>
    <w:rsid w:val="00165249"/>
    <w:rsid w:val="00165AD2"/>
    <w:rsid w:val="00165C52"/>
    <w:rsid w:val="001745ED"/>
    <w:rsid w:val="0017513D"/>
    <w:rsid w:val="00181644"/>
    <w:rsid w:val="00184072"/>
    <w:rsid w:val="001879EF"/>
    <w:rsid w:val="001906F4"/>
    <w:rsid w:val="00190ACD"/>
    <w:rsid w:val="001910CA"/>
    <w:rsid w:val="00191857"/>
    <w:rsid w:val="0019272C"/>
    <w:rsid w:val="001927BD"/>
    <w:rsid w:val="00194F7C"/>
    <w:rsid w:val="00197A8E"/>
    <w:rsid w:val="001A101D"/>
    <w:rsid w:val="001A4249"/>
    <w:rsid w:val="001A4421"/>
    <w:rsid w:val="001A7294"/>
    <w:rsid w:val="001B21C8"/>
    <w:rsid w:val="001B68E8"/>
    <w:rsid w:val="001C5B71"/>
    <w:rsid w:val="001D4ACB"/>
    <w:rsid w:val="001E01AF"/>
    <w:rsid w:val="001E2262"/>
    <w:rsid w:val="001E3646"/>
    <w:rsid w:val="001E6E96"/>
    <w:rsid w:val="001F148F"/>
    <w:rsid w:val="001F76AA"/>
    <w:rsid w:val="00202C39"/>
    <w:rsid w:val="00203E53"/>
    <w:rsid w:val="00204DA1"/>
    <w:rsid w:val="00210B9B"/>
    <w:rsid w:val="002166D9"/>
    <w:rsid w:val="002214C3"/>
    <w:rsid w:val="002219D9"/>
    <w:rsid w:val="00233E2D"/>
    <w:rsid w:val="00240578"/>
    <w:rsid w:val="0024140B"/>
    <w:rsid w:val="00243E5A"/>
    <w:rsid w:val="002446A5"/>
    <w:rsid w:val="00251917"/>
    <w:rsid w:val="00253271"/>
    <w:rsid w:val="002539CC"/>
    <w:rsid w:val="002542D6"/>
    <w:rsid w:val="00257114"/>
    <w:rsid w:val="002571D9"/>
    <w:rsid w:val="00257ECF"/>
    <w:rsid w:val="00271DFD"/>
    <w:rsid w:val="0027677D"/>
    <w:rsid w:val="00282151"/>
    <w:rsid w:val="00285008"/>
    <w:rsid w:val="00285DE3"/>
    <w:rsid w:val="00285DEC"/>
    <w:rsid w:val="002921F7"/>
    <w:rsid w:val="002939EE"/>
    <w:rsid w:val="00296573"/>
    <w:rsid w:val="002A036E"/>
    <w:rsid w:val="002A04AF"/>
    <w:rsid w:val="002A77FE"/>
    <w:rsid w:val="002B004B"/>
    <w:rsid w:val="002B264D"/>
    <w:rsid w:val="002C0745"/>
    <w:rsid w:val="002C7F7C"/>
    <w:rsid w:val="002D32A6"/>
    <w:rsid w:val="002D3DDF"/>
    <w:rsid w:val="002D4433"/>
    <w:rsid w:val="002E4D49"/>
    <w:rsid w:val="002F06D2"/>
    <w:rsid w:val="002F1009"/>
    <w:rsid w:val="002F131B"/>
    <w:rsid w:val="002F261D"/>
    <w:rsid w:val="002F3AE1"/>
    <w:rsid w:val="002F4FB9"/>
    <w:rsid w:val="00300EDF"/>
    <w:rsid w:val="00316561"/>
    <w:rsid w:val="003173F0"/>
    <w:rsid w:val="00317CBC"/>
    <w:rsid w:val="003205F2"/>
    <w:rsid w:val="00320ED4"/>
    <w:rsid w:val="0032774C"/>
    <w:rsid w:val="003300E4"/>
    <w:rsid w:val="003317CE"/>
    <w:rsid w:val="003343D3"/>
    <w:rsid w:val="00340799"/>
    <w:rsid w:val="0034094D"/>
    <w:rsid w:val="00341D3D"/>
    <w:rsid w:val="003440F7"/>
    <w:rsid w:val="00347F4B"/>
    <w:rsid w:val="00356FDC"/>
    <w:rsid w:val="0035700F"/>
    <w:rsid w:val="00362B60"/>
    <w:rsid w:val="003675E6"/>
    <w:rsid w:val="00367BCB"/>
    <w:rsid w:val="00370CA7"/>
    <w:rsid w:val="00376833"/>
    <w:rsid w:val="00376FB7"/>
    <w:rsid w:val="00380AE3"/>
    <w:rsid w:val="00382F15"/>
    <w:rsid w:val="00382FF7"/>
    <w:rsid w:val="00386783"/>
    <w:rsid w:val="00390EBB"/>
    <w:rsid w:val="00394B37"/>
    <w:rsid w:val="0039598E"/>
    <w:rsid w:val="003A09E0"/>
    <w:rsid w:val="003A5A05"/>
    <w:rsid w:val="003A61D4"/>
    <w:rsid w:val="003A6FC3"/>
    <w:rsid w:val="003B1B29"/>
    <w:rsid w:val="003B2002"/>
    <w:rsid w:val="003B4B7B"/>
    <w:rsid w:val="003B71AB"/>
    <w:rsid w:val="003B77A6"/>
    <w:rsid w:val="003C3BC7"/>
    <w:rsid w:val="003D4C83"/>
    <w:rsid w:val="003E5F3E"/>
    <w:rsid w:val="003F1462"/>
    <w:rsid w:val="003F39E2"/>
    <w:rsid w:val="0040316C"/>
    <w:rsid w:val="0040668A"/>
    <w:rsid w:val="00414B5E"/>
    <w:rsid w:val="004154E2"/>
    <w:rsid w:val="00423F47"/>
    <w:rsid w:val="004249E6"/>
    <w:rsid w:val="00424C7D"/>
    <w:rsid w:val="00424E69"/>
    <w:rsid w:val="00430D9E"/>
    <w:rsid w:val="00431626"/>
    <w:rsid w:val="00431660"/>
    <w:rsid w:val="004410D3"/>
    <w:rsid w:val="00444224"/>
    <w:rsid w:val="0044564B"/>
    <w:rsid w:val="00446038"/>
    <w:rsid w:val="00447756"/>
    <w:rsid w:val="00447905"/>
    <w:rsid w:val="00450054"/>
    <w:rsid w:val="00450EF4"/>
    <w:rsid w:val="00453922"/>
    <w:rsid w:val="004564EE"/>
    <w:rsid w:val="004578EF"/>
    <w:rsid w:val="00462279"/>
    <w:rsid w:val="00462767"/>
    <w:rsid w:val="00466187"/>
    <w:rsid w:val="00466C61"/>
    <w:rsid w:val="00470408"/>
    <w:rsid w:val="00474912"/>
    <w:rsid w:val="004773F1"/>
    <w:rsid w:val="00477E76"/>
    <w:rsid w:val="0048087C"/>
    <w:rsid w:val="00483CF5"/>
    <w:rsid w:val="004904A6"/>
    <w:rsid w:val="00493EAE"/>
    <w:rsid w:val="00494194"/>
    <w:rsid w:val="0049436B"/>
    <w:rsid w:val="00494EF9"/>
    <w:rsid w:val="004A0746"/>
    <w:rsid w:val="004A732D"/>
    <w:rsid w:val="004B16C3"/>
    <w:rsid w:val="004B536F"/>
    <w:rsid w:val="004C4BD1"/>
    <w:rsid w:val="004C5244"/>
    <w:rsid w:val="004C7999"/>
    <w:rsid w:val="004C7A41"/>
    <w:rsid w:val="004D73DB"/>
    <w:rsid w:val="004E126B"/>
    <w:rsid w:val="004E20CE"/>
    <w:rsid w:val="004E37A4"/>
    <w:rsid w:val="0051018C"/>
    <w:rsid w:val="005122C7"/>
    <w:rsid w:val="005128CD"/>
    <w:rsid w:val="005146A7"/>
    <w:rsid w:val="005234E4"/>
    <w:rsid w:val="00524FE1"/>
    <w:rsid w:val="0052753E"/>
    <w:rsid w:val="005338E2"/>
    <w:rsid w:val="00533CFD"/>
    <w:rsid w:val="00534853"/>
    <w:rsid w:val="0053492A"/>
    <w:rsid w:val="0053574B"/>
    <w:rsid w:val="005378F1"/>
    <w:rsid w:val="005402AD"/>
    <w:rsid w:val="005441C9"/>
    <w:rsid w:val="00550300"/>
    <w:rsid w:val="005536DB"/>
    <w:rsid w:val="005662F1"/>
    <w:rsid w:val="0056697A"/>
    <w:rsid w:val="00570715"/>
    <w:rsid w:val="0057554B"/>
    <w:rsid w:val="00580AF7"/>
    <w:rsid w:val="00581686"/>
    <w:rsid w:val="00582CC4"/>
    <w:rsid w:val="005835B3"/>
    <w:rsid w:val="00584E41"/>
    <w:rsid w:val="005911D5"/>
    <w:rsid w:val="00592C58"/>
    <w:rsid w:val="00595554"/>
    <w:rsid w:val="005A1F32"/>
    <w:rsid w:val="005A3D5D"/>
    <w:rsid w:val="005A41CE"/>
    <w:rsid w:val="005A481C"/>
    <w:rsid w:val="005B40A2"/>
    <w:rsid w:val="005C4113"/>
    <w:rsid w:val="005D13CA"/>
    <w:rsid w:val="005D5FF3"/>
    <w:rsid w:val="005E0157"/>
    <w:rsid w:val="005E13A3"/>
    <w:rsid w:val="005E4326"/>
    <w:rsid w:val="005E4748"/>
    <w:rsid w:val="005F2242"/>
    <w:rsid w:val="005F38FE"/>
    <w:rsid w:val="005F4E0E"/>
    <w:rsid w:val="005F5546"/>
    <w:rsid w:val="005F5FFC"/>
    <w:rsid w:val="005F64D9"/>
    <w:rsid w:val="005F6C24"/>
    <w:rsid w:val="0060073F"/>
    <w:rsid w:val="006017C6"/>
    <w:rsid w:val="006026D5"/>
    <w:rsid w:val="006036CA"/>
    <w:rsid w:val="00603D92"/>
    <w:rsid w:val="00606ACA"/>
    <w:rsid w:val="00610ED0"/>
    <w:rsid w:val="006114ED"/>
    <w:rsid w:val="00616162"/>
    <w:rsid w:val="00622093"/>
    <w:rsid w:val="00624F29"/>
    <w:rsid w:val="00626262"/>
    <w:rsid w:val="006263B1"/>
    <w:rsid w:val="00631EC7"/>
    <w:rsid w:val="006361CF"/>
    <w:rsid w:val="0064074E"/>
    <w:rsid w:val="006444FA"/>
    <w:rsid w:val="00655637"/>
    <w:rsid w:val="0067162F"/>
    <w:rsid w:val="00671A3A"/>
    <w:rsid w:val="006760C0"/>
    <w:rsid w:val="006760D1"/>
    <w:rsid w:val="00682442"/>
    <w:rsid w:val="00682B4F"/>
    <w:rsid w:val="006841B3"/>
    <w:rsid w:val="00685A60"/>
    <w:rsid w:val="00686D6F"/>
    <w:rsid w:val="00687E47"/>
    <w:rsid w:val="00690C55"/>
    <w:rsid w:val="00690F98"/>
    <w:rsid w:val="006917BB"/>
    <w:rsid w:val="0069252A"/>
    <w:rsid w:val="0069617E"/>
    <w:rsid w:val="006A0AA5"/>
    <w:rsid w:val="006A5729"/>
    <w:rsid w:val="006B0766"/>
    <w:rsid w:val="006C4D3D"/>
    <w:rsid w:val="006D1F12"/>
    <w:rsid w:val="006D49B9"/>
    <w:rsid w:val="006D659A"/>
    <w:rsid w:val="006D65DD"/>
    <w:rsid w:val="006F0FE1"/>
    <w:rsid w:val="006F197C"/>
    <w:rsid w:val="006F1CF2"/>
    <w:rsid w:val="006F228D"/>
    <w:rsid w:val="006F2FBC"/>
    <w:rsid w:val="006F45F2"/>
    <w:rsid w:val="006F5A4C"/>
    <w:rsid w:val="006F77F7"/>
    <w:rsid w:val="0070047A"/>
    <w:rsid w:val="007023DC"/>
    <w:rsid w:val="0070266A"/>
    <w:rsid w:val="00702C03"/>
    <w:rsid w:val="00707CBF"/>
    <w:rsid w:val="007125DB"/>
    <w:rsid w:val="00712C26"/>
    <w:rsid w:val="007135B2"/>
    <w:rsid w:val="00715028"/>
    <w:rsid w:val="00717F26"/>
    <w:rsid w:val="00721082"/>
    <w:rsid w:val="0072138F"/>
    <w:rsid w:val="007224A2"/>
    <w:rsid w:val="00723983"/>
    <w:rsid w:val="00723C1C"/>
    <w:rsid w:val="00724A74"/>
    <w:rsid w:val="007271B5"/>
    <w:rsid w:val="007307F5"/>
    <w:rsid w:val="0073213B"/>
    <w:rsid w:val="0073692C"/>
    <w:rsid w:val="007411AD"/>
    <w:rsid w:val="00741E35"/>
    <w:rsid w:val="00743FAC"/>
    <w:rsid w:val="007446F9"/>
    <w:rsid w:val="00744E6E"/>
    <w:rsid w:val="007476D2"/>
    <w:rsid w:val="00752873"/>
    <w:rsid w:val="007542F5"/>
    <w:rsid w:val="00754426"/>
    <w:rsid w:val="00760024"/>
    <w:rsid w:val="00763083"/>
    <w:rsid w:val="00767743"/>
    <w:rsid w:val="00771565"/>
    <w:rsid w:val="007726E2"/>
    <w:rsid w:val="00773CAF"/>
    <w:rsid w:val="00777B57"/>
    <w:rsid w:val="00780266"/>
    <w:rsid w:val="00787B97"/>
    <w:rsid w:val="007A1B30"/>
    <w:rsid w:val="007B43BD"/>
    <w:rsid w:val="007B4B37"/>
    <w:rsid w:val="007B5BBB"/>
    <w:rsid w:val="007C0526"/>
    <w:rsid w:val="007C45EA"/>
    <w:rsid w:val="007D23AF"/>
    <w:rsid w:val="007D2AEA"/>
    <w:rsid w:val="007D439E"/>
    <w:rsid w:val="007E1A88"/>
    <w:rsid w:val="007E3F28"/>
    <w:rsid w:val="007E4DCF"/>
    <w:rsid w:val="007E6EEF"/>
    <w:rsid w:val="007F24A2"/>
    <w:rsid w:val="007F795E"/>
    <w:rsid w:val="007F7E0A"/>
    <w:rsid w:val="008016FE"/>
    <w:rsid w:val="008026DA"/>
    <w:rsid w:val="00802F75"/>
    <w:rsid w:val="008032B2"/>
    <w:rsid w:val="00805B86"/>
    <w:rsid w:val="00810C62"/>
    <w:rsid w:val="00813869"/>
    <w:rsid w:val="00820E66"/>
    <w:rsid w:val="0082407A"/>
    <w:rsid w:val="008240AC"/>
    <w:rsid w:val="00826990"/>
    <w:rsid w:val="0083274F"/>
    <w:rsid w:val="0085398C"/>
    <w:rsid w:val="00857ABC"/>
    <w:rsid w:val="008679B7"/>
    <w:rsid w:val="0087145A"/>
    <w:rsid w:val="008739A6"/>
    <w:rsid w:val="00874BB7"/>
    <w:rsid w:val="0087761F"/>
    <w:rsid w:val="0088355F"/>
    <w:rsid w:val="00890579"/>
    <w:rsid w:val="008914C2"/>
    <w:rsid w:val="00891A76"/>
    <w:rsid w:val="00892186"/>
    <w:rsid w:val="008930BC"/>
    <w:rsid w:val="008932F5"/>
    <w:rsid w:val="008A19F3"/>
    <w:rsid w:val="008A43E8"/>
    <w:rsid w:val="008A5BE1"/>
    <w:rsid w:val="008A7A71"/>
    <w:rsid w:val="008B15CF"/>
    <w:rsid w:val="008B1C98"/>
    <w:rsid w:val="008B1F82"/>
    <w:rsid w:val="008B54CE"/>
    <w:rsid w:val="008B7498"/>
    <w:rsid w:val="008C3862"/>
    <w:rsid w:val="008C3D6D"/>
    <w:rsid w:val="008C48EA"/>
    <w:rsid w:val="008D4526"/>
    <w:rsid w:val="008E0107"/>
    <w:rsid w:val="008E4B32"/>
    <w:rsid w:val="009018FD"/>
    <w:rsid w:val="00902C22"/>
    <w:rsid w:val="00902CB9"/>
    <w:rsid w:val="00905404"/>
    <w:rsid w:val="009059B6"/>
    <w:rsid w:val="00906830"/>
    <w:rsid w:val="00906DD3"/>
    <w:rsid w:val="009128FA"/>
    <w:rsid w:val="00913036"/>
    <w:rsid w:val="0092163B"/>
    <w:rsid w:val="00921A9E"/>
    <w:rsid w:val="00922CB4"/>
    <w:rsid w:val="009234F8"/>
    <w:rsid w:val="0092420F"/>
    <w:rsid w:val="00934293"/>
    <w:rsid w:val="009363A0"/>
    <w:rsid w:val="0094025A"/>
    <w:rsid w:val="00940A3D"/>
    <w:rsid w:val="0094307F"/>
    <w:rsid w:val="009431DD"/>
    <w:rsid w:val="009443B0"/>
    <w:rsid w:val="009445EC"/>
    <w:rsid w:val="00946D2A"/>
    <w:rsid w:val="00950F7A"/>
    <w:rsid w:val="00951152"/>
    <w:rsid w:val="00951902"/>
    <w:rsid w:val="0095404C"/>
    <w:rsid w:val="00955091"/>
    <w:rsid w:val="00961257"/>
    <w:rsid w:val="00962D9E"/>
    <w:rsid w:val="0096701C"/>
    <w:rsid w:val="00967591"/>
    <w:rsid w:val="009678DA"/>
    <w:rsid w:val="00971B5E"/>
    <w:rsid w:val="00976E72"/>
    <w:rsid w:val="00982054"/>
    <w:rsid w:val="00987BFA"/>
    <w:rsid w:val="00990930"/>
    <w:rsid w:val="0099234E"/>
    <w:rsid w:val="00994C66"/>
    <w:rsid w:val="00995728"/>
    <w:rsid w:val="00996C8D"/>
    <w:rsid w:val="009A1B03"/>
    <w:rsid w:val="009A704E"/>
    <w:rsid w:val="009B1326"/>
    <w:rsid w:val="009B1F25"/>
    <w:rsid w:val="009B2355"/>
    <w:rsid w:val="009B25CD"/>
    <w:rsid w:val="009B3C7C"/>
    <w:rsid w:val="009B7428"/>
    <w:rsid w:val="009C1C54"/>
    <w:rsid w:val="009C3E13"/>
    <w:rsid w:val="009D074B"/>
    <w:rsid w:val="009D0FB8"/>
    <w:rsid w:val="009E06FC"/>
    <w:rsid w:val="009E45A8"/>
    <w:rsid w:val="009E4D3E"/>
    <w:rsid w:val="009E5027"/>
    <w:rsid w:val="009E6BD3"/>
    <w:rsid w:val="00A014C7"/>
    <w:rsid w:val="00A026F5"/>
    <w:rsid w:val="00A03CB5"/>
    <w:rsid w:val="00A04387"/>
    <w:rsid w:val="00A055C1"/>
    <w:rsid w:val="00A058E4"/>
    <w:rsid w:val="00A11227"/>
    <w:rsid w:val="00A168FD"/>
    <w:rsid w:val="00A16ACA"/>
    <w:rsid w:val="00A17753"/>
    <w:rsid w:val="00A1775C"/>
    <w:rsid w:val="00A21F30"/>
    <w:rsid w:val="00A220D2"/>
    <w:rsid w:val="00A24AF9"/>
    <w:rsid w:val="00A30951"/>
    <w:rsid w:val="00A35336"/>
    <w:rsid w:val="00A37E98"/>
    <w:rsid w:val="00A40442"/>
    <w:rsid w:val="00A450CA"/>
    <w:rsid w:val="00A462F7"/>
    <w:rsid w:val="00A557B7"/>
    <w:rsid w:val="00A60818"/>
    <w:rsid w:val="00A60DBA"/>
    <w:rsid w:val="00A62779"/>
    <w:rsid w:val="00A67073"/>
    <w:rsid w:val="00A70C15"/>
    <w:rsid w:val="00A724C3"/>
    <w:rsid w:val="00A733CF"/>
    <w:rsid w:val="00A778E3"/>
    <w:rsid w:val="00A817DB"/>
    <w:rsid w:val="00A833EB"/>
    <w:rsid w:val="00A922B6"/>
    <w:rsid w:val="00A92A1E"/>
    <w:rsid w:val="00A96FAD"/>
    <w:rsid w:val="00A970C8"/>
    <w:rsid w:val="00AA0181"/>
    <w:rsid w:val="00AB0A7D"/>
    <w:rsid w:val="00AB4BD3"/>
    <w:rsid w:val="00AB7937"/>
    <w:rsid w:val="00AD471E"/>
    <w:rsid w:val="00AD5CB4"/>
    <w:rsid w:val="00AD671A"/>
    <w:rsid w:val="00AD6E85"/>
    <w:rsid w:val="00AD762C"/>
    <w:rsid w:val="00AE2888"/>
    <w:rsid w:val="00AE3FE3"/>
    <w:rsid w:val="00AE5535"/>
    <w:rsid w:val="00B01731"/>
    <w:rsid w:val="00B02FB5"/>
    <w:rsid w:val="00B046BB"/>
    <w:rsid w:val="00B1547F"/>
    <w:rsid w:val="00B16338"/>
    <w:rsid w:val="00B223C1"/>
    <w:rsid w:val="00B26409"/>
    <w:rsid w:val="00B31189"/>
    <w:rsid w:val="00B33170"/>
    <w:rsid w:val="00B50D21"/>
    <w:rsid w:val="00B5337A"/>
    <w:rsid w:val="00B6028D"/>
    <w:rsid w:val="00B631E4"/>
    <w:rsid w:val="00B64779"/>
    <w:rsid w:val="00B706EC"/>
    <w:rsid w:val="00B722D1"/>
    <w:rsid w:val="00B724B1"/>
    <w:rsid w:val="00B741E3"/>
    <w:rsid w:val="00B742E7"/>
    <w:rsid w:val="00B75877"/>
    <w:rsid w:val="00B7589C"/>
    <w:rsid w:val="00B76CC0"/>
    <w:rsid w:val="00B81758"/>
    <w:rsid w:val="00B82379"/>
    <w:rsid w:val="00B82DA8"/>
    <w:rsid w:val="00B831AC"/>
    <w:rsid w:val="00B9049B"/>
    <w:rsid w:val="00B91004"/>
    <w:rsid w:val="00B93F7F"/>
    <w:rsid w:val="00B94F02"/>
    <w:rsid w:val="00B97891"/>
    <w:rsid w:val="00BA1304"/>
    <w:rsid w:val="00BA57F9"/>
    <w:rsid w:val="00BA6956"/>
    <w:rsid w:val="00BB1D4D"/>
    <w:rsid w:val="00BC0288"/>
    <w:rsid w:val="00BC06BC"/>
    <w:rsid w:val="00BC3D8B"/>
    <w:rsid w:val="00BC4BFA"/>
    <w:rsid w:val="00BC6131"/>
    <w:rsid w:val="00BC6DDD"/>
    <w:rsid w:val="00BC7BF8"/>
    <w:rsid w:val="00BD3903"/>
    <w:rsid w:val="00BD5ABF"/>
    <w:rsid w:val="00BD73C4"/>
    <w:rsid w:val="00BE30BD"/>
    <w:rsid w:val="00BE3C9D"/>
    <w:rsid w:val="00BF1EB4"/>
    <w:rsid w:val="00BF2582"/>
    <w:rsid w:val="00BF6B34"/>
    <w:rsid w:val="00C03712"/>
    <w:rsid w:val="00C052CD"/>
    <w:rsid w:val="00C05A4B"/>
    <w:rsid w:val="00C05BA7"/>
    <w:rsid w:val="00C07200"/>
    <w:rsid w:val="00C10898"/>
    <w:rsid w:val="00C10FE4"/>
    <w:rsid w:val="00C119F5"/>
    <w:rsid w:val="00C206E5"/>
    <w:rsid w:val="00C20B6E"/>
    <w:rsid w:val="00C23E22"/>
    <w:rsid w:val="00C24D10"/>
    <w:rsid w:val="00C24F8A"/>
    <w:rsid w:val="00C27B61"/>
    <w:rsid w:val="00C326F4"/>
    <w:rsid w:val="00C3590A"/>
    <w:rsid w:val="00C36F51"/>
    <w:rsid w:val="00C4202E"/>
    <w:rsid w:val="00C42AB1"/>
    <w:rsid w:val="00C4478E"/>
    <w:rsid w:val="00C44844"/>
    <w:rsid w:val="00C44FF0"/>
    <w:rsid w:val="00C47597"/>
    <w:rsid w:val="00C5592A"/>
    <w:rsid w:val="00C662E9"/>
    <w:rsid w:val="00C73BE7"/>
    <w:rsid w:val="00C751AA"/>
    <w:rsid w:val="00C76913"/>
    <w:rsid w:val="00C8012C"/>
    <w:rsid w:val="00C81D97"/>
    <w:rsid w:val="00C8437E"/>
    <w:rsid w:val="00C87B47"/>
    <w:rsid w:val="00C91B82"/>
    <w:rsid w:val="00C934EE"/>
    <w:rsid w:val="00CA15DB"/>
    <w:rsid w:val="00CA4F8C"/>
    <w:rsid w:val="00CA6567"/>
    <w:rsid w:val="00CB12B2"/>
    <w:rsid w:val="00CB3A74"/>
    <w:rsid w:val="00CB547A"/>
    <w:rsid w:val="00CC24E2"/>
    <w:rsid w:val="00CC3258"/>
    <w:rsid w:val="00CC6345"/>
    <w:rsid w:val="00CE0407"/>
    <w:rsid w:val="00CE0756"/>
    <w:rsid w:val="00CE0BDF"/>
    <w:rsid w:val="00CE1F36"/>
    <w:rsid w:val="00CE2288"/>
    <w:rsid w:val="00CE234B"/>
    <w:rsid w:val="00CE2F6F"/>
    <w:rsid w:val="00D04555"/>
    <w:rsid w:val="00D10D41"/>
    <w:rsid w:val="00D12A78"/>
    <w:rsid w:val="00D13D6F"/>
    <w:rsid w:val="00D14552"/>
    <w:rsid w:val="00D16393"/>
    <w:rsid w:val="00D17DD9"/>
    <w:rsid w:val="00D20413"/>
    <w:rsid w:val="00D21D06"/>
    <w:rsid w:val="00D23397"/>
    <w:rsid w:val="00D266F5"/>
    <w:rsid w:val="00D337B7"/>
    <w:rsid w:val="00D340B6"/>
    <w:rsid w:val="00D420A3"/>
    <w:rsid w:val="00D423FB"/>
    <w:rsid w:val="00D42992"/>
    <w:rsid w:val="00D46320"/>
    <w:rsid w:val="00D47BC5"/>
    <w:rsid w:val="00D519F8"/>
    <w:rsid w:val="00D52240"/>
    <w:rsid w:val="00D53FD8"/>
    <w:rsid w:val="00D54C8E"/>
    <w:rsid w:val="00D6103F"/>
    <w:rsid w:val="00D61997"/>
    <w:rsid w:val="00D66D5C"/>
    <w:rsid w:val="00D66F97"/>
    <w:rsid w:val="00D72664"/>
    <w:rsid w:val="00D73DE4"/>
    <w:rsid w:val="00D74393"/>
    <w:rsid w:val="00D752EB"/>
    <w:rsid w:val="00D809B0"/>
    <w:rsid w:val="00D81EBC"/>
    <w:rsid w:val="00D82E77"/>
    <w:rsid w:val="00D8491E"/>
    <w:rsid w:val="00D918B7"/>
    <w:rsid w:val="00D91AA2"/>
    <w:rsid w:val="00D96119"/>
    <w:rsid w:val="00D96692"/>
    <w:rsid w:val="00DA2351"/>
    <w:rsid w:val="00DA6C0A"/>
    <w:rsid w:val="00DA7DD7"/>
    <w:rsid w:val="00DB5958"/>
    <w:rsid w:val="00DC126C"/>
    <w:rsid w:val="00DC1644"/>
    <w:rsid w:val="00DC1FFE"/>
    <w:rsid w:val="00DC2CBE"/>
    <w:rsid w:val="00DC50C7"/>
    <w:rsid w:val="00DD2740"/>
    <w:rsid w:val="00DD27D6"/>
    <w:rsid w:val="00DE02CD"/>
    <w:rsid w:val="00DE42CF"/>
    <w:rsid w:val="00DE52CE"/>
    <w:rsid w:val="00DE6839"/>
    <w:rsid w:val="00DE77C0"/>
    <w:rsid w:val="00DE7CD7"/>
    <w:rsid w:val="00DF320F"/>
    <w:rsid w:val="00DF475E"/>
    <w:rsid w:val="00DF68F9"/>
    <w:rsid w:val="00DF7A5E"/>
    <w:rsid w:val="00E00FC1"/>
    <w:rsid w:val="00E01F06"/>
    <w:rsid w:val="00E052BC"/>
    <w:rsid w:val="00E05962"/>
    <w:rsid w:val="00E10782"/>
    <w:rsid w:val="00E131B2"/>
    <w:rsid w:val="00E134A2"/>
    <w:rsid w:val="00E13B03"/>
    <w:rsid w:val="00E13DF1"/>
    <w:rsid w:val="00E14D84"/>
    <w:rsid w:val="00E15781"/>
    <w:rsid w:val="00E20DD8"/>
    <w:rsid w:val="00E21389"/>
    <w:rsid w:val="00E3033A"/>
    <w:rsid w:val="00E30C68"/>
    <w:rsid w:val="00E343A5"/>
    <w:rsid w:val="00E37646"/>
    <w:rsid w:val="00E40F77"/>
    <w:rsid w:val="00E41E13"/>
    <w:rsid w:val="00E524DF"/>
    <w:rsid w:val="00E60A03"/>
    <w:rsid w:val="00E60E09"/>
    <w:rsid w:val="00E61755"/>
    <w:rsid w:val="00E61963"/>
    <w:rsid w:val="00E61BA7"/>
    <w:rsid w:val="00E61C1D"/>
    <w:rsid w:val="00E62E88"/>
    <w:rsid w:val="00E63C73"/>
    <w:rsid w:val="00E67393"/>
    <w:rsid w:val="00E71FA1"/>
    <w:rsid w:val="00E731AA"/>
    <w:rsid w:val="00E73499"/>
    <w:rsid w:val="00E73BAA"/>
    <w:rsid w:val="00E73C98"/>
    <w:rsid w:val="00E76630"/>
    <w:rsid w:val="00E82945"/>
    <w:rsid w:val="00E83303"/>
    <w:rsid w:val="00E84AD3"/>
    <w:rsid w:val="00E84D1C"/>
    <w:rsid w:val="00E85B29"/>
    <w:rsid w:val="00E878DB"/>
    <w:rsid w:val="00E87C5F"/>
    <w:rsid w:val="00E87D05"/>
    <w:rsid w:val="00E93B67"/>
    <w:rsid w:val="00E9405B"/>
    <w:rsid w:val="00E96554"/>
    <w:rsid w:val="00EA02DD"/>
    <w:rsid w:val="00EA15F5"/>
    <w:rsid w:val="00EA1E48"/>
    <w:rsid w:val="00EA299E"/>
    <w:rsid w:val="00EA68E9"/>
    <w:rsid w:val="00EB33CA"/>
    <w:rsid w:val="00EB3D5D"/>
    <w:rsid w:val="00EB4D25"/>
    <w:rsid w:val="00EC1925"/>
    <w:rsid w:val="00EC3601"/>
    <w:rsid w:val="00EC45C8"/>
    <w:rsid w:val="00EC7742"/>
    <w:rsid w:val="00ED3F99"/>
    <w:rsid w:val="00ED7738"/>
    <w:rsid w:val="00EE0470"/>
    <w:rsid w:val="00EE1EE8"/>
    <w:rsid w:val="00EE2EAD"/>
    <w:rsid w:val="00EE4C74"/>
    <w:rsid w:val="00EE69D6"/>
    <w:rsid w:val="00EE72C4"/>
    <w:rsid w:val="00EF05C0"/>
    <w:rsid w:val="00EF54C2"/>
    <w:rsid w:val="00EF7892"/>
    <w:rsid w:val="00F00C9A"/>
    <w:rsid w:val="00F05D76"/>
    <w:rsid w:val="00F06101"/>
    <w:rsid w:val="00F06C0D"/>
    <w:rsid w:val="00F07A18"/>
    <w:rsid w:val="00F13703"/>
    <w:rsid w:val="00F14BC0"/>
    <w:rsid w:val="00F14D4B"/>
    <w:rsid w:val="00F179AF"/>
    <w:rsid w:val="00F21483"/>
    <w:rsid w:val="00F260AD"/>
    <w:rsid w:val="00F26926"/>
    <w:rsid w:val="00F31AAD"/>
    <w:rsid w:val="00F344ED"/>
    <w:rsid w:val="00F366D6"/>
    <w:rsid w:val="00F41021"/>
    <w:rsid w:val="00F42234"/>
    <w:rsid w:val="00F47635"/>
    <w:rsid w:val="00F51DD6"/>
    <w:rsid w:val="00F54FFE"/>
    <w:rsid w:val="00F56947"/>
    <w:rsid w:val="00F56DA8"/>
    <w:rsid w:val="00F57113"/>
    <w:rsid w:val="00F57160"/>
    <w:rsid w:val="00F80228"/>
    <w:rsid w:val="00F809F2"/>
    <w:rsid w:val="00F82A5B"/>
    <w:rsid w:val="00F83399"/>
    <w:rsid w:val="00F87FC2"/>
    <w:rsid w:val="00F91841"/>
    <w:rsid w:val="00F91B02"/>
    <w:rsid w:val="00F91C54"/>
    <w:rsid w:val="00FA38A6"/>
    <w:rsid w:val="00FA6EAE"/>
    <w:rsid w:val="00FB63BD"/>
    <w:rsid w:val="00FC1169"/>
    <w:rsid w:val="00FD0AB2"/>
    <w:rsid w:val="00FD3793"/>
    <w:rsid w:val="00FD393E"/>
    <w:rsid w:val="00FE49DB"/>
    <w:rsid w:val="00FE7EDF"/>
    <w:rsid w:val="00FF1A10"/>
    <w:rsid w:val="00FF3CA5"/>
    <w:rsid w:val="00FF5B78"/>
    <w:rsid w:val="00FF681B"/>
    <w:rsid w:val="00FF69F6"/>
    <w:rsid w:val="00FF73C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62"/>
    <o:shapelayout v:ext="edit">
      <o:idmap v:ext="edit" data="1"/>
      <o:rules v:ext="edit">
        <o:r id="V:Rule2" type="connector" idref="#_x0000_s102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65AD2"/>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271B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271B5"/>
    <w:rPr>
      <w:rFonts w:ascii="Tahoma" w:hAnsi="Tahoma" w:cs="Tahoma"/>
      <w:sz w:val="16"/>
      <w:szCs w:val="16"/>
    </w:rPr>
  </w:style>
  <w:style w:type="paragraph" w:styleId="Caption">
    <w:name w:val="caption"/>
    <w:basedOn w:val="Normal"/>
    <w:next w:val="Normal"/>
    <w:uiPriority w:val="35"/>
    <w:unhideWhenUsed/>
    <w:qFormat/>
    <w:rsid w:val="007271B5"/>
    <w:pPr>
      <w:spacing w:line="240" w:lineRule="auto"/>
    </w:pPr>
    <w:rPr>
      <w:b/>
      <w:bCs/>
      <w:color w:val="4F81BD" w:themeColor="accent1"/>
      <w:sz w:val="18"/>
      <w:szCs w:val="18"/>
    </w:rPr>
  </w:style>
  <w:style w:type="character" w:styleId="Hyperlink">
    <w:name w:val="Hyperlink"/>
    <w:basedOn w:val="DefaultParagraphFont"/>
    <w:uiPriority w:val="99"/>
    <w:unhideWhenUsed/>
    <w:rsid w:val="004C5244"/>
    <w:rPr>
      <w:color w:val="0000FF" w:themeColor="hyperlink"/>
      <w:u w:val="single"/>
    </w:rPr>
  </w:style>
  <w:style w:type="paragraph" w:styleId="NormalWeb">
    <w:name w:val="Normal (Web)"/>
    <w:basedOn w:val="Normal"/>
    <w:uiPriority w:val="99"/>
    <w:semiHidden/>
    <w:unhideWhenUsed/>
    <w:rsid w:val="00D266F5"/>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D266F5"/>
    <w:rPr>
      <w:i/>
      <w:iCs/>
    </w:rPr>
  </w:style>
  <w:style w:type="paragraph" w:styleId="Header">
    <w:name w:val="header"/>
    <w:basedOn w:val="Normal"/>
    <w:link w:val="HeaderChar"/>
    <w:uiPriority w:val="99"/>
    <w:semiHidden/>
    <w:unhideWhenUsed/>
    <w:rsid w:val="000B0FB6"/>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0B0FB6"/>
  </w:style>
  <w:style w:type="paragraph" w:styleId="Footer">
    <w:name w:val="footer"/>
    <w:basedOn w:val="Normal"/>
    <w:link w:val="FooterChar"/>
    <w:uiPriority w:val="99"/>
    <w:unhideWhenUsed/>
    <w:rsid w:val="000B0FB6"/>
    <w:pPr>
      <w:tabs>
        <w:tab w:val="center" w:pos="4680"/>
        <w:tab w:val="right" w:pos="9360"/>
      </w:tabs>
      <w:spacing w:after="0" w:line="240" w:lineRule="auto"/>
    </w:pPr>
  </w:style>
  <w:style w:type="character" w:customStyle="1" w:styleId="FooterChar">
    <w:name w:val="Footer Char"/>
    <w:basedOn w:val="DefaultParagraphFont"/>
    <w:link w:val="Footer"/>
    <w:uiPriority w:val="99"/>
    <w:rsid w:val="000B0FB6"/>
  </w:style>
  <w:style w:type="paragraph" w:styleId="ListParagraph">
    <w:name w:val="List Paragraph"/>
    <w:basedOn w:val="Normal"/>
    <w:uiPriority w:val="34"/>
    <w:qFormat/>
    <w:rsid w:val="000D0442"/>
    <w:pPr>
      <w:ind w:left="720"/>
      <w:contextualSpacing/>
    </w:pPr>
  </w:style>
  <w:style w:type="table" w:styleId="TableGrid">
    <w:name w:val="Table Grid"/>
    <w:basedOn w:val="TableNormal"/>
    <w:uiPriority w:val="59"/>
    <w:rsid w:val="00B6477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6002389">
      <w:bodyDiv w:val="1"/>
      <w:marLeft w:val="0"/>
      <w:marRight w:val="0"/>
      <w:marTop w:val="0"/>
      <w:marBottom w:val="0"/>
      <w:divBdr>
        <w:top w:val="none" w:sz="0" w:space="0" w:color="auto"/>
        <w:left w:val="none" w:sz="0" w:space="0" w:color="auto"/>
        <w:bottom w:val="none" w:sz="0" w:space="0" w:color="auto"/>
        <w:right w:val="none" w:sz="0" w:space="0" w:color="auto"/>
      </w:divBdr>
    </w:div>
    <w:div w:id="21326375">
      <w:bodyDiv w:val="1"/>
      <w:marLeft w:val="0"/>
      <w:marRight w:val="0"/>
      <w:marTop w:val="0"/>
      <w:marBottom w:val="0"/>
      <w:divBdr>
        <w:top w:val="none" w:sz="0" w:space="0" w:color="auto"/>
        <w:left w:val="none" w:sz="0" w:space="0" w:color="auto"/>
        <w:bottom w:val="none" w:sz="0" w:space="0" w:color="auto"/>
        <w:right w:val="none" w:sz="0" w:space="0" w:color="auto"/>
      </w:divBdr>
    </w:div>
    <w:div w:id="69473296">
      <w:bodyDiv w:val="1"/>
      <w:marLeft w:val="0"/>
      <w:marRight w:val="0"/>
      <w:marTop w:val="0"/>
      <w:marBottom w:val="0"/>
      <w:divBdr>
        <w:top w:val="none" w:sz="0" w:space="0" w:color="auto"/>
        <w:left w:val="none" w:sz="0" w:space="0" w:color="auto"/>
        <w:bottom w:val="none" w:sz="0" w:space="0" w:color="auto"/>
        <w:right w:val="none" w:sz="0" w:space="0" w:color="auto"/>
      </w:divBdr>
    </w:div>
    <w:div w:id="91782613">
      <w:bodyDiv w:val="1"/>
      <w:marLeft w:val="0"/>
      <w:marRight w:val="0"/>
      <w:marTop w:val="0"/>
      <w:marBottom w:val="0"/>
      <w:divBdr>
        <w:top w:val="none" w:sz="0" w:space="0" w:color="auto"/>
        <w:left w:val="none" w:sz="0" w:space="0" w:color="auto"/>
        <w:bottom w:val="none" w:sz="0" w:space="0" w:color="auto"/>
        <w:right w:val="none" w:sz="0" w:space="0" w:color="auto"/>
      </w:divBdr>
    </w:div>
    <w:div w:id="113062153">
      <w:bodyDiv w:val="1"/>
      <w:marLeft w:val="0"/>
      <w:marRight w:val="0"/>
      <w:marTop w:val="0"/>
      <w:marBottom w:val="0"/>
      <w:divBdr>
        <w:top w:val="none" w:sz="0" w:space="0" w:color="auto"/>
        <w:left w:val="none" w:sz="0" w:space="0" w:color="auto"/>
        <w:bottom w:val="none" w:sz="0" w:space="0" w:color="auto"/>
        <w:right w:val="none" w:sz="0" w:space="0" w:color="auto"/>
      </w:divBdr>
    </w:div>
    <w:div w:id="117334114">
      <w:bodyDiv w:val="1"/>
      <w:marLeft w:val="0"/>
      <w:marRight w:val="0"/>
      <w:marTop w:val="0"/>
      <w:marBottom w:val="0"/>
      <w:divBdr>
        <w:top w:val="none" w:sz="0" w:space="0" w:color="auto"/>
        <w:left w:val="none" w:sz="0" w:space="0" w:color="auto"/>
        <w:bottom w:val="none" w:sz="0" w:space="0" w:color="auto"/>
        <w:right w:val="none" w:sz="0" w:space="0" w:color="auto"/>
      </w:divBdr>
    </w:div>
    <w:div w:id="173961658">
      <w:bodyDiv w:val="1"/>
      <w:marLeft w:val="0"/>
      <w:marRight w:val="0"/>
      <w:marTop w:val="0"/>
      <w:marBottom w:val="0"/>
      <w:divBdr>
        <w:top w:val="none" w:sz="0" w:space="0" w:color="auto"/>
        <w:left w:val="none" w:sz="0" w:space="0" w:color="auto"/>
        <w:bottom w:val="none" w:sz="0" w:space="0" w:color="auto"/>
        <w:right w:val="none" w:sz="0" w:space="0" w:color="auto"/>
      </w:divBdr>
    </w:div>
    <w:div w:id="297027711">
      <w:bodyDiv w:val="1"/>
      <w:marLeft w:val="0"/>
      <w:marRight w:val="0"/>
      <w:marTop w:val="0"/>
      <w:marBottom w:val="0"/>
      <w:divBdr>
        <w:top w:val="none" w:sz="0" w:space="0" w:color="auto"/>
        <w:left w:val="none" w:sz="0" w:space="0" w:color="auto"/>
        <w:bottom w:val="none" w:sz="0" w:space="0" w:color="auto"/>
        <w:right w:val="none" w:sz="0" w:space="0" w:color="auto"/>
      </w:divBdr>
    </w:div>
    <w:div w:id="374742465">
      <w:bodyDiv w:val="1"/>
      <w:marLeft w:val="0"/>
      <w:marRight w:val="0"/>
      <w:marTop w:val="0"/>
      <w:marBottom w:val="0"/>
      <w:divBdr>
        <w:top w:val="none" w:sz="0" w:space="0" w:color="auto"/>
        <w:left w:val="none" w:sz="0" w:space="0" w:color="auto"/>
        <w:bottom w:val="none" w:sz="0" w:space="0" w:color="auto"/>
        <w:right w:val="none" w:sz="0" w:space="0" w:color="auto"/>
      </w:divBdr>
    </w:div>
    <w:div w:id="401871090">
      <w:bodyDiv w:val="1"/>
      <w:marLeft w:val="0"/>
      <w:marRight w:val="0"/>
      <w:marTop w:val="0"/>
      <w:marBottom w:val="0"/>
      <w:divBdr>
        <w:top w:val="none" w:sz="0" w:space="0" w:color="auto"/>
        <w:left w:val="none" w:sz="0" w:space="0" w:color="auto"/>
        <w:bottom w:val="none" w:sz="0" w:space="0" w:color="auto"/>
        <w:right w:val="none" w:sz="0" w:space="0" w:color="auto"/>
      </w:divBdr>
    </w:div>
    <w:div w:id="426120393">
      <w:bodyDiv w:val="1"/>
      <w:marLeft w:val="0"/>
      <w:marRight w:val="0"/>
      <w:marTop w:val="0"/>
      <w:marBottom w:val="0"/>
      <w:divBdr>
        <w:top w:val="none" w:sz="0" w:space="0" w:color="auto"/>
        <w:left w:val="none" w:sz="0" w:space="0" w:color="auto"/>
        <w:bottom w:val="none" w:sz="0" w:space="0" w:color="auto"/>
        <w:right w:val="none" w:sz="0" w:space="0" w:color="auto"/>
      </w:divBdr>
      <w:divsChild>
        <w:div w:id="1437822714">
          <w:marLeft w:val="547"/>
          <w:marRight w:val="0"/>
          <w:marTop w:val="82"/>
          <w:marBottom w:val="0"/>
          <w:divBdr>
            <w:top w:val="none" w:sz="0" w:space="0" w:color="auto"/>
            <w:left w:val="none" w:sz="0" w:space="0" w:color="auto"/>
            <w:bottom w:val="none" w:sz="0" w:space="0" w:color="auto"/>
            <w:right w:val="none" w:sz="0" w:space="0" w:color="auto"/>
          </w:divBdr>
        </w:div>
      </w:divsChild>
    </w:div>
    <w:div w:id="491220170">
      <w:bodyDiv w:val="1"/>
      <w:marLeft w:val="0"/>
      <w:marRight w:val="0"/>
      <w:marTop w:val="0"/>
      <w:marBottom w:val="0"/>
      <w:divBdr>
        <w:top w:val="none" w:sz="0" w:space="0" w:color="auto"/>
        <w:left w:val="none" w:sz="0" w:space="0" w:color="auto"/>
        <w:bottom w:val="none" w:sz="0" w:space="0" w:color="auto"/>
        <w:right w:val="none" w:sz="0" w:space="0" w:color="auto"/>
      </w:divBdr>
    </w:div>
    <w:div w:id="604383506">
      <w:bodyDiv w:val="1"/>
      <w:marLeft w:val="0"/>
      <w:marRight w:val="0"/>
      <w:marTop w:val="0"/>
      <w:marBottom w:val="0"/>
      <w:divBdr>
        <w:top w:val="none" w:sz="0" w:space="0" w:color="auto"/>
        <w:left w:val="none" w:sz="0" w:space="0" w:color="auto"/>
        <w:bottom w:val="none" w:sz="0" w:space="0" w:color="auto"/>
        <w:right w:val="none" w:sz="0" w:space="0" w:color="auto"/>
      </w:divBdr>
    </w:div>
    <w:div w:id="605502194">
      <w:bodyDiv w:val="1"/>
      <w:marLeft w:val="0"/>
      <w:marRight w:val="0"/>
      <w:marTop w:val="0"/>
      <w:marBottom w:val="0"/>
      <w:divBdr>
        <w:top w:val="none" w:sz="0" w:space="0" w:color="auto"/>
        <w:left w:val="none" w:sz="0" w:space="0" w:color="auto"/>
        <w:bottom w:val="none" w:sz="0" w:space="0" w:color="auto"/>
        <w:right w:val="none" w:sz="0" w:space="0" w:color="auto"/>
      </w:divBdr>
    </w:div>
    <w:div w:id="648022526">
      <w:bodyDiv w:val="1"/>
      <w:marLeft w:val="0"/>
      <w:marRight w:val="0"/>
      <w:marTop w:val="0"/>
      <w:marBottom w:val="0"/>
      <w:divBdr>
        <w:top w:val="none" w:sz="0" w:space="0" w:color="auto"/>
        <w:left w:val="none" w:sz="0" w:space="0" w:color="auto"/>
        <w:bottom w:val="none" w:sz="0" w:space="0" w:color="auto"/>
        <w:right w:val="none" w:sz="0" w:space="0" w:color="auto"/>
      </w:divBdr>
    </w:div>
    <w:div w:id="720982094">
      <w:bodyDiv w:val="1"/>
      <w:marLeft w:val="0"/>
      <w:marRight w:val="0"/>
      <w:marTop w:val="0"/>
      <w:marBottom w:val="0"/>
      <w:divBdr>
        <w:top w:val="none" w:sz="0" w:space="0" w:color="auto"/>
        <w:left w:val="none" w:sz="0" w:space="0" w:color="auto"/>
        <w:bottom w:val="none" w:sz="0" w:space="0" w:color="auto"/>
        <w:right w:val="none" w:sz="0" w:space="0" w:color="auto"/>
      </w:divBdr>
      <w:divsChild>
        <w:div w:id="1836997239">
          <w:marLeft w:val="547"/>
          <w:marRight w:val="0"/>
          <w:marTop w:val="82"/>
          <w:marBottom w:val="0"/>
          <w:divBdr>
            <w:top w:val="none" w:sz="0" w:space="0" w:color="auto"/>
            <w:left w:val="none" w:sz="0" w:space="0" w:color="auto"/>
            <w:bottom w:val="none" w:sz="0" w:space="0" w:color="auto"/>
            <w:right w:val="none" w:sz="0" w:space="0" w:color="auto"/>
          </w:divBdr>
        </w:div>
      </w:divsChild>
    </w:div>
    <w:div w:id="802112302">
      <w:bodyDiv w:val="1"/>
      <w:marLeft w:val="0"/>
      <w:marRight w:val="0"/>
      <w:marTop w:val="0"/>
      <w:marBottom w:val="0"/>
      <w:divBdr>
        <w:top w:val="none" w:sz="0" w:space="0" w:color="auto"/>
        <w:left w:val="none" w:sz="0" w:space="0" w:color="auto"/>
        <w:bottom w:val="none" w:sz="0" w:space="0" w:color="auto"/>
        <w:right w:val="none" w:sz="0" w:space="0" w:color="auto"/>
      </w:divBdr>
    </w:div>
    <w:div w:id="828903192">
      <w:bodyDiv w:val="1"/>
      <w:marLeft w:val="0"/>
      <w:marRight w:val="0"/>
      <w:marTop w:val="0"/>
      <w:marBottom w:val="0"/>
      <w:divBdr>
        <w:top w:val="none" w:sz="0" w:space="0" w:color="auto"/>
        <w:left w:val="none" w:sz="0" w:space="0" w:color="auto"/>
        <w:bottom w:val="none" w:sz="0" w:space="0" w:color="auto"/>
        <w:right w:val="none" w:sz="0" w:space="0" w:color="auto"/>
      </w:divBdr>
    </w:div>
    <w:div w:id="878128032">
      <w:bodyDiv w:val="1"/>
      <w:marLeft w:val="0"/>
      <w:marRight w:val="0"/>
      <w:marTop w:val="0"/>
      <w:marBottom w:val="0"/>
      <w:divBdr>
        <w:top w:val="none" w:sz="0" w:space="0" w:color="auto"/>
        <w:left w:val="none" w:sz="0" w:space="0" w:color="auto"/>
        <w:bottom w:val="none" w:sz="0" w:space="0" w:color="auto"/>
        <w:right w:val="none" w:sz="0" w:space="0" w:color="auto"/>
      </w:divBdr>
    </w:div>
    <w:div w:id="895118071">
      <w:bodyDiv w:val="1"/>
      <w:marLeft w:val="0"/>
      <w:marRight w:val="0"/>
      <w:marTop w:val="0"/>
      <w:marBottom w:val="0"/>
      <w:divBdr>
        <w:top w:val="none" w:sz="0" w:space="0" w:color="auto"/>
        <w:left w:val="none" w:sz="0" w:space="0" w:color="auto"/>
        <w:bottom w:val="none" w:sz="0" w:space="0" w:color="auto"/>
        <w:right w:val="none" w:sz="0" w:space="0" w:color="auto"/>
      </w:divBdr>
    </w:div>
    <w:div w:id="930118064">
      <w:bodyDiv w:val="1"/>
      <w:marLeft w:val="0"/>
      <w:marRight w:val="0"/>
      <w:marTop w:val="0"/>
      <w:marBottom w:val="0"/>
      <w:divBdr>
        <w:top w:val="none" w:sz="0" w:space="0" w:color="auto"/>
        <w:left w:val="none" w:sz="0" w:space="0" w:color="auto"/>
        <w:bottom w:val="none" w:sz="0" w:space="0" w:color="auto"/>
        <w:right w:val="none" w:sz="0" w:space="0" w:color="auto"/>
      </w:divBdr>
    </w:div>
    <w:div w:id="1024671102">
      <w:bodyDiv w:val="1"/>
      <w:marLeft w:val="0"/>
      <w:marRight w:val="0"/>
      <w:marTop w:val="0"/>
      <w:marBottom w:val="0"/>
      <w:divBdr>
        <w:top w:val="none" w:sz="0" w:space="0" w:color="auto"/>
        <w:left w:val="none" w:sz="0" w:space="0" w:color="auto"/>
        <w:bottom w:val="none" w:sz="0" w:space="0" w:color="auto"/>
        <w:right w:val="none" w:sz="0" w:space="0" w:color="auto"/>
      </w:divBdr>
    </w:div>
    <w:div w:id="1042054065">
      <w:bodyDiv w:val="1"/>
      <w:marLeft w:val="0"/>
      <w:marRight w:val="0"/>
      <w:marTop w:val="0"/>
      <w:marBottom w:val="0"/>
      <w:divBdr>
        <w:top w:val="none" w:sz="0" w:space="0" w:color="auto"/>
        <w:left w:val="none" w:sz="0" w:space="0" w:color="auto"/>
        <w:bottom w:val="none" w:sz="0" w:space="0" w:color="auto"/>
        <w:right w:val="none" w:sz="0" w:space="0" w:color="auto"/>
      </w:divBdr>
    </w:div>
    <w:div w:id="1074473908">
      <w:bodyDiv w:val="1"/>
      <w:marLeft w:val="0"/>
      <w:marRight w:val="0"/>
      <w:marTop w:val="0"/>
      <w:marBottom w:val="0"/>
      <w:divBdr>
        <w:top w:val="none" w:sz="0" w:space="0" w:color="auto"/>
        <w:left w:val="none" w:sz="0" w:space="0" w:color="auto"/>
        <w:bottom w:val="none" w:sz="0" w:space="0" w:color="auto"/>
        <w:right w:val="none" w:sz="0" w:space="0" w:color="auto"/>
      </w:divBdr>
    </w:div>
    <w:div w:id="1135752373">
      <w:bodyDiv w:val="1"/>
      <w:marLeft w:val="0"/>
      <w:marRight w:val="0"/>
      <w:marTop w:val="0"/>
      <w:marBottom w:val="0"/>
      <w:divBdr>
        <w:top w:val="none" w:sz="0" w:space="0" w:color="auto"/>
        <w:left w:val="none" w:sz="0" w:space="0" w:color="auto"/>
        <w:bottom w:val="none" w:sz="0" w:space="0" w:color="auto"/>
        <w:right w:val="none" w:sz="0" w:space="0" w:color="auto"/>
      </w:divBdr>
    </w:div>
    <w:div w:id="1238395696">
      <w:bodyDiv w:val="1"/>
      <w:marLeft w:val="0"/>
      <w:marRight w:val="0"/>
      <w:marTop w:val="0"/>
      <w:marBottom w:val="0"/>
      <w:divBdr>
        <w:top w:val="none" w:sz="0" w:space="0" w:color="auto"/>
        <w:left w:val="none" w:sz="0" w:space="0" w:color="auto"/>
        <w:bottom w:val="none" w:sz="0" w:space="0" w:color="auto"/>
        <w:right w:val="none" w:sz="0" w:space="0" w:color="auto"/>
      </w:divBdr>
    </w:div>
    <w:div w:id="1271011894">
      <w:bodyDiv w:val="1"/>
      <w:marLeft w:val="0"/>
      <w:marRight w:val="0"/>
      <w:marTop w:val="0"/>
      <w:marBottom w:val="0"/>
      <w:divBdr>
        <w:top w:val="none" w:sz="0" w:space="0" w:color="auto"/>
        <w:left w:val="none" w:sz="0" w:space="0" w:color="auto"/>
        <w:bottom w:val="none" w:sz="0" w:space="0" w:color="auto"/>
        <w:right w:val="none" w:sz="0" w:space="0" w:color="auto"/>
      </w:divBdr>
    </w:div>
    <w:div w:id="1313489330">
      <w:bodyDiv w:val="1"/>
      <w:marLeft w:val="0"/>
      <w:marRight w:val="0"/>
      <w:marTop w:val="0"/>
      <w:marBottom w:val="0"/>
      <w:divBdr>
        <w:top w:val="none" w:sz="0" w:space="0" w:color="auto"/>
        <w:left w:val="none" w:sz="0" w:space="0" w:color="auto"/>
        <w:bottom w:val="none" w:sz="0" w:space="0" w:color="auto"/>
        <w:right w:val="none" w:sz="0" w:space="0" w:color="auto"/>
      </w:divBdr>
    </w:div>
    <w:div w:id="1317104526">
      <w:bodyDiv w:val="1"/>
      <w:marLeft w:val="0"/>
      <w:marRight w:val="0"/>
      <w:marTop w:val="0"/>
      <w:marBottom w:val="0"/>
      <w:divBdr>
        <w:top w:val="none" w:sz="0" w:space="0" w:color="auto"/>
        <w:left w:val="none" w:sz="0" w:space="0" w:color="auto"/>
        <w:bottom w:val="none" w:sz="0" w:space="0" w:color="auto"/>
        <w:right w:val="none" w:sz="0" w:space="0" w:color="auto"/>
      </w:divBdr>
    </w:div>
    <w:div w:id="1332414259">
      <w:bodyDiv w:val="1"/>
      <w:marLeft w:val="0"/>
      <w:marRight w:val="0"/>
      <w:marTop w:val="0"/>
      <w:marBottom w:val="0"/>
      <w:divBdr>
        <w:top w:val="none" w:sz="0" w:space="0" w:color="auto"/>
        <w:left w:val="none" w:sz="0" w:space="0" w:color="auto"/>
        <w:bottom w:val="none" w:sz="0" w:space="0" w:color="auto"/>
        <w:right w:val="none" w:sz="0" w:space="0" w:color="auto"/>
      </w:divBdr>
    </w:div>
    <w:div w:id="1384867906">
      <w:bodyDiv w:val="1"/>
      <w:marLeft w:val="0"/>
      <w:marRight w:val="0"/>
      <w:marTop w:val="0"/>
      <w:marBottom w:val="0"/>
      <w:divBdr>
        <w:top w:val="none" w:sz="0" w:space="0" w:color="auto"/>
        <w:left w:val="none" w:sz="0" w:space="0" w:color="auto"/>
        <w:bottom w:val="none" w:sz="0" w:space="0" w:color="auto"/>
        <w:right w:val="none" w:sz="0" w:space="0" w:color="auto"/>
      </w:divBdr>
    </w:div>
    <w:div w:id="1468280840">
      <w:bodyDiv w:val="1"/>
      <w:marLeft w:val="0"/>
      <w:marRight w:val="0"/>
      <w:marTop w:val="0"/>
      <w:marBottom w:val="0"/>
      <w:divBdr>
        <w:top w:val="none" w:sz="0" w:space="0" w:color="auto"/>
        <w:left w:val="none" w:sz="0" w:space="0" w:color="auto"/>
        <w:bottom w:val="none" w:sz="0" w:space="0" w:color="auto"/>
        <w:right w:val="none" w:sz="0" w:space="0" w:color="auto"/>
      </w:divBdr>
    </w:div>
    <w:div w:id="1484347709">
      <w:bodyDiv w:val="1"/>
      <w:marLeft w:val="0"/>
      <w:marRight w:val="0"/>
      <w:marTop w:val="0"/>
      <w:marBottom w:val="0"/>
      <w:divBdr>
        <w:top w:val="none" w:sz="0" w:space="0" w:color="auto"/>
        <w:left w:val="none" w:sz="0" w:space="0" w:color="auto"/>
        <w:bottom w:val="none" w:sz="0" w:space="0" w:color="auto"/>
        <w:right w:val="none" w:sz="0" w:space="0" w:color="auto"/>
      </w:divBdr>
    </w:div>
    <w:div w:id="1485245158">
      <w:bodyDiv w:val="1"/>
      <w:marLeft w:val="0"/>
      <w:marRight w:val="0"/>
      <w:marTop w:val="0"/>
      <w:marBottom w:val="0"/>
      <w:divBdr>
        <w:top w:val="none" w:sz="0" w:space="0" w:color="auto"/>
        <w:left w:val="none" w:sz="0" w:space="0" w:color="auto"/>
        <w:bottom w:val="none" w:sz="0" w:space="0" w:color="auto"/>
        <w:right w:val="none" w:sz="0" w:space="0" w:color="auto"/>
      </w:divBdr>
    </w:div>
    <w:div w:id="1521622175">
      <w:bodyDiv w:val="1"/>
      <w:marLeft w:val="0"/>
      <w:marRight w:val="0"/>
      <w:marTop w:val="0"/>
      <w:marBottom w:val="0"/>
      <w:divBdr>
        <w:top w:val="none" w:sz="0" w:space="0" w:color="auto"/>
        <w:left w:val="none" w:sz="0" w:space="0" w:color="auto"/>
        <w:bottom w:val="none" w:sz="0" w:space="0" w:color="auto"/>
        <w:right w:val="none" w:sz="0" w:space="0" w:color="auto"/>
      </w:divBdr>
    </w:div>
    <w:div w:id="1591041975">
      <w:bodyDiv w:val="1"/>
      <w:marLeft w:val="0"/>
      <w:marRight w:val="0"/>
      <w:marTop w:val="0"/>
      <w:marBottom w:val="0"/>
      <w:divBdr>
        <w:top w:val="none" w:sz="0" w:space="0" w:color="auto"/>
        <w:left w:val="none" w:sz="0" w:space="0" w:color="auto"/>
        <w:bottom w:val="none" w:sz="0" w:space="0" w:color="auto"/>
        <w:right w:val="none" w:sz="0" w:space="0" w:color="auto"/>
      </w:divBdr>
    </w:div>
    <w:div w:id="1621188009">
      <w:bodyDiv w:val="1"/>
      <w:marLeft w:val="0"/>
      <w:marRight w:val="0"/>
      <w:marTop w:val="0"/>
      <w:marBottom w:val="0"/>
      <w:divBdr>
        <w:top w:val="none" w:sz="0" w:space="0" w:color="auto"/>
        <w:left w:val="none" w:sz="0" w:space="0" w:color="auto"/>
        <w:bottom w:val="none" w:sz="0" w:space="0" w:color="auto"/>
        <w:right w:val="none" w:sz="0" w:space="0" w:color="auto"/>
      </w:divBdr>
    </w:div>
    <w:div w:id="1706327213">
      <w:bodyDiv w:val="1"/>
      <w:marLeft w:val="0"/>
      <w:marRight w:val="0"/>
      <w:marTop w:val="0"/>
      <w:marBottom w:val="0"/>
      <w:divBdr>
        <w:top w:val="none" w:sz="0" w:space="0" w:color="auto"/>
        <w:left w:val="none" w:sz="0" w:space="0" w:color="auto"/>
        <w:bottom w:val="none" w:sz="0" w:space="0" w:color="auto"/>
        <w:right w:val="none" w:sz="0" w:space="0" w:color="auto"/>
      </w:divBdr>
    </w:div>
    <w:div w:id="1780225364">
      <w:bodyDiv w:val="1"/>
      <w:marLeft w:val="0"/>
      <w:marRight w:val="0"/>
      <w:marTop w:val="0"/>
      <w:marBottom w:val="0"/>
      <w:divBdr>
        <w:top w:val="none" w:sz="0" w:space="0" w:color="auto"/>
        <w:left w:val="none" w:sz="0" w:space="0" w:color="auto"/>
        <w:bottom w:val="none" w:sz="0" w:space="0" w:color="auto"/>
        <w:right w:val="none" w:sz="0" w:space="0" w:color="auto"/>
      </w:divBdr>
    </w:div>
    <w:div w:id="1811434849">
      <w:bodyDiv w:val="1"/>
      <w:marLeft w:val="0"/>
      <w:marRight w:val="0"/>
      <w:marTop w:val="0"/>
      <w:marBottom w:val="0"/>
      <w:divBdr>
        <w:top w:val="none" w:sz="0" w:space="0" w:color="auto"/>
        <w:left w:val="none" w:sz="0" w:space="0" w:color="auto"/>
        <w:bottom w:val="none" w:sz="0" w:space="0" w:color="auto"/>
        <w:right w:val="none" w:sz="0" w:space="0" w:color="auto"/>
      </w:divBdr>
    </w:div>
    <w:div w:id="1844125731">
      <w:bodyDiv w:val="1"/>
      <w:marLeft w:val="0"/>
      <w:marRight w:val="0"/>
      <w:marTop w:val="0"/>
      <w:marBottom w:val="0"/>
      <w:divBdr>
        <w:top w:val="none" w:sz="0" w:space="0" w:color="auto"/>
        <w:left w:val="none" w:sz="0" w:space="0" w:color="auto"/>
        <w:bottom w:val="none" w:sz="0" w:space="0" w:color="auto"/>
        <w:right w:val="none" w:sz="0" w:space="0" w:color="auto"/>
      </w:divBdr>
    </w:div>
    <w:div w:id="1868759219">
      <w:bodyDiv w:val="1"/>
      <w:marLeft w:val="0"/>
      <w:marRight w:val="0"/>
      <w:marTop w:val="0"/>
      <w:marBottom w:val="0"/>
      <w:divBdr>
        <w:top w:val="none" w:sz="0" w:space="0" w:color="auto"/>
        <w:left w:val="none" w:sz="0" w:space="0" w:color="auto"/>
        <w:bottom w:val="none" w:sz="0" w:space="0" w:color="auto"/>
        <w:right w:val="none" w:sz="0" w:space="0" w:color="auto"/>
      </w:divBdr>
    </w:div>
    <w:div w:id="1887066942">
      <w:bodyDiv w:val="1"/>
      <w:marLeft w:val="0"/>
      <w:marRight w:val="0"/>
      <w:marTop w:val="0"/>
      <w:marBottom w:val="0"/>
      <w:divBdr>
        <w:top w:val="none" w:sz="0" w:space="0" w:color="auto"/>
        <w:left w:val="none" w:sz="0" w:space="0" w:color="auto"/>
        <w:bottom w:val="none" w:sz="0" w:space="0" w:color="auto"/>
        <w:right w:val="none" w:sz="0" w:space="0" w:color="auto"/>
      </w:divBdr>
    </w:div>
    <w:div w:id="1909265503">
      <w:bodyDiv w:val="1"/>
      <w:marLeft w:val="0"/>
      <w:marRight w:val="0"/>
      <w:marTop w:val="0"/>
      <w:marBottom w:val="0"/>
      <w:divBdr>
        <w:top w:val="none" w:sz="0" w:space="0" w:color="auto"/>
        <w:left w:val="none" w:sz="0" w:space="0" w:color="auto"/>
        <w:bottom w:val="none" w:sz="0" w:space="0" w:color="auto"/>
        <w:right w:val="none" w:sz="0" w:space="0" w:color="auto"/>
      </w:divBdr>
    </w:div>
    <w:div w:id="1935018085">
      <w:bodyDiv w:val="1"/>
      <w:marLeft w:val="0"/>
      <w:marRight w:val="0"/>
      <w:marTop w:val="0"/>
      <w:marBottom w:val="0"/>
      <w:divBdr>
        <w:top w:val="none" w:sz="0" w:space="0" w:color="auto"/>
        <w:left w:val="none" w:sz="0" w:space="0" w:color="auto"/>
        <w:bottom w:val="none" w:sz="0" w:space="0" w:color="auto"/>
        <w:right w:val="none" w:sz="0" w:space="0" w:color="auto"/>
      </w:divBdr>
    </w:div>
    <w:div w:id="1995328987">
      <w:bodyDiv w:val="1"/>
      <w:marLeft w:val="0"/>
      <w:marRight w:val="0"/>
      <w:marTop w:val="0"/>
      <w:marBottom w:val="0"/>
      <w:divBdr>
        <w:top w:val="none" w:sz="0" w:space="0" w:color="auto"/>
        <w:left w:val="none" w:sz="0" w:space="0" w:color="auto"/>
        <w:bottom w:val="none" w:sz="0" w:space="0" w:color="auto"/>
        <w:right w:val="none" w:sz="0" w:space="0" w:color="auto"/>
      </w:divBdr>
    </w:div>
    <w:div w:id="2011448429">
      <w:bodyDiv w:val="1"/>
      <w:marLeft w:val="0"/>
      <w:marRight w:val="0"/>
      <w:marTop w:val="0"/>
      <w:marBottom w:val="0"/>
      <w:divBdr>
        <w:top w:val="none" w:sz="0" w:space="0" w:color="auto"/>
        <w:left w:val="none" w:sz="0" w:space="0" w:color="auto"/>
        <w:bottom w:val="none" w:sz="0" w:space="0" w:color="auto"/>
        <w:right w:val="none" w:sz="0" w:space="0" w:color="auto"/>
      </w:divBdr>
    </w:div>
    <w:div w:id="2023043587">
      <w:bodyDiv w:val="1"/>
      <w:marLeft w:val="0"/>
      <w:marRight w:val="0"/>
      <w:marTop w:val="0"/>
      <w:marBottom w:val="0"/>
      <w:divBdr>
        <w:top w:val="none" w:sz="0" w:space="0" w:color="auto"/>
        <w:left w:val="none" w:sz="0" w:space="0" w:color="auto"/>
        <w:bottom w:val="none" w:sz="0" w:space="0" w:color="auto"/>
        <w:right w:val="none" w:sz="0" w:space="0" w:color="auto"/>
      </w:divBdr>
    </w:div>
    <w:div w:id="2046174379">
      <w:bodyDiv w:val="1"/>
      <w:marLeft w:val="0"/>
      <w:marRight w:val="0"/>
      <w:marTop w:val="0"/>
      <w:marBottom w:val="0"/>
      <w:divBdr>
        <w:top w:val="none" w:sz="0" w:space="0" w:color="auto"/>
        <w:left w:val="none" w:sz="0" w:space="0" w:color="auto"/>
        <w:bottom w:val="none" w:sz="0" w:space="0" w:color="auto"/>
        <w:right w:val="none" w:sz="0" w:space="0" w:color="auto"/>
      </w:divBdr>
    </w:div>
    <w:div w:id="2081175991">
      <w:bodyDiv w:val="1"/>
      <w:marLeft w:val="0"/>
      <w:marRight w:val="0"/>
      <w:marTop w:val="0"/>
      <w:marBottom w:val="0"/>
      <w:divBdr>
        <w:top w:val="none" w:sz="0" w:space="0" w:color="auto"/>
        <w:left w:val="none" w:sz="0" w:space="0" w:color="auto"/>
        <w:bottom w:val="none" w:sz="0" w:space="0" w:color="auto"/>
        <w:right w:val="none" w:sz="0" w:space="0" w:color="auto"/>
      </w:divBdr>
    </w:div>
    <w:div w:id="20889890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5.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hart" Target="charts/chart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chart" Target="charts/chart1.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image" Target="media/image6.jpeg"/></Relationships>
</file>

<file path=word/charts/_rels/chart1.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file:///C:\Users\David\Documents\Thesis%20Tables.xlsx" TargetMode="External"/></Relationships>
</file>

<file path=word/charts/_rels/chart2.xml.rels><?xml version="1.0" encoding="UTF-8" standalone="yes"?>
<Relationships xmlns="http://schemas.openxmlformats.org/package/2006/relationships"><Relationship Id="rId2" Type="http://schemas.openxmlformats.org/officeDocument/2006/relationships/chartUserShapes" Target="../drawings/drawing2.xml"/><Relationship Id="rId1" Type="http://schemas.openxmlformats.org/officeDocument/2006/relationships/oleObject" Target="file:///C:\Users\David\Documents\Thesis%20Table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US"/>
  <c:chart>
    <c:plotArea>
      <c:layout>
        <c:manualLayout>
          <c:layoutTarget val="inner"/>
          <c:xMode val="edge"/>
          <c:yMode val="edge"/>
          <c:x val="8.7129720889428011E-2"/>
          <c:y val="4.202483285577889E-2"/>
          <c:w val="0.89636408928938849"/>
          <c:h val="0.70046161135302265"/>
        </c:manualLayout>
      </c:layout>
      <c:barChart>
        <c:barDir val="col"/>
        <c:grouping val="clustered"/>
        <c:ser>
          <c:idx val="0"/>
          <c:order val="0"/>
          <c:tx>
            <c:strRef>
              <c:f>Sheet1!$L$54</c:f>
              <c:strCache>
                <c:ptCount val="1"/>
                <c:pt idx="0">
                  <c:v>Pre</c:v>
                </c:pt>
              </c:strCache>
            </c:strRef>
          </c:tx>
          <c:spPr>
            <a:solidFill>
              <a:schemeClr val="bg1">
                <a:lumMod val="85000"/>
              </a:schemeClr>
            </a:solidFill>
          </c:spPr>
          <c:cat>
            <c:strRef>
              <c:f>Sheet1!$K$55:$K$62</c:f>
              <c:strCache>
                <c:ptCount val="8"/>
                <c:pt idx="0">
                  <c:v>BM2</c:v>
                </c:pt>
                <c:pt idx="1">
                  <c:v>BJ2</c:v>
                </c:pt>
                <c:pt idx="2">
                  <c:v>BN2</c:v>
                </c:pt>
                <c:pt idx="3">
                  <c:v>CO2</c:v>
                </c:pt>
                <c:pt idx="4">
                  <c:v>BM3</c:v>
                </c:pt>
                <c:pt idx="5">
                  <c:v>BJ3</c:v>
                </c:pt>
                <c:pt idx="6">
                  <c:v>CL3</c:v>
                </c:pt>
                <c:pt idx="7">
                  <c:v>CO3</c:v>
                </c:pt>
              </c:strCache>
            </c:strRef>
          </c:cat>
          <c:val>
            <c:numRef>
              <c:f>Sheet1!$L$55:$L$62</c:f>
              <c:numCache>
                <c:formatCode>General</c:formatCode>
                <c:ptCount val="8"/>
                <c:pt idx="0">
                  <c:v>64</c:v>
                </c:pt>
                <c:pt idx="1">
                  <c:v>74.7</c:v>
                </c:pt>
                <c:pt idx="2">
                  <c:v>78.7</c:v>
                </c:pt>
                <c:pt idx="3">
                  <c:v>84</c:v>
                </c:pt>
                <c:pt idx="4">
                  <c:v>48</c:v>
                </c:pt>
                <c:pt idx="5">
                  <c:v>76.7</c:v>
                </c:pt>
                <c:pt idx="6">
                  <c:v>66.7</c:v>
                </c:pt>
                <c:pt idx="7">
                  <c:v>79.3</c:v>
                </c:pt>
              </c:numCache>
            </c:numRef>
          </c:val>
        </c:ser>
        <c:ser>
          <c:idx val="1"/>
          <c:order val="1"/>
          <c:tx>
            <c:strRef>
              <c:f>Sheet1!$M$54</c:f>
              <c:strCache>
                <c:ptCount val="1"/>
                <c:pt idx="0">
                  <c:v>Post</c:v>
                </c:pt>
              </c:strCache>
            </c:strRef>
          </c:tx>
          <c:spPr>
            <a:solidFill>
              <a:schemeClr val="bg1">
                <a:lumMod val="50000"/>
              </a:schemeClr>
            </a:solidFill>
          </c:spPr>
          <c:cat>
            <c:strRef>
              <c:f>Sheet1!$K$55:$K$62</c:f>
              <c:strCache>
                <c:ptCount val="8"/>
                <c:pt idx="0">
                  <c:v>BM2</c:v>
                </c:pt>
                <c:pt idx="1">
                  <c:v>BJ2</c:v>
                </c:pt>
                <c:pt idx="2">
                  <c:v>BN2</c:v>
                </c:pt>
                <c:pt idx="3">
                  <c:v>CO2</c:v>
                </c:pt>
                <c:pt idx="4">
                  <c:v>BM3</c:v>
                </c:pt>
                <c:pt idx="5">
                  <c:v>BJ3</c:v>
                </c:pt>
                <c:pt idx="6">
                  <c:v>CL3</c:v>
                </c:pt>
                <c:pt idx="7">
                  <c:v>CO3</c:v>
                </c:pt>
              </c:strCache>
            </c:strRef>
          </c:cat>
          <c:val>
            <c:numRef>
              <c:f>Sheet1!$M$55:$M$62</c:f>
              <c:numCache>
                <c:formatCode>General</c:formatCode>
                <c:ptCount val="8"/>
                <c:pt idx="0">
                  <c:v>58.7</c:v>
                </c:pt>
                <c:pt idx="1">
                  <c:v>49.3</c:v>
                </c:pt>
                <c:pt idx="2">
                  <c:v>54</c:v>
                </c:pt>
                <c:pt idx="3">
                  <c:v>82.7</c:v>
                </c:pt>
                <c:pt idx="4">
                  <c:v>46.7</c:v>
                </c:pt>
                <c:pt idx="5">
                  <c:v>69.3</c:v>
                </c:pt>
                <c:pt idx="6">
                  <c:v>52</c:v>
                </c:pt>
                <c:pt idx="7">
                  <c:v>75.7</c:v>
                </c:pt>
              </c:numCache>
            </c:numRef>
          </c:val>
        </c:ser>
        <c:axId val="95881856"/>
        <c:axId val="98129024"/>
      </c:barChart>
      <c:catAx>
        <c:axId val="95881856"/>
        <c:scaling>
          <c:orientation val="minMax"/>
        </c:scaling>
        <c:axPos val="b"/>
        <c:title>
          <c:tx>
            <c:rich>
              <a:bodyPr/>
              <a:lstStyle/>
              <a:p>
                <a:pPr>
                  <a:defRPr>
                    <a:latin typeface="Times New Roman" pitchFamily="18" charset="0"/>
                    <a:cs typeface="Times New Roman" pitchFamily="18" charset="0"/>
                  </a:defRPr>
                </a:pPr>
                <a:r>
                  <a:rPr lang="en-US">
                    <a:latin typeface="Times New Roman" pitchFamily="18" charset="0"/>
                    <a:cs typeface="Times New Roman" pitchFamily="18" charset="0"/>
                  </a:rPr>
                  <a:t>Treatment</a:t>
                </a:r>
              </a:p>
            </c:rich>
          </c:tx>
        </c:title>
        <c:tickLblPos val="nextTo"/>
        <c:spPr>
          <a:ln>
            <a:solidFill>
              <a:schemeClr val="tx1"/>
            </a:solidFill>
          </a:ln>
        </c:spPr>
        <c:txPr>
          <a:bodyPr/>
          <a:lstStyle/>
          <a:p>
            <a:pPr>
              <a:defRPr>
                <a:latin typeface="Times New Roman" pitchFamily="18" charset="0"/>
                <a:cs typeface="Times New Roman" pitchFamily="18" charset="0"/>
              </a:defRPr>
            </a:pPr>
            <a:endParaRPr lang="en-US"/>
          </a:p>
        </c:txPr>
        <c:crossAx val="98129024"/>
        <c:crosses val="autoZero"/>
        <c:auto val="1"/>
        <c:lblAlgn val="ctr"/>
        <c:lblOffset val="100"/>
      </c:catAx>
      <c:valAx>
        <c:axId val="98129024"/>
        <c:scaling>
          <c:orientation val="minMax"/>
        </c:scaling>
        <c:axPos val="l"/>
        <c:title>
          <c:tx>
            <c:rich>
              <a:bodyPr rot="-5400000" vert="horz"/>
              <a:lstStyle/>
              <a:p>
                <a:pPr>
                  <a:defRPr>
                    <a:latin typeface="Times New Roman" pitchFamily="18" charset="0"/>
                    <a:cs typeface="Times New Roman" pitchFamily="18" charset="0"/>
                  </a:defRPr>
                </a:pPr>
                <a:r>
                  <a:rPr lang="en-US">
                    <a:latin typeface="Times New Roman" pitchFamily="18" charset="0"/>
                    <a:cs typeface="Times New Roman" pitchFamily="18" charset="0"/>
                  </a:rPr>
                  <a:t>Survival</a:t>
                </a:r>
                <a:r>
                  <a:rPr lang="en-US" baseline="0">
                    <a:latin typeface="Times New Roman" pitchFamily="18" charset="0"/>
                    <a:cs typeface="Times New Roman" pitchFamily="18" charset="0"/>
                  </a:rPr>
                  <a:t> Percentage</a:t>
                </a:r>
                <a:endParaRPr lang="en-US">
                  <a:latin typeface="Times New Roman" pitchFamily="18" charset="0"/>
                  <a:cs typeface="Times New Roman" pitchFamily="18" charset="0"/>
                </a:endParaRPr>
              </a:p>
            </c:rich>
          </c:tx>
        </c:title>
        <c:numFmt formatCode="General" sourceLinked="1"/>
        <c:tickLblPos val="nextTo"/>
        <c:spPr>
          <a:ln>
            <a:solidFill>
              <a:sysClr val="windowText" lastClr="000000"/>
            </a:solidFill>
          </a:ln>
        </c:spPr>
        <c:txPr>
          <a:bodyPr/>
          <a:lstStyle/>
          <a:p>
            <a:pPr>
              <a:defRPr>
                <a:latin typeface="Times New Roman" pitchFamily="18" charset="0"/>
                <a:cs typeface="Times New Roman" pitchFamily="18" charset="0"/>
              </a:defRPr>
            </a:pPr>
            <a:endParaRPr lang="en-US"/>
          </a:p>
        </c:txPr>
        <c:crossAx val="95881856"/>
        <c:crosses val="autoZero"/>
        <c:crossBetween val="between"/>
      </c:valAx>
    </c:plotArea>
    <c:legend>
      <c:legendPos val="b"/>
      <c:layout>
        <c:manualLayout>
          <c:xMode val="edge"/>
          <c:yMode val="edge"/>
          <c:x val="0.45469455054297575"/>
          <c:y val="0.8598685918433977"/>
          <c:w val="0.15972141413357821"/>
          <c:h val="6.9084673871354058E-2"/>
        </c:manualLayout>
      </c:layout>
      <c:txPr>
        <a:bodyPr/>
        <a:lstStyle/>
        <a:p>
          <a:pPr>
            <a:defRPr>
              <a:latin typeface="Times New Roman" pitchFamily="18" charset="0"/>
              <a:cs typeface="Times New Roman" pitchFamily="18" charset="0"/>
            </a:defRPr>
          </a:pPr>
          <a:endParaRPr lang="en-US"/>
        </a:p>
      </c:txPr>
    </c:legend>
    <c:plotVisOnly val="1"/>
  </c:chart>
  <c:spPr>
    <a:ln>
      <a:solidFill>
        <a:schemeClr val="tx1"/>
      </a:solidFill>
    </a:ln>
  </c:spPr>
  <c:externalData r:id="rId1"/>
  <c:userShapes r:id="rId2"/>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en-US"/>
  <c:chart>
    <c:plotArea>
      <c:layout>
        <c:manualLayout>
          <c:layoutTarget val="inner"/>
          <c:xMode val="edge"/>
          <c:yMode val="edge"/>
          <c:x val="9.1254290329093518E-2"/>
          <c:y val="2.5747277997490076E-2"/>
          <c:w val="0.89007874015748034"/>
          <c:h val="0.77471062726160234"/>
        </c:manualLayout>
      </c:layout>
      <c:barChart>
        <c:barDir val="col"/>
        <c:grouping val="clustered"/>
        <c:ser>
          <c:idx val="0"/>
          <c:order val="0"/>
          <c:tx>
            <c:strRef>
              <c:f>Sheet3!$M$1</c:f>
              <c:strCache>
                <c:ptCount val="1"/>
                <c:pt idx="0">
                  <c:v>Pre</c:v>
                </c:pt>
              </c:strCache>
            </c:strRef>
          </c:tx>
          <c:spPr>
            <a:solidFill>
              <a:schemeClr val="bg1">
                <a:lumMod val="85000"/>
              </a:schemeClr>
            </a:solidFill>
          </c:spPr>
          <c:cat>
            <c:strRef>
              <c:f>Sheet3!$L$2:$L$9</c:f>
              <c:strCache>
                <c:ptCount val="8"/>
                <c:pt idx="0">
                  <c:v>BJ2</c:v>
                </c:pt>
                <c:pt idx="1">
                  <c:v>BJ3</c:v>
                </c:pt>
                <c:pt idx="2">
                  <c:v>BM2</c:v>
                </c:pt>
                <c:pt idx="3">
                  <c:v>BM3</c:v>
                </c:pt>
                <c:pt idx="4">
                  <c:v>BN2</c:v>
                </c:pt>
                <c:pt idx="5">
                  <c:v>CL3</c:v>
                </c:pt>
                <c:pt idx="6">
                  <c:v>CO2</c:v>
                </c:pt>
                <c:pt idx="7">
                  <c:v>CO3</c:v>
                </c:pt>
              </c:strCache>
            </c:strRef>
          </c:cat>
          <c:val>
            <c:numRef>
              <c:f>Sheet3!$M$2:$M$9</c:f>
              <c:numCache>
                <c:formatCode>General</c:formatCode>
                <c:ptCount val="8"/>
                <c:pt idx="0">
                  <c:v>30.5</c:v>
                </c:pt>
                <c:pt idx="1">
                  <c:v>61.5</c:v>
                </c:pt>
                <c:pt idx="2">
                  <c:v>16.899999999999999</c:v>
                </c:pt>
                <c:pt idx="3">
                  <c:v>42.9</c:v>
                </c:pt>
                <c:pt idx="4">
                  <c:v>45.3</c:v>
                </c:pt>
                <c:pt idx="5">
                  <c:v>47.6</c:v>
                </c:pt>
                <c:pt idx="6">
                  <c:v>16.7</c:v>
                </c:pt>
                <c:pt idx="7">
                  <c:v>14.7</c:v>
                </c:pt>
              </c:numCache>
            </c:numRef>
          </c:val>
        </c:ser>
        <c:ser>
          <c:idx val="1"/>
          <c:order val="1"/>
          <c:tx>
            <c:strRef>
              <c:f>Sheet3!$N$1</c:f>
              <c:strCache>
                <c:ptCount val="1"/>
                <c:pt idx="0">
                  <c:v>Post</c:v>
                </c:pt>
              </c:strCache>
            </c:strRef>
          </c:tx>
          <c:spPr>
            <a:solidFill>
              <a:schemeClr val="bg1">
                <a:lumMod val="65000"/>
              </a:schemeClr>
            </a:solidFill>
          </c:spPr>
          <c:cat>
            <c:strRef>
              <c:f>Sheet3!$L$2:$L$9</c:f>
              <c:strCache>
                <c:ptCount val="8"/>
                <c:pt idx="0">
                  <c:v>BJ2</c:v>
                </c:pt>
                <c:pt idx="1">
                  <c:v>BJ3</c:v>
                </c:pt>
                <c:pt idx="2">
                  <c:v>BM2</c:v>
                </c:pt>
                <c:pt idx="3">
                  <c:v>BM3</c:v>
                </c:pt>
                <c:pt idx="4">
                  <c:v>BN2</c:v>
                </c:pt>
                <c:pt idx="5">
                  <c:v>CL3</c:v>
                </c:pt>
                <c:pt idx="6">
                  <c:v>CO2</c:v>
                </c:pt>
                <c:pt idx="7">
                  <c:v>CO3</c:v>
                </c:pt>
              </c:strCache>
            </c:strRef>
          </c:cat>
          <c:val>
            <c:numRef>
              <c:f>Sheet3!$N$2:$N$9</c:f>
              <c:numCache>
                <c:formatCode>General</c:formatCode>
                <c:ptCount val="8"/>
                <c:pt idx="0">
                  <c:v>21.9</c:v>
                </c:pt>
                <c:pt idx="1">
                  <c:v>52.4</c:v>
                </c:pt>
                <c:pt idx="2">
                  <c:v>48.2</c:v>
                </c:pt>
                <c:pt idx="3">
                  <c:v>40.1</c:v>
                </c:pt>
                <c:pt idx="4">
                  <c:v>47.6</c:v>
                </c:pt>
                <c:pt idx="5">
                  <c:v>22.3</c:v>
                </c:pt>
                <c:pt idx="6">
                  <c:v>80.3</c:v>
                </c:pt>
                <c:pt idx="7">
                  <c:v>75.099999999999994</c:v>
                </c:pt>
              </c:numCache>
            </c:numRef>
          </c:val>
        </c:ser>
        <c:axId val="98167040"/>
        <c:axId val="98496896"/>
      </c:barChart>
      <c:catAx>
        <c:axId val="98167040"/>
        <c:scaling>
          <c:orientation val="minMax"/>
        </c:scaling>
        <c:axPos val="b"/>
        <c:title>
          <c:tx>
            <c:rich>
              <a:bodyPr/>
              <a:lstStyle/>
              <a:p>
                <a:pPr>
                  <a:defRPr>
                    <a:latin typeface="Times New Roman" pitchFamily="18" charset="0"/>
                    <a:cs typeface="Times New Roman" pitchFamily="18" charset="0"/>
                  </a:defRPr>
                </a:pPr>
                <a:r>
                  <a:rPr lang="en-US">
                    <a:latin typeface="Times New Roman" pitchFamily="18" charset="0"/>
                    <a:cs typeface="Times New Roman" pitchFamily="18" charset="0"/>
                  </a:rPr>
                  <a:t>Treatment</a:t>
                </a:r>
              </a:p>
            </c:rich>
          </c:tx>
        </c:title>
        <c:tickLblPos val="nextTo"/>
        <c:spPr>
          <a:ln>
            <a:solidFill>
              <a:sysClr val="windowText" lastClr="000000"/>
            </a:solidFill>
          </a:ln>
        </c:spPr>
        <c:txPr>
          <a:bodyPr/>
          <a:lstStyle/>
          <a:p>
            <a:pPr>
              <a:defRPr>
                <a:latin typeface="Times New Roman" pitchFamily="18" charset="0"/>
                <a:cs typeface="Times New Roman" pitchFamily="18" charset="0"/>
              </a:defRPr>
            </a:pPr>
            <a:endParaRPr lang="en-US"/>
          </a:p>
        </c:txPr>
        <c:crossAx val="98496896"/>
        <c:crosses val="autoZero"/>
        <c:auto val="1"/>
        <c:lblAlgn val="ctr"/>
        <c:lblOffset val="100"/>
      </c:catAx>
      <c:valAx>
        <c:axId val="98496896"/>
        <c:scaling>
          <c:orientation val="minMax"/>
        </c:scaling>
        <c:axPos val="l"/>
        <c:title>
          <c:tx>
            <c:rich>
              <a:bodyPr rot="-5400000" vert="horz"/>
              <a:lstStyle/>
              <a:p>
                <a:pPr>
                  <a:defRPr/>
                </a:pPr>
                <a:r>
                  <a:rPr lang="en-US">
                    <a:latin typeface="Times New Roman" pitchFamily="18" charset="0"/>
                    <a:cs typeface="Times New Roman" pitchFamily="18" charset="0"/>
                  </a:rPr>
                  <a:t>Height</a:t>
                </a:r>
                <a:r>
                  <a:rPr lang="en-US" baseline="0">
                    <a:latin typeface="Times New Roman" pitchFamily="18" charset="0"/>
                    <a:cs typeface="Times New Roman" pitchFamily="18" charset="0"/>
                  </a:rPr>
                  <a:t> (Inches)</a:t>
                </a:r>
                <a:endParaRPr lang="en-US">
                  <a:latin typeface="Times New Roman" pitchFamily="18" charset="0"/>
                  <a:cs typeface="Times New Roman" pitchFamily="18" charset="0"/>
                </a:endParaRPr>
              </a:p>
            </c:rich>
          </c:tx>
        </c:title>
        <c:numFmt formatCode="General" sourceLinked="1"/>
        <c:tickLblPos val="nextTo"/>
        <c:spPr>
          <a:ln>
            <a:solidFill>
              <a:schemeClr val="tx1"/>
            </a:solidFill>
          </a:ln>
        </c:spPr>
        <c:txPr>
          <a:bodyPr/>
          <a:lstStyle/>
          <a:p>
            <a:pPr>
              <a:defRPr>
                <a:latin typeface="Times New Roman" pitchFamily="18" charset="0"/>
                <a:cs typeface="Times New Roman" pitchFamily="18" charset="0"/>
              </a:defRPr>
            </a:pPr>
            <a:endParaRPr lang="en-US"/>
          </a:p>
        </c:txPr>
        <c:crossAx val="98167040"/>
        <c:crosses val="autoZero"/>
        <c:crossBetween val="between"/>
      </c:valAx>
    </c:plotArea>
    <c:legend>
      <c:legendPos val="b"/>
      <c:layout>
        <c:manualLayout>
          <c:xMode val="edge"/>
          <c:yMode val="edge"/>
          <c:x val="0.46304058146577831"/>
          <c:y val="0.9344226517848746"/>
          <c:w val="0.1294742243757992"/>
          <c:h val="6.5577348215125481E-2"/>
        </c:manualLayout>
      </c:layout>
      <c:txPr>
        <a:bodyPr/>
        <a:lstStyle/>
        <a:p>
          <a:pPr>
            <a:defRPr>
              <a:latin typeface="Times New Roman" pitchFamily="18" charset="0"/>
              <a:cs typeface="Times New Roman" pitchFamily="18" charset="0"/>
            </a:defRPr>
          </a:pPr>
          <a:endParaRPr lang="en-US"/>
        </a:p>
      </c:txPr>
    </c:legend>
    <c:plotVisOnly val="1"/>
  </c:chart>
  <c:spPr>
    <a:ln>
      <a:solidFill>
        <a:sysClr val="windowText" lastClr="000000"/>
      </a:solidFill>
    </a:ln>
  </c:spPr>
  <c:externalData r:id="rId1"/>
  <c:userShapes r:id="rId2"/>
</c:chartSpace>
</file>

<file path=word/drawings/drawing1.xml><?xml version="1.0" encoding="utf-8"?>
<c:userShapes xmlns:c="http://schemas.openxmlformats.org/drawingml/2006/chart">
  <cdr:relSizeAnchor xmlns:cdr="http://schemas.openxmlformats.org/drawingml/2006/chartDrawing">
    <cdr:from>
      <cdr:x>0.09216</cdr:x>
      <cdr:y>0.17192</cdr:y>
    </cdr:from>
    <cdr:to>
      <cdr:x>0.18391</cdr:x>
      <cdr:y>0.24355</cdr:y>
    </cdr:to>
    <cdr:sp macro="" textlink="">
      <cdr:nvSpPr>
        <cdr:cNvPr id="2" name="TextBox 1"/>
        <cdr:cNvSpPr txBox="1"/>
      </cdr:nvSpPr>
      <cdr:spPr>
        <a:xfrm xmlns:a="http://schemas.openxmlformats.org/drawingml/2006/main">
          <a:off x="638176" y="571501"/>
          <a:ext cx="635328" cy="238124"/>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000">
              <a:latin typeface="Times New Roman" pitchFamily="18" charset="0"/>
              <a:cs typeface="Times New Roman" pitchFamily="18" charset="0"/>
            </a:rPr>
            <a:t>   AB</a:t>
          </a:r>
        </a:p>
      </cdr:txBody>
    </cdr:sp>
  </cdr:relSizeAnchor>
  <cdr:relSizeAnchor xmlns:cdr="http://schemas.openxmlformats.org/drawingml/2006/chartDrawing">
    <cdr:from>
      <cdr:x>0.11829</cdr:x>
      <cdr:y>0.22857</cdr:y>
    </cdr:from>
    <cdr:to>
      <cdr:x>0.24138</cdr:x>
      <cdr:y>0.30659</cdr:y>
    </cdr:to>
    <cdr:sp macro="" textlink="">
      <cdr:nvSpPr>
        <cdr:cNvPr id="3" name="TextBox 2"/>
        <cdr:cNvSpPr txBox="1"/>
      </cdr:nvSpPr>
      <cdr:spPr>
        <a:xfrm xmlns:a="http://schemas.openxmlformats.org/drawingml/2006/main">
          <a:off x="957179" y="950025"/>
          <a:ext cx="996019" cy="324273"/>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100"/>
            <a:t>    </a:t>
          </a:r>
          <a:r>
            <a:rPr lang="en-US" sz="1000">
              <a:latin typeface="Times New Roman" pitchFamily="18" charset="0"/>
              <a:cs typeface="Times New Roman" pitchFamily="18" charset="0"/>
            </a:rPr>
            <a:t>ABC</a:t>
          </a:r>
        </a:p>
      </cdr:txBody>
    </cdr:sp>
  </cdr:relSizeAnchor>
  <cdr:relSizeAnchor xmlns:cdr="http://schemas.openxmlformats.org/drawingml/2006/chartDrawing">
    <cdr:from>
      <cdr:x>0.2077</cdr:x>
      <cdr:y>0.09742</cdr:y>
    </cdr:from>
    <cdr:to>
      <cdr:x>0.27373</cdr:x>
      <cdr:y>0.16619</cdr:y>
    </cdr:to>
    <cdr:sp macro="" textlink="">
      <cdr:nvSpPr>
        <cdr:cNvPr id="4" name="TextBox 3"/>
        <cdr:cNvSpPr txBox="1"/>
      </cdr:nvSpPr>
      <cdr:spPr>
        <a:xfrm xmlns:a="http://schemas.openxmlformats.org/drawingml/2006/main">
          <a:off x="1438275" y="323850"/>
          <a:ext cx="457200" cy="22860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000">
              <a:latin typeface="Times New Roman" pitchFamily="18" charset="0"/>
              <a:cs typeface="Times New Roman" pitchFamily="18" charset="0"/>
            </a:rPr>
            <a:t>  AB</a:t>
          </a:r>
        </a:p>
      </cdr:txBody>
    </cdr:sp>
  </cdr:relSizeAnchor>
  <cdr:relSizeAnchor xmlns:cdr="http://schemas.openxmlformats.org/drawingml/2006/chartDrawing">
    <cdr:from>
      <cdr:x>0.23659</cdr:x>
      <cdr:y>0.29226</cdr:y>
    </cdr:from>
    <cdr:to>
      <cdr:x>0.30949</cdr:x>
      <cdr:y>0.37822</cdr:y>
    </cdr:to>
    <cdr:sp macro="" textlink="">
      <cdr:nvSpPr>
        <cdr:cNvPr id="5" name="TextBox 4"/>
        <cdr:cNvSpPr txBox="1"/>
      </cdr:nvSpPr>
      <cdr:spPr>
        <a:xfrm xmlns:a="http://schemas.openxmlformats.org/drawingml/2006/main">
          <a:off x="1638301" y="971549"/>
          <a:ext cx="504824" cy="285751"/>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000">
              <a:latin typeface="Times New Roman" pitchFamily="18" charset="0"/>
              <a:cs typeface="Times New Roman" pitchFamily="18" charset="0"/>
            </a:rPr>
            <a:t>    CD</a:t>
          </a:r>
        </a:p>
      </cdr:txBody>
    </cdr:sp>
  </cdr:relSizeAnchor>
  <cdr:relSizeAnchor xmlns:cdr="http://schemas.openxmlformats.org/drawingml/2006/chartDrawing">
    <cdr:from>
      <cdr:x>0.32462</cdr:x>
      <cdr:y>0.06017</cdr:y>
    </cdr:from>
    <cdr:to>
      <cdr:x>0.39065</cdr:x>
      <cdr:y>0.1318</cdr:y>
    </cdr:to>
    <cdr:sp macro="" textlink="">
      <cdr:nvSpPr>
        <cdr:cNvPr id="6" name="TextBox 5"/>
        <cdr:cNvSpPr txBox="1"/>
      </cdr:nvSpPr>
      <cdr:spPr>
        <a:xfrm xmlns:a="http://schemas.openxmlformats.org/drawingml/2006/main">
          <a:off x="2247900" y="200024"/>
          <a:ext cx="457200" cy="23812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000">
              <a:latin typeface="Times New Roman" pitchFamily="18" charset="0"/>
              <a:cs typeface="Times New Roman" pitchFamily="18" charset="0"/>
            </a:rPr>
            <a:t>  A</a:t>
          </a:r>
        </a:p>
      </cdr:txBody>
    </cdr:sp>
  </cdr:relSizeAnchor>
  <cdr:relSizeAnchor xmlns:cdr="http://schemas.openxmlformats.org/drawingml/2006/chartDrawing">
    <cdr:from>
      <cdr:x>0.3425</cdr:x>
      <cdr:y>0.26286</cdr:y>
    </cdr:from>
    <cdr:to>
      <cdr:x>0.43604</cdr:x>
      <cdr:y>0.34957</cdr:y>
    </cdr:to>
    <cdr:sp macro="" textlink="">
      <cdr:nvSpPr>
        <cdr:cNvPr id="7" name="TextBox 6"/>
        <cdr:cNvSpPr txBox="1"/>
      </cdr:nvSpPr>
      <cdr:spPr>
        <a:xfrm xmlns:a="http://schemas.openxmlformats.org/drawingml/2006/main">
          <a:off x="2771440" y="1092530"/>
          <a:ext cx="756907" cy="36041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000">
              <a:latin typeface="Times New Roman" pitchFamily="18" charset="0"/>
              <a:cs typeface="Times New Roman" pitchFamily="18" charset="0"/>
            </a:rPr>
            <a:t>    BCD</a:t>
          </a:r>
        </a:p>
      </cdr:txBody>
    </cdr:sp>
  </cdr:relSizeAnchor>
  <cdr:relSizeAnchor xmlns:cdr="http://schemas.openxmlformats.org/drawingml/2006/chartDrawing">
    <cdr:from>
      <cdr:x>0.43191</cdr:x>
      <cdr:y>0.01433</cdr:y>
    </cdr:from>
    <cdr:to>
      <cdr:x>0.49243</cdr:x>
      <cdr:y>0.08883</cdr:y>
    </cdr:to>
    <cdr:sp macro="" textlink="">
      <cdr:nvSpPr>
        <cdr:cNvPr id="8" name="TextBox 7"/>
        <cdr:cNvSpPr txBox="1"/>
      </cdr:nvSpPr>
      <cdr:spPr>
        <a:xfrm xmlns:a="http://schemas.openxmlformats.org/drawingml/2006/main">
          <a:off x="2990850" y="47624"/>
          <a:ext cx="419100" cy="247651"/>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000">
              <a:latin typeface="Times New Roman" pitchFamily="18" charset="0"/>
              <a:cs typeface="Times New Roman" pitchFamily="18" charset="0"/>
            </a:rPr>
            <a:t>   A</a:t>
          </a:r>
        </a:p>
      </cdr:txBody>
    </cdr:sp>
  </cdr:relSizeAnchor>
  <cdr:relSizeAnchor xmlns:cdr="http://schemas.openxmlformats.org/drawingml/2006/chartDrawing">
    <cdr:from>
      <cdr:x>0.4718</cdr:x>
      <cdr:y>0.03438</cdr:y>
    </cdr:from>
    <cdr:to>
      <cdr:x>0.52132</cdr:x>
      <cdr:y>0.09456</cdr:y>
    </cdr:to>
    <cdr:sp macro="" textlink="">
      <cdr:nvSpPr>
        <cdr:cNvPr id="9" name="TextBox 8"/>
        <cdr:cNvSpPr txBox="1"/>
      </cdr:nvSpPr>
      <cdr:spPr>
        <a:xfrm xmlns:a="http://schemas.openxmlformats.org/drawingml/2006/main">
          <a:off x="3267075" y="114300"/>
          <a:ext cx="342900" cy="20002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000">
              <a:latin typeface="Times New Roman" pitchFamily="18" charset="0"/>
              <a:cs typeface="Times New Roman" pitchFamily="18" charset="0"/>
            </a:rPr>
            <a:t>  A</a:t>
          </a:r>
        </a:p>
      </cdr:txBody>
    </cdr:sp>
  </cdr:relSizeAnchor>
  <cdr:relSizeAnchor xmlns:cdr="http://schemas.openxmlformats.org/drawingml/2006/chartDrawing">
    <cdr:from>
      <cdr:x>0.53095</cdr:x>
      <cdr:y>0.29799</cdr:y>
    </cdr:from>
    <cdr:to>
      <cdr:x>0.5956</cdr:x>
      <cdr:y>0.37536</cdr:y>
    </cdr:to>
    <cdr:sp macro="" textlink="">
      <cdr:nvSpPr>
        <cdr:cNvPr id="10" name="TextBox 9"/>
        <cdr:cNvSpPr txBox="1"/>
      </cdr:nvSpPr>
      <cdr:spPr>
        <a:xfrm xmlns:a="http://schemas.openxmlformats.org/drawingml/2006/main">
          <a:off x="3676651" y="990599"/>
          <a:ext cx="447674" cy="257176"/>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000">
              <a:latin typeface="Times New Roman" pitchFamily="18" charset="0"/>
              <a:cs typeface="Times New Roman" pitchFamily="18" charset="0"/>
            </a:rPr>
            <a:t>       B</a:t>
          </a:r>
        </a:p>
      </cdr:txBody>
    </cdr:sp>
  </cdr:relSizeAnchor>
  <cdr:relSizeAnchor xmlns:cdr="http://schemas.openxmlformats.org/drawingml/2006/chartDrawing">
    <cdr:from>
      <cdr:x>0.57359</cdr:x>
      <cdr:y>0.31519</cdr:y>
    </cdr:from>
    <cdr:to>
      <cdr:x>0.65612</cdr:x>
      <cdr:y>0.41261</cdr:y>
    </cdr:to>
    <cdr:sp macro="" textlink="">
      <cdr:nvSpPr>
        <cdr:cNvPr id="11" name="TextBox 10"/>
        <cdr:cNvSpPr txBox="1"/>
      </cdr:nvSpPr>
      <cdr:spPr>
        <a:xfrm xmlns:a="http://schemas.openxmlformats.org/drawingml/2006/main">
          <a:off x="3971925" y="1047750"/>
          <a:ext cx="571500" cy="32385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000">
              <a:latin typeface="Times New Roman" pitchFamily="18" charset="0"/>
              <a:cs typeface="Times New Roman" pitchFamily="18" charset="0"/>
            </a:rPr>
            <a:t>   CD</a:t>
          </a:r>
        </a:p>
      </cdr:txBody>
    </cdr:sp>
  </cdr:relSizeAnchor>
  <cdr:relSizeAnchor xmlns:cdr="http://schemas.openxmlformats.org/drawingml/2006/chartDrawing">
    <cdr:from>
      <cdr:x>0.6575</cdr:x>
      <cdr:y>0.06877</cdr:y>
    </cdr:from>
    <cdr:to>
      <cdr:x>0.71114</cdr:x>
      <cdr:y>0.1404</cdr:y>
    </cdr:to>
    <cdr:sp macro="" textlink="">
      <cdr:nvSpPr>
        <cdr:cNvPr id="12" name="TextBox 11"/>
        <cdr:cNvSpPr txBox="1"/>
      </cdr:nvSpPr>
      <cdr:spPr>
        <a:xfrm xmlns:a="http://schemas.openxmlformats.org/drawingml/2006/main">
          <a:off x="4552949" y="228600"/>
          <a:ext cx="371475" cy="23812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100"/>
            <a:t>  </a:t>
          </a:r>
          <a:r>
            <a:rPr lang="en-US" sz="1000">
              <a:latin typeface="Times New Roman" pitchFamily="18" charset="0"/>
              <a:cs typeface="Times New Roman" pitchFamily="18" charset="0"/>
            </a:rPr>
            <a:t>A</a:t>
          </a:r>
        </a:p>
      </cdr:txBody>
    </cdr:sp>
  </cdr:relSizeAnchor>
  <cdr:relSizeAnchor xmlns:cdr="http://schemas.openxmlformats.org/drawingml/2006/chartDrawing">
    <cdr:from>
      <cdr:x>0.67675</cdr:x>
      <cdr:y>0.13181</cdr:y>
    </cdr:from>
    <cdr:to>
      <cdr:x>0.77717</cdr:x>
      <cdr:y>0.23209</cdr:y>
    </cdr:to>
    <cdr:sp macro="" textlink="">
      <cdr:nvSpPr>
        <cdr:cNvPr id="13" name="TextBox 12"/>
        <cdr:cNvSpPr txBox="1"/>
      </cdr:nvSpPr>
      <cdr:spPr>
        <a:xfrm xmlns:a="http://schemas.openxmlformats.org/drawingml/2006/main">
          <a:off x="4686300" y="438150"/>
          <a:ext cx="695325" cy="33337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100"/>
            <a:t>     </a:t>
          </a:r>
          <a:r>
            <a:rPr lang="en-US" sz="1000">
              <a:latin typeface="Times New Roman" pitchFamily="18" charset="0"/>
              <a:cs typeface="Times New Roman" pitchFamily="18" charset="0"/>
            </a:rPr>
            <a:t>ABC</a:t>
          </a:r>
        </a:p>
      </cdr:txBody>
    </cdr:sp>
  </cdr:relSizeAnchor>
  <cdr:relSizeAnchor xmlns:cdr="http://schemas.openxmlformats.org/drawingml/2006/chartDrawing">
    <cdr:from>
      <cdr:x>0.75684</cdr:x>
      <cdr:y>0.16024</cdr:y>
    </cdr:from>
    <cdr:to>
      <cdr:x>0.84594</cdr:x>
      <cdr:y>0.22063</cdr:y>
    </cdr:to>
    <cdr:sp macro="" textlink="">
      <cdr:nvSpPr>
        <cdr:cNvPr id="14" name="TextBox 13"/>
        <cdr:cNvSpPr txBox="1"/>
      </cdr:nvSpPr>
      <cdr:spPr>
        <a:xfrm xmlns:a="http://schemas.openxmlformats.org/drawingml/2006/main">
          <a:off x="6037366" y="641268"/>
          <a:ext cx="710790" cy="241689"/>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100"/>
            <a:t>     </a:t>
          </a:r>
          <a:r>
            <a:rPr lang="en-US" sz="1000">
              <a:latin typeface="Times New Roman" pitchFamily="18" charset="0"/>
              <a:cs typeface="Times New Roman" pitchFamily="18" charset="0"/>
            </a:rPr>
            <a:t>AB</a:t>
          </a:r>
        </a:p>
      </cdr:txBody>
    </cdr:sp>
  </cdr:relSizeAnchor>
  <cdr:relSizeAnchor xmlns:cdr="http://schemas.openxmlformats.org/drawingml/2006/chartDrawing">
    <cdr:from>
      <cdr:x>0.79367</cdr:x>
      <cdr:y>0.27507</cdr:y>
    </cdr:from>
    <cdr:to>
      <cdr:x>0.87345</cdr:x>
      <cdr:y>0.34957</cdr:y>
    </cdr:to>
    <cdr:sp macro="" textlink="">
      <cdr:nvSpPr>
        <cdr:cNvPr id="15" name="TextBox 14"/>
        <cdr:cNvSpPr txBox="1"/>
      </cdr:nvSpPr>
      <cdr:spPr>
        <a:xfrm xmlns:a="http://schemas.openxmlformats.org/drawingml/2006/main">
          <a:off x="5495926" y="914400"/>
          <a:ext cx="552450" cy="24765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000">
              <a:latin typeface="Times New Roman" pitchFamily="18" charset="0"/>
              <a:cs typeface="Times New Roman" pitchFamily="18" charset="0"/>
            </a:rPr>
            <a:t>    BCD </a:t>
          </a:r>
        </a:p>
      </cdr:txBody>
    </cdr:sp>
  </cdr:relSizeAnchor>
  <cdr:relSizeAnchor xmlns:cdr="http://schemas.openxmlformats.org/drawingml/2006/chartDrawing">
    <cdr:from>
      <cdr:x>0.87895</cdr:x>
      <cdr:y>0.05158</cdr:y>
    </cdr:from>
    <cdr:to>
      <cdr:x>0.9381</cdr:x>
      <cdr:y>0.1318</cdr:y>
    </cdr:to>
    <cdr:sp macro="" textlink="">
      <cdr:nvSpPr>
        <cdr:cNvPr id="16" name="TextBox 15"/>
        <cdr:cNvSpPr txBox="1"/>
      </cdr:nvSpPr>
      <cdr:spPr>
        <a:xfrm xmlns:a="http://schemas.openxmlformats.org/drawingml/2006/main">
          <a:off x="6086475" y="171450"/>
          <a:ext cx="409575" cy="266699"/>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000">
              <a:latin typeface="Times New Roman" pitchFamily="18" charset="0"/>
              <a:cs typeface="Times New Roman" pitchFamily="18" charset="0"/>
            </a:rPr>
            <a:t>    A</a:t>
          </a:r>
        </a:p>
      </cdr:txBody>
    </cdr:sp>
  </cdr:relSizeAnchor>
  <cdr:relSizeAnchor xmlns:cdr="http://schemas.openxmlformats.org/drawingml/2006/chartDrawing">
    <cdr:from>
      <cdr:x>0.91747</cdr:x>
      <cdr:y>0.08596</cdr:y>
    </cdr:from>
    <cdr:to>
      <cdr:x>0.97387</cdr:x>
      <cdr:y>0.16332</cdr:y>
    </cdr:to>
    <cdr:sp macro="" textlink="">
      <cdr:nvSpPr>
        <cdr:cNvPr id="17" name="TextBox 16"/>
        <cdr:cNvSpPr txBox="1"/>
      </cdr:nvSpPr>
      <cdr:spPr>
        <a:xfrm xmlns:a="http://schemas.openxmlformats.org/drawingml/2006/main">
          <a:off x="6353175" y="285750"/>
          <a:ext cx="390525" cy="25717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000">
              <a:latin typeface="Times New Roman" pitchFamily="18" charset="0"/>
              <a:cs typeface="Times New Roman" pitchFamily="18" charset="0"/>
            </a:rPr>
            <a:t> AB</a:t>
          </a:r>
        </a:p>
      </cdr:txBody>
    </cdr:sp>
  </cdr:relSizeAnchor>
</c:userShapes>
</file>

<file path=word/drawings/drawing2.xml><?xml version="1.0" encoding="utf-8"?>
<c:userShapes xmlns:c="http://schemas.openxmlformats.org/drawingml/2006/chart">
  <cdr:relSizeAnchor xmlns:cdr="http://schemas.openxmlformats.org/drawingml/2006/chartDrawing">
    <cdr:from>
      <cdr:x>0.14583</cdr:x>
      <cdr:y>0.38542</cdr:y>
    </cdr:from>
    <cdr:to>
      <cdr:x>0.2</cdr:x>
      <cdr:y>0.45139</cdr:y>
    </cdr:to>
    <cdr:sp macro="" textlink="">
      <cdr:nvSpPr>
        <cdr:cNvPr id="2" name="TextBox 1"/>
        <cdr:cNvSpPr txBox="1"/>
      </cdr:nvSpPr>
      <cdr:spPr>
        <a:xfrm xmlns:a="http://schemas.openxmlformats.org/drawingml/2006/main">
          <a:off x="666750" y="1057275"/>
          <a:ext cx="247649" cy="18097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en-US" sz="1100"/>
        </a:p>
      </cdr:txBody>
    </cdr:sp>
  </cdr:relSizeAnchor>
  <cdr:relSizeAnchor xmlns:cdr="http://schemas.openxmlformats.org/drawingml/2006/chartDrawing">
    <cdr:from>
      <cdr:x>0.10469</cdr:x>
      <cdr:y>0.42291</cdr:y>
    </cdr:from>
    <cdr:to>
      <cdr:x>0.17262</cdr:x>
      <cdr:y>0.58918</cdr:y>
    </cdr:to>
    <cdr:sp macro="" textlink="">
      <cdr:nvSpPr>
        <cdr:cNvPr id="3" name="TextBox 2"/>
        <cdr:cNvSpPr txBox="1"/>
      </cdr:nvSpPr>
      <cdr:spPr>
        <a:xfrm xmlns:a="http://schemas.openxmlformats.org/drawingml/2006/main">
          <a:off x="622218" y="1389413"/>
          <a:ext cx="403761" cy="54626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100">
              <a:latin typeface="Times New Roman" pitchFamily="18" charset="0"/>
              <a:cs typeface="Times New Roman" pitchFamily="18" charset="0"/>
            </a:rPr>
            <a:t>                      EF</a:t>
          </a:r>
        </a:p>
      </cdr:txBody>
    </cdr:sp>
  </cdr:relSizeAnchor>
  <cdr:relSizeAnchor xmlns:cdr="http://schemas.openxmlformats.org/drawingml/2006/chartDrawing">
    <cdr:from>
      <cdr:x>0.13333</cdr:x>
      <cdr:y>0.52774</cdr:y>
    </cdr:from>
    <cdr:to>
      <cdr:x>0.19859</cdr:x>
      <cdr:y>0.62656</cdr:y>
    </cdr:to>
    <cdr:sp macro="" textlink="">
      <cdr:nvSpPr>
        <cdr:cNvPr id="4" name="TextBox 3"/>
        <cdr:cNvSpPr txBox="1"/>
      </cdr:nvSpPr>
      <cdr:spPr>
        <a:xfrm xmlns:a="http://schemas.openxmlformats.org/drawingml/2006/main">
          <a:off x="792460" y="1733798"/>
          <a:ext cx="387898" cy="32467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100">
              <a:latin typeface="Times New Roman" pitchFamily="18" charset="0"/>
              <a:cs typeface="Times New Roman" pitchFamily="18" charset="0"/>
            </a:rPr>
            <a:t> G</a:t>
          </a:r>
        </a:p>
      </cdr:txBody>
    </cdr:sp>
  </cdr:relSizeAnchor>
  <cdr:relSizeAnchor xmlns:cdr="http://schemas.openxmlformats.org/drawingml/2006/chartDrawing">
    <cdr:from>
      <cdr:x>0.21658</cdr:x>
      <cdr:y>0.19157</cdr:y>
    </cdr:from>
    <cdr:to>
      <cdr:x>0.27452</cdr:x>
      <cdr:y>0.28423</cdr:y>
    </cdr:to>
    <cdr:sp macro="" textlink="">
      <cdr:nvSpPr>
        <cdr:cNvPr id="5" name="TextBox 4"/>
        <cdr:cNvSpPr txBox="1"/>
      </cdr:nvSpPr>
      <cdr:spPr>
        <a:xfrm xmlns:a="http://schemas.openxmlformats.org/drawingml/2006/main">
          <a:off x="1287236" y="629392"/>
          <a:ext cx="344384" cy="30440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100">
              <a:latin typeface="Times New Roman" pitchFamily="18" charset="0"/>
              <a:cs typeface="Times New Roman" pitchFamily="18" charset="0"/>
            </a:rPr>
            <a:t> B</a:t>
          </a:r>
        </a:p>
      </cdr:txBody>
    </cdr:sp>
  </cdr:relSizeAnchor>
  <cdr:relSizeAnchor xmlns:cdr="http://schemas.openxmlformats.org/drawingml/2006/chartDrawing">
    <cdr:from>
      <cdr:x>0.24397</cdr:x>
      <cdr:y>0.27471</cdr:y>
    </cdr:from>
    <cdr:to>
      <cdr:x>0.32447</cdr:x>
      <cdr:y>0.38315</cdr:y>
    </cdr:to>
    <cdr:sp macro="" textlink="">
      <cdr:nvSpPr>
        <cdr:cNvPr id="6" name="TextBox 5"/>
        <cdr:cNvSpPr txBox="1"/>
      </cdr:nvSpPr>
      <cdr:spPr>
        <a:xfrm xmlns:a="http://schemas.openxmlformats.org/drawingml/2006/main">
          <a:off x="1450059" y="902525"/>
          <a:ext cx="478443" cy="35626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100">
              <a:latin typeface="Times New Roman" pitchFamily="18" charset="0"/>
              <a:cs typeface="Times New Roman" pitchFamily="18" charset="0"/>
            </a:rPr>
            <a:t>CD</a:t>
          </a:r>
        </a:p>
      </cdr:txBody>
    </cdr:sp>
  </cdr:relSizeAnchor>
  <cdr:relSizeAnchor xmlns:cdr="http://schemas.openxmlformats.org/drawingml/2006/chartDrawing">
    <cdr:from>
      <cdr:x>0.3234</cdr:x>
      <cdr:y>0.57834</cdr:y>
    </cdr:from>
    <cdr:to>
      <cdr:x>0.38014</cdr:x>
      <cdr:y>0.6722</cdr:y>
    </cdr:to>
    <cdr:sp macro="" textlink="">
      <cdr:nvSpPr>
        <cdr:cNvPr id="7" name="TextBox 6"/>
        <cdr:cNvSpPr txBox="1"/>
      </cdr:nvSpPr>
      <cdr:spPr>
        <a:xfrm xmlns:a="http://schemas.openxmlformats.org/drawingml/2006/main">
          <a:off x="1922160" y="1900052"/>
          <a:ext cx="337240" cy="30836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100">
              <a:latin typeface="Times New Roman" pitchFamily="18" charset="0"/>
              <a:cs typeface="Times New Roman" pitchFamily="18" charset="0"/>
            </a:rPr>
            <a:t> G</a:t>
          </a:r>
        </a:p>
      </cdr:txBody>
    </cdr:sp>
  </cdr:relSizeAnchor>
  <cdr:relSizeAnchor xmlns:cdr="http://schemas.openxmlformats.org/drawingml/2006/chartDrawing">
    <cdr:from>
      <cdr:x>0.33046</cdr:x>
      <cdr:y>0.30724</cdr:y>
    </cdr:from>
    <cdr:to>
      <cdr:x>0.43436</cdr:x>
      <cdr:y>0.40249</cdr:y>
    </cdr:to>
    <cdr:sp macro="" textlink="">
      <cdr:nvSpPr>
        <cdr:cNvPr id="8" name="TextBox 7"/>
        <cdr:cNvSpPr txBox="1"/>
      </cdr:nvSpPr>
      <cdr:spPr>
        <a:xfrm xmlns:a="http://schemas.openxmlformats.org/drawingml/2006/main">
          <a:off x="1964129" y="1009403"/>
          <a:ext cx="617517" cy="31292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100">
              <a:latin typeface="Times New Roman" pitchFamily="18" charset="0"/>
              <a:cs typeface="Times New Roman" pitchFamily="18" charset="0"/>
            </a:rPr>
            <a:t>    CD</a:t>
          </a:r>
        </a:p>
      </cdr:txBody>
    </cdr:sp>
  </cdr:relSizeAnchor>
  <cdr:relSizeAnchor xmlns:cdr="http://schemas.openxmlformats.org/drawingml/2006/chartDrawing">
    <cdr:from>
      <cdr:x>0.43636</cdr:x>
      <cdr:y>0.35423</cdr:y>
    </cdr:from>
    <cdr:to>
      <cdr:x>0.4963</cdr:x>
      <cdr:y>0.44606</cdr:y>
    </cdr:to>
    <cdr:sp macro="" textlink="">
      <cdr:nvSpPr>
        <cdr:cNvPr id="9" name="TextBox 8"/>
        <cdr:cNvSpPr txBox="1"/>
      </cdr:nvSpPr>
      <cdr:spPr>
        <a:xfrm xmlns:a="http://schemas.openxmlformats.org/drawingml/2006/main">
          <a:off x="2593521" y="1163782"/>
          <a:ext cx="356260" cy="301684"/>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100">
              <a:latin typeface="Times New Roman" pitchFamily="18" charset="0"/>
              <a:cs typeface="Times New Roman" pitchFamily="18" charset="0"/>
            </a:rPr>
            <a:t> C</a:t>
          </a:r>
        </a:p>
      </cdr:txBody>
    </cdr:sp>
  </cdr:relSizeAnchor>
  <cdr:relSizeAnchor xmlns:cdr="http://schemas.openxmlformats.org/drawingml/2006/chartDrawing">
    <cdr:from>
      <cdr:x>0.46667</cdr:x>
      <cdr:y>0.37592</cdr:y>
    </cdr:from>
    <cdr:to>
      <cdr:x>0.52624</cdr:x>
      <cdr:y>0.48133</cdr:y>
    </cdr:to>
    <cdr:sp macro="" textlink="">
      <cdr:nvSpPr>
        <cdr:cNvPr id="10" name="TextBox 9"/>
        <cdr:cNvSpPr txBox="1"/>
      </cdr:nvSpPr>
      <cdr:spPr>
        <a:xfrm xmlns:a="http://schemas.openxmlformats.org/drawingml/2006/main">
          <a:off x="2773700" y="1235034"/>
          <a:ext cx="354060" cy="346307"/>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en-US" sz="1100">
              <a:latin typeface="Times New Roman" pitchFamily="18" charset="0"/>
              <a:cs typeface="Times New Roman" pitchFamily="18" charset="0"/>
            </a:rPr>
            <a:t>DE</a:t>
          </a:r>
        </a:p>
      </cdr:txBody>
    </cdr:sp>
  </cdr:relSizeAnchor>
  <cdr:relSizeAnchor xmlns:cdr="http://schemas.openxmlformats.org/drawingml/2006/chartDrawing">
    <cdr:from>
      <cdr:x>0.53759</cdr:x>
      <cdr:y>0.33403</cdr:y>
    </cdr:from>
    <cdr:to>
      <cdr:x>0.60142</cdr:x>
      <cdr:y>0.39212</cdr:y>
    </cdr:to>
    <cdr:sp macro="" textlink="">
      <cdr:nvSpPr>
        <cdr:cNvPr id="11" name="TextBox 10"/>
        <cdr:cNvSpPr txBox="1"/>
      </cdr:nvSpPr>
      <cdr:spPr>
        <a:xfrm xmlns:a="http://schemas.openxmlformats.org/drawingml/2006/main">
          <a:off x="3609976" y="1533528"/>
          <a:ext cx="428625" cy="26670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100">
              <a:latin typeface="Times New Roman" pitchFamily="18" charset="0"/>
              <a:cs typeface="Times New Roman" pitchFamily="18" charset="0"/>
            </a:rPr>
            <a:t>  </a:t>
          </a:r>
        </a:p>
      </cdr:txBody>
    </cdr:sp>
  </cdr:relSizeAnchor>
  <cdr:relSizeAnchor xmlns:cdr="http://schemas.openxmlformats.org/drawingml/2006/chartDrawing">
    <cdr:from>
      <cdr:x>0.54425</cdr:x>
      <cdr:y>0.28556</cdr:y>
    </cdr:from>
    <cdr:to>
      <cdr:x>0.62816</cdr:x>
      <cdr:y>0.47352</cdr:y>
    </cdr:to>
    <cdr:sp macro="" textlink="">
      <cdr:nvSpPr>
        <cdr:cNvPr id="12" name="TextBox 11"/>
        <cdr:cNvSpPr txBox="1"/>
      </cdr:nvSpPr>
      <cdr:spPr>
        <a:xfrm xmlns:a="http://schemas.openxmlformats.org/drawingml/2006/main">
          <a:off x="3234789" y="938151"/>
          <a:ext cx="498764" cy="617517"/>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100">
              <a:latin typeface="Times New Roman" pitchFamily="18" charset="0"/>
              <a:cs typeface="Times New Roman" pitchFamily="18" charset="0"/>
            </a:rPr>
            <a:t>           CD</a:t>
          </a:r>
        </a:p>
      </cdr:txBody>
    </cdr:sp>
  </cdr:relSizeAnchor>
  <cdr:relSizeAnchor xmlns:cdr="http://schemas.openxmlformats.org/drawingml/2006/chartDrawing">
    <cdr:from>
      <cdr:x>0.55823</cdr:x>
      <cdr:y>0.30001</cdr:y>
    </cdr:from>
    <cdr:to>
      <cdr:x>0.67811</cdr:x>
      <cdr:y>0.39212</cdr:y>
    </cdr:to>
    <cdr:sp macro="" textlink="">
      <cdr:nvSpPr>
        <cdr:cNvPr id="13" name="TextBox 12"/>
        <cdr:cNvSpPr txBox="1"/>
      </cdr:nvSpPr>
      <cdr:spPr>
        <a:xfrm xmlns:a="http://schemas.openxmlformats.org/drawingml/2006/main">
          <a:off x="3317916" y="985652"/>
          <a:ext cx="712520" cy="302602"/>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100">
              <a:latin typeface="Times New Roman" pitchFamily="18" charset="0"/>
              <a:cs typeface="Times New Roman" pitchFamily="18" charset="0"/>
            </a:rPr>
            <a:t>    CD</a:t>
          </a:r>
        </a:p>
      </cdr:txBody>
    </cdr:sp>
  </cdr:relSizeAnchor>
  <cdr:relSizeAnchor xmlns:cdr="http://schemas.openxmlformats.org/drawingml/2006/chartDrawing">
    <cdr:from>
      <cdr:x>0.6539</cdr:x>
      <cdr:y>0.32082</cdr:y>
    </cdr:from>
    <cdr:to>
      <cdr:x>0.72057</cdr:x>
      <cdr:y>0.39627</cdr:y>
    </cdr:to>
    <cdr:sp macro="" textlink="">
      <cdr:nvSpPr>
        <cdr:cNvPr id="14" name="TextBox 13"/>
        <cdr:cNvSpPr txBox="1"/>
      </cdr:nvSpPr>
      <cdr:spPr>
        <a:xfrm xmlns:a="http://schemas.openxmlformats.org/drawingml/2006/main">
          <a:off x="3888785" y="1116281"/>
          <a:ext cx="396491" cy="262529"/>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100">
              <a:latin typeface="Times New Roman" pitchFamily="18" charset="0"/>
              <a:cs typeface="Times New Roman" pitchFamily="18" charset="0"/>
            </a:rPr>
            <a:t>CD</a:t>
          </a:r>
        </a:p>
      </cdr:txBody>
    </cdr:sp>
  </cdr:relSizeAnchor>
  <cdr:relSizeAnchor xmlns:cdr="http://schemas.openxmlformats.org/drawingml/2006/chartDrawing">
    <cdr:from>
      <cdr:x>0.69078</cdr:x>
      <cdr:y>0.53242</cdr:y>
    </cdr:from>
    <cdr:to>
      <cdr:x>0.75461</cdr:x>
      <cdr:y>0.61203</cdr:y>
    </cdr:to>
    <cdr:sp macro="" textlink="">
      <cdr:nvSpPr>
        <cdr:cNvPr id="15" name="TextBox 14"/>
        <cdr:cNvSpPr txBox="1"/>
      </cdr:nvSpPr>
      <cdr:spPr>
        <a:xfrm xmlns:a="http://schemas.openxmlformats.org/drawingml/2006/main">
          <a:off x="4108113" y="1852551"/>
          <a:ext cx="379601" cy="276989"/>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100">
              <a:latin typeface="Times New Roman" pitchFamily="18" charset="0"/>
              <a:cs typeface="Times New Roman" pitchFamily="18" charset="0"/>
            </a:rPr>
            <a:t>FG</a:t>
          </a:r>
        </a:p>
      </cdr:txBody>
    </cdr:sp>
  </cdr:relSizeAnchor>
  <cdr:relSizeAnchor xmlns:cdr="http://schemas.openxmlformats.org/drawingml/2006/chartDrawing">
    <cdr:from>
      <cdr:x>0.7699</cdr:x>
      <cdr:y>0.57796</cdr:y>
    </cdr:from>
    <cdr:to>
      <cdr:x>0.82397</cdr:x>
      <cdr:y>0.65786</cdr:y>
    </cdr:to>
    <cdr:sp macro="" textlink="">
      <cdr:nvSpPr>
        <cdr:cNvPr id="16" name="TextBox 15"/>
        <cdr:cNvSpPr txBox="1"/>
      </cdr:nvSpPr>
      <cdr:spPr>
        <a:xfrm xmlns:a="http://schemas.openxmlformats.org/drawingml/2006/main">
          <a:off x="4575954" y="1898817"/>
          <a:ext cx="321380" cy="262492"/>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100">
              <a:latin typeface="Times New Roman" pitchFamily="18" charset="0"/>
              <a:cs typeface="Times New Roman" pitchFamily="18" charset="0"/>
            </a:rPr>
            <a:t> G</a:t>
          </a:r>
        </a:p>
      </cdr:txBody>
    </cdr:sp>
  </cdr:relSizeAnchor>
  <cdr:relSizeAnchor xmlns:cdr="http://schemas.openxmlformats.org/drawingml/2006/chartDrawing">
    <cdr:from>
      <cdr:x>0.79799</cdr:x>
      <cdr:y>0.04699</cdr:y>
    </cdr:from>
    <cdr:to>
      <cdr:x>0.86099</cdr:x>
      <cdr:y>0.11826</cdr:y>
    </cdr:to>
    <cdr:sp macro="" textlink="">
      <cdr:nvSpPr>
        <cdr:cNvPr id="17" name="TextBox 16"/>
        <cdr:cNvSpPr txBox="1"/>
      </cdr:nvSpPr>
      <cdr:spPr>
        <a:xfrm xmlns:a="http://schemas.openxmlformats.org/drawingml/2006/main">
          <a:off x="4742955" y="154380"/>
          <a:ext cx="374425" cy="234146"/>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100">
              <a:latin typeface="Times New Roman" pitchFamily="18" charset="0"/>
              <a:cs typeface="Times New Roman" pitchFamily="18" charset="0"/>
            </a:rPr>
            <a:t> A</a:t>
          </a:r>
        </a:p>
      </cdr:txBody>
    </cdr:sp>
  </cdr:relSizeAnchor>
  <cdr:relSizeAnchor xmlns:cdr="http://schemas.openxmlformats.org/drawingml/2006/chartDrawing">
    <cdr:from>
      <cdr:x>0.87943</cdr:x>
      <cdr:y>0.60364</cdr:y>
    </cdr:from>
    <cdr:to>
      <cdr:x>0.93475</cdr:x>
      <cdr:y>0.6805</cdr:y>
    </cdr:to>
    <cdr:sp macro="" textlink="">
      <cdr:nvSpPr>
        <cdr:cNvPr id="18" name="TextBox 17"/>
        <cdr:cNvSpPr txBox="1"/>
      </cdr:nvSpPr>
      <cdr:spPr>
        <a:xfrm xmlns:a="http://schemas.openxmlformats.org/drawingml/2006/main">
          <a:off x="5226980" y="1983180"/>
          <a:ext cx="328800" cy="25250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100">
              <a:latin typeface="Times New Roman" pitchFamily="18" charset="0"/>
              <a:cs typeface="Times New Roman" pitchFamily="18" charset="0"/>
            </a:rPr>
            <a:t> G</a:t>
          </a:r>
        </a:p>
      </cdr:txBody>
    </cdr:sp>
  </cdr:relSizeAnchor>
  <cdr:relSizeAnchor xmlns:cdr="http://schemas.openxmlformats.org/drawingml/2006/chartDrawing">
    <cdr:from>
      <cdr:x>0.91206</cdr:x>
      <cdr:y>0.09544</cdr:y>
    </cdr:from>
    <cdr:to>
      <cdr:x>0.97447</cdr:x>
      <cdr:y>0.15975</cdr:y>
    </cdr:to>
    <cdr:sp macro="" textlink="">
      <cdr:nvSpPr>
        <cdr:cNvPr id="19" name="TextBox 18"/>
        <cdr:cNvSpPr txBox="1"/>
      </cdr:nvSpPr>
      <cdr:spPr>
        <a:xfrm xmlns:a="http://schemas.openxmlformats.org/drawingml/2006/main">
          <a:off x="6124576" y="438152"/>
          <a:ext cx="419100" cy="29527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100">
              <a:latin typeface="Times New Roman" pitchFamily="18" charset="0"/>
              <a:cs typeface="Times New Roman" pitchFamily="18" charset="0"/>
            </a:rPr>
            <a:t>AB</a:t>
          </a: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89CE5A0-2923-463F-B152-86E7978197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99354</TotalTime>
  <Pages>85</Pages>
  <Words>21299</Words>
  <Characters>121410</Characters>
  <Application>Microsoft Office Word</Application>
  <DocSecurity>0</DocSecurity>
  <Lines>1011</Lines>
  <Paragraphs>284</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142425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David</dc:creator>
  <cp:lastModifiedBy>David</cp:lastModifiedBy>
  <cp:revision>307</cp:revision>
  <cp:lastPrinted>2014-05-14T17:26:00Z</cp:lastPrinted>
  <dcterms:created xsi:type="dcterms:W3CDTF">2014-01-27T20:15:00Z</dcterms:created>
  <dcterms:modified xsi:type="dcterms:W3CDTF">2014-07-30T16:38:00Z</dcterms:modified>
</cp:coreProperties>
</file>