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826F0" w14:textId="3F47AF3C" w:rsidR="00236E6D" w:rsidRPr="003802D4" w:rsidRDefault="00767B9F" w:rsidP="00A923B5">
      <w:pPr>
        <w:spacing w:line="480" w:lineRule="auto"/>
        <w:jc w:val="center"/>
        <w:rPr>
          <w:rFonts w:ascii="Times New Roman" w:hAnsi="Times New Roman" w:cs="Times New Roman"/>
        </w:rPr>
      </w:pPr>
      <w:bookmarkStart w:id="0" w:name="_Hlk169089784"/>
      <w:r w:rsidRPr="003802D4">
        <w:rPr>
          <w:rFonts w:ascii="Times New Roman" w:hAnsi="Times New Roman" w:cs="Times New Roman"/>
          <w:lang w:val="en-CA"/>
        </w:rPr>
        <w:t>Augmented Reality to Teach Activities of Daily Living to Individuals with Intellectual and Developmental Disabilities</w:t>
      </w:r>
      <w:r w:rsidR="00297903" w:rsidRPr="003802D4">
        <w:rPr>
          <w:rFonts w:ascii="Times New Roman" w:hAnsi="Times New Roman" w:cs="Times New Roman"/>
          <w:lang w:val="en-CA"/>
        </w:rPr>
        <w:t xml:space="preserve"> Who</w:t>
      </w:r>
      <w:r w:rsidRPr="003802D4">
        <w:rPr>
          <w:rFonts w:ascii="Times New Roman" w:hAnsi="Times New Roman" w:cs="Times New Roman"/>
          <w:lang w:val="en-CA"/>
        </w:rPr>
        <w:t xml:space="preserve"> </w:t>
      </w:r>
      <w:r w:rsidR="00BA2224" w:rsidRPr="003802D4">
        <w:rPr>
          <w:rFonts w:ascii="Times New Roman" w:hAnsi="Times New Roman" w:cs="Times New Roman"/>
          <w:lang w:val="en-CA"/>
        </w:rPr>
        <w:t>Liv</w:t>
      </w:r>
      <w:r w:rsidR="00297903" w:rsidRPr="003802D4">
        <w:rPr>
          <w:rFonts w:ascii="Times New Roman" w:hAnsi="Times New Roman" w:cs="Times New Roman"/>
          <w:lang w:val="en-CA"/>
        </w:rPr>
        <w:t>e</w:t>
      </w:r>
      <w:r w:rsidR="00BA2224" w:rsidRPr="003802D4">
        <w:rPr>
          <w:rFonts w:ascii="Times New Roman" w:hAnsi="Times New Roman" w:cs="Times New Roman"/>
          <w:lang w:val="en-CA"/>
        </w:rPr>
        <w:t xml:space="preserve"> Independently</w:t>
      </w:r>
    </w:p>
    <w:bookmarkEnd w:id="0"/>
    <w:p w14:paraId="787A7AD5" w14:textId="77777777" w:rsidR="00236E6D" w:rsidRPr="003802D4" w:rsidRDefault="00236E6D">
      <w:pPr>
        <w:jc w:val="center"/>
        <w:rPr>
          <w:rFonts w:ascii="Times New Roman" w:hAnsi="Times New Roman" w:cs="Times New Roman"/>
        </w:rPr>
      </w:pPr>
    </w:p>
    <w:p w14:paraId="0DC73FAF" w14:textId="77777777" w:rsidR="00236E6D" w:rsidRPr="003802D4" w:rsidRDefault="00236E6D">
      <w:pPr>
        <w:jc w:val="center"/>
        <w:rPr>
          <w:rFonts w:ascii="Times New Roman" w:hAnsi="Times New Roman" w:cs="Times New Roman"/>
        </w:rPr>
      </w:pPr>
    </w:p>
    <w:p w14:paraId="2FE2CB41" w14:textId="77777777" w:rsidR="00236E6D" w:rsidRPr="003802D4" w:rsidRDefault="00236E6D">
      <w:pPr>
        <w:jc w:val="center"/>
        <w:rPr>
          <w:rFonts w:ascii="Times New Roman" w:hAnsi="Times New Roman" w:cs="Times New Roman"/>
        </w:rPr>
      </w:pPr>
    </w:p>
    <w:p w14:paraId="2A9C5CAC" w14:textId="77777777" w:rsidR="00236E6D" w:rsidRPr="003802D4" w:rsidRDefault="00236E6D">
      <w:pPr>
        <w:jc w:val="center"/>
        <w:rPr>
          <w:rFonts w:ascii="Times New Roman" w:hAnsi="Times New Roman" w:cs="Times New Roman"/>
        </w:rPr>
      </w:pPr>
    </w:p>
    <w:p w14:paraId="4B9C0714" w14:textId="77777777" w:rsidR="00236E6D" w:rsidRPr="003802D4" w:rsidRDefault="00236E6D">
      <w:pPr>
        <w:jc w:val="center"/>
        <w:rPr>
          <w:rFonts w:ascii="Times New Roman" w:hAnsi="Times New Roman" w:cs="Times New Roman"/>
        </w:rPr>
      </w:pPr>
    </w:p>
    <w:p w14:paraId="3BC866E1" w14:textId="77777777" w:rsidR="00236E6D" w:rsidRPr="003802D4" w:rsidRDefault="00236E6D">
      <w:pPr>
        <w:jc w:val="center"/>
        <w:rPr>
          <w:rFonts w:ascii="Times New Roman" w:hAnsi="Times New Roman" w:cs="Times New Roman"/>
        </w:rPr>
      </w:pPr>
    </w:p>
    <w:p w14:paraId="121F8CB3" w14:textId="77777777" w:rsidR="009D2AA9" w:rsidRPr="003802D4" w:rsidRDefault="009D2AA9">
      <w:pPr>
        <w:jc w:val="center"/>
        <w:rPr>
          <w:rFonts w:ascii="Times New Roman" w:hAnsi="Times New Roman" w:cs="Times New Roman"/>
        </w:rPr>
      </w:pPr>
    </w:p>
    <w:p w14:paraId="5F656307" w14:textId="77777777" w:rsidR="009D2AA9" w:rsidRPr="003802D4" w:rsidRDefault="009D2AA9">
      <w:pPr>
        <w:jc w:val="center"/>
        <w:rPr>
          <w:rFonts w:ascii="Times New Roman" w:hAnsi="Times New Roman" w:cs="Times New Roman"/>
        </w:rPr>
      </w:pPr>
    </w:p>
    <w:p w14:paraId="4F94DFA1" w14:textId="77777777" w:rsidR="009D2AA9" w:rsidRPr="003802D4" w:rsidRDefault="009D2AA9">
      <w:pPr>
        <w:jc w:val="center"/>
        <w:rPr>
          <w:rFonts w:ascii="Times New Roman" w:hAnsi="Times New Roman" w:cs="Times New Roman"/>
        </w:rPr>
      </w:pPr>
    </w:p>
    <w:p w14:paraId="1D540665" w14:textId="374BE9AA" w:rsidR="00236E6D" w:rsidRPr="003802D4" w:rsidRDefault="00236E6D">
      <w:pPr>
        <w:jc w:val="center"/>
        <w:rPr>
          <w:rFonts w:ascii="Times New Roman" w:hAnsi="Times New Roman" w:cs="Times New Roman"/>
        </w:rPr>
      </w:pPr>
    </w:p>
    <w:p w14:paraId="764FFE97" w14:textId="75E6CCE8" w:rsidR="00705D31" w:rsidRPr="003802D4" w:rsidRDefault="00705D31">
      <w:pPr>
        <w:jc w:val="center"/>
        <w:rPr>
          <w:rFonts w:ascii="Times New Roman" w:hAnsi="Times New Roman" w:cs="Times New Roman"/>
        </w:rPr>
      </w:pPr>
    </w:p>
    <w:p w14:paraId="324FC968" w14:textId="77777777" w:rsidR="00705D31" w:rsidRPr="003802D4" w:rsidRDefault="00705D31">
      <w:pPr>
        <w:jc w:val="center"/>
        <w:rPr>
          <w:rFonts w:ascii="Times New Roman" w:hAnsi="Times New Roman" w:cs="Times New Roman"/>
        </w:rPr>
      </w:pPr>
    </w:p>
    <w:p w14:paraId="3B86218A" w14:textId="77777777" w:rsidR="00236E6D" w:rsidRPr="003802D4" w:rsidRDefault="00236E6D">
      <w:pPr>
        <w:jc w:val="center"/>
        <w:rPr>
          <w:rFonts w:ascii="Times New Roman" w:hAnsi="Times New Roman" w:cs="Times New Roman"/>
        </w:rPr>
      </w:pPr>
    </w:p>
    <w:p w14:paraId="23C18499" w14:textId="72D9EB60" w:rsidR="00236E6D" w:rsidRPr="003802D4" w:rsidRDefault="009C755C" w:rsidP="00B0334C">
      <w:pPr>
        <w:spacing w:line="480" w:lineRule="auto"/>
        <w:jc w:val="center"/>
        <w:rPr>
          <w:rFonts w:ascii="Times New Roman" w:hAnsi="Times New Roman" w:cs="Times New Roman"/>
        </w:rPr>
      </w:pPr>
      <w:r w:rsidRPr="003802D4">
        <w:rPr>
          <w:rFonts w:ascii="Times New Roman" w:hAnsi="Times New Roman" w:cs="Times New Roman"/>
        </w:rPr>
        <w:t xml:space="preserve">A </w:t>
      </w:r>
      <w:r w:rsidR="001D73BD" w:rsidRPr="003802D4">
        <w:rPr>
          <w:rFonts w:ascii="Times New Roman" w:hAnsi="Times New Roman" w:cs="Times New Roman"/>
        </w:rPr>
        <w:t>Dissertation</w:t>
      </w:r>
      <w:r w:rsidRPr="003802D4">
        <w:rPr>
          <w:rFonts w:ascii="Times New Roman" w:hAnsi="Times New Roman" w:cs="Times New Roman"/>
        </w:rPr>
        <w:t xml:space="preserve"> Presented for</w:t>
      </w:r>
      <w:r w:rsidR="008865B6" w:rsidRPr="003802D4">
        <w:rPr>
          <w:rFonts w:ascii="Times New Roman" w:hAnsi="Times New Roman" w:cs="Times New Roman"/>
        </w:rPr>
        <w:t xml:space="preserve"> the</w:t>
      </w:r>
    </w:p>
    <w:p w14:paraId="5A97FF12" w14:textId="77777777" w:rsidR="00B0334C" w:rsidRPr="003802D4" w:rsidRDefault="001D73BD" w:rsidP="00B0334C">
      <w:pPr>
        <w:spacing w:line="480" w:lineRule="auto"/>
        <w:jc w:val="center"/>
        <w:rPr>
          <w:rFonts w:ascii="Times New Roman" w:hAnsi="Times New Roman" w:cs="Times New Roman"/>
        </w:rPr>
      </w:pPr>
      <w:r w:rsidRPr="003802D4">
        <w:rPr>
          <w:rFonts w:ascii="Times New Roman" w:hAnsi="Times New Roman" w:cs="Times New Roman"/>
        </w:rPr>
        <w:t>Doctor of Philosophy</w:t>
      </w:r>
    </w:p>
    <w:p w14:paraId="3358B7ED" w14:textId="05459CAB" w:rsidR="009C755C" w:rsidRPr="003802D4" w:rsidRDefault="009C755C" w:rsidP="00B0334C">
      <w:pPr>
        <w:spacing w:line="480" w:lineRule="auto"/>
        <w:jc w:val="center"/>
        <w:rPr>
          <w:rFonts w:ascii="Times New Roman" w:hAnsi="Times New Roman" w:cs="Times New Roman"/>
        </w:rPr>
      </w:pPr>
      <w:r w:rsidRPr="003802D4">
        <w:rPr>
          <w:rFonts w:ascii="Times New Roman" w:hAnsi="Times New Roman" w:cs="Times New Roman"/>
        </w:rPr>
        <w:t>Degree</w:t>
      </w:r>
    </w:p>
    <w:p w14:paraId="6D94CB72" w14:textId="77777777" w:rsidR="009C755C" w:rsidRPr="003802D4" w:rsidRDefault="009C755C" w:rsidP="00B0334C">
      <w:pPr>
        <w:spacing w:line="480" w:lineRule="auto"/>
        <w:jc w:val="center"/>
        <w:rPr>
          <w:rFonts w:ascii="Times New Roman" w:hAnsi="Times New Roman" w:cs="Times New Roman"/>
        </w:rPr>
      </w:pPr>
      <w:r w:rsidRPr="003802D4">
        <w:rPr>
          <w:rFonts w:ascii="Times New Roman" w:hAnsi="Times New Roman" w:cs="Times New Roman"/>
        </w:rPr>
        <w:t>The University of Tennessee, Knoxville</w:t>
      </w:r>
    </w:p>
    <w:p w14:paraId="004DD824" w14:textId="77777777" w:rsidR="00236E6D" w:rsidRPr="003802D4" w:rsidRDefault="00236E6D">
      <w:pPr>
        <w:jc w:val="center"/>
        <w:rPr>
          <w:rFonts w:ascii="Times New Roman" w:hAnsi="Times New Roman" w:cs="Times New Roman"/>
        </w:rPr>
      </w:pPr>
    </w:p>
    <w:p w14:paraId="45699D24" w14:textId="77777777" w:rsidR="00236E6D" w:rsidRPr="003802D4" w:rsidRDefault="00236E6D">
      <w:pPr>
        <w:jc w:val="center"/>
        <w:rPr>
          <w:rFonts w:ascii="Times New Roman" w:hAnsi="Times New Roman" w:cs="Times New Roman"/>
        </w:rPr>
      </w:pPr>
    </w:p>
    <w:p w14:paraId="7FBE5387" w14:textId="77777777" w:rsidR="00236E6D" w:rsidRPr="003802D4" w:rsidRDefault="00236E6D">
      <w:pPr>
        <w:jc w:val="center"/>
        <w:rPr>
          <w:rFonts w:ascii="Times New Roman" w:hAnsi="Times New Roman" w:cs="Times New Roman"/>
        </w:rPr>
      </w:pPr>
    </w:p>
    <w:p w14:paraId="43976E62" w14:textId="77777777" w:rsidR="00236E6D" w:rsidRPr="003802D4" w:rsidRDefault="00236E6D">
      <w:pPr>
        <w:jc w:val="center"/>
        <w:rPr>
          <w:rFonts w:ascii="Times New Roman" w:hAnsi="Times New Roman" w:cs="Times New Roman"/>
        </w:rPr>
      </w:pPr>
    </w:p>
    <w:p w14:paraId="237287AF" w14:textId="77777777" w:rsidR="00236E6D" w:rsidRPr="003802D4" w:rsidRDefault="00236E6D">
      <w:pPr>
        <w:jc w:val="center"/>
        <w:rPr>
          <w:rFonts w:ascii="Times New Roman" w:hAnsi="Times New Roman" w:cs="Times New Roman"/>
        </w:rPr>
      </w:pPr>
    </w:p>
    <w:p w14:paraId="7BCC157E" w14:textId="77777777" w:rsidR="00236E6D" w:rsidRPr="003802D4" w:rsidRDefault="00236E6D">
      <w:pPr>
        <w:jc w:val="center"/>
        <w:rPr>
          <w:rFonts w:ascii="Times New Roman" w:hAnsi="Times New Roman" w:cs="Times New Roman"/>
        </w:rPr>
      </w:pPr>
    </w:p>
    <w:p w14:paraId="5F618991" w14:textId="77777777" w:rsidR="00236E6D" w:rsidRPr="003802D4" w:rsidRDefault="00236E6D">
      <w:pPr>
        <w:jc w:val="center"/>
        <w:rPr>
          <w:rFonts w:ascii="Times New Roman" w:hAnsi="Times New Roman" w:cs="Times New Roman"/>
        </w:rPr>
      </w:pPr>
    </w:p>
    <w:p w14:paraId="3BE77730" w14:textId="77777777" w:rsidR="00236E6D" w:rsidRPr="003802D4" w:rsidRDefault="00236E6D">
      <w:pPr>
        <w:jc w:val="center"/>
        <w:rPr>
          <w:rFonts w:ascii="Times New Roman" w:hAnsi="Times New Roman" w:cs="Times New Roman"/>
        </w:rPr>
      </w:pPr>
    </w:p>
    <w:p w14:paraId="39D43B6A" w14:textId="77777777" w:rsidR="00236E6D" w:rsidRPr="003802D4" w:rsidRDefault="00236E6D">
      <w:pPr>
        <w:jc w:val="center"/>
        <w:rPr>
          <w:rFonts w:ascii="Times New Roman" w:hAnsi="Times New Roman" w:cs="Times New Roman"/>
        </w:rPr>
      </w:pPr>
    </w:p>
    <w:p w14:paraId="1DF81638" w14:textId="77777777" w:rsidR="009D2AA9" w:rsidRPr="003802D4" w:rsidRDefault="009D2AA9">
      <w:pPr>
        <w:jc w:val="center"/>
        <w:rPr>
          <w:rFonts w:ascii="Times New Roman" w:hAnsi="Times New Roman" w:cs="Times New Roman"/>
        </w:rPr>
      </w:pPr>
    </w:p>
    <w:p w14:paraId="51792B79" w14:textId="77777777" w:rsidR="009D2AA9" w:rsidRPr="003802D4" w:rsidRDefault="009D2AA9">
      <w:pPr>
        <w:jc w:val="center"/>
        <w:rPr>
          <w:rFonts w:ascii="Times New Roman" w:hAnsi="Times New Roman" w:cs="Times New Roman"/>
        </w:rPr>
      </w:pPr>
    </w:p>
    <w:p w14:paraId="3085A596" w14:textId="77777777" w:rsidR="009D2AA9" w:rsidRPr="003802D4" w:rsidRDefault="009D2AA9">
      <w:pPr>
        <w:jc w:val="center"/>
        <w:rPr>
          <w:rFonts w:ascii="Times New Roman" w:hAnsi="Times New Roman" w:cs="Times New Roman"/>
        </w:rPr>
      </w:pPr>
    </w:p>
    <w:p w14:paraId="122E4329" w14:textId="77777777" w:rsidR="009D2AA9" w:rsidRPr="003802D4" w:rsidRDefault="009D2AA9">
      <w:pPr>
        <w:jc w:val="center"/>
        <w:rPr>
          <w:rFonts w:ascii="Times New Roman" w:hAnsi="Times New Roman" w:cs="Times New Roman"/>
        </w:rPr>
      </w:pPr>
    </w:p>
    <w:p w14:paraId="13D3434E" w14:textId="160A2FFD" w:rsidR="009D2AA9" w:rsidRPr="003802D4" w:rsidRDefault="009D2AA9">
      <w:pPr>
        <w:jc w:val="center"/>
        <w:rPr>
          <w:rFonts w:ascii="Times New Roman" w:hAnsi="Times New Roman" w:cs="Times New Roman"/>
        </w:rPr>
      </w:pPr>
    </w:p>
    <w:p w14:paraId="1FDFC7B1" w14:textId="77777777" w:rsidR="00705D31" w:rsidRPr="003802D4" w:rsidRDefault="00705D31">
      <w:pPr>
        <w:jc w:val="center"/>
        <w:rPr>
          <w:rFonts w:ascii="Times New Roman" w:hAnsi="Times New Roman" w:cs="Times New Roman"/>
        </w:rPr>
      </w:pPr>
    </w:p>
    <w:p w14:paraId="5F617D64" w14:textId="77777777" w:rsidR="00236E6D" w:rsidRPr="003802D4" w:rsidRDefault="00236E6D" w:rsidP="00822B02">
      <w:pPr>
        <w:rPr>
          <w:rFonts w:ascii="Times New Roman" w:hAnsi="Times New Roman" w:cs="Times New Roman"/>
        </w:rPr>
      </w:pPr>
    </w:p>
    <w:p w14:paraId="3A145486" w14:textId="77777777" w:rsidR="00236E6D" w:rsidRPr="003802D4" w:rsidRDefault="00236E6D">
      <w:pPr>
        <w:jc w:val="center"/>
        <w:rPr>
          <w:rFonts w:ascii="Times New Roman" w:hAnsi="Times New Roman" w:cs="Times New Roman"/>
        </w:rPr>
      </w:pPr>
    </w:p>
    <w:p w14:paraId="38FB6170" w14:textId="5D45E314" w:rsidR="00236E6D" w:rsidRPr="003802D4" w:rsidRDefault="00767B9F" w:rsidP="00A923B5">
      <w:pPr>
        <w:spacing w:line="480" w:lineRule="auto"/>
        <w:jc w:val="center"/>
        <w:rPr>
          <w:rFonts w:ascii="Times New Roman" w:hAnsi="Times New Roman" w:cs="Times New Roman"/>
        </w:rPr>
      </w:pPr>
      <w:r w:rsidRPr="003802D4">
        <w:rPr>
          <w:rFonts w:ascii="Times New Roman" w:hAnsi="Times New Roman" w:cs="Times New Roman"/>
        </w:rPr>
        <w:t>Michael C</w:t>
      </w:r>
      <w:r w:rsidR="00E97726" w:rsidRPr="003802D4">
        <w:rPr>
          <w:rFonts w:ascii="Times New Roman" w:hAnsi="Times New Roman" w:cs="Times New Roman"/>
        </w:rPr>
        <w:t>linton</w:t>
      </w:r>
      <w:r w:rsidRPr="003802D4">
        <w:rPr>
          <w:rFonts w:ascii="Times New Roman" w:hAnsi="Times New Roman" w:cs="Times New Roman"/>
        </w:rPr>
        <w:t xml:space="preserve"> Morrow</w:t>
      </w:r>
    </w:p>
    <w:p w14:paraId="6C67C311" w14:textId="1DF68AE5" w:rsidR="00B56788" w:rsidRPr="003802D4" w:rsidRDefault="00AE2D36" w:rsidP="003E26D5">
      <w:pPr>
        <w:jc w:val="center"/>
        <w:rPr>
          <w:rFonts w:ascii="Times New Roman" w:hAnsi="Times New Roman" w:cs="Times New Roman"/>
        </w:rPr>
      </w:pPr>
      <w:r w:rsidRPr="003802D4">
        <w:rPr>
          <w:rFonts w:ascii="Times New Roman" w:hAnsi="Times New Roman" w:cs="Times New Roman"/>
        </w:rPr>
        <w:t>August</w:t>
      </w:r>
      <w:r w:rsidR="009C755C" w:rsidRPr="003802D4">
        <w:rPr>
          <w:rFonts w:ascii="Times New Roman" w:hAnsi="Times New Roman" w:cs="Times New Roman"/>
        </w:rPr>
        <w:t xml:space="preserve"> </w:t>
      </w:r>
      <w:r w:rsidR="00206090" w:rsidRPr="003802D4">
        <w:rPr>
          <w:rFonts w:ascii="Times New Roman" w:hAnsi="Times New Roman" w:cs="Times New Roman"/>
        </w:rPr>
        <w:t>202</w:t>
      </w:r>
      <w:r w:rsidR="001C28C0" w:rsidRPr="003802D4">
        <w:rPr>
          <w:rFonts w:ascii="Times New Roman" w:hAnsi="Times New Roman" w:cs="Times New Roman"/>
        </w:rPr>
        <w:t>4</w:t>
      </w:r>
    </w:p>
    <w:p w14:paraId="3C97ABF0" w14:textId="77777777" w:rsidR="008D4ED0" w:rsidRPr="003802D4" w:rsidRDefault="008D4ED0" w:rsidP="00822B02">
      <w:pPr>
        <w:jc w:val="center"/>
        <w:rPr>
          <w:rFonts w:ascii="Times New Roman" w:hAnsi="Times New Roman" w:cs="Times New Roman"/>
        </w:rPr>
      </w:pPr>
    </w:p>
    <w:p w14:paraId="4CC926D4" w14:textId="627BA5E2" w:rsidR="00822B02" w:rsidRPr="003802D4" w:rsidRDefault="003D07F7" w:rsidP="00822B02">
      <w:pPr>
        <w:jc w:val="center"/>
        <w:rPr>
          <w:rFonts w:ascii="Times New Roman" w:hAnsi="Times New Roman" w:cs="Times New Roman"/>
        </w:rPr>
      </w:pPr>
      <w:r w:rsidRPr="003802D4">
        <w:rPr>
          <w:rFonts w:ascii="Times New Roman" w:hAnsi="Times New Roman" w:cs="Times New Roman"/>
        </w:rPr>
        <w:lastRenderedPageBreak/>
        <w:t>Copyright © 20</w:t>
      </w:r>
      <w:r w:rsidR="00206090" w:rsidRPr="003802D4">
        <w:rPr>
          <w:rFonts w:ascii="Times New Roman" w:hAnsi="Times New Roman" w:cs="Times New Roman"/>
        </w:rPr>
        <w:t>2</w:t>
      </w:r>
      <w:r w:rsidR="001C28C0" w:rsidRPr="003802D4">
        <w:rPr>
          <w:rFonts w:ascii="Times New Roman" w:hAnsi="Times New Roman" w:cs="Times New Roman"/>
        </w:rPr>
        <w:t>4</w:t>
      </w:r>
      <w:r w:rsidR="00236E6D" w:rsidRPr="003802D4">
        <w:rPr>
          <w:rFonts w:ascii="Times New Roman" w:hAnsi="Times New Roman" w:cs="Times New Roman"/>
        </w:rPr>
        <w:t xml:space="preserve"> by </w:t>
      </w:r>
      <w:r w:rsidR="00822B02" w:rsidRPr="003802D4">
        <w:rPr>
          <w:rFonts w:ascii="Times New Roman" w:hAnsi="Times New Roman" w:cs="Times New Roman"/>
        </w:rPr>
        <w:t>Michael C. Morrow</w:t>
      </w:r>
    </w:p>
    <w:p w14:paraId="66910F77" w14:textId="49654306" w:rsidR="00236E6D" w:rsidRPr="003802D4" w:rsidRDefault="00236E6D" w:rsidP="00822B02">
      <w:pPr>
        <w:jc w:val="center"/>
        <w:rPr>
          <w:rFonts w:ascii="Times New Roman" w:hAnsi="Times New Roman" w:cs="Times New Roman"/>
        </w:rPr>
      </w:pPr>
      <w:r w:rsidRPr="003802D4">
        <w:rPr>
          <w:rFonts w:ascii="Times New Roman" w:hAnsi="Times New Roman" w:cs="Times New Roman"/>
        </w:rPr>
        <w:t>All rights reserved.</w:t>
      </w:r>
    </w:p>
    <w:p w14:paraId="660B242A" w14:textId="77777777" w:rsidR="00236E6D" w:rsidRPr="003802D4" w:rsidRDefault="00236E6D">
      <w:pPr>
        <w:jc w:val="center"/>
        <w:rPr>
          <w:rFonts w:ascii="Times New Roman" w:hAnsi="Times New Roman" w:cs="Times New Roman"/>
        </w:rPr>
      </w:pPr>
    </w:p>
    <w:p w14:paraId="54775A97" w14:textId="77777777" w:rsidR="00236E6D" w:rsidRPr="003802D4" w:rsidRDefault="00236E6D">
      <w:pPr>
        <w:jc w:val="center"/>
        <w:rPr>
          <w:rFonts w:ascii="Times New Roman" w:hAnsi="Times New Roman" w:cs="Times New Roman"/>
        </w:rPr>
      </w:pPr>
    </w:p>
    <w:p w14:paraId="01DB2BF3" w14:textId="77777777" w:rsidR="00236E6D" w:rsidRPr="003802D4" w:rsidRDefault="00236E6D">
      <w:pPr>
        <w:jc w:val="center"/>
        <w:rPr>
          <w:rFonts w:ascii="Times New Roman" w:hAnsi="Times New Roman" w:cs="Times New Roman"/>
        </w:rPr>
      </w:pPr>
    </w:p>
    <w:p w14:paraId="5031BBA1" w14:textId="77777777" w:rsidR="00236E6D" w:rsidRPr="003802D4" w:rsidRDefault="00236E6D">
      <w:pPr>
        <w:jc w:val="center"/>
        <w:rPr>
          <w:rFonts w:ascii="Times New Roman" w:hAnsi="Times New Roman" w:cs="Times New Roman"/>
        </w:rPr>
      </w:pPr>
    </w:p>
    <w:p w14:paraId="1EF7EBBB" w14:textId="77777777" w:rsidR="00236E6D" w:rsidRPr="003802D4" w:rsidRDefault="00236E6D">
      <w:pPr>
        <w:jc w:val="center"/>
        <w:rPr>
          <w:rFonts w:ascii="Times New Roman" w:hAnsi="Times New Roman" w:cs="Times New Roman"/>
        </w:rPr>
      </w:pPr>
    </w:p>
    <w:p w14:paraId="281B200E" w14:textId="77777777" w:rsidR="00236E6D" w:rsidRPr="003802D4" w:rsidRDefault="00236E6D">
      <w:pPr>
        <w:jc w:val="center"/>
        <w:rPr>
          <w:rFonts w:ascii="Times New Roman" w:hAnsi="Times New Roman" w:cs="Times New Roman"/>
        </w:rPr>
      </w:pPr>
    </w:p>
    <w:p w14:paraId="33A978A0" w14:textId="77777777" w:rsidR="00236E6D" w:rsidRPr="003802D4" w:rsidRDefault="00236E6D">
      <w:pPr>
        <w:jc w:val="center"/>
        <w:rPr>
          <w:rFonts w:ascii="Times New Roman" w:hAnsi="Times New Roman" w:cs="Times New Roman"/>
        </w:rPr>
      </w:pPr>
    </w:p>
    <w:p w14:paraId="07856D2B" w14:textId="77777777" w:rsidR="00236E6D" w:rsidRPr="003802D4" w:rsidRDefault="00236E6D">
      <w:pPr>
        <w:jc w:val="center"/>
        <w:rPr>
          <w:rFonts w:ascii="Times New Roman" w:hAnsi="Times New Roman" w:cs="Times New Roman"/>
        </w:rPr>
      </w:pPr>
    </w:p>
    <w:p w14:paraId="24B9B256" w14:textId="77777777" w:rsidR="00236E6D" w:rsidRPr="003802D4" w:rsidRDefault="00236E6D">
      <w:pPr>
        <w:jc w:val="center"/>
        <w:rPr>
          <w:rFonts w:ascii="Times New Roman" w:hAnsi="Times New Roman" w:cs="Times New Roman"/>
        </w:rPr>
      </w:pPr>
    </w:p>
    <w:p w14:paraId="02FB4B10" w14:textId="77777777" w:rsidR="00236E6D" w:rsidRPr="003802D4" w:rsidRDefault="00236E6D">
      <w:pPr>
        <w:jc w:val="center"/>
        <w:rPr>
          <w:rFonts w:ascii="Times New Roman" w:hAnsi="Times New Roman" w:cs="Times New Roman"/>
        </w:rPr>
      </w:pPr>
    </w:p>
    <w:p w14:paraId="7D7B52AA" w14:textId="77777777" w:rsidR="00236E6D" w:rsidRPr="003802D4" w:rsidRDefault="00236E6D">
      <w:pPr>
        <w:jc w:val="center"/>
        <w:rPr>
          <w:rFonts w:ascii="Times New Roman" w:hAnsi="Times New Roman" w:cs="Times New Roman"/>
        </w:rPr>
      </w:pPr>
    </w:p>
    <w:p w14:paraId="7F1F4A41" w14:textId="77777777" w:rsidR="00236E6D" w:rsidRPr="003802D4" w:rsidRDefault="00236E6D">
      <w:pPr>
        <w:jc w:val="center"/>
        <w:rPr>
          <w:rFonts w:ascii="Times New Roman" w:hAnsi="Times New Roman" w:cs="Times New Roman"/>
        </w:rPr>
      </w:pPr>
    </w:p>
    <w:p w14:paraId="6E70922D" w14:textId="77777777" w:rsidR="00236E6D" w:rsidRPr="003802D4" w:rsidRDefault="00236E6D">
      <w:pPr>
        <w:jc w:val="center"/>
        <w:rPr>
          <w:rFonts w:ascii="Times New Roman" w:hAnsi="Times New Roman" w:cs="Times New Roman"/>
        </w:rPr>
      </w:pPr>
    </w:p>
    <w:p w14:paraId="6FA4BE35" w14:textId="77777777" w:rsidR="00236E6D" w:rsidRPr="003802D4" w:rsidRDefault="00236E6D">
      <w:pPr>
        <w:jc w:val="center"/>
        <w:rPr>
          <w:rFonts w:ascii="Times New Roman" w:hAnsi="Times New Roman" w:cs="Times New Roman"/>
        </w:rPr>
      </w:pPr>
    </w:p>
    <w:p w14:paraId="1E21ECD2" w14:textId="77777777" w:rsidR="009D2AA9" w:rsidRPr="003802D4" w:rsidRDefault="009D2AA9" w:rsidP="009D2AA9">
      <w:pPr>
        <w:rPr>
          <w:rFonts w:ascii="Times New Roman" w:hAnsi="Times New Roman" w:cs="Times New Roman"/>
        </w:rPr>
      </w:pPr>
    </w:p>
    <w:p w14:paraId="1686E79E" w14:textId="77777777" w:rsidR="009D2AA9" w:rsidRPr="003802D4" w:rsidRDefault="009D2AA9" w:rsidP="009D2AA9">
      <w:pPr>
        <w:rPr>
          <w:rFonts w:ascii="Times New Roman" w:hAnsi="Times New Roman" w:cs="Times New Roman"/>
        </w:rPr>
      </w:pPr>
    </w:p>
    <w:p w14:paraId="50705C22" w14:textId="77777777" w:rsidR="009D2AA9" w:rsidRPr="003802D4" w:rsidRDefault="009D2AA9" w:rsidP="009D2AA9">
      <w:pPr>
        <w:rPr>
          <w:rFonts w:ascii="Times New Roman" w:hAnsi="Times New Roman" w:cs="Times New Roman"/>
        </w:rPr>
      </w:pPr>
    </w:p>
    <w:p w14:paraId="018B65FD" w14:textId="77777777" w:rsidR="009D2AA9" w:rsidRPr="003802D4" w:rsidRDefault="009D2AA9" w:rsidP="009D2AA9">
      <w:pPr>
        <w:rPr>
          <w:rFonts w:ascii="Times New Roman" w:hAnsi="Times New Roman" w:cs="Times New Roman"/>
        </w:rPr>
      </w:pPr>
    </w:p>
    <w:p w14:paraId="5BD44205" w14:textId="77777777" w:rsidR="009D2AA9" w:rsidRPr="003802D4" w:rsidRDefault="009D2AA9" w:rsidP="009D2AA9">
      <w:pPr>
        <w:rPr>
          <w:rFonts w:ascii="Times New Roman" w:hAnsi="Times New Roman" w:cs="Times New Roman"/>
        </w:rPr>
      </w:pPr>
    </w:p>
    <w:p w14:paraId="78F5B2F9" w14:textId="77777777" w:rsidR="009D2AA9" w:rsidRPr="003802D4" w:rsidRDefault="009D2AA9" w:rsidP="009D2AA9">
      <w:pPr>
        <w:rPr>
          <w:rFonts w:ascii="Times New Roman" w:hAnsi="Times New Roman" w:cs="Times New Roman"/>
        </w:rPr>
      </w:pPr>
    </w:p>
    <w:p w14:paraId="04DFFB1D" w14:textId="77777777" w:rsidR="009D2AA9" w:rsidRPr="003802D4" w:rsidRDefault="009D2AA9" w:rsidP="009D2AA9">
      <w:pPr>
        <w:rPr>
          <w:rFonts w:ascii="Times New Roman" w:hAnsi="Times New Roman" w:cs="Times New Roman"/>
        </w:rPr>
      </w:pPr>
    </w:p>
    <w:p w14:paraId="1FB1365E" w14:textId="77777777" w:rsidR="009D2AA9" w:rsidRPr="003802D4" w:rsidRDefault="009D2AA9" w:rsidP="009D2AA9">
      <w:pPr>
        <w:rPr>
          <w:rFonts w:ascii="Times New Roman" w:hAnsi="Times New Roman" w:cs="Times New Roman"/>
        </w:rPr>
      </w:pPr>
    </w:p>
    <w:p w14:paraId="6C7F7BC7" w14:textId="77777777" w:rsidR="009D2AA9" w:rsidRPr="003802D4" w:rsidRDefault="009D2AA9" w:rsidP="009D2AA9">
      <w:pPr>
        <w:rPr>
          <w:rFonts w:ascii="Times New Roman" w:hAnsi="Times New Roman" w:cs="Times New Roman"/>
        </w:rPr>
      </w:pPr>
    </w:p>
    <w:p w14:paraId="71BC7401" w14:textId="77777777" w:rsidR="009D2AA9" w:rsidRPr="003802D4" w:rsidRDefault="009D2AA9" w:rsidP="009D2AA9">
      <w:pPr>
        <w:rPr>
          <w:rFonts w:ascii="Times New Roman" w:hAnsi="Times New Roman" w:cs="Times New Roman"/>
        </w:rPr>
      </w:pPr>
    </w:p>
    <w:p w14:paraId="65BB4E29" w14:textId="77777777" w:rsidR="009D2AA9" w:rsidRPr="003802D4" w:rsidRDefault="009D2AA9" w:rsidP="009D2AA9">
      <w:pPr>
        <w:rPr>
          <w:rFonts w:ascii="Times New Roman" w:hAnsi="Times New Roman" w:cs="Times New Roman"/>
        </w:rPr>
      </w:pPr>
    </w:p>
    <w:p w14:paraId="5DB26837" w14:textId="77777777" w:rsidR="009D2AA9" w:rsidRPr="003802D4" w:rsidRDefault="009D2AA9" w:rsidP="009D2AA9">
      <w:pPr>
        <w:rPr>
          <w:rFonts w:ascii="Times New Roman" w:hAnsi="Times New Roman" w:cs="Times New Roman"/>
        </w:rPr>
      </w:pPr>
    </w:p>
    <w:p w14:paraId="2054E059" w14:textId="77777777" w:rsidR="009D2AA9" w:rsidRPr="003802D4" w:rsidRDefault="009D2AA9" w:rsidP="009D2AA9">
      <w:pPr>
        <w:rPr>
          <w:rFonts w:ascii="Times New Roman" w:hAnsi="Times New Roman" w:cs="Times New Roman"/>
        </w:rPr>
      </w:pPr>
    </w:p>
    <w:p w14:paraId="732F6C0E" w14:textId="77777777" w:rsidR="009D2AA9" w:rsidRPr="003802D4" w:rsidRDefault="009D2AA9" w:rsidP="009D2AA9">
      <w:pPr>
        <w:rPr>
          <w:rFonts w:ascii="Times New Roman" w:hAnsi="Times New Roman" w:cs="Times New Roman"/>
        </w:rPr>
      </w:pPr>
    </w:p>
    <w:p w14:paraId="7D5137FD" w14:textId="77777777" w:rsidR="009D2AA9" w:rsidRPr="003802D4" w:rsidRDefault="009D2AA9" w:rsidP="009D2AA9">
      <w:pPr>
        <w:rPr>
          <w:rFonts w:ascii="Times New Roman" w:hAnsi="Times New Roman" w:cs="Times New Roman"/>
        </w:rPr>
      </w:pPr>
    </w:p>
    <w:p w14:paraId="2FDDDC1F" w14:textId="77777777" w:rsidR="009D2AA9" w:rsidRPr="003802D4" w:rsidRDefault="009D2AA9" w:rsidP="009D2AA9">
      <w:pPr>
        <w:rPr>
          <w:rFonts w:ascii="Times New Roman" w:hAnsi="Times New Roman" w:cs="Times New Roman"/>
        </w:rPr>
      </w:pPr>
    </w:p>
    <w:p w14:paraId="6D526ACC" w14:textId="77777777" w:rsidR="009D2AA9" w:rsidRPr="003802D4" w:rsidRDefault="009D2AA9" w:rsidP="009D2AA9">
      <w:pPr>
        <w:rPr>
          <w:rFonts w:ascii="Times New Roman" w:hAnsi="Times New Roman" w:cs="Times New Roman"/>
        </w:rPr>
      </w:pPr>
    </w:p>
    <w:p w14:paraId="0DD816A3" w14:textId="77777777" w:rsidR="009D2AA9" w:rsidRPr="003802D4" w:rsidRDefault="009D2AA9" w:rsidP="009D2AA9">
      <w:pPr>
        <w:rPr>
          <w:rFonts w:ascii="Times New Roman" w:hAnsi="Times New Roman" w:cs="Times New Roman"/>
        </w:rPr>
      </w:pPr>
    </w:p>
    <w:p w14:paraId="35E92EE0" w14:textId="77777777" w:rsidR="009D2AA9" w:rsidRPr="003802D4" w:rsidRDefault="009D2AA9" w:rsidP="009D2AA9">
      <w:pPr>
        <w:rPr>
          <w:rFonts w:ascii="Times New Roman" w:hAnsi="Times New Roman" w:cs="Times New Roman"/>
        </w:rPr>
      </w:pPr>
    </w:p>
    <w:p w14:paraId="4DB8220A" w14:textId="77777777" w:rsidR="009D2AA9" w:rsidRPr="003802D4" w:rsidRDefault="009D2AA9" w:rsidP="009D2AA9">
      <w:pPr>
        <w:rPr>
          <w:rFonts w:ascii="Times New Roman" w:hAnsi="Times New Roman" w:cs="Times New Roman"/>
        </w:rPr>
      </w:pPr>
    </w:p>
    <w:p w14:paraId="2BFEAB3B" w14:textId="77777777" w:rsidR="009D2AA9" w:rsidRPr="003802D4" w:rsidRDefault="009D2AA9" w:rsidP="009D2AA9">
      <w:pPr>
        <w:rPr>
          <w:rFonts w:ascii="Times New Roman" w:hAnsi="Times New Roman" w:cs="Times New Roman"/>
        </w:rPr>
      </w:pPr>
    </w:p>
    <w:p w14:paraId="63FBC8DA" w14:textId="77777777" w:rsidR="009D2AA9" w:rsidRPr="003802D4" w:rsidRDefault="009D2AA9" w:rsidP="009D2AA9">
      <w:pPr>
        <w:rPr>
          <w:rFonts w:ascii="Times New Roman" w:hAnsi="Times New Roman" w:cs="Times New Roman"/>
        </w:rPr>
      </w:pPr>
    </w:p>
    <w:p w14:paraId="4D554BE8" w14:textId="77777777" w:rsidR="009D2AA9" w:rsidRPr="003802D4" w:rsidRDefault="009D2AA9" w:rsidP="009D2AA9">
      <w:pPr>
        <w:rPr>
          <w:rFonts w:ascii="Times New Roman" w:hAnsi="Times New Roman" w:cs="Times New Roman"/>
        </w:rPr>
      </w:pPr>
    </w:p>
    <w:p w14:paraId="5C4DCEA8" w14:textId="77777777" w:rsidR="009D2AA9" w:rsidRPr="003802D4" w:rsidRDefault="009D2AA9" w:rsidP="009D2AA9">
      <w:pPr>
        <w:rPr>
          <w:rFonts w:ascii="Times New Roman" w:hAnsi="Times New Roman" w:cs="Times New Roman"/>
        </w:rPr>
      </w:pPr>
    </w:p>
    <w:p w14:paraId="2FFDF8E5" w14:textId="77777777" w:rsidR="009D2AA9" w:rsidRPr="003802D4" w:rsidRDefault="009D2AA9" w:rsidP="009D2AA9">
      <w:pPr>
        <w:rPr>
          <w:rFonts w:ascii="Times New Roman" w:hAnsi="Times New Roman" w:cs="Times New Roman"/>
        </w:rPr>
      </w:pPr>
    </w:p>
    <w:p w14:paraId="3D423851" w14:textId="7F5C54B4" w:rsidR="009D2AA9" w:rsidRPr="003802D4" w:rsidRDefault="009D2AA9" w:rsidP="009D2AA9">
      <w:pPr>
        <w:rPr>
          <w:rFonts w:ascii="Times New Roman" w:hAnsi="Times New Roman" w:cs="Times New Roman"/>
        </w:rPr>
      </w:pPr>
    </w:p>
    <w:p w14:paraId="142A689E" w14:textId="39FC262D" w:rsidR="005246EA" w:rsidRPr="003802D4" w:rsidRDefault="005246EA" w:rsidP="009D2AA9">
      <w:pPr>
        <w:rPr>
          <w:rFonts w:ascii="Times New Roman" w:hAnsi="Times New Roman" w:cs="Times New Roman"/>
        </w:rPr>
      </w:pPr>
    </w:p>
    <w:p w14:paraId="6887854B" w14:textId="77777777" w:rsidR="008D4ED0" w:rsidRPr="003802D4" w:rsidRDefault="008D4ED0" w:rsidP="009D2AA9">
      <w:pPr>
        <w:rPr>
          <w:rFonts w:ascii="Times New Roman" w:hAnsi="Times New Roman" w:cs="Times New Roman"/>
        </w:rPr>
      </w:pPr>
    </w:p>
    <w:p w14:paraId="6BFAEFCA" w14:textId="77777777" w:rsidR="00CD73A9" w:rsidRPr="003802D4" w:rsidRDefault="00CD73A9" w:rsidP="009D2AA9">
      <w:pPr>
        <w:jc w:val="center"/>
        <w:rPr>
          <w:rFonts w:ascii="Times New Roman" w:hAnsi="Times New Roman" w:cs="Times New Roman"/>
        </w:rPr>
      </w:pPr>
      <w:r w:rsidRPr="003802D4">
        <w:rPr>
          <w:rFonts w:ascii="Times New Roman" w:hAnsi="Times New Roman" w:cs="Times New Roman"/>
        </w:rPr>
        <w:lastRenderedPageBreak/>
        <w:t>ACKNOWLEDGEMENTS</w:t>
      </w:r>
    </w:p>
    <w:p w14:paraId="14CDFDC4" w14:textId="77777777" w:rsidR="00CD73A9" w:rsidRPr="003802D4" w:rsidRDefault="00CD73A9">
      <w:pPr>
        <w:jc w:val="center"/>
        <w:rPr>
          <w:rFonts w:ascii="Times New Roman" w:hAnsi="Times New Roman" w:cs="Times New Roman"/>
        </w:rPr>
      </w:pPr>
    </w:p>
    <w:p w14:paraId="390B082B" w14:textId="5230B6C1" w:rsidR="005617F0" w:rsidRPr="003802D4" w:rsidRDefault="00BC007E" w:rsidP="000B7556">
      <w:pPr>
        <w:rPr>
          <w:rFonts w:ascii="Times New Roman" w:hAnsi="Times New Roman" w:cs="Times New Roman"/>
        </w:rPr>
      </w:pPr>
      <w:r w:rsidRPr="003802D4">
        <w:rPr>
          <w:rFonts w:ascii="Times New Roman" w:hAnsi="Times New Roman" w:cs="Times New Roman"/>
        </w:rPr>
        <w:t xml:space="preserve">To my family, I am forever thankful. My </w:t>
      </w:r>
      <w:r w:rsidR="005617F0" w:rsidRPr="003802D4">
        <w:rPr>
          <w:rFonts w:ascii="Times New Roman" w:hAnsi="Times New Roman" w:cs="Times New Roman"/>
        </w:rPr>
        <w:t>w</w:t>
      </w:r>
      <w:r w:rsidRPr="003802D4">
        <w:rPr>
          <w:rFonts w:ascii="Times New Roman" w:hAnsi="Times New Roman" w:cs="Times New Roman"/>
        </w:rPr>
        <w:t xml:space="preserve">ife and </w:t>
      </w:r>
      <w:r w:rsidR="005617F0" w:rsidRPr="003802D4">
        <w:rPr>
          <w:rFonts w:ascii="Times New Roman" w:hAnsi="Times New Roman" w:cs="Times New Roman"/>
        </w:rPr>
        <w:t>d</w:t>
      </w:r>
      <w:r w:rsidRPr="003802D4">
        <w:rPr>
          <w:rFonts w:ascii="Times New Roman" w:hAnsi="Times New Roman" w:cs="Times New Roman"/>
        </w:rPr>
        <w:t xml:space="preserve">aughter are my reason for all things and have been in my corner through ups and downs, struggles and wins. My love for them is immeasurable. </w:t>
      </w:r>
      <w:r w:rsidR="005617F0" w:rsidRPr="003802D4">
        <w:rPr>
          <w:rFonts w:ascii="Times New Roman" w:hAnsi="Times New Roman" w:cs="Times New Roman"/>
        </w:rPr>
        <w:t>This moment would not have been possible without them. I will never be able to express with words how thankful I am to have them in my life.</w:t>
      </w:r>
    </w:p>
    <w:p w14:paraId="3141F0AA" w14:textId="77777777" w:rsidR="005617F0" w:rsidRPr="003802D4" w:rsidRDefault="005617F0" w:rsidP="000B7556">
      <w:pPr>
        <w:rPr>
          <w:rFonts w:ascii="Times New Roman" w:hAnsi="Times New Roman" w:cs="Times New Roman"/>
        </w:rPr>
      </w:pPr>
    </w:p>
    <w:p w14:paraId="7669CB2B" w14:textId="644F79D1" w:rsidR="005617F0" w:rsidRPr="003802D4" w:rsidRDefault="005617F0" w:rsidP="000B7556">
      <w:pPr>
        <w:rPr>
          <w:rFonts w:ascii="Times New Roman" w:hAnsi="Times New Roman" w:cs="Times New Roman"/>
        </w:rPr>
      </w:pPr>
      <w:r w:rsidRPr="003802D4">
        <w:rPr>
          <w:rFonts w:ascii="Times New Roman" w:hAnsi="Times New Roman" w:cs="Times New Roman"/>
        </w:rPr>
        <w:t>To m</w:t>
      </w:r>
      <w:r w:rsidR="00BC007E" w:rsidRPr="003802D4">
        <w:rPr>
          <w:rFonts w:ascii="Times New Roman" w:hAnsi="Times New Roman" w:cs="Times New Roman"/>
        </w:rPr>
        <w:t xml:space="preserve">y </w:t>
      </w:r>
      <w:r w:rsidR="00775D66" w:rsidRPr="003802D4">
        <w:rPr>
          <w:rFonts w:ascii="Times New Roman" w:hAnsi="Times New Roman" w:cs="Times New Roman"/>
        </w:rPr>
        <w:t>m</w:t>
      </w:r>
      <w:r w:rsidR="00BC007E" w:rsidRPr="003802D4">
        <w:rPr>
          <w:rFonts w:ascii="Times New Roman" w:hAnsi="Times New Roman" w:cs="Times New Roman"/>
        </w:rPr>
        <w:t xml:space="preserve">om and </w:t>
      </w:r>
      <w:r w:rsidR="00775D66" w:rsidRPr="003802D4">
        <w:rPr>
          <w:rFonts w:ascii="Times New Roman" w:hAnsi="Times New Roman" w:cs="Times New Roman"/>
        </w:rPr>
        <w:t>d</w:t>
      </w:r>
      <w:r w:rsidR="00BC007E" w:rsidRPr="003802D4">
        <w:rPr>
          <w:rFonts w:ascii="Times New Roman" w:hAnsi="Times New Roman" w:cs="Times New Roman"/>
        </w:rPr>
        <w:t>ad. My love for education and passion to teach was born with them. They showed me the power of learning and the importance of doing things right.</w:t>
      </w:r>
      <w:r w:rsidRPr="003802D4">
        <w:rPr>
          <w:rFonts w:ascii="Times New Roman" w:hAnsi="Times New Roman" w:cs="Times New Roman"/>
        </w:rPr>
        <w:t xml:space="preserve"> To my Mom especially, for instilling in me the desire to do right by others, treat all around me with respect, and to try and leave the world better than how I found it. </w:t>
      </w:r>
    </w:p>
    <w:p w14:paraId="5E47F115" w14:textId="77777777" w:rsidR="005617F0" w:rsidRPr="003802D4" w:rsidRDefault="005617F0" w:rsidP="000B7556">
      <w:pPr>
        <w:rPr>
          <w:rFonts w:ascii="Times New Roman" w:hAnsi="Times New Roman" w:cs="Times New Roman"/>
        </w:rPr>
      </w:pPr>
    </w:p>
    <w:p w14:paraId="0A7A211F" w14:textId="21E2223C" w:rsidR="00775D66" w:rsidRPr="003802D4" w:rsidRDefault="00775D66" w:rsidP="000B7556">
      <w:pPr>
        <w:rPr>
          <w:rFonts w:ascii="Times New Roman" w:hAnsi="Times New Roman" w:cs="Times New Roman"/>
        </w:rPr>
      </w:pPr>
      <w:r w:rsidRPr="003802D4">
        <w:rPr>
          <w:rFonts w:ascii="Times New Roman" w:hAnsi="Times New Roman" w:cs="Times New Roman"/>
        </w:rPr>
        <w:t>To m</w:t>
      </w:r>
      <w:r w:rsidR="00BC007E" w:rsidRPr="003802D4">
        <w:rPr>
          <w:rFonts w:ascii="Times New Roman" w:hAnsi="Times New Roman" w:cs="Times New Roman"/>
        </w:rPr>
        <w:t xml:space="preserve">y brother and sister-in-law, for always encouraging me and being there in times when I needed a break. </w:t>
      </w:r>
      <w:r w:rsidRPr="003802D4">
        <w:rPr>
          <w:rFonts w:ascii="Times New Roman" w:hAnsi="Times New Roman" w:cs="Times New Roman"/>
        </w:rPr>
        <w:t xml:space="preserve">I count myself lucky to know that when </w:t>
      </w:r>
      <w:r w:rsidR="00C6329D" w:rsidRPr="003802D4">
        <w:rPr>
          <w:rFonts w:ascii="Times New Roman" w:hAnsi="Times New Roman" w:cs="Times New Roman"/>
        </w:rPr>
        <w:t xml:space="preserve">that support is needed, it’s only an ask away. </w:t>
      </w:r>
    </w:p>
    <w:p w14:paraId="42D8F6E7" w14:textId="1884E68B" w:rsidR="00BC007E" w:rsidRPr="003802D4" w:rsidRDefault="00BC007E" w:rsidP="000B7556">
      <w:pPr>
        <w:rPr>
          <w:rFonts w:ascii="Times New Roman" w:hAnsi="Times New Roman" w:cs="Times New Roman"/>
        </w:rPr>
      </w:pPr>
    </w:p>
    <w:p w14:paraId="3D8D282E" w14:textId="3F3E03A5" w:rsidR="00BC007E" w:rsidRPr="003802D4" w:rsidRDefault="00BC007E" w:rsidP="000B7556">
      <w:pPr>
        <w:rPr>
          <w:rFonts w:ascii="Times New Roman" w:hAnsi="Times New Roman" w:cs="Times New Roman"/>
        </w:rPr>
      </w:pPr>
      <w:r w:rsidRPr="003802D4">
        <w:rPr>
          <w:rFonts w:ascii="Times New Roman" w:hAnsi="Times New Roman" w:cs="Times New Roman"/>
        </w:rPr>
        <w:t xml:space="preserve">To my committee. You have each coached me and provided clear and </w:t>
      </w:r>
      <w:r w:rsidR="001E0363" w:rsidRPr="003802D4">
        <w:rPr>
          <w:rFonts w:ascii="Times New Roman" w:hAnsi="Times New Roman" w:cs="Times New Roman"/>
        </w:rPr>
        <w:t>consistent</w:t>
      </w:r>
      <w:r w:rsidRPr="003802D4">
        <w:rPr>
          <w:rFonts w:ascii="Times New Roman" w:hAnsi="Times New Roman" w:cs="Times New Roman"/>
        </w:rPr>
        <w:t xml:space="preserve"> guidance through this journey. From pushing me to return to school, maintain a job I could grow in and provide for my family, and in advancing my knowledge as a researcher and teacher. I could not have asked for a better team to lead me through this process. </w:t>
      </w:r>
    </w:p>
    <w:p w14:paraId="57B31C0F" w14:textId="6C537147" w:rsidR="007F7A99" w:rsidRPr="003802D4" w:rsidRDefault="007F7A99" w:rsidP="005A02C3">
      <w:pPr>
        <w:rPr>
          <w:rFonts w:ascii="Times New Roman" w:hAnsi="Times New Roman" w:cs="Times New Roman"/>
        </w:rPr>
      </w:pPr>
    </w:p>
    <w:p w14:paraId="10D5700F" w14:textId="49B93837" w:rsidR="00775D66" w:rsidRPr="003802D4" w:rsidRDefault="005617F0" w:rsidP="005A02C3">
      <w:pPr>
        <w:rPr>
          <w:rFonts w:ascii="Times New Roman" w:hAnsi="Times New Roman" w:cs="Times New Roman"/>
        </w:rPr>
      </w:pPr>
      <w:r w:rsidRPr="003802D4">
        <w:rPr>
          <w:rFonts w:ascii="Times New Roman" w:hAnsi="Times New Roman" w:cs="Times New Roman"/>
        </w:rPr>
        <w:t>Finally, t</w:t>
      </w:r>
      <w:r w:rsidR="005A02C3" w:rsidRPr="003802D4">
        <w:rPr>
          <w:rFonts w:ascii="Times New Roman" w:hAnsi="Times New Roman" w:cs="Times New Roman"/>
        </w:rPr>
        <w:t xml:space="preserve">o the staff, students, and colleagues that I have been so lucky to work with during my research. You know who you are, and I hope you know how much your time, energy, enthusiasm, and encouragement </w:t>
      </w:r>
      <w:r w:rsidR="001E0363" w:rsidRPr="003802D4">
        <w:rPr>
          <w:rFonts w:ascii="Times New Roman" w:hAnsi="Times New Roman" w:cs="Times New Roman"/>
        </w:rPr>
        <w:t>have</w:t>
      </w:r>
      <w:r w:rsidR="005A02C3" w:rsidRPr="003802D4">
        <w:rPr>
          <w:rFonts w:ascii="Times New Roman" w:hAnsi="Times New Roman" w:cs="Times New Roman"/>
        </w:rPr>
        <w:t xml:space="preserve"> meant to me. The Spring of ’24 while working with each of you has been one of the best stretches of time in my entire life. </w:t>
      </w:r>
      <w:r w:rsidR="00775D66" w:rsidRPr="003802D4">
        <w:rPr>
          <w:rFonts w:ascii="Times New Roman" w:hAnsi="Times New Roman" w:cs="Times New Roman"/>
        </w:rPr>
        <w:t xml:space="preserve">Your help and willingness helped make this dream become a reality. </w:t>
      </w:r>
    </w:p>
    <w:p w14:paraId="030E6CEE" w14:textId="77777777" w:rsidR="00775D66" w:rsidRPr="003802D4" w:rsidRDefault="00775D66" w:rsidP="005A02C3">
      <w:pPr>
        <w:rPr>
          <w:rFonts w:ascii="Times New Roman" w:hAnsi="Times New Roman" w:cs="Times New Roman"/>
        </w:rPr>
      </w:pPr>
    </w:p>
    <w:p w14:paraId="582DAD3F" w14:textId="6738A492" w:rsidR="005A02C3" w:rsidRPr="003802D4" w:rsidRDefault="005A02C3" w:rsidP="005A02C3">
      <w:pPr>
        <w:rPr>
          <w:rFonts w:ascii="Times New Roman" w:hAnsi="Times New Roman" w:cs="Times New Roman"/>
        </w:rPr>
      </w:pPr>
      <w:r w:rsidRPr="003802D4">
        <w:rPr>
          <w:rFonts w:ascii="Times New Roman" w:hAnsi="Times New Roman" w:cs="Times New Roman"/>
        </w:rPr>
        <w:t xml:space="preserve">Thank you. </w:t>
      </w:r>
    </w:p>
    <w:p w14:paraId="0D4859AC" w14:textId="77777777" w:rsidR="007F7A99" w:rsidRPr="003802D4" w:rsidRDefault="007F7A99" w:rsidP="008F60C3">
      <w:pPr>
        <w:jc w:val="center"/>
        <w:rPr>
          <w:rFonts w:ascii="Times New Roman" w:hAnsi="Times New Roman" w:cs="Times New Roman"/>
        </w:rPr>
      </w:pPr>
    </w:p>
    <w:p w14:paraId="2BA4D661" w14:textId="77777777" w:rsidR="007F7A99" w:rsidRPr="003802D4" w:rsidRDefault="007F7A99" w:rsidP="008F60C3">
      <w:pPr>
        <w:jc w:val="center"/>
        <w:rPr>
          <w:rFonts w:ascii="Times New Roman" w:hAnsi="Times New Roman" w:cs="Times New Roman"/>
        </w:rPr>
      </w:pPr>
    </w:p>
    <w:p w14:paraId="6DC1183C" w14:textId="77777777" w:rsidR="007F7A99" w:rsidRPr="003802D4" w:rsidRDefault="007F7A99" w:rsidP="008F60C3">
      <w:pPr>
        <w:jc w:val="center"/>
        <w:rPr>
          <w:rFonts w:ascii="Times New Roman" w:hAnsi="Times New Roman" w:cs="Times New Roman"/>
        </w:rPr>
      </w:pPr>
    </w:p>
    <w:p w14:paraId="23CB9D33" w14:textId="77777777" w:rsidR="007F7A99" w:rsidRPr="003802D4" w:rsidRDefault="007F7A99" w:rsidP="008F60C3">
      <w:pPr>
        <w:jc w:val="center"/>
        <w:rPr>
          <w:rFonts w:ascii="Times New Roman" w:hAnsi="Times New Roman" w:cs="Times New Roman"/>
        </w:rPr>
      </w:pPr>
    </w:p>
    <w:p w14:paraId="555A7A7A" w14:textId="77777777" w:rsidR="007F7A99" w:rsidRPr="003802D4" w:rsidRDefault="007F7A99" w:rsidP="008F60C3">
      <w:pPr>
        <w:jc w:val="center"/>
        <w:rPr>
          <w:rFonts w:ascii="Times New Roman" w:hAnsi="Times New Roman" w:cs="Times New Roman"/>
        </w:rPr>
      </w:pPr>
    </w:p>
    <w:p w14:paraId="0B198911" w14:textId="77777777" w:rsidR="007F7A99" w:rsidRPr="003802D4" w:rsidRDefault="007F7A99" w:rsidP="008F60C3">
      <w:pPr>
        <w:jc w:val="center"/>
        <w:rPr>
          <w:rFonts w:ascii="Times New Roman" w:hAnsi="Times New Roman" w:cs="Times New Roman"/>
        </w:rPr>
      </w:pPr>
    </w:p>
    <w:p w14:paraId="6DAC167B" w14:textId="77777777" w:rsidR="007F7A99" w:rsidRPr="003802D4" w:rsidRDefault="007F7A99" w:rsidP="008F60C3">
      <w:pPr>
        <w:jc w:val="center"/>
        <w:rPr>
          <w:rFonts w:ascii="Times New Roman" w:hAnsi="Times New Roman" w:cs="Times New Roman"/>
        </w:rPr>
      </w:pPr>
    </w:p>
    <w:p w14:paraId="7DE76D8F" w14:textId="77777777" w:rsidR="007F7A99" w:rsidRPr="003802D4" w:rsidRDefault="007F7A99" w:rsidP="008F60C3">
      <w:pPr>
        <w:jc w:val="center"/>
        <w:rPr>
          <w:rFonts w:ascii="Times New Roman" w:hAnsi="Times New Roman" w:cs="Times New Roman"/>
        </w:rPr>
      </w:pPr>
    </w:p>
    <w:p w14:paraId="3262F0F9" w14:textId="77777777" w:rsidR="007F7A99" w:rsidRPr="003802D4" w:rsidRDefault="007F7A99" w:rsidP="008F60C3">
      <w:pPr>
        <w:jc w:val="center"/>
        <w:rPr>
          <w:rFonts w:ascii="Times New Roman" w:hAnsi="Times New Roman" w:cs="Times New Roman"/>
        </w:rPr>
      </w:pPr>
    </w:p>
    <w:p w14:paraId="18C35B33" w14:textId="77777777" w:rsidR="007F7A99" w:rsidRPr="003802D4" w:rsidRDefault="007F7A99" w:rsidP="008F60C3">
      <w:pPr>
        <w:jc w:val="center"/>
        <w:rPr>
          <w:rFonts w:ascii="Times New Roman" w:hAnsi="Times New Roman" w:cs="Times New Roman"/>
        </w:rPr>
      </w:pPr>
    </w:p>
    <w:p w14:paraId="198E65BB" w14:textId="77777777" w:rsidR="007F7A99" w:rsidRPr="003802D4" w:rsidRDefault="007F7A99" w:rsidP="008F60C3">
      <w:pPr>
        <w:jc w:val="center"/>
        <w:rPr>
          <w:rFonts w:ascii="Times New Roman" w:hAnsi="Times New Roman" w:cs="Times New Roman"/>
        </w:rPr>
      </w:pPr>
    </w:p>
    <w:p w14:paraId="06E1853D" w14:textId="77777777" w:rsidR="007F7A99" w:rsidRPr="003802D4" w:rsidRDefault="007F7A99" w:rsidP="008F60C3">
      <w:pPr>
        <w:jc w:val="center"/>
        <w:rPr>
          <w:rFonts w:ascii="Times New Roman" w:hAnsi="Times New Roman" w:cs="Times New Roman"/>
        </w:rPr>
      </w:pPr>
    </w:p>
    <w:p w14:paraId="14C12185" w14:textId="77777777" w:rsidR="007F7A99" w:rsidRPr="003802D4" w:rsidRDefault="007F7A99" w:rsidP="008F60C3">
      <w:pPr>
        <w:jc w:val="center"/>
        <w:rPr>
          <w:rFonts w:ascii="Times New Roman" w:hAnsi="Times New Roman" w:cs="Times New Roman"/>
        </w:rPr>
      </w:pPr>
    </w:p>
    <w:p w14:paraId="502FB32C" w14:textId="77777777" w:rsidR="007F7A99" w:rsidRPr="003802D4" w:rsidRDefault="007F7A99" w:rsidP="008F60C3">
      <w:pPr>
        <w:jc w:val="center"/>
        <w:rPr>
          <w:rFonts w:ascii="Times New Roman" w:hAnsi="Times New Roman" w:cs="Times New Roman"/>
        </w:rPr>
      </w:pPr>
    </w:p>
    <w:p w14:paraId="2984CFC8" w14:textId="61AE701E" w:rsidR="003E26D5" w:rsidRPr="003802D4" w:rsidRDefault="003E26D5">
      <w:pPr>
        <w:rPr>
          <w:rFonts w:ascii="Times New Roman" w:hAnsi="Times New Roman" w:cs="Times New Roman"/>
        </w:rPr>
      </w:pPr>
    </w:p>
    <w:p w14:paraId="0DE867AC" w14:textId="77777777" w:rsidR="007F7A99" w:rsidRPr="003802D4" w:rsidRDefault="007F7A99" w:rsidP="008F60C3">
      <w:pPr>
        <w:jc w:val="center"/>
        <w:rPr>
          <w:rFonts w:ascii="Times New Roman" w:hAnsi="Times New Roman" w:cs="Times New Roman"/>
        </w:rPr>
      </w:pPr>
    </w:p>
    <w:p w14:paraId="66D7C5A6" w14:textId="244B964C" w:rsidR="00236E6D" w:rsidRPr="003802D4" w:rsidRDefault="00236E6D" w:rsidP="00161B0F">
      <w:pPr>
        <w:jc w:val="center"/>
        <w:rPr>
          <w:rFonts w:ascii="Times New Roman" w:hAnsi="Times New Roman" w:cs="Times New Roman"/>
          <w:sz w:val="28"/>
          <w:szCs w:val="28"/>
        </w:rPr>
      </w:pPr>
      <w:r w:rsidRPr="003802D4">
        <w:rPr>
          <w:rFonts w:ascii="Times New Roman" w:hAnsi="Times New Roman" w:cs="Times New Roman"/>
          <w:bCs/>
        </w:rPr>
        <w:lastRenderedPageBreak/>
        <w:t>ABSTRACT</w:t>
      </w:r>
    </w:p>
    <w:p w14:paraId="1B524506" w14:textId="5B241033" w:rsidR="00AC357C" w:rsidRPr="003802D4" w:rsidRDefault="00AC357C" w:rsidP="00AC357C">
      <w:pPr>
        <w:jc w:val="both"/>
        <w:rPr>
          <w:rFonts w:ascii="Times New Roman" w:hAnsi="Times New Roman" w:cs="Times New Roman"/>
          <w:bCs/>
        </w:rPr>
      </w:pPr>
    </w:p>
    <w:p w14:paraId="1E7B62E0" w14:textId="4CAEBDE1" w:rsidR="004165B3" w:rsidRPr="003802D4" w:rsidRDefault="004E4A79" w:rsidP="006E2F34">
      <w:pPr>
        <w:spacing w:line="480" w:lineRule="auto"/>
        <w:rPr>
          <w:rFonts w:ascii="Times New Roman" w:hAnsi="Times New Roman" w:cs="Times New Roman"/>
          <w:bCs/>
        </w:rPr>
      </w:pPr>
      <w:r w:rsidRPr="003802D4">
        <w:rPr>
          <w:rFonts w:ascii="Times New Roman" w:hAnsi="Times New Roman" w:cs="Times New Roman"/>
          <w:bCs/>
        </w:rPr>
        <w:t>P</w:t>
      </w:r>
      <w:r w:rsidR="004165B3" w:rsidRPr="003802D4">
        <w:rPr>
          <w:rFonts w:ascii="Times New Roman" w:hAnsi="Times New Roman" w:cs="Times New Roman"/>
          <w:bCs/>
        </w:rPr>
        <w:t>ost-secondary educational opportunities</w:t>
      </w:r>
      <w:r w:rsidRPr="003802D4">
        <w:rPr>
          <w:rFonts w:ascii="Times New Roman" w:hAnsi="Times New Roman" w:cs="Times New Roman"/>
          <w:bCs/>
        </w:rPr>
        <w:t xml:space="preserve"> continue to grow</w:t>
      </w:r>
      <w:r w:rsidR="004165B3" w:rsidRPr="003802D4">
        <w:rPr>
          <w:rFonts w:ascii="Times New Roman" w:hAnsi="Times New Roman" w:cs="Times New Roman"/>
          <w:bCs/>
        </w:rPr>
        <w:t xml:space="preserve"> for individuals with intellectual and developmental disabilities</w:t>
      </w:r>
      <w:r w:rsidR="00B500F7" w:rsidRPr="003802D4">
        <w:rPr>
          <w:rFonts w:ascii="Times New Roman" w:hAnsi="Times New Roman" w:cs="Times New Roman"/>
          <w:bCs/>
        </w:rPr>
        <w:t xml:space="preserve"> (I/DD)</w:t>
      </w:r>
      <w:r w:rsidRPr="003802D4">
        <w:rPr>
          <w:rFonts w:ascii="Times New Roman" w:hAnsi="Times New Roman" w:cs="Times New Roman"/>
          <w:bCs/>
        </w:rPr>
        <w:t xml:space="preserve">, with many providing options for independent living. This has </w:t>
      </w:r>
      <w:r w:rsidR="00B436BD" w:rsidRPr="003802D4">
        <w:rPr>
          <w:rFonts w:ascii="Times New Roman" w:hAnsi="Times New Roman" w:cs="Times New Roman"/>
          <w:bCs/>
        </w:rPr>
        <w:t xml:space="preserve">increased the </w:t>
      </w:r>
      <w:r w:rsidR="008C77E2" w:rsidRPr="003802D4">
        <w:rPr>
          <w:rFonts w:ascii="Times New Roman" w:hAnsi="Times New Roman" w:cs="Times New Roman"/>
          <w:bCs/>
        </w:rPr>
        <w:t xml:space="preserve">already high need to teach independent living skills to this population. </w:t>
      </w:r>
      <w:r w:rsidR="00F125AB" w:rsidRPr="003802D4">
        <w:rPr>
          <w:rFonts w:ascii="Times New Roman" w:hAnsi="Times New Roman" w:cs="Times New Roman"/>
          <w:bCs/>
        </w:rPr>
        <w:t>Complex learning needs</w:t>
      </w:r>
      <w:r w:rsidRPr="003802D4">
        <w:rPr>
          <w:rFonts w:ascii="Times New Roman" w:hAnsi="Times New Roman" w:cs="Times New Roman"/>
          <w:bCs/>
        </w:rPr>
        <w:t xml:space="preserve"> within this community of learners often</w:t>
      </w:r>
      <w:r w:rsidR="00F125AB" w:rsidRPr="003802D4">
        <w:rPr>
          <w:rFonts w:ascii="Times New Roman" w:hAnsi="Times New Roman" w:cs="Times New Roman"/>
          <w:bCs/>
        </w:rPr>
        <w:t xml:space="preserve"> </w:t>
      </w:r>
      <w:r w:rsidRPr="003802D4">
        <w:rPr>
          <w:rFonts w:ascii="Times New Roman" w:hAnsi="Times New Roman" w:cs="Times New Roman"/>
          <w:bCs/>
        </w:rPr>
        <w:t>necessitate unique teaching approaches. A single case, multiple</w:t>
      </w:r>
      <w:r w:rsidR="00A31E98" w:rsidRPr="003802D4">
        <w:rPr>
          <w:rFonts w:ascii="Times New Roman" w:hAnsi="Times New Roman" w:cs="Times New Roman"/>
          <w:bCs/>
        </w:rPr>
        <w:t xml:space="preserve"> </w:t>
      </w:r>
      <w:r w:rsidRPr="003802D4">
        <w:rPr>
          <w:rFonts w:ascii="Times New Roman" w:hAnsi="Times New Roman" w:cs="Times New Roman"/>
          <w:bCs/>
        </w:rPr>
        <w:t>probe</w:t>
      </w:r>
      <w:r w:rsidR="004A342C" w:rsidRPr="003802D4">
        <w:rPr>
          <w:rFonts w:ascii="Times New Roman" w:hAnsi="Times New Roman" w:cs="Times New Roman"/>
          <w:bCs/>
        </w:rPr>
        <w:t>s</w:t>
      </w:r>
      <w:r w:rsidRPr="003802D4">
        <w:rPr>
          <w:rFonts w:ascii="Times New Roman" w:hAnsi="Times New Roman" w:cs="Times New Roman"/>
          <w:bCs/>
        </w:rPr>
        <w:t xml:space="preserve"> across behaviors design was used </w:t>
      </w:r>
      <w:r w:rsidR="008C77E2" w:rsidRPr="003802D4">
        <w:rPr>
          <w:rFonts w:ascii="Times New Roman" w:hAnsi="Times New Roman" w:cs="Times New Roman"/>
          <w:bCs/>
        </w:rPr>
        <w:t xml:space="preserve">to determine the effectiveness of an augmented reality (AR) video modeling system used on a mobile device as a learning </w:t>
      </w:r>
      <w:r w:rsidRPr="003802D4">
        <w:rPr>
          <w:rFonts w:ascii="Times New Roman" w:hAnsi="Times New Roman" w:cs="Times New Roman"/>
          <w:bCs/>
        </w:rPr>
        <w:t>approach. The goal of the study was</w:t>
      </w:r>
      <w:r w:rsidR="008C77E2" w:rsidRPr="003802D4">
        <w:rPr>
          <w:rFonts w:ascii="Times New Roman" w:hAnsi="Times New Roman" w:cs="Times New Roman"/>
          <w:bCs/>
        </w:rPr>
        <w:t xml:space="preserve"> </w:t>
      </w:r>
      <w:r w:rsidRPr="003802D4">
        <w:rPr>
          <w:rFonts w:ascii="Times New Roman" w:hAnsi="Times New Roman" w:cs="Times New Roman"/>
          <w:bCs/>
        </w:rPr>
        <w:t>to help participants</w:t>
      </w:r>
      <w:r w:rsidR="008C77E2" w:rsidRPr="003802D4">
        <w:rPr>
          <w:rFonts w:ascii="Times New Roman" w:hAnsi="Times New Roman" w:cs="Times New Roman"/>
          <w:bCs/>
        </w:rPr>
        <w:t xml:space="preserve"> living independently</w:t>
      </w:r>
      <w:r w:rsidRPr="003802D4">
        <w:rPr>
          <w:rFonts w:ascii="Times New Roman" w:hAnsi="Times New Roman" w:cs="Times New Roman"/>
          <w:bCs/>
        </w:rPr>
        <w:t xml:space="preserve"> learn new skills and to determine the social acceptability of the system</w:t>
      </w:r>
      <w:r w:rsidR="008C77E2" w:rsidRPr="003802D4">
        <w:rPr>
          <w:rFonts w:ascii="Times New Roman" w:hAnsi="Times New Roman" w:cs="Times New Roman"/>
          <w:bCs/>
        </w:rPr>
        <w:t>.</w:t>
      </w:r>
      <w:r w:rsidRPr="003802D4">
        <w:rPr>
          <w:rFonts w:ascii="Times New Roman" w:hAnsi="Times New Roman" w:cs="Times New Roman"/>
          <w:bCs/>
        </w:rPr>
        <w:t xml:space="preserve"> Three</w:t>
      </w:r>
      <w:r w:rsidR="008C77E2" w:rsidRPr="003802D4">
        <w:rPr>
          <w:rFonts w:ascii="Times New Roman" w:hAnsi="Times New Roman" w:cs="Times New Roman"/>
          <w:bCs/>
        </w:rPr>
        <w:t xml:space="preserve"> </w:t>
      </w:r>
      <w:r w:rsidRPr="003802D4">
        <w:rPr>
          <w:rFonts w:ascii="Times New Roman" w:hAnsi="Times New Roman" w:cs="Times New Roman"/>
          <w:bCs/>
        </w:rPr>
        <w:t>individuals, ages 18 – 21,</w:t>
      </w:r>
      <w:r w:rsidR="008C77E2" w:rsidRPr="003802D4">
        <w:rPr>
          <w:rFonts w:ascii="Times New Roman" w:hAnsi="Times New Roman" w:cs="Times New Roman"/>
          <w:bCs/>
        </w:rPr>
        <w:t xml:space="preserve"> attending a post-secondary program </w:t>
      </w:r>
      <w:r w:rsidRPr="003802D4">
        <w:rPr>
          <w:rFonts w:ascii="Times New Roman" w:hAnsi="Times New Roman" w:cs="Times New Roman"/>
          <w:bCs/>
        </w:rPr>
        <w:t>on</w:t>
      </w:r>
      <w:r w:rsidR="008C77E2" w:rsidRPr="003802D4">
        <w:rPr>
          <w:rFonts w:ascii="Times New Roman" w:hAnsi="Times New Roman" w:cs="Times New Roman"/>
          <w:bCs/>
        </w:rPr>
        <w:t xml:space="preserve"> a </w:t>
      </w:r>
      <w:r w:rsidR="00A54630" w:rsidRPr="003802D4">
        <w:rPr>
          <w:rFonts w:ascii="Times New Roman" w:hAnsi="Times New Roman" w:cs="Times New Roman"/>
          <w:bCs/>
        </w:rPr>
        <w:t xml:space="preserve">large </w:t>
      </w:r>
      <w:r w:rsidR="008C77E2" w:rsidRPr="003802D4">
        <w:rPr>
          <w:rFonts w:ascii="Times New Roman" w:hAnsi="Times New Roman" w:cs="Times New Roman"/>
          <w:bCs/>
        </w:rPr>
        <w:t>college campus</w:t>
      </w:r>
      <w:r w:rsidRPr="003802D4">
        <w:rPr>
          <w:rFonts w:ascii="Times New Roman" w:hAnsi="Times New Roman" w:cs="Times New Roman"/>
          <w:bCs/>
        </w:rPr>
        <w:t>, participated in the study</w:t>
      </w:r>
      <w:r w:rsidR="008C77E2" w:rsidRPr="003802D4">
        <w:rPr>
          <w:rFonts w:ascii="Times New Roman" w:hAnsi="Times New Roman" w:cs="Times New Roman"/>
          <w:bCs/>
        </w:rPr>
        <w:t xml:space="preserve">. Results indicate that the AR video models were highly effective </w:t>
      </w:r>
      <w:r w:rsidRPr="003802D4">
        <w:rPr>
          <w:rFonts w:ascii="Times New Roman" w:hAnsi="Times New Roman" w:cs="Times New Roman"/>
          <w:bCs/>
        </w:rPr>
        <w:t>in teaching</w:t>
      </w:r>
      <w:r w:rsidR="008C77E2" w:rsidRPr="003802D4">
        <w:rPr>
          <w:rFonts w:ascii="Times New Roman" w:hAnsi="Times New Roman" w:cs="Times New Roman"/>
          <w:bCs/>
        </w:rPr>
        <w:t xml:space="preserve"> all participants </w:t>
      </w:r>
      <w:r w:rsidR="00636C13" w:rsidRPr="003802D4">
        <w:rPr>
          <w:rFonts w:ascii="Times New Roman" w:hAnsi="Times New Roman" w:cs="Times New Roman"/>
          <w:bCs/>
        </w:rPr>
        <w:t xml:space="preserve">new skills while </w:t>
      </w:r>
      <w:r w:rsidR="008C77E2" w:rsidRPr="003802D4">
        <w:rPr>
          <w:rFonts w:ascii="Times New Roman" w:hAnsi="Times New Roman" w:cs="Times New Roman"/>
          <w:bCs/>
        </w:rPr>
        <w:t xml:space="preserve">also </w:t>
      </w:r>
      <w:r w:rsidR="00636C13" w:rsidRPr="003802D4">
        <w:rPr>
          <w:rFonts w:ascii="Times New Roman" w:hAnsi="Times New Roman" w:cs="Times New Roman"/>
          <w:bCs/>
        </w:rPr>
        <w:t>increasing</w:t>
      </w:r>
      <w:r w:rsidR="008C77E2" w:rsidRPr="003802D4">
        <w:rPr>
          <w:rFonts w:ascii="Times New Roman" w:hAnsi="Times New Roman" w:cs="Times New Roman"/>
          <w:bCs/>
        </w:rPr>
        <w:t xml:space="preserve"> their independence </w:t>
      </w:r>
      <w:r w:rsidR="00D25E4B" w:rsidRPr="003802D4">
        <w:rPr>
          <w:rFonts w:ascii="Times New Roman" w:hAnsi="Times New Roman" w:cs="Times New Roman"/>
          <w:bCs/>
        </w:rPr>
        <w:t>when</w:t>
      </w:r>
      <w:r w:rsidR="008C77E2" w:rsidRPr="003802D4">
        <w:rPr>
          <w:rFonts w:ascii="Times New Roman" w:hAnsi="Times New Roman" w:cs="Times New Roman"/>
          <w:bCs/>
        </w:rPr>
        <w:t xml:space="preserve"> completing </w:t>
      </w:r>
      <w:r w:rsidR="00636C13" w:rsidRPr="003802D4">
        <w:rPr>
          <w:rFonts w:ascii="Times New Roman" w:hAnsi="Times New Roman" w:cs="Times New Roman"/>
          <w:bCs/>
        </w:rPr>
        <w:t>new</w:t>
      </w:r>
      <w:r w:rsidR="008C77E2" w:rsidRPr="003802D4">
        <w:rPr>
          <w:rFonts w:ascii="Times New Roman" w:hAnsi="Times New Roman" w:cs="Times New Roman"/>
          <w:bCs/>
        </w:rPr>
        <w:t xml:space="preserve"> task</w:t>
      </w:r>
      <w:r w:rsidR="004F1AC4" w:rsidRPr="003802D4">
        <w:rPr>
          <w:rFonts w:ascii="Times New Roman" w:hAnsi="Times New Roman" w:cs="Times New Roman"/>
          <w:bCs/>
        </w:rPr>
        <w:t>s</w:t>
      </w:r>
      <w:r w:rsidR="008C77E2" w:rsidRPr="003802D4">
        <w:rPr>
          <w:rFonts w:ascii="Times New Roman" w:hAnsi="Times New Roman" w:cs="Times New Roman"/>
          <w:bCs/>
        </w:rPr>
        <w:t xml:space="preserve">. In addition, the AR video models were a socially acceptable means for students to learn and maintain the skills developed during the study. </w:t>
      </w:r>
    </w:p>
    <w:p w14:paraId="179E40CB" w14:textId="4B25A2A0" w:rsidR="003F7FED" w:rsidRPr="003802D4" w:rsidRDefault="00AC357C" w:rsidP="00A3700C">
      <w:pPr>
        <w:rPr>
          <w:rFonts w:ascii="Times New Roman" w:hAnsi="Times New Roman" w:cs="Times New Roman"/>
          <w:bCs/>
        </w:rPr>
      </w:pPr>
      <w:r w:rsidRPr="003802D4">
        <w:rPr>
          <w:rFonts w:ascii="Times New Roman" w:hAnsi="Times New Roman" w:cs="Times New Roman"/>
          <w:bCs/>
        </w:rPr>
        <w:br w:type="page"/>
      </w:r>
    </w:p>
    <w:sdt>
      <w:sdtPr>
        <w:rPr>
          <w:rFonts w:ascii="Arial" w:hAnsi="Arial" w:cs="Arial"/>
          <w:b w:val="0"/>
          <w:caps w:val="0"/>
          <w:sz w:val="24"/>
        </w:rPr>
        <w:id w:val="345843781"/>
        <w:docPartObj>
          <w:docPartGallery w:val="Table of Contents"/>
          <w:docPartUnique/>
        </w:docPartObj>
      </w:sdtPr>
      <w:sdtEndPr>
        <w:rPr>
          <w:rFonts w:ascii="Times New Roman" w:hAnsi="Times New Roman" w:cs="Times New Roman"/>
          <w:noProof/>
        </w:rPr>
      </w:sdtEndPr>
      <w:sdtContent>
        <w:p w14:paraId="73BA1FBC" w14:textId="7846FC81" w:rsidR="005D6072" w:rsidRDefault="003802D4" w:rsidP="00105763">
          <w:pPr>
            <w:pStyle w:val="TOCHeading"/>
            <w:rPr>
              <w:b w:val="0"/>
              <w:bCs/>
            </w:rPr>
          </w:pPr>
          <w:r w:rsidRPr="006C5A57">
            <w:rPr>
              <w:b w:val="0"/>
              <w:bCs/>
            </w:rPr>
            <w:t>TABLE OF CONTENTS</w:t>
          </w:r>
        </w:p>
        <w:p w14:paraId="52C2EEDB" w14:textId="77777777" w:rsidR="006C5A57" w:rsidRPr="006C5A57" w:rsidRDefault="006C5A57" w:rsidP="006C5A57"/>
        <w:p w14:paraId="67D19D77" w14:textId="0C54C606" w:rsidR="00293CBE" w:rsidRPr="00293CBE" w:rsidRDefault="005D6072" w:rsidP="00293CBE">
          <w:pPr>
            <w:pStyle w:val="TOC2"/>
            <w:rPr>
              <w:rFonts w:eastAsiaTheme="minorEastAsia"/>
              <w:b w:val="0"/>
              <w:bCs w:val="0"/>
              <w:kern w:val="2"/>
              <w14:ligatures w14:val="standardContextual"/>
            </w:rPr>
          </w:pPr>
          <w:r w:rsidRPr="00293CBE">
            <w:rPr>
              <w:b w:val="0"/>
              <w:bCs w:val="0"/>
            </w:rPr>
            <w:fldChar w:fldCharType="begin"/>
          </w:r>
          <w:r w:rsidRPr="00293CBE">
            <w:rPr>
              <w:b w:val="0"/>
              <w:bCs w:val="0"/>
            </w:rPr>
            <w:instrText xml:space="preserve"> TOC \o "1-3" \h \z \u </w:instrText>
          </w:r>
          <w:r w:rsidRPr="00293CBE">
            <w:rPr>
              <w:b w:val="0"/>
              <w:bCs w:val="0"/>
            </w:rPr>
            <w:fldChar w:fldCharType="separate"/>
          </w:r>
          <w:hyperlink w:anchor="_Toc170885425" w:history="1">
            <w:r w:rsidR="00293CBE" w:rsidRPr="00293CBE">
              <w:rPr>
                <w:rStyle w:val="Hyperlink"/>
                <w:rFonts w:ascii="Times New Roman" w:hAnsi="Times New Roman"/>
                <w:b w:val="0"/>
                <w:bCs w:val="0"/>
              </w:rPr>
              <w:t>CHAPTER ONE T</w:t>
            </w:r>
            <w:r w:rsidR="00293CBE">
              <w:rPr>
                <w:rStyle w:val="Hyperlink"/>
                <w:rFonts w:ascii="Times New Roman" w:hAnsi="Times New Roman"/>
                <w:b w:val="0"/>
              </w:rPr>
              <w:t>HE SIGNIFICANCE OF THE PROBLEM AND POTENTIAL SOLUTIONS</w:t>
            </w:r>
            <w:r w:rsidR="00293CBE" w:rsidRPr="00293CBE">
              <w:rPr>
                <w:rStyle w:val="Hyperlink"/>
                <w:rFonts w:ascii="Times New Roman" w:hAnsi="Times New Roman"/>
                <w:b w:val="0"/>
                <w:bCs w:val="0"/>
              </w:rPr>
              <w:t xml:space="preserve"> </w:t>
            </w:r>
            <w:r w:rsidR="00293CBE">
              <w:rPr>
                <w:rStyle w:val="Hyperlink"/>
                <w:rFonts w:ascii="Times New Roman" w:hAnsi="Times New Roman"/>
                <w:b w:val="0"/>
                <w:bCs w:val="0"/>
              </w:rPr>
              <w:tab/>
            </w:r>
            <w:r w:rsidR="00293CBE" w:rsidRPr="00293CBE">
              <w:rPr>
                <w:b w:val="0"/>
                <w:bCs w:val="0"/>
                <w:webHidden/>
              </w:rPr>
              <w:fldChar w:fldCharType="begin"/>
            </w:r>
            <w:r w:rsidR="00293CBE" w:rsidRPr="00293CBE">
              <w:rPr>
                <w:b w:val="0"/>
                <w:bCs w:val="0"/>
                <w:webHidden/>
              </w:rPr>
              <w:instrText xml:space="preserve"> PAGEREF _Toc170885425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1</w:t>
            </w:r>
            <w:r w:rsidR="00293CBE" w:rsidRPr="00293CBE">
              <w:rPr>
                <w:b w:val="0"/>
                <w:bCs w:val="0"/>
                <w:webHidden/>
              </w:rPr>
              <w:fldChar w:fldCharType="end"/>
            </w:r>
          </w:hyperlink>
        </w:p>
        <w:p w14:paraId="6F92B9B7" w14:textId="7A15C6F0" w:rsidR="00293CBE" w:rsidRPr="00293CBE" w:rsidRDefault="00E03574">
          <w:pPr>
            <w:pStyle w:val="TOC2"/>
            <w:rPr>
              <w:rFonts w:eastAsiaTheme="minorEastAsia"/>
              <w:b w:val="0"/>
              <w:bCs w:val="0"/>
              <w:kern w:val="2"/>
              <w14:ligatures w14:val="standardContextual"/>
            </w:rPr>
          </w:pPr>
          <w:hyperlink w:anchor="_Toc170885426" w:history="1">
            <w:r w:rsidR="00293CBE" w:rsidRPr="00293CBE">
              <w:rPr>
                <w:rStyle w:val="Hyperlink"/>
                <w:rFonts w:ascii="Times New Roman" w:hAnsi="Times New Roman"/>
                <w:b w:val="0"/>
                <w:bCs w:val="0"/>
              </w:rPr>
              <w:t>Barriers to Post Secondary Transition for Individuals with Intellectual and Developmental Disabilities</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_Toc170885426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1</w:t>
            </w:r>
            <w:r w:rsidR="00293CBE" w:rsidRPr="00293CBE">
              <w:rPr>
                <w:b w:val="0"/>
                <w:bCs w:val="0"/>
                <w:webHidden/>
              </w:rPr>
              <w:fldChar w:fldCharType="end"/>
            </w:r>
          </w:hyperlink>
        </w:p>
        <w:p w14:paraId="6AEB995D" w14:textId="4B1F4CA8"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27" w:history="1">
            <w:r w:rsidR="00293CBE" w:rsidRPr="00293CBE">
              <w:rPr>
                <w:rStyle w:val="Hyperlink"/>
                <w:rFonts w:ascii="Times New Roman" w:hAnsi="Times New Roman" w:cs="Times New Roman"/>
                <w:noProof/>
              </w:rPr>
              <w:t>Learning Challenges for Individuals with I/DD</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_Toc170885427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2</w:t>
            </w:r>
            <w:r w:rsidR="00293CBE" w:rsidRPr="00293CBE">
              <w:rPr>
                <w:rFonts w:ascii="Times New Roman" w:hAnsi="Times New Roman" w:cs="Times New Roman"/>
                <w:noProof/>
                <w:webHidden/>
              </w:rPr>
              <w:fldChar w:fldCharType="end"/>
            </w:r>
          </w:hyperlink>
        </w:p>
        <w:p w14:paraId="6B677699" w14:textId="2FE40542" w:rsidR="00293CBE" w:rsidRPr="00293CBE" w:rsidRDefault="00E03574">
          <w:pPr>
            <w:pStyle w:val="TOC2"/>
            <w:rPr>
              <w:rFonts w:eastAsiaTheme="minorEastAsia"/>
              <w:b w:val="0"/>
              <w:bCs w:val="0"/>
              <w:kern w:val="2"/>
              <w14:ligatures w14:val="standardContextual"/>
            </w:rPr>
          </w:pPr>
          <w:hyperlink w:anchor="_Toc170885428" w:history="1">
            <w:r w:rsidR="00293CBE" w:rsidRPr="00293CBE">
              <w:rPr>
                <w:rStyle w:val="Hyperlink"/>
                <w:rFonts w:ascii="Times New Roman" w:hAnsi="Times New Roman"/>
                <w:b w:val="0"/>
                <w:bCs w:val="0"/>
              </w:rPr>
              <w:t>Theoretical Framework</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_Toc170885428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4</w:t>
            </w:r>
            <w:r w:rsidR="00293CBE" w:rsidRPr="00293CBE">
              <w:rPr>
                <w:b w:val="0"/>
                <w:bCs w:val="0"/>
                <w:webHidden/>
              </w:rPr>
              <w:fldChar w:fldCharType="end"/>
            </w:r>
          </w:hyperlink>
        </w:p>
        <w:p w14:paraId="7B3DC87C" w14:textId="691AB636"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29" w:history="1">
            <w:r w:rsidR="00293CBE" w:rsidRPr="00293CBE">
              <w:rPr>
                <w:rStyle w:val="Hyperlink"/>
                <w:rFonts w:ascii="Times New Roman" w:hAnsi="Times New Roman" w:cs="Times New Roman"/>
                <w:noProof/>
              </w:rPr>
              <w:t>Technology as a Learning Tool</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_Toc170885429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w:t>
            </w:r>
            <w:r w:rsidR="00293CBE" w:rsidRPr="00293CBE">
              <w:rPr>
                <w:rFonts w:ascii="Times New Roman" w:hAnsi="Times New Roman" w:cs="Times New Roman"/>
                <w:noProof/>
                <w:webHidden/>
              </w:rPr>
              <w:fldChar w:fldCharType="end"/>
            </w:r>
          </w:hyperlink>
        </w:p>
        <w:p w14:paraId="0C413576" w14:textId="529958D6"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0" w:history="1">
            <w:r w:rsidR="00293CBE" w:rsidRPr="00293CBE">
              <w:rPr>
                <w:rStyle w:val="Hyperlink"/>
                <w:rFonts w:ascii="Times New Roman" w:hAnsi="Times New Roman" w:cs="Times New Roman"/>
                <w:noProof/>
              </w:rPr>
              <w:t>Extended Reality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_Toc170885430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5</w:t>
            </w:r>
            <w:r w:rsidR="00293CBE" w:rsidRPr="00293CBE">
              <w:rPr>
                <w:rFonts w:ascii="Times New Roman" w:hAnsi="Times New Roman" w:cs="Times New Roman"/>
                <w:noProof/>
                <w:webHidden/>
              </w:rPr>
              <w:fldChar w:fldCharType="end"/>
            </w:r>
          </w:hyperlink>
        </w:p>
        <w:p w14:paraId="3CAC9F72" w14:textId="21C6C14C"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1" w:history="1">
            <w:r w:rsidR="00293CBE" w:rsidRPr="00293CBE">
              <w:rPr>
                <w:rStyle w:val="Hyperlink"/>
                <w:rFonts w:ascii="Times New Roman" w:hAnsi="Times New Roman" w:cs="Times New Roman"/>
                <w:noProof/>
              </w:rPr>
              <w:t>Instructional Technology and Assistive Technology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_Toc170885431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w:t>
            </w:r>
            <w:r w:rsidR="00293CBE" w:rsidRPr="00293CBE">
              <w:rPr>
                <w:rFonts w:ascii="Times New Roman" w:hAnsi="Times New Roman" w:cs="Times New Roman"/>
                <w:noProof/>
                <w:webHidden/>
              </w:rPr>
              <w:fldChar w:fldCharType="end"/>
            </w:r>
          </w:hyperlink>
        </w:p>
        <w:p w14:paraId="456DBF5E" w14:textId="10C49437"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2" w:history="1">
            <w:r w:rsidR="00293CBE" w:rsidRPr="00293CBE">
              <w:rPr>
                <w:rStyle w:val="Hyperlink"/>
                <w:rFonts w:ascii="Times New Roman" w:hAnsi="Times New Roman" w:cs="Times New Roman"/>
                <w:noProof/>
              </w:rPr>
              <w:t>Human Activity Assistive Technology Model (HAAT)</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_Toc170885432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7</w:t>
            </w:r>
            <w:r w:rsidR="00293CBE" w:rsidRPr="00293CBE">
              <w:rPr>
                <w:rFonts w:ascii="Times New Roman" w:hAnsi="Times New Roman" w:cs="Times New Roman"/>
                <w:noProof/>
                <w:webHidden/>
              </w:rPr>
              <w:fldChar w:fldCharType="end"/>
            </w:r>
          </w:hyperlink>
        </w:p>
        <w:p w14:paraId="1E5342A8" w14:textId="272BBE0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3" w:history="1">
            <w:r w:rsidR="00293CBE" w:rsidRPr="00293CBE">
              <w:rPr>
                <w:rStyle w:val="Hyperlink"/>
                <w:rFonts w:ascii="Times New Roman" w:hAnsi="Times New Roman" w:cs="Times New Roman"/>
                <w:noProof/>
              </w:rPr>
              <w:t>Universal Design for Learning</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_Toc170885433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9</w:t>
            </w:r>
            <w:r w:rsidR="00293CBE" w:rsidRPr="00293CBE">
              <w:rPr>
                <w:rFonts w:ascii="Times New Roman" w:hAnsi="Times New Roman" w:cs="Times New Roman"/>
                <w:noProof/>
                <w:webHidden/>
              </w:rPr>
              <w:fldChar w:fldCharType="end"/>
            </w:r>
          </w:hyperlink>
        </w:p>
        <w:p w14:paraId="7B30E1C6" w14:textId="750666FB"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4" w:history="1">
            <w:r w:rsidR="00293CBE" w:rsidRPr="00293CBE">
              <w:rPr>
                <w:rStyle w:val="Hyperlink"/>
                <w:rFonts w:ascii="Times New Roman" w:hAnsi="Times New Roman" w:cs="Times New Roman"/>
                <w:noProof/>
              </w:rPr>
              <w:t>Connecting AR to IT, AT, and UDL</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_Toc170885434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9</w:t>
            </w:r>
            <w:r w:rsidR="00293CBE" w:rsidRPr="00293CBE">
              <w:rPr>
                <w:rFonts w:ascii="Times New Roman" w:hAnsi="Times New Roman" w:cs="Times New Roman"/>
                <w:noProof/>
                <w:webHidden/>
              </w:rPr>
              <w:fldChar w:fldCharType="end"/>
            </w:r>
          </w:hyperlink>
        </w:p>
        <w:p w14:paraId="1D52525B" w14:textId="6392CBB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5" w:history="1">
            <w:r w:rsidR="00293CBE" w:rsidRPr="00293CBE">
              <w:rPr>
                <w:rStyle w:val="Hyperlink"/>
                <w:rFonts w:ascii="Times New Roman" w:hAnsi="Times New Roman" w:cs="Times New Roman"/>
                <w:noProof/>
              </w:rPr>
              <w:t>Affordance Theory and AR</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_Toc170885435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11</w:t>
            </w:r>
            <w:r w:rsidR="00293CBE" w:rsidRPr="00293CBE">
              <w:rPr>
                <w:rFonts w:ascii="Times New Roman" w:hAnsi="Times New Roman" w:cs="Times New Roman"/>
                <w:noProof/>
                <w:webHidden/>
              </w:rPr>
              <w:fldChar w:fldCharType="end"/>
            </w:r>
          </w:hyperlink>
        </w:p>
        <w:p w14:paraId="7A2E3669" w14:textId="3D024BEE"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6" w:history="1">
            <w:r w:rsidR="00293CBE" w:rsidRPr="00293CBE">
              <w:rPr>
                <w:rStyle w:val="Hyperlink"/>
                <w:rFonts w:ascii="Times New Roman" w:hAnsi="Times New Roman" w:cs="Times New Roman"/>
                <w:noProof/>
              </w:rPr>
              <w:t>Social/Observational Learning Theory and AR</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_Toc170885436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12</w:t>
            </w:r>
            <w:r w:rsidR="00293CBE" w:rsidRPr="00293CBE">
              <w:rPr>
                <w:rFonts w:ascii="Times New Roman" w:hAnsi="Times New Roman" w:cs="Times New Roman"/>
                <w:noProof/>
                <w:webHidden/>
              </w:rPr>
              <w:fldChar w:fldCharType="end"/>
            </w:r>
          </w:hyperlink>
        </w:p>
        <w:p w14:paraId="59EA53AD" w14:textId="5437A732"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7" w:history="1">
            <w:r w:rsidR="00293CBE" w:rsidRPr="00293CBE">
              <w:rPr>
                <w:rStyle w:val="Hyperlink"/>
                <w:rFonts w:ascii="Times New Roman" w:hAnsi="Times New Roman" w:cs="Times New Roman"/>
                <w:noProof/>
              </w:rPr>
              <w:t>Situated Learning Theory and AR</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_Toc170885437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15</w:t>
            </w:r>
            <w:r w:rsidR="00293CBE" w:rsidRPr="00293CBE">
              <w:rPr>
                <w:rFonts w:ascii="Times New Roman" w:hAnsi="Times New Roman" w:cs="Times New Roman"/>
                <w:noProof/>
                <w:webHidden/>
              </w:rPr>
              <w:fldChar w:fldCharType="end"/>
            </w:r>
          </w:hyperlink>
        </w:p>
        <w:p w14:paraId="0D9905AB" w14:textId="5145520E"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8" w:history="1">
            <w:r w:rsidR="00293CBE" w:rsidRPr="00293CBE">
              <w:rPr>
                <w:rStyle w:val="Hyperlink"/>
                <w:rFonts w:ascii="Times New Roman" w:hAnsi="Times New Roman" w:cs="Times New Roman"/>
                <w:noProof/>
              </w:rPr>
              <w:t>Experiential Learning and AR</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_Toc170885438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16</w:t>
            </w:r>
            <w:r w:rsidR="00293CBE" w:rsidRPr="00293CBE">
              <w:rPr>
                <w:rFonts w:ascii="Times New Roman" w:hAnsi="Times New Roman" w:cs="Times New Roman"/>
                <w:noProof/>
                <w:webHidden/>
              </w:rPr>
              <w:fldChar w:fldCharType="end"/>
            </w:r>
          </w:hyperlink>
        </w:p>
        <w:p w14:paraId="427B213A" w14:textId="7F7AD3E3"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39" w:history="1">
            <w:r w:rsidR="00293CBE" w:rsidRPr="00293CBE">
              <w:rPr>
                <w:rStyle w:val="Hyperlink"/>
                <w:rFonts w:ascii="Times New Roman" w:hAnsi="Times New Roman" w:cs="Times New Roman"/>
                <w:noProof/>
              </w:rPr>
              <w:t>Applied Behavior Analysis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_Toc170885439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17</w:t>
            </w:r>
            <w:r w:rsidR="00293CBE" w:rsidRPr="00293CBE">
              <w:rPr>
                <w:rFonts w:ascii="Times New Roman" w:hAnsi="Times New Roman" w:cs="Times New Roman"/>
                <w:noProof/>
                <w:webHidden/>
              </w:rPr>
              <w:fldChar w:fldCharType="end"/>
            </w:r>
          </w:hyperlink>
        </w:p>
        <w:p w14:paraId="08B67914" w14:textId="10E9603B" w:rsidR="00293CBE" w:rsidRPr="00293CBE" w:rsidRDefault="00E03574" w:rsidP="00293CBE">
          <w:pPr>
            <w:pStyle w:val="TOC2"/>
            <w:rPr>
              <w:rFonts w:eastAsiaTheme="minorEastAsia"/>
              <w:b w:val="0"/>
              <w:bCs w:val="0"/>
              <w:kern w:val="2"/>
              <w14:ligatures w14:val="standardContextual"/>
            </w:rPr>
          </w:pPr>
          <w:hyperlink w:anchor="_Toc170885440" w:history="1">
            <w:r w:rsidR="00293CBE" w:rsidRPr="00293CBE">
              <w:rPr>
                <w:rStyle w:val="Hyperlink"/>
                <w:rFonts w:ascii="Times New Roman" w:hAnsi="Times New Roman"/>
                <w:b w:val="0"/>
                <w:bCs w:val="0"/>
              </w:rPr>
              <w:t>CHAPTER TWO A</w:t>
            </w:r>
            <w:r w:rsidR="00293CBE">
              <w:rPr>
                <w:rStyle w:val="Hyperlink"/>
                <w:rFonts w:ascii="Times New Roman" w:hAnsi="Times New Roman"/>
                <w:b w:val="0"/>
              </w:rPr>
              <w:t>UGMENTED REALITY</w:t>
            </w:r>
            <w:r w:rsidR="00293CBE" w:rsidRPr="00293CBE">
              <w:rPr>
                <w:rStyle w:val="Hyperlink"/>
                <w:rFonts w:ascii="Times New Roman" w:hAnsi="Times New Roman"/>
                <w:b w:val="0"/>
                <w:bCs w:val="0"/>
              </w:rPr>
              <w:t>: A R</w:t>
            </w:r>
            <w:r w:rsidR="00293CBE">
              <w:rPr>
                <w:rStyle w:val="Hyperlink"/>
                <w:rFonts w:ascii="Times New Roman" w:hAnsi="Times New Roman"/>
                <w:b w:val="0"/>
              </w:rPr>
              <w:t>EVIEW OF THE LITERATURE</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_Toc170885440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20</w:t>
            </w:r>
            <w:r w:rsidR="00293CBE" w:rsidRPr="00293CBE">
              <w:rPr>
                <w:b w:val="0"/>
                <w:bCs w:val="0"/>
                <w:webHidden/>
              </w:rPr>
              <w:fldChar w:fldCharType="end"/>
            </w:r>
          </w:hyperlink>
        </w:p>
        <w:p w14:paraId="5B4FA0EC" w14:textId="71410B10" w:rsidR="00293CBE" w:rsidRPr="00293CBE" w:rsidRDefault="00E03574">
          <w:pPr>
            <w:pStyle w:val="TOC2"/>
            <w:rPr>
              <w:rFonts w:eastAsiaTheme="minorEastAsia"/>
              <w:b w:val="0"/>
              <w:bCs w:val="0"/>
              <w:kern w:val="2"/>
              <w14:ligatures w14:val="standardContextual"/>
            </w:rPr>
          </w:pPr>
          <w:hyperlink w:anchor="_Toc170885441" w:history="1">
            <w:r w:rsidR="00293CBE" w:rsidRPr="00293CBE">
              <w:rPr>
                <w:rStyle w:val="Hyperlink"/>
                <w:rFonts w:ascii="Times New Roman" w:hAnsi="Times New Roman"/>
                <w:b w:val="0"/>
                <w:bCs w:val="0"/>
              </w:rPr>
              <w:t>Augmented Reality Interventions</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_Toc170885441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20</w:t>
            </w:r>
            <w:r w:rsidR="00293CBE" w:rsidRPr="00293CBE">
              <w:rPr>
                <w:b w:val="0"/>
                <w:bCs w:val="0"/>
                <w:webHidden/>
              </w:rPr>
              <w:fldChar w:fldCharType="end"/>
            </w:r>
          </w:hyperlink>
        </w:p>
        <w:p w14:paraId="18DD6177" w14:textId="0A5E66DC"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2" w:history="1">
            <w:r w:rsidR="00293CBE" w:rsidRPr="00293CBE">
              <w:rPr>
                <w:rStyle w:val="Hyperlink"/>
                <w:rFonts w:ascii="Times New Roman" w:hAnsi="Times New Roman" w:cs="Times New Roman"/>
                <w:noProof/>
              </w:rPr>
              <w:t>AR Navigation</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_Toc170885442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22</w:t>
            </w:r>
            <w:r w:rsidR="00293CBE" w:rsidRPr="00293CBE">
              <w:rPr>
                <w:rFonts w:ascii="Times New Roman" w:hAnsi="Times New Roman" w:cs="Times New Roman"/>
                <w:noProof/>
                <w:webHidden/>
              </w:rPr>
              <w:fldChar w:fldCharType="end"/>
            </w:r>
          </w:hyperlink>
        </w:p>
        <w:p w14:paraId="7FF0E300" w14:textId="06405015"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3" w:history="1">
            <w:r w:rsidR="00293CBE" w:rsidRPr="00293CBE">
              <w:rPr>
                <w:rStyle w:val="Hyperlink"/>
                <w:rFonts w:ascii="Times New Roman" w:hAnsi="Times New Roman" w:cs="Times New Roman"/>
                <w:noProof/>
              </w:rPr>
              <w:t>AR Literacy and Functional Academics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_Toc170885443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23</w:t>
            </w:r>
            <w:r w:rsidR="00293CBE" w:rsidRPr="00293CBE">
              <w:rPr>
                <w:rFonts w:ascii="Times New Roman" w:hAnsi="Times New Roman" w:cs="Times New Roman"/>
                <w:noProof/>
                <w:webHidden/>
              </w:rPr>
              <w:fldChar w:fldCharType="end"/>
            </w:r>
          </w:hyperlink>
        </w:p>
        <w:p w14:paraId="57416FDC" w14:textId="206E69BA"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4" w:history="1">
            <w:r w:rsidR="00293CBE" w:rsidRPr="00293CBE">
              <w:rPr>
                <w:rStyle w:val="Hyperlink"/>
                <w:rFonts w:ascii="Times New Roman" w:hAnsi="Times New Roman" w:cs="Times New Roman"/>
                <w:noProof/>
              </w:rPr>
              <w:t>AR Activities of Daily Living</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_Toc170885444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24</w:t>
            </w:r>
            <w:r w:rsidR="00293CBE" w:rsidRPr="00293CBE">
              <w:rPr>
                <w:rFonts w:ascii="Times New Roman" w:hAnsi="Times New Roman" w:cs="Times New Roman"/>
                <w:noProof/>
                <w:webHidden/>
              </w:rPr>
              <w:fldChar w:fldCharType="end"/>
            </w:r>
          </w:hyperlink>
        </w:p>
        <w:p w14:paraId="046D2451" w14:textId="7E0692F9"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5" w:history="1">
            <w:r w:rsidR="00293CBE" w:rsidRPr="00293CBE">
              <w:rPr>
                <w:rStyle w:val="Hyperlink"/>
                <w:rFonts w:ascii="Times New Roman" w:hAnsi="Times New Roman" w:cs="Times New Roman"/>
                <w:noProof/>
              </w:rPr>
              <w:t>AR Vocational Skills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_Toc170885445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27</w:t>
            </w:r>
            <w:r w:rsidR="00293CBE" w:rsidRPr="00293CBE">
              <w:rPr>
                <w:rFonts w:ascii="Times New Roman" w:hAnsi="Times New Roman" w:cs="Times New Roman"/>
                <w:noProof/>
                <w:webHidden/>
              </w:rPr>
              <w:fldChar w:fldCharType="end"/>
            </w:r>
          </w:hyperlink>
        </w:p>
        <w:p w14:paraId="6A16DF49" w14:textId="5F10FEBD" w:rsidR="00293CBE" w:rsidRPr="00293CBE" w:rsidRDefault="00E03574">
          <w:pPr>
            <w:pStyle w:val="TOC2"/>
            <w:rPr>
              <w:rFonts w:eastAsiaTheme="minorEastAsia"/>
              <w:b w:val="0"/>
              <w:bCs w:val="0"/>
              <w:kern w:val="2"/>
              <w14:ligatures w14:val="standardContextual"/>
            </w:rPr>
          </w:pPr>
          <w:hyperlink w:anchor="_Toc170885446" w:history="1">
            <w:r w:rsidR="00293CBE" w:rsidRPr="00293CBE">
              <w:rPr>
                <w:rStyle w:val="Hyperlink"/>
                <w:rFonts w:ascii="Times New Roman" w:hAnsi="Times New Roman"/>
                <w:b w:val="0"/>
                <w:bCs w:val="0"/>
              </w:rPr>
              <w:t>Practical Limitations of Augmented Reality</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_Toc170885446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28</w:t>
            </w:r>
            <w:r w:rsidR="00293CBE" w:rsidRPr="00293CBE">
              <w:rPr>
                <w:b w:val="0"/>
                <w:bCs w:val="0"/>
                <w:webHidden/>
              </w:rPr>
              <w:fldChar w:fldCharType="end"/>
            </w:r>
          </w:hyperlink>
        </w:p>
        <w:p w14:paraId="0A80E5A4" w14:textId="0E7285EC"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7" w:history="1">
            <w:r w:rsidR="00293CBE" w:rsidRPr="00293CBE">
              <w:rPr>
                <w:rStyle w:val="Hyperlink"/>
                <w:rFonts w:ascii="Times New Roman" w:hAnsi="Times New Roman" w:cs="Times New Roman"/>
                <w:noProof/>
              </w:rPr>
              <w:t>Cost and Access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_Toc170885447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30</w:t>
            </w:r>
            <w:r w:rsidR="00293CBE" w:rsidRPr="00293CBE">
              <w:rPr>
                <w:rFonts w:ascii="Times New Roman" w:hAnsi="Times New Roman" w:cs="Times New Roman"/>
                <w:noProof/>
                <w:webHidden/>
              </w:rPr>
              <w:fldChar w:fldCharType="end"/>
            </w:r>
          </w:hyperlink>
        </w:p>
        <w:p w14:paraId="0DF66A32" w14:textId="156CEEE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48" w:history="1">
            <w:r w:rsidR="00293CBE" w:rsidRPr="00293CBE">
              <w:rPr>
                <w:rStyle w:val="Hyperlink"/>
                <w:rFonts w:ascii="Times New Roman" w:hAnsi="Times New Roman" w:cs="Times New Roman"/>
                <w:noProof/>
              </w:rPr>
              <w:t>Safety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_Toc170885448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30</w:t>
            </w:r>
            <w:r w:rsidR="00293CBE" w:rsidRPr="00293CBE">
              <w:rPr>
                <w:rFonts w:ascii="Times New Roman" w:hAnsi="Times New Roman" w:cs="Times New Roman"/>
                <w:noProof/>
                <w:webHidden/>
              </w:rPr>
              <w:fldChar w:fldCharType="end"/>
            </w:r>
          </w:hyperlink>
        </w:p>
        <w:p w14:paraId="4154BAAF" w14:textId="4422750F" w:rsidR="00293CBE" w:rsidRPr="00293CBE" w:rsidRDefault="00E03574">
          <w:pPr>
            <w:pStyle w:val="TOC2"/>
            <w:rPr>
              <w:rFonts w:eastAsiaTheme="minorEastAsia"/>
              <w:b w:val="0"/>
              <w:bCs w:val="0"/>
              <w:kern w:val="2"/>
              <w14:ligatures w14:val="standardContextual"/>
            </w:rPr>
          </w:pPr>
          <w:hyperlink w:anchor="_Toc170885449" w:history="1">
            <w:r w:rsidR="00293CBE" w:rsidRPr="00293CBE">
              <w:rPr>
                <w:rStyle w:val="Hyperlink"/>
                <w:rFonts w:ascii="Times New Roman" w:hAnsi="Times New Roman"/>
                <w:b w:val="0"/>
                <w:bCs w:val="0"/>
              </w:rPr>
              <w:t>Purpose of the Study</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_Toc170885449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32</w:t>
            </w:r>
            <w:r w:rsidR="00293CBE" w:rsidRPr="00293CBE">
              <w:rPr>
                <w:b w:val="0"/>
                <w:bCs w:val="0"/>
                <w:webHidden/>
              </w:rPr>
              <w:fldChar w:fldCharType="end"/>
            </w:r>
          </w:hyperlink>
        </w:p>
        <w:p w14:paraId="6A8AA017" w14:textId="4D079302"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0" w:history="1">
            <w:r w:rsidR="00293CBE" w:rsidRPr="00293CBE">
              <w:rPr>
                <w:rStyle w:val="Hyperlink"/>
                <w:rFonts w:ascii="Times New Roman" w:hAnsi="Times New Roman" w:cs="Times New Roman"/>
                <w:noProof/>
              </w:rPr>
              <w:t>Post-Secondary Opportunities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_Toc170885450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32</w:t>
            </w:r>
            <w:r w:rsidR="00293CBE" w:rsidRPr="00293CBE">
              <w:rPr>
                <w:rFonts w:ascii="Times New Roman" w:hAnsi="Times New Roman" w:cs="Times New Roman"/>
                <w:noProof/>
                <w:webHidden/>
              </w:rPr>
              <w:fldChar w:fldCharType="end"/>
            </w:r>
          </w:hyperlink>
        </w:p>
        <w:p w14:paraId="632C8E5C" w14:textId="17D79348"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1" w:history="1">
            <w:r w:rsidR="00293CBE" w:rsidRPr="00293CBE">
              <w:rPr>
                <w:rStyle w:val="Hyperlink"/>
                <w:rFonts w:ascii="Times New Roman" w:hAnsi="Times New Roman" w:cs="Times New Roman"/>
                <w:noProof/>
              </w:rPr>
              <w:t>Research Questions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_Toc170885451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33</w:t>
            </w:r>
            <w:r w:rsidR="00293CBE" w:rsidRPr="00293CBE">
              <w:rPr>
                <w:rFonts w:ascii="Times New Roman" w:hAnsi="Times New Roman" w:cs="Times New Roman"/>
                <w:noProof/>
                <w:webHidden/>
              </w:rPr>
              <w:fldChar w:fldCharType="end"/>
            </w:r>
          </w:hyperlink>
        </w:p>
        <w:p w14:paraId="3F5E50DD" w14:textId="3406422E" w:rsidR="00293CBE" w:rsidRPr="00293CBE" w:rsidRDefault="00E03574" w:rsidP="00293CBE">
          <w:pPr>
            <w:pStyle w:val="TOC2"/>
            <w:rPr>
              <w:rFonts w:eastAsiaTheme="minorEastAsia"/>
              <w:b w:val="0"/>
              <w:bCs w:val="0"/>
              <w:kern w:val="2"/>
              <w14:ligatures w14:val="standardContextual"/>
            </w:rPr>
          </w:pPr>
          <w:hyperlink w:anchor="_Toc170885452" w:history="1">
            <w:r w:rsidR="00293CBE" w:rsidRPr="00293CBE">
              <w:rPr>
                <w:rStyle w:val="Hyperlink"/>
                <w:rFonts w:ascii="Times New Roman" w:hAnsi="Times New Roman"/>
                <w:b w:val="0"/>
                <w:bCs w:val="0"/>
              </w:rPr>
              <w:t>CHAPTER THREE</w:t>
            </w:r>
            <w:r w:rsidR="00293CBE">
              <w:rPr>
                <w:rStyle w:val="Hyperlink"/>
                <w:rFonts w:ascii="Times New Roman" w:hAnsi="Times New Roman"/>
                <w:b w:val="0"/>
              </w:rPr>
              <w:t xml:space="preserve"> AUGEMENTED REALITY TO TEACH ACTIVITIES OF DAILY LIVING TO INDIVIDUALS</w:t>
            </w:r>
            <w:r w:rsidR="00293CBE" w:rsidRPr="00293CBE">
              <w:rPr>
                <w:rStyle w:val="Hyperlink"/>
                <w:rFonts w:ascii="Times New Roman" w:hAnsi="Times New Roman"/>
                <w:b w:val="0"/>
                <w:bCs w:val="0"/>
              </w:rPr>
              <w:t xml:space="preserve"> </w:t>
            </w:r>
            <w:r w:rsidR="00293CBE">
              <w:rPr>
                <w:rStyle w:val="Hyperlink"/>
                <w:rFonts w:ascii="Times New Roman" w:hAnsi="Times New Roman"/>
                <w:b w:val="0"/>
              </w:rPr>
              <w:t>WITH INTELLECTUAL AND DEVELOPMENTAL DISABILITIES LIVING INDEPENDENTLY</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_Toc170885452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34</w:t>
            </w:r>
            <w:r w:rsidR="00293CBE" w:rsidRPr="00293CBE">
              <w:rPr>
                <w:b w:val="0"/>
                <w:bCs w:val="0"/>
                <w:webHidden/>
              </w:rPr>
              <w:fldChar w:fldCharType="end"/>
            </w:r>
          </w:hyperlink>
        </w:p>
        <w:p w14:paraId="20510847" w14:textId="7F99DDC2" w:rsidR="00293CBE" w:rsidRPr="00293CBE" w:rsidRDefault="00E03574">
          <w:pPr>
            <w:pStyle w:val="TOC2"/>
            <w:rPr>
              <w:rFonts w:eastAsiaTheme="minorEastAsia"/>
              <w:b w:val="0"/>
              <w:bCs w:val="0"/>
              <w:kern w:val="2"/>
              <w14:ligatures w14:val="standardContextual"/>
            </w:rPr>
          </w:pPr>
          <w:hyperlink w:anchor="_Toc170885453" w:history="1">
            <w:r w:rsidR="00293CBE" w:rsidRPr="00293CBE">
              <w:rPr>
                <w:rStyle w:val="Hyperlink"/>
                <w:rFonts w:ascii="Times New Roman" w:hAnsi="Times New Roman"/>
                <w:b w:val="0"/>
                <w:bCs w:val="0"/>
              </w:rPr>
              <w:t>Methods and Materials</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_Toc170885453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34</w:t>
            </w:r>
            <w:r w:rsidR="00293CBE" w:rsidRPr="00293CBE">
              <w:rPr>
                <w:b w:val="0"/>
                <w:bCs w:val="0"/>
                <w:webHidden/>
              </w:rPr>
              <w:fldChar w:fldCharType="end"/>
            </w:r>
          </w:hyperlink>
        </w:p>
        <w:p w14:paraId="5FB74509" w14:textId="4DAE7997"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4" w:history="1">
            <w:r w:rsidR="00293CBE" w:rsidRPr="00293CBE">
              <w:rPr>
                <w:rStyle w:val="Hyperlink"/>
                <w:rFonts w:ascii="Times New Roman" w:hAnsi="Times New Roman" w:cs="Times New Roman"/>
                <w:noProof/>
              </w:rPr>
              <w:t>Participants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_Toc170885454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34</w:t>
            </w:r>
            <w:r w:rsidR="00293CBE" w:rsidRPr="00293CBE">
              <w:rPr>
                <w:rFonts w:ascii="Times New Roman" w:hAnsi="Times New Roman" w:cs="Times New Roman"/>
                <w:noProof/>
                <w:webHidden/>
              </w:rPr>
              <w:fldChar w:fldCharType="end"/>
            </w:r>
          </w:hyperlink>
        </w:p>
        <w:p w14:paraId="14E061C8" w14:textId="45907D6A"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5" w:history="1">
            <w:r w:rsidR="00293CBE" w:rsidRPr="00293CBE">
              <w:rPr>
                <w:rStyle w:val="Hyperlink"/>
                <w:rFonts w:ascii="Times New Roman" w:hAnsi="Times New Roman" w:cs="Times New Roman"/>
                <w:noProof/>
              </w:rPr>
              <w:t>Setting</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_Toc170885455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37</w:t>
            </w:r>
            <w:r w:rsidR="00293CBE" w:rsidRPr="00293CBE">
              <w:rPr>
                <w:rFonts w:ascii="Times New Roman" w:hAnsi="Times New Roman" w:cs="Times New Roman"/>
                <w:noProof/>
                <w:webHidden/>
              </w:rPr>
              <w:fldChar w:fldCharType="end"/>
            </w:r>
          </w:hyperlink>
        </w:p>
        <w:p w14:paraId="7F1404A1" w14:textId="68719A9B"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6" w:history="1">
            <w:r w:rsidR="00293CBE" w:rsidRPr="00293CBE">
              <w:rPr>
                <w:rStyle w:val="Hyperlink"/>
                <w:rFonts w:ascii="Times New Roman" w:hAnsi="Times New Roman" w:cs="Times New Roman"/>
                <w:noProof/>
              </w:rPr>
              <w:t>Materials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_Toc170885456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39</w:t>
            </w:r>
            <w:r w:rsidR="00293CBE" w:rsidRPr="00293CBE">
              <w:rPr>
                <w:rFonts w:ascii="Times New Roman" w:hAnsi="Times New Roman" w:cs="Times New Roman"/>
                <w:noProof/>
                <w:webHidden/>
              </w:rPr>
              <w:fldChar w:fldCharType="end"/>
            </w:r>
          </w:hyperlink>
        </w:p>
        <w:p w14:paraId="3E027F90" w14:textId="4E85FEF7"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7" w:history="1">
            <w:r w:rsidR="00293CBE" w:rsidRPr="00293CBE">
              <w:rPr>
                <w:rStyle w:val="Hyperlink"/>
                <w:rFonts w:ascii="Times New Roman" w:hAnsi="Times New Roman" w:cs="Times New Roman"/>
                <w:noProof/>
              </w:rPr>
              <w:t>Research Design</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_Toc170885457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42</w:t>
            </w:r>
            <w:r w:rsidR="00293CBE" w:rsidRPr="00293CBE">
              <w:rPr>
                <w:rFonts w:ascii="Times New Roman" w:hAnsi="Times New Roman" w:cs="Times New Roman"/>
                <w:noProof/>
                <w:webHidden/>
              </w:rPr>
              <w:fldChar w:fldCharType="end"/>
            </w:r>
          </w:hyperlink>
        </w:p>
        <w:p w14:paraId="00E48086" w14:textId="102030B7"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8" w:history="1">
            <w:r w:rsidR="00293CBE" w:rsidRPr="00293CBE">
              <w:rPr>
                <w:rStyle w:val="Hyperlink"/>
                <w:rFonts w:ascii="Times New Roman" w:hAnsi="Times New Roman" w:cs="Times New Roman"/>
                <w:noProof/>
              </w:rPr>
              <w:t>Dependent Variables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_Toc170885458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43</w:t>
            </w:r>
            <w:r w:rsidR="00293CBE" w:rsidRPr="00293CBE">
              <w:rPr>
                <w:rFonts w:ascii="Times New Roman" w:hAnsi="Times New Roman" w:cs="Times New Roman"/>
                <w:noProof/>
                <w:webHidden/>
              </w:rPr>
              <w:fldChar w:fldCharType="end"/>
            </w:r>
          </w:hyperlink>
        </w:p>
        <w:p w14:paraId="5923338D" w14:textId="2DA7C8FE"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59" w:history="1">
            <w:r w:rsidR="00293CBE" w:rsidRPr="00293CBE">
              <w:rPr>
                <w:rStyle w:val="Hyperlink"/>
                <w:rFonts w:ascii="Times New Roman" w:hAnsi="Times New Roman" w:cs="Times New Roman"/>
                <w:noProof/>
              </w:rPr>
              <w:t>Data Collection Procedures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_Toc170885459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43</w:t>
            </w:r>
            <w:r w:rsidR="00293CBE" w:rsidRPr="00293CBE">
              <w:rPr>
                <w:rFonts w:ascii="Times New Roman" w:hAnsi="Times New Roman" w:cs="Times New Roman"/>
                <w:noProof/>
                <w:webHidden/>
              </w:rPr>
              <w:fldChar w:fldCharType="end"/>
            </w:r>
          </w:hyperlink>
        </w:p>
        <w:p w14:paraId="367D7BC5" w14:textId="3D616C58"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0" w:history="1">
            <w:r w:rsidR="00293CBE" w:rsidRPr="00293CBE">
              <w:rPr>
                <w:rStyle w:val="Hyperlink"/>
                <w:rFonts w:ascii="Times New Roman" w:hAnsi="Times New Roman" w:cs="Times New Roman"/>
                <w:noProof/>
              </w:rPr>
              <w:t>Baseline</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_Toc170885460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45</w:t>
            </w:r>
            <w:r w:rsidR="00293CBE" w:rsidRPr="00293CBE">
              <w:rPr>
                <w:rFonts w:ascii="Times New Roman" w:hAnsi="Times New Roman" w:cs="Times New Roman"/>
                <w:noProof/>
                <w:webHidden/>
              </w:rPr>
              <w:fldChar w:fldCharType="end"/>
            </w:r>
          </w:hyperlink>
        </w:p>
        <w:p w14:paraId="070207D1" w14:textId="35D362A5"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1" w:history="1">
            <w:r w:rsidR="00293CBE" w:rsidRPr="00293CBE">
              <w:rPr>
                <w:rStyle w:val="Hyperlink"/>
                <w:rFonts w:ascii="Times New Roman" w:hAnsi="Times New Roman" w:cs="Times New Roman"/>
                <w:noProof/>
              </w:rPr>
              <w:t>Pre-intervention Training</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_Toc170885461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48</w:t>
            </w:r>
            <w:r w:rsidR="00293CBE" w:rsidRPr="00293CBE">
              <w:rPr>
                <w:rFonts w:ascii="Times New Roman" w:hAnsi="Times New Roman" w:cs="Times New Roman"/>
                <w:noProof/>
                <w:webHidden/>
              </w:rPr>
              <w:fldChar w:fldCharType="end"/>
            </w:r>
          </w:hyperlink>
        </w:p>
        <w:p w14:paraId="73F288D5" w14:textId="4B0A6652"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2" w:history="1">
            <w:r w:rsidR="00293CBE" w:rsidRPr="00293CBE">
              <w:rPr>
                <w:rStyle w:val="Hyperlink"/>
                <w:rFonts w:ascii="Times New Roman" w:hAnsi="Times New Roman" w:cs="Times New Roman"/>
                <w:noProof/>
              </w:rPr>
              <w:t>Independent Variable</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_Toc170885462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48</w:t>
            </w:r>
            <w:r w:rsidR="00293CBE" w:rsidRPr="00293CBE">
              <w:rPr>
                <w:rFonts w:ascii="Times New Roman" w:hAnsi="Times New Roman" w:cs="Times New Roman"/>
                <w:noProof/>
                <w:webHidden/>
              </w:rPr>
              <w:fldChar w:fldCharType="end"/>
            </w:r>
          </w:hyperlink>
        </w:p>
        <w:p w14:paraId="3A783E27" w14:textId="04E3788A"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3" w:history="1">
            <w:r w:rsidR="00293CBE" w:rsidRPr="00293CBE">
              <w:rPr>
                <w:rStyle w:val="Hyperlink"/>
                <w:rFonts w:ascii="Times New Roman" w:hAnsi="Times New Roman" w:cs="Times New Roman"/>
                <w:noProof/>
              </w:rPr>
              <w:t>Overview of Intervention</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_Toc170885463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49</w:t>
            </w:r>
            <w:r w:rsidR="00293CBE" w:rsidRPr="00293CBE">
              <w:rPr>
                <w:rFonts w:ascii="Times New Roman" w:hAnsi="Times New Roman" w:cs="Times New Roman"/>
                <w:noProof/>
                <w:webHidden/>
              </w:rPr>
              <w:fldChar w:fldCharType="end"/>
            </w:r>
          </w:hyperlink>
        </w:p>
        <w:p w14:paraId="31F531DD" w14:textId="67130B92"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4" w:history="1">
            <w:r w:rsidR="00293CBE" w:rsidRPr="00293CBE">
              <w:rPr>
                <w:rStyle w:val="Hyperlink"/>
                <w:rFonts w:ascii="Times New Roman" w:hAnsi="Times New Roman" w:cs="Times New Roman"/>
                <w:noProof/>
              </w:rPr>
              <w:t>Maintenance</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_Toc170885464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50</w:t>
            </w:r>
            <w:r w:rsidR="00293CBE" w:rsidRPr="00293CBE">
              <w:rPr>
                <w:rFonts w:ascii="Times New Roman" w:hAnsi="Times New Roman" w:cs="Times New Roman"/>
                <w:noProof/>
                <w:webHidden/>
              </w:rPr>
              <w:fldChar w:fldCharType="end"/>
            </w:r>
          </w:hyperlink>
        </w:p>
        <w:p w14:paraId="2686C101" w14:textId="608EA28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5" w:history="1">
            <w:r w:rsidR="00293CBE" w:rsidRPr="00293CBE">
              <w:rPr>
                <w:rStyle w:val="Hyperlink"/>
                <w:rFonts w:ascii="Times New Roman" w:hAnsi="Times New Roman" w:cs="Times New Roman"/>
                <w:noProof/>
              </w:rPr>
              <w:t>Interobserver Agreement</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_Toc170885465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51</w:t>
            </w:r>
            <w:r w:rsidR="00293CBE" w:rsidRPr="00293CBE">
              <w:rPr>
                <w:rFonts w:ascii="Times New Roman" w:hAnsi="Times New Roman" w:cs="Times New Roman"/>
                <w:noProof/>
                <w:webHidden/>
              </w:rPr>
              <w:fldChar w:fldCharType="end"/>
            </w:r>
          </w:hyperlink>
        </w:p>
        <w:p w14:paraId="1AA7156A" w14:textId="66DA4C00"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6" w:history="1">
            <w:r w:rsidR="00293CBE" w:rsidRPr="00293CBE">
              <w:rPr>
                <w:rStyle w:val="Hyperlink"/>
                <w:rFonts w:ascii="Times New Roman" w:hAnsi="Times New Roman" w:cs="Times New Roman"/>
                <w:noProof/>
              </w:rPr>
              <w:t>Treatment Integrity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_Toc170885466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53</w:t>
            </w:r>
            <w:r w:rsidR="00293CBE" w:rsidRPr="00293CBE">
              <w:rPr>
                <w:rFonts w:ascii="Times New Roman" w:hAnsi="Times New Roman" w:cs="Times New Roman"/>
                <w:noProof/>
                <w:webHidden/>
              </w:rPr>
              <w:fldChar w:fldCharType="end"/>
            </w:r>
          </w:hyperlink>
        </w:p>
        <w:p w14:paraId="16ED3304" w14:textId="5AC02EA7" w:rsidR="00293CBE" w:rsidRPr="00293CBE" w:rsidRDefault="00E03574" w:rsidP="00293CBE">
          <w:pPr>
            <w:pStyle w:val="TOC2"/>
            <w:rPr>
              <w:rFonts w:eastAsiaTheme="minorEastAsia"/>
              <w:b w:val="0"/>
              <w:bCs w:val="0"/>
              <w:kern w:val="2"/>
              <w14:ligatures w14:val="standardContextual"/>
            </w:rPr>
          </w:pPr>
          <w:hyperlink w:anchor="_Toc170885467" w:history="1">
            <w:r w:rsidR="00293CBE" w:rsidRPr="00293CBE">
              <w:rPr>
                <w:rStyle w:val="Hyperlink"/>
                <w:rFonts w:ascii="Times New Roman" w:hAnsi="Times New Roman"/>
                <w:b w:val="0"/>
                <w:bCs w:val="0"/>
              </w:rPr>
              <w:t xml:space="preserve">CHAPTER FOUR </w:t>
            </w:r>
            <w:r w:rsidR="00293CBE">
              <w:rPr>
                <w:rStyle w:val="Hyperlink"/>
                <w:rFonts w:ascii="Times New Roman" w:hAnsi="Times New Roman"/>
                <w:b w:val="0"/>
              </w:rPr>
              <w:t>RESULTS AND DISCUSSION</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_Toc170885467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55</w:t>
            </w:r>
            <w:r w:rsidR="00293CBE" w:rsidRPr="00293CBE">
              <w:rPr>
                <w:b w:val="0"/>
                <w:bCs w:val="0"/>
                <w:webHidden/>
              </w:rPr>
              <w:fldChar w:fldCharType="end"/>
            </w:r>
          </w:hyperlink>
        </w:p>
        <w:p w14:paraId="24CADA13" w14:textId="0A96DA5C" w:rsidR="00293CBE" w:rsidRPr="00293CBE" w:rsidRDefault="00E03574">
          <w:pPr>
            <w:pStyle w:val="TOC2"/>
            <w:rPr>
              <w:rFonts w:eastAsiaTheme="minorEastAsia"/>
              <w:b w:val="0"/>
              <w:bCs w:val="0"/>
              <w:kern w:val="2"/>
              <w14:ligatures w14:val="standardContextual"/>
            </w:rPr>
          </w:pPr>
          <w:hyperlink w:anchor="_Toc170885468" w:history="1">
            <w:r w:rsidR="00293CBE" w:rsidRPr="00293CBE">
              <w:rPr>
                <w:rStyle w:val="Hyperlink"/>
                <w:rFonts w:ascii="Times New Roman" w:hAnsi="Times New Roman"/>
                <w:b w:val="0"/>
                <w:bCs w:val="0"/>
              </w:rPr>
              <w:t>Results</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_Toc170885468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55</w:t>
            </w:r>
            <w:r w:rsidR="00293CBE" w:rsidRPr="00293CBE">
              <w:rPr>
                <w:b w:val="0"/>
                <w:bCs w:val="0"/>
                <w:webHidden/>
              </w:rPr>
              <w:fldChar w:fldCharType="end"/>
            </w:r>
          </w:hyperlink>
        </w:p>
        <w:p w14:paraId="151CD888" w14:textId="5F9F071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69" w:history="1">
            <w:r w:rsidR="00293CBE" w:rsidRPr="00293CBE">
              <w:rPr>
                <w:rStyle w:val="Hyperlink"/>
                <w:rFonts w:ascii="Times New Roman" w:hAnsi="Times New Roman" w:cs="Times New Roman"/>
                <w:noProof/>
              </w:rPr>
              <w:t>Social Validity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_Toc170885469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58</w:t>
            </w:r>
            <w:r w:rsidR="00293CBE" w:rsidRPr="00293CBE">
              <w:rPr>
                <w:rFonts w:ascii="Times New Roman" w:hAnsi="Times New Roman" w:cs="Times New Roman"/>
                <w:noProof/>
                <w:webHidden/>
              </w:rPr>
              <w:fldChar w:fldCharType="end"/>
            </w:r>
          </w:hyperlink>
        </w:p>
        <w:p w14:paraId="0EAB93C7" w14:textId="399B282C"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70" w:history="1">
            <w:r w:rsidR="00293CBE" w:rsidRPr="00293CBE">
              <w:rPr>
                <w:rStyle w:val="Hyperlink"/>
                <w:rFonts w:ascii="Times New Roman" w:hAnsi="Times New Roman" w:cs="Times New Roman"/>
                <w:noProof/>
              </w:rPr>
              <w:t>Interobserver Agreement</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_Toc170885470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62</w:t>
            </w:r>
            <w:r w:rsidR="00293CBE" w:rsidRPr="00293CBE">
              <w:rPr>
                <w:rFonts w:ascii="Times New Roman" w:hAnsi="Times New Roman" w:cs="Times New Roman"/>
                <w:noProof/>
                <w:webHidden/>
              </w:rPr>
              <w:fldChar w:fldCharType="end"/>
            </w:r>
          </w:hyperlink>
        </w:p>
        <w:p w14:paraId="6750FFE0" w14:textId="05093E0B"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71" w:history="1">
            <w:r w:rsidR="00293CBE" w:rsidRPr="00293CBE">
              <w:rPr>
                <w:rStyle w:val="Hyperlink"/>
                <w:rFonts w:ascii="Times New Roman" w:hAnsi="Times New Roman" w:cs="Times New Roman"/>
                <w:noProof/>
              </w:rPr>
              <w:t>Treatment Integrity</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_Toc170885471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63</w:t>
            </w:r>
            <w:r w:rsidR="00293CBE" w:rsidRPr="00293CBE">
              <w:rPr>
                <w:rFonts w:ascii="Times New Roman" w:hAnsi="Times New Roman" w:cs="Times New Roman"/>
                <w:noProof/>
                <w:webHidden/>
              </w:rPr>
              <w:fldChar w:fldCharType="end"/>
            </w:r>
          </w:hyperlink>
        </w:p>
        <w:p w14:paraId="29751243" w14:textId="00823E3C" w:rsidR="00293CBE" w:rsidRPr="00293CBE" w:rsidRDefault="00E03574">
          <w:pPr>
            <w:pStyle w:val="TOC2"/>
            <w:rPr>
              <w:rFonts w:eastAsiaTheme="minorEastAsia"/>
              <w:b w:val="0"/>
              <w:bCs w:val="0"/>
              <w:kern w:val="2"/>
              <w14:ligatures w14:val="standardContextual"/>
            </w:rPr>
          </w:pPr>
          <w:hyperlink w:anchor="_Toc170885472" w:history="1">
            <w:r w:rsidR="00293CBE" w:rsidRPr="00293CBE">
              <w:rPr>
                <w:rStyle w:val="Hyperlink"/>
                <w:rFonts w:ascii="Times New Roman" w:hAnsi="Times New Roman"/>
                <w:b w:val="0"/>
                <w:bCs w:val="0"/>
              </w:rPr>
              <w:t>Discussion</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_Toc170885472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64</w:t>
            </w:r>
            <w:r w:rsidR="00293CBE" w:rsidRPr="00293CBE">
              <w:rPr>
                <w:b w:val="0"/>
                <w:bCs w:val="0"/>
                <w:webHidden/>
              </w:rPr>
              <w:fldChar w:fldCharType="end"/>
            </w:r>
          </w:hyperlink>
        </w:p>
        <w:p w14:paraId="0B4A5EAC" w14:textId="38024C21" w:rsidR="00293CBE" w:rsidRPr="00293CBE" w:rsidRDefault="00E03574" w:rsidP="00293CBE">
          <w:pPr>
            <w:pStyle w:val="TOC2"/>
            <w:rPr>
              <w:rFonts w:eastAsiaTheme="minorEastAsia"/>
              <w:b w:val="0"/>
              <w:bCs w:val="0"/>
              <w:kern w:val="2"/>
              <w14:ligatures w14:val="standardContextual"/>
            </w:rPr>
          </w:pPr>
          <w:hyperlink w:anchor="_Toc170885473" w:history="1">
            <w:r w:rsidR="00293CBE" w:rsidRPr="00293CBE">
              <w:rPr>
                <w:rStyle w:val="Hyperlink"/>
                <w:rFonts w:ascii="Times New Roman" w:hAnsi="Times New Roman"/>
                <w:b w:val="0"/>
                <w:bCs w:val="0"/>
              </w:rPr>
              <w:t>CHAPTER FIVE C</w:t>
            </w:r>
            <w:r w:rsidR="00293CBE">
              <w:rPr>
                <w:rStyle w:val="Hyperlink"/>
                <w:rFonts w:ascii="Times New Roman" w:hAnsi="Times New Roman"/>
                <w:b w:val="0"/>
              </w:rPr>
              <w:t>ONCLUSIONS AND RECOMMENDATIONS</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_Toc170885473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66</w:t>
            </w:r>
            <w:r w:rsidR="00293CBE" w:rsidRPr="00293CBE">
              <w:rPr>
                <w:b w:val="0"/>
                <w:bCs w:val="0"/>
                <w:webHidden/>
              </w:rPr>
              <w:fldChar w:fldCharType="end"/>
            </w:r>
          </w:hyperlink>
        </w:p>
        <w:p w14:paraId="3F1EA727" w14:textId="35326F90" w:rsidR="00293CBE" w:rsidRPr="00293CBE" w:rsidRDefault="00E03574">
          <w:pPr>
            <w:pStyle w:val="TOC2"/>
            <w:rPr>
              <w:rFonts w:eastAsiaTheme="minorEastAsia"/>
              <w:b w:val="0"/>
              <w:bCs w:val="0"/>
              <w:kern w:val="2"/>
              <w14:ligatures w14:val="standardContextual"/>
            </w:rPr>
          </w:pPr>
          <w:hyperlink w:anchor="_Toc170885474" w:history="1">
            <w:r w:rsidR="00293CBE" w:rsidRPr="00293CBE">
              <w:rPr>
                <w:rStyle w:val="Hyperlink"/>
                <w:rFonts w:ascii="Times New Roman" w:hAnsi="Times New Roman"/>
                <w:b w:val="0"/>
                <w:bCs w:val="0"/>
              </w:rPr>
              <w:t>Summary</w:t>
            </w:r>
            <w:r w:rsidR="00293CBE" w:rsidRPr="00293CBE">
              <w:rPr>
                <w:b w:val="0"/>
                <w:bCs w:val="0"/>
                <w:webHidden/>
              </w:rPr>
              <w:tab/>
            </w:r>
            <w:r w:rsidR="00293CBE" w:rsidRPr="00293CBE">
              <w:rPr>
                <w:b w:val="0"/>
                <w:bCs w:val="0"/>
                <w:webHidden/>
              </w:rPr>
              <w:fldChar w:fldCharType="begin"/>
            </w:r>
            <w:r w:rsidR="00293CBE" w:rsidRPr="00293CBE">
              <w:rPr>
                <w:b w:val="0"/>
                <w:bCs w:val="0"/>
                <w:webHidden/>
              </w:rPr>
              <w:instrText xml:space="preserve"> PAGEREF _Toc170885474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66</w:t>
            </w:r>
            <w:r w:rsidR="00293CBE" w:rsidRPr="00293CBE">
              <w:rPr>
                <w:b w:val="0"/>
                <w:bCs w:val="0"/>
                <w:webHidden/>
              </w:rPr>
              <w:fldChar w:fldCharType="end"/>
            </w:r>
          </w:hyperlink>
        </w:p>
        <w:p w14:paraId="15FF65A0" w14:textId="128F48E6"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75" w:history="1">
            <w:r w:rsidR="00293CBE" w:rsidRPr="00293CBE">
              <w:rPr>
                <w:rStyle w:val="Hyperlink"/>
                <w:rFonts w:ascii="Times New Roman" w:hAnsi="Times New Roman" w:cs="Times New Roman"/>
                <w:noProof/>
              </w:rPr>
              <w:t>Limitations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_Toc170885475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67</w:t>
            </w:r>
            <w:r w:rsidR="00293CBE" w:rsidRPr="00293CBE">
              <w:rPr>
                <w:rFonts w:ascii="Times New Roman" w:hAnsi="Times New Roman" w:cs="Times New Roman"/>
                <w:noProof/>
                <w:webHidden/>
              </w:rPr>
              <w:fldChar w:fldCharType="end"/>
            </w:r>
          </w:hyperlink>
        </w:p>
        <w:p w14:paraId="01EA7888" w14:textId="72483794"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76" w:history="1">
            <w:r w:rsidR="00293CBE" w:rsidRPr="00293CBE">
              <w:rPr>
                <w:rStyle w:val="Hyperlink"/>
                <w:rFonts w:ascii="Times New Roman" w:hAnsi="Times New Roman" w:cs="Times New Roman"/>
                <w:noProof/>
              </w:rPr>
              <w:t>Future Research</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_Toc170885476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68</w:t>
            </w:r>
            <w:r w:rsidR="00293CBE" w:rsidRPr="00293CBE">
              <w:rPr>
                <w:rFonts w:ascii="Times New Roman" w:hAnsi="Times New Roman" w:cs="Times New Roman"/>
                <w:noProof/>
                <w:webHidden/>
              </w:rPr>
              <w:fldChar w:fldCharType="end"/>
            </w:r>
          </w:hyperlink>
        </w:p>
        <w:p w14:paraId="1B1E9EDF" w14:textId="1B81A186"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77" w:history="1">
            <w:r w:rsidR="00293CBE" w:rsidRPr="00293CBE">
              <w:rPr>
                <w:rStyle w:val="Hyperlink"/>
                <w:rFonts w:ascii="Times New Roman" w:hAnsi="Times New Roman" w:cs="Times New Roman"/>
                <w:noProof/>
              </w:rPr>
              <w:t>Conclusion</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_Toc170885477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69</w:t>
            </w:r>
            <w:r w:rsidR="00293CBE" w:rsidRPr="00293CBE">
              <w:rPr>
                <w:rFonts w:ascii="Times New Roman" w:hAnsi="Times New Roman" w:cs="Times New Roman"/>
                <w:noProof/>
                <w:webHidden/>
              </w:rPr>
              <w:fldChar w:fldCharType="end"/>
            </w:r>
          </w:hyperlink>
        </w:p>
        <w:p w14:paraId="00C1A3F7" w14:textId="5F1515AB" w:rsidR="00293CBE" w:rsidRPr="00293CBE" w:rsidRDefault="00E03574" w:rsidP="00293CBE">
          <w:pPr>
            <w:pStyle w:val="TOC2"/>
            <w:rPr>
              <w:rFonts w:eastAsiaTheme="minorEastAsia"/>
              <w:b w:val="0"/>
              <w:bCs w:val="0"/>
              <w:kern w:val="2"/>
              <w14:ligatures w14:val="standardContextual"/>
            </w:rPr>
          </w:pPr>
          <w:hyperlink w:anchor="_Toc170885478" w:history="1">
            <w:r w:rsidR="00293CBE" w:rsidRPr="00293CBE">
              <w:rPr>
                <w:rStyle w:val="Hyperlink"/>
                <w:rFonts w:ascii="Times New Roman" w:hAnsi="Times New Roman"/>
                <w:b w:val="0"/>
                <w:bCs w:val="0"/>
              </w:rPr>
              <w:t>R</w:t>
            </w:r>
            <w:r w:rsidR="00293CBE">
              <w:rPr>
                <w:rStyle w:val="Hyperlink"/>
                <w:rFonts w:ascii="Times New Roman" w:hAnsi="Times New Roman"/>
                <w:b w:val="0"/>
              </w:rPr>
              <w:t>EFERENCES</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_Toc170885478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70</w:t>
            </w:r>
            <w:r w:rsidR="00293CBE" w:rsidRPr="00293CBE">
              <w:rPr>
                <w:b w:val="0"/>
                <w:bCs w:val="0"/>
                <w:webHidden/>
              </w:rPr>
              <w:fldChar w:fldCharType="end"/>
            </w:r>
          </w:hyperlink>
        </w:p>
        <w:p w14:paraId="1FBBE1C5" w14:textId="4C38C38E" w:rsidR="00293CBE" w:rsidRPr="00293CBE" w:rsidRDefault="00E03574" w:rsidP="00293CBE">
          <w:pPr>
            <w:pStyle w:val="TOC2"/>
            <w:rPr>
              <w:rFonts w:eastAsiaTheme="minorEastAsia"/>
              <w:b w:val="0"/>
              <w:bCs w:val="0"/>
              <w:kern w:val="2"/>
              <w14:ligatures w14:val="standardContextual"/>
            </w:rPr>
          </w:pPr>
          <w:hyperlink w:anchor="_Toc170885479" w:history="1">
            <w:r w:rsidR="00293CBE" w:rsidRPr="00293CBE">
              <w:rPr>
                <w:rStyle w:val="Hyperlink"/>
                <w:rFonts w:ascii="Times New Roman" w:hAnsi="Times New Roman"/>
                <w:b w:val="0"/>
                <w:bCs w:val="0"/>
              </w:rPr>
              <w:t>A</w:t>
            </w:r>
            <w:r w:rsidR="00293CBE">
              <w:rPr>
                <w:rStyle w:val="Hyperlink"/>
                <w:rFonts w:ascii="Times New Roman" w:hAnsi="Times New Roman"/>
                <w:b w:val="0"/>
              </w:rPr>
              <w:t>PPENDICES</w:t>
            </w:r>
            <w:r w:rsidR="00293CBE">
              <w:rPr>
                <w:rStyle w:val="Hyperlink"/>
                <w:rFonts w:ascii="Times New Roman" w:hAnsi="Times New Roman"/>
                <w:b w:val="0"/>
              </w:rPr>
              <w:tab/>
            </w:r>
            <w:r w:rsidR="00293CBE" w:rsidRPr="00293CBE">
              <w:rPr>
                <w:b w:val="0"/>
                <w:bCs w:val="0"/>
                <w:webHidden/>
              </w:rPr>
              <w:fldChar w:fldCharType="begin"/>
            </w:r>
            <w:r w:rsidR="00293CBE" w:rsidRPr="00293CBE">
              <w:rPr>
                <w:b w:val="0"/>
                <w:bCs w:val="0"/>
                <w:webHidden/>
              </w:rPr>
              <w:instrText xml:space="preserve"> PAGEREF _Toc170885479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84</w:t>
            </w:r>
            <w:r w:rsidR="00293CBE" w:rsidRPr="00293CBE">
              <w:rPr>
                <w:b w:val="0"/>
                <w:bCs w:val="0"/>
                <w:webHidden/>
              </w:rPr>
              <w:fldChar w:fldCharType="end"/>
            </w:r>
          </w:hyperlink>
        </w:p>
        <w:p w14:paraId="05D10E66" w14:textId="630D75C0"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80" w:history="1">
            <w:r w:rsidR="00293CBE" w:rsidRPr="00293CBE">
              <w:rPr>
                <w:rStyle w:val="Hyperlink"/>
                <w:rFonts w:ascii="Times New Roman" w:hAnsi="Times New Roman" w:cs="Times New Roman"/>
                <w:noProof/>
              </w:rPr>
              <w:t>Appendix A. Prompting Protocol</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_Toc170885480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84</w:t>
            </w:r>
            <w:r w:rsidR="00293CBE" w:rsidRPr="00293CBE">
              <w:rPr>
                <w:rFonts w:ascii="Times New Roman" w:hAnsi="Times New Roman" w:cs="Times New Roman"/>
                <w:noProof/>
                <w:webHidden/>
              </w:rPr>
              <w:fldChar w:fldCharType="end"/>
            </w:r>
          </w:hyperlink>
        </w:p>
        <w:p w14:paraId="40221724" w14:textId="77FC964A"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81" w:history="1">
            <w:r w:rsidR="00293CBE" w:rsidRPr="00293CBE">
              <w:rPr>
                <w:rStyle w:val="Hyperlink"/>
                <w:rFonts w:ascii="Times New Roman" w:hAnsi="Times New Roman" w:cs="Times New Roman"/>
                <w:noProof/>
              </w:rPr>
              <w:t>Appendix B. Data Collection Sheets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_Toc170885481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85</w:t>
            </w:r>
            <w:r w:rsidR="00293CBE" w:rsidRPr="00293CBE">
              <w:rPr>
                <w:rFonts w:ascii="Times New Roman" w:hAnsi="Times New Roman" w:cs="Times New Roman"/>
                <w:noProof/>
                <w:webHidden/>
              </w:rPr>
              <w:fldChar w:fldCharType="end"/>
            </w:r>
          </w:hyperlink>
        </w:p>
        <w:p w14:paraId="76DE851F" w14:textId="79527341"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82" w:history="1">
            <w:r w:rsidR="00293CBE" w:rsidRPr="00293CBE">
              <w:rPr>
                <w:rStyle w:val="Hyperlink"/>
                <w:rFonts w:ascii="Times New Roman" w:hAnsi="Times New Roman" w:cs="Times New Roman"/>
                <w:noProof/>
              </w:rPr>
              <w:t>Appendix C. Social Validity Student Interview Questions</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_Toc170885482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87</w:t>
            </w:r>
            <w:r w:rsidR="00293CBE" w:rsidRPr="00293CBE">
              <w:rPr>
                <w:rFonts w:ascii="Times New Roman" w:hAnsi="Times New Roman" w:cs="Times New Roman"/>
                <w:noProof/>
                <w:webHidden/>
              </w:rPr>
              <w:fldChar w:fldCharType="end"/>
            </w:r>
          </w:hyperlink>
        </w:p>
        <w:p w14:paraId="51A5F1E5" w14:textId="70E12023" w:rsidR="00293CBE" w:rsidRPr="00293CBE" w:rsidRDefault="00E03574">
          <w:pPr>
            <w:pStyle w:val="TOC3"/>
            <w:tabs>
              <w:tab w:val="right" w:leader="dot" w:pos="9350"/>
            </w:tabs>
            <w:rPr>
              <w:rFonts w:ascii="Times New Roman" w:eastAsiaTheme="minorEastAsia" w:hAnsi="Times New Roman" w:cs="Times New Roman"/>
              <w:noProof/>
              <w:kern w:val="2"/>
              <w14:ligatures w14:val="standardContextual"/>
            </w:rPr>
          </w:pPr>
          <w:hyperlink w:anchor="_Toc170885483" w:history="1">
            <w:r w:rsidR="00293CBE" w:rsidRPr="00293CBE">
              <w:rPr>
                <w:rStyle w:val="Hyperlink"/>
                <w:rFonts w:ascii="Times New Roman" w:hAnsi="Times New Roman" w:cs="Times New Roman"/>
                <w:noProof/>
              </w:rPr>
              <w:t>Appendix D. Procedural Fidelity Checklist</w:t>
            </w:r>
            <w:r w:rsidR="00293CBE" w:rsidRPr="00293CBE">
              <w:rPr>
                <w:rFonts w:ascii="Times New Roman" w:hAnsi="Times New Roman" w:cs="Times New Roman"/>
                <w:noProof/>
                <w:webHidden/>
              </w:rPr>
              <w:tab/>
            </w:r>
            <w:r w:rsidR="00293CBE" w:rsidRPr="00293CBE">
              <w:rPr>
                <w:rFonts w:ascii="Times New Roman" w:hAnsi="Times New Roman" w:cs="Times New Roman"/>
                <w:noProof/>
                <w:webHidden/>
              </w:rPr>
              <w:fldChar w:fldCharType="begin"/>
            </w:r>
            <w:r w:rsidR="00293CBE" w:rsidRPr="00293CBE">
              <w:rPr>
                <w:rFonts w:ascii="Times New Roman" w:hAnsi="Times New Roman" w:cs="Times New Roman"/>
                <w:noProof/>
                <w:webHidden/>
              </w:rPr>
              <w:instrText xml:space="preserve"> PAGEREF _Toc170885483 \h </w:instrText>
            </w:r>
            <w:r w:rsidR="00293CBE" w:rsidRPr="00293CBE">
              <w:rPr>
                <w:rFonts w:ascii="Times New Roman" w:hAnsi="Times New Roman" w:cs="Times New Roman"/>
                <w:noProof/>
                <w:webHidden/>
              </w:rPr>
            </w:r>
            <w:r w:rsidR="00293CBE" w:rsidRPr="00293CBE">
              <w:rPr>
                <w:rFonts w:ascii="Times New Roman" w:hAnsi="Times New Roman" w:cs="Times New Roman"/>
                <w:noProof/>
                <w:webHidden/>
              </w:rPr>
              <w:fldChar w:fldCharType="separate"/>
            </w:r>
            <w:r w:rsidR="00293CBE" w:rsidRPr="00293CBE">
              <w:rPr>
                <w:rFonts w:ascii="Times New Roman" w:hAnsi="Times New Roman" w:cs="Times New Roman"/>
                <w:noProof/>
                <w:webHidden/>
              </w:rPr>
              <w:t>88</w:t>
            </w:r>
            <w:r w:rsidR="00293CBE" w:rsidRPr="00293CBE">
              <w:rPr>
                <w:rFonts w:ascii="Times New Roman" w:hAnsi="Times New Roman" w:cs="Times New Roman"/>
                <w:noProof/>
                <w:webHidden/>
              </w:rPr>
              <w:fldChar w:fldCharType="end"/>
            </w:r>
          </w:hyperlink>
        </w:p>
        <w:p w14:paraId="663DACF0" w14:textId="74622F69" w:rsidR="00293CBE" w:rsidRPr="00293CBE" w:rsidRDefault="00E03574" w:rsidP="00293CBE">
          <w:pPr>
            <w:pStyle w:val="TOC2"/>
            <w:rPr>
              <w:rFonts w:eastAsiaTheme="minorEastAsia"/>
              <w:b w:val="0"/>
              <w:bCs w:val="0"/>
              <w:kern w:val="2"/>
              <w14:ligatures w14:val="standardContextual"/>
            </w:rPr>
          </w:pPr>
          <w:hyperlink w:anchor="_Toc170885484" w:history="1">
            <w:r w:rsidR="00293CBE" w:rsidRPr="00293CBE">
              <w:rPr>
                <w:b w:val="0"/>
                <w:bCs w:val="0"/>
              </w:rPr>
              <w:t>VITA</w:t>
            </w:r>
            <w:r w:rsidR="001851B7">
              <w:rPr>
                <w:b w:val="0"/>
                <w:bCs w:val="0"/>
              </w:rPr>
              <w:tab/>
            </w:r>
            <w:r w:rsidR="00293CBE" w:rsidRPr="00293CBE">
              <w:rPr>
                <w:b w:val="0"/>
                <w:bCs w:val="0"/>
                <w:webHidden/>
              </w:rPr>
              <w:fldChar w:fldCharType="begin"/>
            </w:r>
            <w:r w:rsidR="00293CBE" w:rsidRPr="00293CBE">
              <w:rPr>
                <w:b w:val="0"/>
                <w:bCs w:val="0"/>
                <w:webHidden/>
              </w:rPr>
              <w:instrText xml:space="preserve"> PAGEREF _Toc170885484 \h </w:instrText>
            </w:r>
            <w:r w:rsidR="00293CBE" w:rsidRPr="00293CBE">
              <w:rPr>
                <w:b w:val="0"/>
                <w:bCs w:val="0"/>
                <w:webHidden/>
              </w:rPr>
            </w:r>
            <w:r w:rsidR="00293CBE" w:rsidRPr="00293CBE">
              <w:rPr>
                <w:b w:val="0"/>
                <w:bCs w:val="0"/>
                <w:webHidden/>
              </w:rPr>
              <w:fldChar w:fldCharType="separate"/>
            </w:r>
            <w:r w:rsidR="00293CBE" w:rsidRPr="00293CBE">
              <w:rPr>
                <w:b w:val="0"/>
                <w:bCs w:val="0"/>
                <w:webHidden/>
              </w:rPr>
              <w:t>90</w:t>
            </w:r>
            <w:r w:rsidR="00293CBE" w:rsidRPr="00293CBE">
              <w:rPr>
                <w:b w:val="0"/>
                <w:bCs w:val="0"/>
                <w:webHidden/>
              </w:rPr>
              <w:fldChar w:fldCharType="end"/>
            </w:r>
          </w:hyperlink>
        </w:p>
        <w:p w14:paraId="46605606" w14:textId="67206FB7" w:rsidR="005D6072" w:rsidRPr="00293CBE" w:rsidRDefault="005D6072">
          <w:pPr>
            <w:rPr>
              <w:rFonts w:ascii="Times New Roman" w:hAnsi="Times New Roman" w:cs="Times New Roman"/>
            </w:rPr>
          </w:pPr>
          <w:r w:rsidRPr="00293CBE">
            <w:rPr>
              <w:rFonts w:ascii="Times New Roman" w:hAnsi="Times New Roman" w:cs="Times New Roman"/>
              <w:noProof/>
            </w:rPr>
            <w:fldChar w:fldCharType="end"/>
          </w:r>
        </w:p>
      </w:sdtContent>
    </w:sdt>
    <w:p w14:paraId="00BBFDC6" w14:textId="77777777" w:rsidR="003F7FED" w:rsidRPr="006C5A57" w:rsidRDefault="003F7FED">
      <w:pPr>
        <w:rPr>
          <w:rFonts w:ascii="Times New Roman" w:hAnsi="Times New Roman" w:cs="Times New Roman"/>
        </w:rPr>
      </w:pPr>
    </w:p>
    <w:p w14:paraId="47035225" w14:textId="428F4430" w:rsidR="00151714" w:rsidRPr="006C5A57" w:rsidRDefault="00151714" w:rsidP="007F7A99">
      <w:pPr>
        <w:jc w:val="center"/>
        <w:rPr>
          <w:rFonts w:ascii="Times New Roman" w:hAnsi="Times New Roman" w:cs="Times New Roman"/>
        </w:rPr>
      </w:pPr>
    </w:p>
    <w:p w14:paraId="5CAD394C" w14:textId="77777777" w:rsidR="00151714" w:rsidRPr="006C5A57" w:rsidRDefault="00151714" w:rsidP="00151714">
      <w:pPr>
        <w:rPr>
          <w:rFonts w:ascii="Times New Roman" w:hAnsi="Times New Roman" w:cs="Times New Roman"/>
        </w:rPr>
      </w:pPr>
    </w:p>
    <w:p w14:paraId="3BDFC2A1" w14:textId="77777777" w:rsidR="00151714" w:rsidRPr="003802D4" w:rsidRDefault="00151714" w:rsidP="00151714">
      <w:pPr>
        <w:rPr>
          <w:rFonts w:ascii="Times New Roman" w:hAnsi="Times New Roman" w:cs="Times New Roman"/>
        </w:rPr>
      </w:pPr>
    </w:p>
    <w:p w14:paraId="65CD205C" w14:textId="77777777" w:rsidR="00151714" w:rsidRPr="003802D4" w:rsidRDefault="00151714" w:rsidP="00151714">
      <w:pPr>
        <w:rPr>
          <w:rFonts w:ascii="Times New Roman" w:hAnsi="Times New Roman" w:cs="Times New Roman"/>
        </w:rPr>
      </w:pPr>
    </w:p>
    <w:p w14:paraId="0D37ACFF" w14:textId="095F5FE3" w:rsidR="00151714" w:rsidRPr="003802D4" w:rsidRDefault="00151714" w:rsidP="001851B7">
      <w:pPr>
        <w:jc w:val="right"/>
        <w:rPr>
          <w:rFonts w:ascii="Times New Roman" w:hAnsi="Times New Roman" w:cs="Times New Roman"/>
        </w:rPr>
      </w:pPr>
    </w:p>
    <w:p w14:paraId="2AEE419C" w14:textId="510B8C5A" w:rsidR="00151714" w:rsidRPr="003802D4" w:rsidRDefault="00151714" w:rsidP="00151714">
      <w:pPr>
        <w:tabs>
          <w:tab w:val="left" w:pos="5685"/>
        </w:tabs>
        <w:rPr>
          <w:rFonts w:ascii="Times New Roman" w:hAnsi="Times New Roman" w:cs="Times New Roman"/>
        </w:rPr>
      </w:pPr>
      <w:r w:rsidRPr="003802D4">
        <w:rPr>
          <w:rFonts w:ascii="Times New Roman" w:hAnsi="Times New Roman" w:cs="Times New Roman"/>
        </w:rPr>
        <w:tab/>
      </w:r>
    </w:p>
    <w:p w14:paraId="65733EA4" w14:textId="1B52224D" w:rsidR="00236E6D" w:rsidRPr="006C5A57" w:rsidRDefault="003F7FED" w:rsidP="006C5A57">
      <w:pPr>
        <w:jc w:val="center"/>
        <w:rPr>
          <w:rFonts w:ascii="Times New Roman" w:hAnsi="Times New Roman" w:cs="Times New Roman"/>
          <w:bCs/>
        </w:rPr>
      </w:pPr>
      <w:r w:rsidRPr="003802D4">
        <w:rPr>
          <w:rFonts w:ascii="Times New Roman" w:hAnsi="Times New Roman" w:cs="Times New Roman"/>
        </w:rPr>
        <w:br w:type="page"/>
      </w:r>
      <w:r w:rsidR="00236E6D" w:rsidRPr="003802D4">
        <w:rPr>
          <w:rFonts w:ascii="Times New Roman" w:hAnsi="Times New Roman" w:cs="Times New Roman"/>
          <w:bCs/>
        </w:rPr>
        <w:lastRenderedPageBreak/>
        <w:t>LIST OF TABLES</w:t>
      </w:r>
    </w:p>
    <w:p w14:paraId="1136FFC9" w14:textId="77777777" w:rsidR="00236E6D" w:rsidRPr="003802D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05FF6C35" w14:textId="2B82AEE8" w:rsidR="003E2944" w:rsidRPr="003802D4" w:rsidRDefault="00665C7E">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begin"/>
      </w:r>
      <w:r w:rsidR="00236E6D" w:rsidRPr="003802D4">
        <w:rPr>
          <w:rFonts w:ascii="Times New Roman" w:hAnsi="Times New Roman" w:cs="Times New Roman"/>
        </w:rPr>
        <w:instrText xml:space="preserve"> TOC \h \z \c "Table" </w:instrText>
      </w:r>
      <w:r w:rsidRPr="003802D4">
        <w:rPr>
          <w:rFonts w:ascii="Times New Roman" w:hAnsi="Times New Roman" w:cs="Times New Roman"/>
        </w:rPr>
        <w:fldChar w:fldCharType="separate"/>
      </w:r>
      <w:hyperlink w:anchor="_Toc428278253" w:history="1">
        <w:r w:rsidR="003E2944" w:rsidRPr="003802D4">
          <w:rPr>
            <w:rStyle w:val="Hyperlink"/>
            <w:rFonts w:ascii="Times New Roman" w:hAnsi="Times New Roman" w:cs="Times New Roman"/>
            <w:noProof/>
          </w:rPr>
          <w:t xml:space="preserve">Table </w:t>
        </w:r>
        <w:r w:rsidR="00507996" w:rsidRPr="003802D4">
          <w:rPr>
            <w:rStyle w:val="Hyperlink"/>
            <w:rFonts w:ascii="Times New Roman" w:hAnsi="Times New Roman" w:cs="Times New Roman"/>
            <w:noProof/>
          </w:rPr>
          <w:t>1</w:t>
        </w:r>
        <w:r w:rsidR="003E2944" w:rsidRPr="003802D4">
          <w:rPr>
            <w:rStyle w:val="Hyperlink"/>
            <w:rFonts w:ascii="Times New Roman" w:hAnsi="Times New Roman" w:cs="Times New Roman"/>
            <w:noProof/>
          </w:rPr>
          <w:t>.</w:t>
        </w:r>
        <w:r w:rsidR="00384D29" w:rsidRPr="003802D4">
          <w:rPr>
            <w:rStyle w:val="Hyperlink"/>
            <w:rFonts w:ascii="Times New Roman" w:hAnsi="Times New Roman" w:cs="Times New Roman"/>
            <w:noProof/>
          </w:rPr>
          <w:t xml:space="preserve"> Student Information and SIS—A Index Ratings</w:t>
        </w:r>
        <w:r w:rsidR="003E2944" w:rsidRPr="003802D4">
          <w:rPr>
            <w:rFonts w:ascii="Times New Roman" w:hAnsi="Times New Roman" w:cs="Times New Roman"/>
            <w:noProof/>
            <w:webHidden/>
          </w:rPr>
          <w:tab/>
        </w:r>
        <w:r w:rsidR="006C6D39" w:rsidRPr="003802D4">
          <w:rPr>
            <w:rFonts w:ascii="Times New Roman" w:hAnsi="Times New Roman" w:cs="Times New Roman"/>
            <w:noProof/>
            <w:webHidden/>
          </w:rPr>
          <w:t>3</w:t>
        </w:r>
        <w:r w:rsidR="00997D26">
          <w:rPr>
            <w:rFonts w:ascii="Times New Roman" w:hAnsi="Times New Roman" w:cs="Times New Roman"/>
            <w:noProof/>
            <w:webHidden/>
          </w:rPr>
          <w:t>8</w:t>
        </w:r>
      </w:hyperlink>
    </w:p>
    <w:p w14:paraId="046278F3" w14:textId="5D700FB4" w:rsidR="006C6D39" w:rsidRPr="003802D4" w:rsidRDefault="00E03574" w:rsidP="006C6D39">
      <w:pPr>
        <w:pStyle w:val="TableofFigures"/>
        <w:tabs>
          <w:tab w:val="right" w:leader="dot" w:pos="8630"/>
        </w:tabs>
        <w:rPr>
          <w:rFonts w:ascii="Times New Roman" w:eastAsiaTheme="minorEastAsia" w:hAnsi="Times New Roman" w:cs="Times New Roman"/>
          <w:noProof/>
        </w:rPr>
      </w:pPr>
      <w:hyperlink w:anchor="_Toc428278254" w:history="1">
        <w:r w:rsidR="003E2944" w:rsidRPr="003802D4">
          <w:rPr>
            <w:rStyle w:val="Hyperlink"/>
            <w:rFonts w:ascii="Times New Roman" w:hAnsi="Times New Roman" w:cs="Times New Roman"/>
            <w:noProof/>
          </w:rPr>
          <w:t xml:space="preserve">Table </w:t>
        </w:r>
        <w:r w:rsidR="00507996" w:rsidRPr="003802D4">
          <w:rPr>
            <w:rStyle w:val="Hyperlink"/>
            <w:rFonts w:ascii="Times New Roman" w:hAnsi="Times New Roman" w:cs="Times New Roman"/>
            <w:noProof/>
          </w:rPr>
          <w:t>2</w:t>
        </w:r>
        <w:r w:rsidR="003E2944" w:rsidRPr="003802D4">
          <w:rPr>
            <w:rStyle w:val="Hyperlink"/>
            <w:rFonts w:ascii="Times New Roman" w:hAnsi="Times New Roman" w:cs="Times New Roman"/>
            <w:noProof/>
          </w:rPr>
          <w:t>.</w:t>
        </w:r>
        <w:r w:rsidR="00384D29" w:rsidRPr="003802D4">
          <w:rPr>
            <w:rStyle w:val="Hyperlink"/>
            <w:rFonts w:ascii="Times New Roman" w:hAnsi="Times New Roman" w:cs="Times New Roman"/>
            <w:noProof/>
          </w:rPr>
          <w:t xml:space="preserve"> Materials for Food Preperation</w:t>
        </w:r>
        <w:r w:rsidR="003E2944" w:rsidRPr="003802D4">
          <w:rPr>
            <w:rFonts w:ascii="Times New Roman" w:hAnsi="Times New Roman" w:cs="Times New Roman"/>
            <w:noProof/>
            <w:webHidden/>
          </w:rPr>
          <w:tab/>
        </w:r>
        <w:r w:rsidR="006C6D39" w:rsidRPr="003802D4">
          <w:rPr>
            <w:rFonts w:ascii="Times New Roman" w:hAnsi="Times New Roman" w:cs="Times New Roman"/>
            <w:noProof/>
            <w:webHidden/>
          </w:rPr>
          <w:t>4</w:t>
        </w:r>
      </w:hyperlink>
      <w:r w:rsidR="00147106">
        <w:rPr>
          <w:rFonts w:ascii="Times New Roman" w:hAnsi="Times New Roman" w:cs="Times New Roman"/>
          <w:noProof/>
        </w:rPr>
        <w:t>1</w:t>
      </w:r>
    </w:p>
    <w:p w14:paraId="50C6A844" w14:textId="2E15D2C4" w:rsidR="006C6D39" w:rsidRPr="003802D4" w:rsidRDefault="00E03574" w:rsidP="006C6D39">
      <w:pPr>
        <w:pStyle w:val="TableofFigures"/>
        <w:tabs>
          <w:tab w:val="right" w:leader="dot" w:pos="8630"/>
        </w:tabs>
        <w:rPr>
          <w:rFonts w:ascii="Times New Roman" w:hAnsi="Times New Roman" w:cs="Times New Roman"/>
          <w:noProof/>
        </w:rPr>
      </w:pPr>
      <w:hyperlink w:anchor="_Toc428278254" w:history="1">
        <w:r w:rsidR="006C6D39" w:rsidRPr="003802D4">
          <w:rPr>
            <w:rStyle w:val="Hyperlink"/>
            <w:rFonts w:ascii="Times New Roman" w:hAnsi="Times New Roman" w:cs="Times New Roman"/>
            <w:noProof/>
          </w:rPr>
          <w:t>Table 3.</w:t>
        </w:r>
        <w:r w:rsidR="00384D29" w:rsidRPr="003802D4">
          <w:rPr>
            <w:rStyle w:val="Hyperlink"/>
            <w:rFonts w:ascii="Times New Roman" w:hAnsi="Times New Roman" w:cs="Times New Roman"/>
            <w:noProof/>
          </w:rPr>
          <w:t xml:space="preserve"> Task Analyses for ADL Chains</w:t>
        </w:r>
        <w:r w:rsidR="006C6D39" w:rsidRPr="003802D4">
          <w:rPr>
            <w:rFonts w:ascii="Times New Roman" w:hAnsi="Times New Roman" w:cs="Times New Roman"/>
            <w:noProof/>
            <w:webHidden/>
          </w:rPr>
          <w:tab/>
          <w:t>4</w:t>
        </w:r>
      </w:hyperlink>
      <w:r w:rsidR="00147106">
        <w:rPr>
          <w:rFonts w:ascii="Times New Roman" w:hAnsi="Times New Roman" w:cs="Times New Roman"/>
          <w:noProof/>
        </w:rPr>
        <w:t>6</w:t>
      </w:r>
    </w:p>
    <w:p w14:paraId="3776872C" w14:textId="78E6D03A" w:rsidR="00507996" w:rsidRPr="003802D4" w:rsidRDefault="00507996" w:rsidP="00507996">
      <w:pPr>
        <w:pStyle w:val="TableofFigures"/>
        <w:tabs>
          <w:tab w:val="right" w:leader="dot" w:pos="8630"/>
        </w:tabs>
        <w:rPr>
          <w:rFonts w:ascii="Times New Roman" w:hAnsi="Times New Roman" w:cs="Times New Roman"/>
          <w:noProof/>
        </w:rPr>
      </w:pPr>
    </w:p>
    <w:p w14:paraId="5FCC4625" w14:textId="77777777" w:rsidR="00236E6D" w:rsidRPr="003802D4"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highlight w:val="yellow"/>
        </w:rPr>
      </w:pPr>
      <w:r w:rsidRPr="003802D4">
        <w:rPr>
          <w:rFonts w:ascii="Times New Roman" w:hAnsi="Times New Roman" w:cs="Times New Roman"/>
        </w:rPr>
        <w:fldChar w:fldCharType="end"/>
      </w:r>
    </w:p>
    <w:p w14:paraId="3AABE5F0" w14:textId="77777777" w:rsidR="00236E6D" w:rsidRPr="003802D4" w:rsidRDefault="00236E6D">
      <w:pPr>
        <w:spacing w:line="2" w:lineRule="exact"/>
        <w:rPr>
          <w:rFonts w:ascii="Times New Roman" w:hAnsi="Times New Roman" w:cs="Times New Roman"/>
          <w:highlight w:val="yellow"/>
        </w:rPr>
      </w:pPr>
    </w:p>
    <w:p w14:paraId="6FA102A0" w14:textId="77777777" w:rsidR="00236E6D" w:rsidRPr="003802D4" w:rsidRDefault="00236E6D">
      <w:pPr>
        <w:spacing w:line="2" w:lineRule="exact"/>
        <w:rPr>
          <w:rFonts w:ascii="Times New Roman" w:hAnsi="Times New Roman" w:cs="Times New Roman"/>
          <w:highlight w:val="yellow"/>
        </w:rPr>
      </w:pPr>
    </w:p>
    <w:p w14:paraId="0EEE972F" w14:textId="77777777" w:rsidR="00236E6D" w:rsidRPr="003802D4" w:rsidRDefault="00236E6D">
      <w:pPr>
        <w:pStyle w:val="Level1"/>
        <w:tabs>
          <w:tab w:val="right" w:leader="dot" w:pos="8228"/>
        </w:tabs>
        <w:ind w:left="0"/>
        <w:rPr>
          <w:rFonts w:cs="Times New Roman"/>
          <w:bCs/>
          <w:highlight w:val="yellow"/>
        </w:rPr>
      </w:pPr>
    </w:p>
    <w:p w14:paraId="6814FF19" w14:textId="38FA962D" w:rsidR="00236E6D" w:rsidRPr="003802D4" w:rsidRDefault="00236E6D" w:rsidP="006C5A57">
      <w:pPr>
        <w:jc w:val="center"/>
        <w:rPr>
          <w:rFonts w:ascii="Times New Roman" w:hAnsi="Times New Roman" w:cs="Times New Roman"/>
        </w:rPr>
      </w:pPr>
      <w:r w:rsidRPr="003802D4">
        <w:rPr>
          <w:rFonts w:ascii="Times New Roman" w:hAnsi="Times New Roman" w:cs="Times New Roman"/>
          <w:highlight w:val="yellow"/>
        </w:rPr>
        <w:br w:type="page"/>
      </w:r>
      <w:r w:rsidRPr="003802D4">
        <w:rPr>
          <w:rFonts w:ascii="Times New Roman" w:hAnsi="Times New Roman" w:cs="Times New Roman"/>
        </w:rPr>
        <w:lastRenderedPageBreak/>
        <w:t>LIST OF FIGURES</w:t>
      </w:r>
    </w:p>
    <w:p w14:paraId="088B564D" w14:textId="77777777" w:rsidR="00236E6D" w:rsidRPr="003802D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35C10CFD" w14:textId="47A3B3D3" w:rsidR="006C6D39" w:rsidRPr="003802D4" w:rsidRDefault="00665C7E" w:rsidP="006C6D39">
      <w:pPr>
        <w:pStyle w:val="TableofFigures"/>
        <w:tabs>
          <w:tab w:val="right" w:leader="dot" w:pos="8630"/>
        </w:tabs>
        <w:rPr>
          <w:rFonts w:ascii="Times New Roman" w:hAnsi="Times New Roman" w:cs="Times New Roman"/>
          <w:noProof/>
        </w:rPr>
      </w:pPr>
      <w:r w:rsidRPr="003802D4">
        <w:rPr>
          <w:rFonts w:ascii="Times New Roman" w:hAnsi="Times New Roman" w:cs="Times New Roman"/>
        </w:rPr>
        <w:fldChar w:fldCharType="begin"/>
      </w:r>
      <w:r w:rsidR="00304BD0"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003E2944" w:rsidRPr="003802D4">
          <w:rPr>
            <w:rStyle w:val="Hyperlink"/>
            <w:rFonts w:ascii="Times New Roman" w:hAnsi="Times New Roman" w:cs="Times New Roman"/>
            <w:noProof/>
          </w:rPr>
          <w:t xml:space="preserve">Figure </w:t>
        </w:r>
        <w:r w:rsidR="006C6D39" w:rsidRPr="003802D4">
          <w:rPr>
            <w:rStyle w:val="Hyperlink"/>
            <w:rFonts w:ascii="Times New Roman" w:hAnsi="Times New Roman" w:cs="Times New Roman"/>
            <w:noProof/>
          </w:rPr>
          <w:t>1</w:t>
        </w:r>
        <w:r w:rsidR="003E2944" w:rsidRPr="003802D4">
          <w:rPr>
            <w:rStyle w:val="Hyperlink"/>
            <w:rFonts w:ascii="Times New Roman" w:hAnsi="Times New Roman" w:cs="Times New Roman"/>
            <w:noProof/>
          </w:rPr>
          <w:t xml:space="preserve">. </w:t>
        </w:r>
        <w:r w:rsidR="006C6D39" w:rsidRPr="003802D4">
          <w:rPr>
            <w:rStyle w:val="Hyperlink"/>
            <w:rFonts w:ascii="Times New Roman" w:hAnsi="Times New Roman" w:cs="Times New Roman"/>
            <w:noProof/>
          </w:rPr>
          <w:t>SIS—A Rating Scale</w:t>
        </w:r>
        <w:r w:rsidR="003E2944" w:rsidRPr="003802D4">
          <w:rPr>
            <w:rFonts w:ascii="Times New Roman" w:hAnsi="Times New Roman" w:cs="Times New Roman"/>
            <w:noProof/>
            <w:webHidden/>
          </w:rPr>
          <w:tab/>
        </w:r>
        <w:r w:rsidR="006C6D39" w:rsidRPr="003802D4">
          <w:rPr>
            <w:rFonts w:ascii="Times New Roman" w:hAnsi="Times New Roman" w:cs="Times New Roman"/>
            <w:noProof/>
            <w:webHidden/>
          </w:rPr>
          <w:t>3</w:t>
        </w:r>
      </w:hyperlink>
      <w:r w:rsidR="0012181B">
        <w:rPr>
          <w:rFonts w:ascii="Times New Roman" w:hAnsi="Times New Roman" w:cs="Times New Roman"/>
          <w:noProof/>
        </w:rPr>
        <w:t>8</w:t>
      </w:r>
    </w:p>
    <w:p w14:paraId="0CF779B8" w14:textId="539AB4F8" w:rsidR="006C6D39" w:rsidRPr="003802D4" w:rsidRDefault="006C6D39" w:rsidP="006C6D39">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Figure 2. Image of the Simulated Dorm Space</w:t>
        </w:r>
        <w:r w:rsidRPr="003802D4">
          <w:rPr>
            <w:rFonts w:ascii="Times New Roman" w:hAnsi="Times New Roman" w:cs="Times New Roman"/>
            <w:noProof/>
            <w:webHidden/>
          </w:rPr>
          <w:tab/>
        </w:r>
      </w:hyperlink>
      <w:r w:rsidR="0012181B">
        <w:rPr>
          <w:rFonts w:ascii="Times New Roman" w:hAnsi="Times New Roman" w:cs="Times New Roman"/>
          <w:noProof/>
        </w:rPr>
        <w:t>40</w:t>
      </w:r>
    </w:p>
    <w:p w14:paraId="4A1C0CD4" w14:textId="01E58651" w:rsidR="006C6D39" w:rsidRPr="003802D4" w:rsidRDefault="006C6D39" w:rsidP="006C6D39">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end"/>
      </w: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 xml:space="preserve">Figure 3. </w:t>
        </w:r>
        <w:r w:rsidR="001B267D" w:rsidRPr="003802D4">
          <w:rPr>
            <w:rStyle w:val="Hyperlink"/>
            <w:rFonts w:ascii="Times New Roman" w:hAnsi="Times New Roman" w:cs="Times New Roman"/>
            <w:noProof/>
          </w:rPr>
          <w:t>Image Depicting AR Trigger and Video with Controls</w:t>
        </w:r>
        <w:r w:rsidRPr="003802D4">
          <w:rPr>
            <w:rFonts w:ascii="Times New Roman" w:hAnsi="Times New Roman" w:cs="Times New Roman"/>
            <w:noProof/>
            <w:webHidden/>
          </w:rPr>
          <w:tab/>
        </w:r>
        <w:r w:rsidR="001B267D" w:rsidRPr="003802D4">
          <w:rPr>
            <w:rFonts w:ascii="Times New Roman" w:hAnsi="Times New Roman" w:cs="Times New Roman"/>
            <w:noProof/>
            <w:webHidden/>
          </w:rPr>
          <w:t>4</w:t>
        </w:r>
      </w:hyperlink>
      <w:r w:rsidR="00997D26">
        <w:rPr>
          <w:rFonts w:ascii="Times New Roman" w:hAnsi="Times New Roman" w:cs="Times New Roman"/>
          <w:noProof/>
        </w:rPr>
        <w:t>4</w:t>
      </w:r>
    </w:p>
    <w:p w14:paraId="617F01FE" w14:textId="646B0AB5" w:rsidR="006C6D39" w:rsidRPr="003802D4" w:rsidRDefault="006C6D39" w:rsidP="006C6D39">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end"/>
      </w: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 xml:space="preserve">Figure 4. </w:t>
        </w:r>
        <w:r w:rsidR="001B267D" w:rsidRPr="003802D4">
          <w:rPr>
            <w:rStyle w:val="Hyperlink"/>
            <w:rFonts w:ascii="Times New Roman" w:hAnsi="Times New Roman" w:cs="Times New Roman"/>
            <w:noProof/>
          </w:rPr>
          <w:t>Prompt Hierarchy</w:t>
        </w:r>
        <w:r w:rsidRPr="003802D4">
          <w:rPr>
            <w:rFonts w:ascii="Times New Roman" w:hAnsi="Times New Roman" w:cs="Times New Roman"/>
            <w:noProof/>
            <w:webHidden/>
          </w:rPr>
          <w:tab/>
        </w:r>
        <w:r w:rsidR="001B267D" w:rsidRPr="003802D4">
          <w:rPr>
            <w:rFonts w:ascii="Times New Roman" w:hAnsi="Times New Roman" w:cs="Times New Roman"/>
            <w:noProof/>
            <w:webHidden/>
          </w:rPr>
          <w:t>5</w:t>
        </w:r>
      </w:hyperlink>
      <w:r w:rsidR="0042306B">
        <w:rPr>
          <w:rFonts w:ascii="Times New Roman" w:hAnsi="Times New Roman" w:cs="Times New Roman"/>
          <w:noProof/>
        </w:rPr>
        <w:t>2</w:t>
      </w:r>
    </w:p>
    <w:p w14:paraId="347061C0" w14:textId="3FFA0617" w:rsidR="006C6D39" w:rsidRPr="003802D4" w:rsidRDefault="006C6D39" w:rsidP="006C6D39">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end"/>
      </w: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 xml:space="preserve">Figure 5. </w:t>
        </w:r>
        <w:r w:rsidR="001B267D" w:rsidRPr="003802D4">
          <w:rPr>
            <w:rStyle w:val="Hyperlink"/>
            <w:rFonts w:ascii="Times New Roman" w:hAnsi="Times New Roman" w:cs="Times New Roman"/>
            <w:noProof/>
          </w:rPr>
          <w:t>Results for Jason</w:t>
        </w:r>
        <w:r w:rsidRPr="003802D4">
          <w:rPr>
            <w:rFonts w:ascii="Times New Roman" w:hAnsi="Times New Roman" w:cs="Times New Roman"/>
            <w:noProof/>
            <w:webHidden/>
          </w:rPr>
          <w:tab/>
        </w:r>
        <w:r w:rsidR="001B267D" w:rsidRPr="003802D4">
          <w:rPr>
            <w:rFonts w:ascii="Times New Roman" w:hAnsi="Times New Roman" w:cs="Times New Roman"/>
            <w:noProof/>
            <w:webHidden/>
          </w:rPr>
          <w:t>5</w:t>
        </w:r>
      </w:hyperlink>
      <w:r w:rsidR="0042306B">
        <w:rPr>
          <w:rFonts w:ascii="Times New Roman" w:hAnsi="Times New Roman" w:cs="Times New Roman"/>
          <w:noProof/>
        </w:rPr>
        <w:t>9</w:t>
      </w:r>
    </w:p>
    <w:p w14:paraId="2A087DCC" w14:textId="07CA21A4" w:rsidR="006C6D39" w:rsidRPr="003802D4" w:rsidRDefault="006C6D39" w:rsidP="006C6D39">
      <w:pPr>
        <w:pStyle w:val="TableofFigures"/>
        <w:tabs>
          <w:tab w:val="right" w:leader="dot" w:pos="8630"/>
        </w:tabs>
        <w:rPr>
          <w:rFonts w:ascii="Times New Roman" w:eastAsiaTheme="minorEastAsia" w:hAnsi="Times New Roman" w:cs="Times New Roman"/>
          <w:noProof/>
        </w:rPr>
      </w:pPr>
      <w:r w:rsidRPr="003802D4">
        <w:rPr>
          <w:rFonts w:ascii="Times New Roman" w:hAnsi="Times New Roman" w:cs="Times New Roman"/>
        </w:rPr>
        <w:fldChar w:fldCharType="end"/>
      </w: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 xml:space="preserve">Figure 6. </w:t>
        </w:r>
        <w:r w:rsidR="001B267D" w:rsidRPr="003802D4">
          <w:rPr>
            <w:rStyle w:val="Hyperlink"/>
            <w:rFonts w:ascii="Times New Roman" w:hAnsi="Times New Roman" w:cs="Times New Roman"/>
            <w:noProof/>
          </w:rPr>
          <w:t xml:space="preserve">Results for </w:t>
        </w:r>
        <w:r w:rsidR="00A81C53" w:rsidRPr="003802D4">
          <w:rPr>
            <w:rStyle w:val="Hyperlink"/>
            <w:rFonts w:ascii="Times New Roman" w:hAnsi="Times New Roman" w:cs="Times New Roman"/>
            <w:noProof/>
          </w:rPr>
          <w:t>Rohan</w:t>
        </w:r>
        <w:r w:rsidRPr="003802D4">
          <w:rPr>
            <w:rFonts w:ascii="Times New Roman" w:hAnsi="Times New Roman" w:cs="Times New Roman"/>
            <w:noProof/>
            <w:webHidden/>
          </w:rPr>
          <w:tab/>
        </w:r>
      </w:hyperlink>
      <w:r w:rsidR="0042306B">
        <w:rPr>
          <w:rFonts w:ascii="Times New Roman" w:hAnsi="Times New Roman" w:cs="Times New Roman"/>
          <w:noProof/>
        </w:rPr>
        <w:t>60</w:t>
      </w:r>
    </w:p>
    <w:p w14:paraId="75DEE287" w14:textId="1CF706A7" w:rsidR="003C1575" w:rsidRPr="003802D4" w:rsidRDefault="006C6D39" w:rsidP="000808A8">
      <w:pPr>
        <w:pStyle w:val="TableofFigures"/>
        <w:tabs>
          <w:tab w:val="right" w:leader="dot" w:pos="8630"/>
        </w:tabs>
        <w:rPr>
          <w:rFonts w:ascii="Times New Roman" w:hAnsi="Times New Roman" w:cs="Times New Roman"/>
        </w:rPr>
        <w:sectPr w:rsidR="003C1575" w:rsidRPr="003802D4" w:rsidSect="008D4ED0">
          <w:headerReference w:type="even" r:id="rId11"/>
          <w:headerReference w:type="default" r:id="rId12"/>
          <w:footerReference w:type="default" r:id="rId13"/>
          <w:pgSz w:w="12240" w:h="15840" w:code="1"/>
          <w:pgMar w:top="1440" w:right="1440" w:bottom="1440" w:left="1440" w:header="720" w:footer="1440" w:gutter="0"/>
          <w:pgNumType w:fmt="lowerRoman" w:start="1"/>
          <w:cols w:space="720"/>
          <w:noEndnote/>
          <w:titlePg/>
          <w:docGrid w:linePitch="326"/>
        </w:sectPr>
      </w:pPr>
      <w:r w:rsidRPr="003802D4">
        <w:rPr>
          <w:rFonts w:ascii="Times New Roman" w:hAnsi="Times New Roman" w:cs="Times New Roman"/>
        </w:rPr>
        <w:fldChar w:fldCharType="end"/>
      </w:r>
      <w:r w:rsidRPr="003802D4">
        <w:rPr>
          <w:rFonts w:ascii="Times New Roman" w:hAnsi="Times New Roman" w:cs="Times New Roman"/>
        </w:rPr>
        <w:fldChar w:fldCharType="begin"/>
      </w:r>
      <w:r w:rsidRPr="003802D4">
        <w:rPr>
          <w:rFonts w:ascii="Times New Roman" w:hAnsi="Times New Roman" w:cs="Times New Roman"/>
        </w:rPr>
        <w:instrText xml:space="preserve"> TOC \h \z \c "Figure" </w:instrText>
      </w:r>
      <w:r w:rsidRPr="003802D4">
        <w:rPr>
          <w:rFonts w:ascii="Times New Roman" w:hAnsi="Times New Roman" w:cs="Times New Roman"/>
        </w:rPr>
        <w:fldChar w:fldCharType="separate"/>
      </w:r>
      <w:hyperlink w:anchor="_Toc428278255" w:history="1">
        <w:r w:rsidRPr="003802D4">
          <w:rPr>
            <w:rStyle w:val="Hyperlink"/>
            <w:rFonts w:ascii="Times New Roman" w:hAnsi="Times New Roman" w:cs="Times New Roman"/>
            <w:noProof/>
          </w:rPr>
          <w:t xml:space="preserve">Figure 7. </w:t>
        </w:r>
        <w:r w:rsidR="001B267D" w:rsidRPr="003802D4">
          <w:rPr>
            <w:rStyle w:val="Hyperlink"/>
            <w:rFonts w:ascii="Times New Roman" w:hAnsi="Times New Roman" w:cs="Times New Roman"/>
            <w:noProof/>
          </w:rPr>
          <w:t>Results for Walter</w:t>
        </w:r>
        <w:r w:rsidRPr="003802D4">
          <w:rPr>
            <w:rFonts w:ascii="Times New Roman" w:hAnsi="Times New Roman" w:cs="Times New Roman"/>
            <w:noProof/>
            <w:webHidden/>
          </w:rPr>
          <w:tab/>
        </w:r>
      </w:hyperlink>
      <w:r w:rsidRPr="003802D4">
        <w:rPr>
          <w:rFonts w:ascii="Times New Roman" w:hAnsi="Times New Roman" w:cs="Times New Roman"/>
        </w:rPr>
        <w:fldChar w:fldCharType="end"/>
      </w:r>
      <w:r w:rsidR="0042306B">
        <w:rPr>
          <w:rFonts w:ascii="Times New Roman" w:hAnsi="Times New Roman" w:cs="Times New Roman"/>
        </w:rPr>
        <w:t>61</w:t>
      </w:r>
      <w:r w:rsidR="00665C7E" w:rsidRPr="003802D4">
        <w:rPr>
          <w:rFonts w:ascii="Times New Roman" w:hAnsi="Times New Roman" w:cs="Times New Roman"/>
        </w:rPr>
        <w:fldChar w:fldCharType="end"/>
      </w:r>
    </w:p>
    <w:p w14:paraId="02A55733" w14:textId="511E821B" w:rsidR="00236E6D" w:rsidRPr="003802D4" w:rsidRDefault="006C5A57" w:rsidP="00105763">
      <w:pPr>
        <w:pStyle w:val="Heading1"/>
      </w:pPr>
      <w:bookmarkStart w:id="1" w:name="_Toc420995890"/>
      <w:bookmarkStart w:id="2" w:name="_Toc422997477"/>
      <w:bookmarkStart w:id="3" w:name="_Toc170885425"/>
      <w:r>
        <w:lastRenderedPageBreak/>
        <w:t>CHAPTER ONE</w:t>
      </w:r>
      <w:r w:rsidR="00965FBD" w:rsidRPr="003802D4">
        <w:br/>
      </w:r>
      <w:bookmarkEnd w:id="1"/>
      <w:bookmarkEnd w:id="2"/>
      <w:r w:rsidR="0051134E" w:rsidRPr="003802D4">
        <w:t>The Significance of the Problem and potential solutions</w:t>
      </w:r>
      <w:bookmarkEnd w:id="3"/>
    </w:p>
    <w:p w14:paraId="1C0EE046" w14:textId="77777777" w:rsidR="004F08CE" w:rsidRPr="003802D4" w:rsidRDefault="004F08CE" w:rsidP="004F08CE">
      <w:pPr>
        <w:rPr>
          <w:rFonts w:ascii="Times New Roman" w:hAnsi="Times New Roman" w:cs="Times New Roman"/>
        </w:rPr>
      </w:pPr>
    </w:p>
    <w:p w14:paraId="6DB5EBBD" w14:textId="6725AEBB" w:rsidR="0051134E" w:rsidRPr="003802D4" w:rsidRDefault="0051134E" w:rsidP="00C70DA8">
      <w:pPr>
        <w:pStyle w:val="Heading2"/>
      </w:pPr>
      <w:bookmarkStart w:id="4" w:name="_Toc170885426"/>
      <w:r w:rsidRPr="003802D4">
        <w:t>Barriers to Post Secondary Transition for Individuals with Intellectual and Developmental Disabilities</w:t>
      </w:r>
      <w:bookmarkEnd w:id="4"/>
    </w:p>
    <w:p w14:paraId="23DA0EDC" w14:textId="77201EF0" w:rsidR="0051134E" w:rsidRPr="003802D4" w:rsidRDefault="0051134E" w:rsidP="0051134E">
      <w:pPr>
        <w:spacing w:line="480" w:lineRule="auto"/>
        <w:ind w:firstLine="720"/>
        <w:contextualSpacing/>
        <w:rPr>
          <w:rFonts w:ascii="Times New Roman" w:hAnsi="Times New Roman" w:cs="Times New Roman"/>
        </w:rPr>
      </w:pPr>
      <w:r w:rsidRPr="003802D4">
        <w:rPr>
          <w:rFonts w:ascii="Times New Roman" w:hAnsi="Times New Roman" w:cs="Times New Roman"/>
        </w:rPr>
        <w:t>The Individuals with Disabilities Education Act (IDEA, 2004) requires individualized educational programming (IEP) teams to take a collaborative approach to planning designed to help students prepare for and manage the many transitions they encounter following graduation. Many students with intellectual and developmental disabilities (I/DD) struggle to gain and maintain employment, and to live independently in their post-secondary lives. According to the United States Bureau of Labor Statistics (202</w:t>
      </w:r>
      <w:r w:rsidR="00A1726A" w:rsidRPr="003802D4">
        <w:rPr>
          <w:rFonts w:ascii="Times New Roman" w:hAnsi="Times New Roman" w:cs="Times New Roman"/>
        </w:rPr>
        <w:t>3</w:t>
      </w:r>
      <w:r w:rsidRPr="003802D4">
        <w:rPr>
          <w:rFonts w:ascii="Times New Roman" w:hAnsi="Times New Roman" w:cs="Times New Roman"/>
        </w:rPr>
        <w:t xml:space="preserve">), only </w:t>
      </w:r>
      <w:r w:rsidR="00A1726A" w:rsidRPr="003802D4">
        <w:rPr>
          <w:rFonts w:ascii="Times New Roman" w:hAnsi="Times New Roman" w:cs="Times New Roman"/>
        </w:rPr>
        <w:t>21.3</w:t>
      </w:r>
      <w:r w:rsidRPr="003802D4">
        <w:rPr>
          <w:rFonts w:ascii="Times New Roman" w:hAnsi="Times New Roman" w:cs="Times New Roman"/>
        </w:rPr>
        <w:t xml:space="preserve"> % of adults with disabilities were employed in 202</w:t>
      </w:r>
      <w:r w:rsidR="00A1726A" w:rsidRPr="003802D4">
        <w:rPr>
          <w:rFonts w:ascii="Times New Roman" w:hAnsi="Times New Roman" w:cs="Times New Roman"/>
        </w:rPr>
        <w:t>2</w:t>
      </w:r>
      <w:r w:rsidRPr="003802D4">
        <w:rPr>
          <w:rFonts w:ascii="Times New Roman" w:hAnsi="Times New Roman" w:cs="Times New Roman"/>
        </w:rPr>
        <w:t xml:space="preserve">. In addition to lower percentages of sustained employment, individuals with I/DD often have less community involvement and opportunities to live independently. Despite growing services and supports to create more inclusivity for individuals with I/DD, true social inclusion continues to be </w:t>
      </w:r>
      <w:r w:rsidR="005565FB" w:rsidRPr="003802D4">
        <w:rPr>
          <w:rFonts w:ascii="Times New Roman" w:hAnsi="Times New Roman" w:cs="Times New Roman"/>
        </w:rPr>
        <w:t xml:space="preserve">lacking </w:t>
      </w:r>
      <w:r w:rsidRPr="003802D4">
        <w:rPr>
          <w:rFonts w:ascii="Times New Roman" w:hAnsi="Times New Roman" w:cs="Times New Roman"/>
        </w:rPr>
        <w:t>(Amado et al., 2013). The American Association on Intellectual and Developmental Disability (20</w:t>
      </w:r>
      <w:r w:rsidR="00B73A6C" w:rsidRPr="003802D4">
        <w:rPr>
          <w:rFonts w:ascii="Times New Roman" w:hAnsi="Times New Roman" w:cs="Times New Roman"/>
        </w:rPr>
        <w:t>22</w:t>
      </w:r>
      <w:r w:rsidRPr="003802D4">
        <w:rPr>
          <w:rFonts w:ascii="Times New Roman" w:hAnsi="Times New Roman" w:cs="Times New Roman"/>
        </w:rPr>
        <w:t xml:space="preserve">) stated that the majority of individuals with I/DD in America do not live independently or have viable access to participate in community activities and benefit from available services. </w:t>
      </w:r>
    </w:p>
    <w:p w14:paraId="7F78D34D" w14:textId="19181EC8" w:rsidR="0051134E" w:rsidRPr="003802D4" w:rsidRDefault="0051134E" w:rsidP="0051134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Individuals with I/DD often exhibit deficits in a wide variety of areas: cognitive and adaptive skill differences; functional skills like completing activities of daily living; money management; and self-care routines; complex communication needs; and social and safety skill deficits. “Selecting and implementing interventions and treatments may be the most critical </w:t>
      </w:r>
      <w:r w:rsidRPr="003802D4">
        <w:rPr>
          <w:rFonts w:ascii="Times New Roman" w:hAnsi="Times New Roman" w:cs="Times New Roman"/>
        </w:rPr>
        <w:lastRenderedPageBreak/>
        <w:t xml:space="preserve">activity of practitioners committed to improving the outcomes and lives of individuals with intellectual and developmental disabilities” (Stoiber et al., 2016, p. 41). The goal of secondary and post-secondary programs for individuals with I/DD should be to prepare students to function independently in their surroundings as much as possible due to the myriad of challenges they face (LaRue et al., 2016). </w:t>
      </w:r>
    </w:p>
    <w:p w14:paraId="6926C391" w14:textId="2850187D" w:rsidR="007D53D7" w:rsidRPr="003802D4" w:rsidRDefault="007D53D7" w:rsidP="00426075">
      <w:pPr>
        <w:pStyle w:val="Heading3"/>
      </w:pPr>
      <w:bookmarkStart w:id="5" w:name="_Toc170885427"/>
      <w:r w:rsidRPr="003802D4">
        <w:t>Learning Challenges for Individuals with I/DD</w:t>
      </w:r>
      <w:bookmarkEnd w:id="5"/>
    </w:p>
    <w:p w14:paraId="2FCE126A" w14:textId="55FFA7D7" w:rsidR="007D53D7" w:rsidRPr="003802D4" w:rsidRDefault="007D53D7" w:rsidP="007D53D7">
      <w:pPr>
        <w:spacing w:line="480" w:lineRule="auto"/>
        <w:ind w:firstLine="720"/>
        <w:rPr>
          <w:rFonts w:ascii="Times New Roman" w:hAnsi="Times New Roman" w:cs="Times New Roman"/>
          <w:color w:val="000000"/>
        </w:rPr>
      </w:pPr>
      <w:r w:rsidRPr="003802D4">
        <w:rPr>
          <w:rFonts w:ascii="Times New Roman" w:hAnsi="Times New Roman" w:cs="Times New Roman"/>
          <w:color w:val="000000"/>
        </w:rPr>
        <w:t>Efforts to support learning for individuals with intellectual and developmental disabilities (I/DD) have always come with challenges. Researcher</w:t>
      </w:r>
      <w:r w:rsidR="002D7FC6" w:rsidRPr="003802D4">
        <w:rPr>
          <w:rFonts w:ascii="Times New Roman" w:hAnsi="Times New Roman" w:cs="Times New Roman"/>
          <w:color w:val="000000"/>
        </w:rPr>
        <w:t>s</w:t>
      </w:r>
      <w:r w:rsidRPr="003802D4">
        <w:rPr>
          <w:rFonts w:ascii="Times New Roman" w:hAnsi="Times New Roman" w:cs="Times New Roman"/>
          <w:color w:val="000000"/>
        </w:rPr>
        <w:t xml:space="preserve"> have established evidence-based and research-based practices in special education that continue to evolve and improve (Cook et al., 2019). As is often the case in education, teaching methods change and adapt to the times, but this is especially important in special education. The need for engaging, multi-faceted approaches that offer repeated practice is key to the learning successes of individuals with I/DD (Kellems et al., 2021). </w:t>
      </w:r>
    </w:p>
    <w:p w14:paraId="0FA542E7" w14:textId="0092F418" w:rsidR="007D53D7" w:rsidRPr="003802D4" w:rsidRDefault="007D53D7" w:rsidP="007D53D7">
      <w:pPr>
        <w:spacing w:line="480" w:lineRule="auto"/>
        <w:ind w:firstLine="720"/>
        <w:rPr>
          <w:rFonts w:ascii="Times New Roman" w:hAnsi="Times New Roman" w:cs="Times New Roman"/>
          <w:color w:val="000000"/>
        </w:rPr>
      </w:pPr>
      <w:r w:rsidRPr="003802D4">
        <w:rPr>
          <w:rFonts w:ascii="Times New Roman" w:hAnsi="Times New Roman" w:cs="Times New Roman"/>
          <w:color w:val="000000"/>
        </w:rPr>
        <w:t xml:space="preserve">The American Association on Intellectual and Developmental Disabilities </w:t>
      </w:r>
      <w:r w:rsidR="00B73A6C" w:rsidRPr="003802D4">
        <w:rPr>
          <w:rFonts w:ascii="Times New Roman" w:hAnsi="Times New Roman" w:cs="Times New Roman"/>
          <w:color w:val="000000"/>
        </w:rPr>
        <w:t>(</w:t>
      </w:r>
      <w:r w:rsidRPr="003802D4">
        <w:rPr>
          <w:rFonts w:ascii="Times New Roman" w:hAnsi="Times New Roman" w:cs="Times New Roman"/>
          <w:color w:val="000000"/>
        </w:rPr>
        <w:t xml:space="preserve">2022) defines I/DD as one having significant limitations in intellectual functioning and adaptive behavior with onset during the developmental period of life between birth and 22 years of age. </w:t>
      </w:r>
      <w:proofErr w:type="spellStart"/>
      <w:r w:rsidRPr="003802D4">
        <w:rPr>
          <w:rFonts w:ascii="Times New Roman" w:hAnsi="Times New Roman" w:cs="Times New Roman"/>
          <w:color w:val="000000"/>
        </w:rPr>
        <w:t>Schalock</w:t>
      </w:r>
      <w:proofErr w:type="spellEnd"/>
      <w:r w:rsidRPr="003802D4">
        <w:rPr>
          <w:rFonts w:ascii="Times New Roman" w:hAnsi="Times New Roman" w:cs="Times New Roman"/>
          <w:color w:val="000000"/>
        </w:rPr>
        <w:t xml:space="preserve"> et al. (2021) note that there are “five assumptions that are essential to the application of the definition;</w:t>
      </w:r>
    </w:p>
    <w:p w14:paraId="52045BF4" w14:textId="77777777" w:rsidR="007D53D7" w:rsidRPr="003802D4" w:rsidRDefault="007D53D7" w:rsidP="004F0687">
      <w:pPr>
        <w:numPr>
          <w:ilvl w:val="0"/>
          <w:numId w:val="6"/>
        </w:numPr>
        <w:spacing w:line="480" w:lineRule="auto"/>
        <w:rPr>
          <w:rFonts w:ascii="Times New Roman" w:hAnsi="Times New Roman" w:cs="Times New Roman"/>
          <w:color w:val="000000"/>
        </w:rPr>
      </w:pPr>
      <w:r w:rsidRPr="003802D4">
        <w:rPr>
          <w:rFonts w:ascii="Times New Roman" w:hAnsi="Times New Roman" w:cs="Times New Roman"/>
          <w:color w:val="000000"/>
        </w:rPr>
        <w:t>Limitations in present functioning must be considered within the context of community environments typical of the individual's age peers and culture.</w:t>
      </w:r>
    </w:p>
    <w:p w14:paraId="0C4876C9" w14:textId="77777777" w:rsidR="007D53D7" w:rsidRPr="003802D4" w:rsidRDefault="007D53D7" w:rsidP="004F0687">
      <w:pPr>
        <w:numPr>
          <w:ilvl w:val="0"/>
          <w:numId w:val="6"/>
        </w:numPr>
        <w:spacing w:line="480" w:lineRule="auto"/>
        <w:rPr>
          <w:rFonts w:ascii="Times New Roman" w:hAnsi="Times New Roman" w:cs="Times New Roman"/>
          <w:color w:val="000000"/>
        </w:rPr>
      </w:pPr>
      <w:r w:rsidRPr="003802D4">
        <w:rPr>
          <w:rFonts w:ascii="Times New Roman" w:hAnsi="Times New Roman" w:cs="Times New Roman"/>
          <w:color w:val="000000"/>
        </w:rPr>
        <w:t>Valid assessment considers cultural and linguistic diversity as well as differences in communication, sensory, motor, and behavioral factors.</w:t>
      </w:r>
    </w:p>
    <w:p w14:paraId="5301BA03" w14:textId="77777777" w:rsidR="007D53D7" w:rsidRPr="003802D4" w:rsidRDefault="007D53D7" w:rsidP="004F0687">
      <w:pPr>
        <w:numPr>
          <w:ilvl w:val="0"/>
          <w:numId w:val="6"/>
        </w:numPr>
        <w:spacing w:line="480" w:lineRule="auto"/>
        <w:rPr>
          <w:rFonts w:ascii="Times New Roman" w:hAnsi="Times New Roman" w:cs="Times New Roman"/>
          <w:color w:val="000000"/>
        </w:rPr>
      </w:pPr>
      <w:r w:rsidRPr="003802D4">
        <w:rPr>
          <w:rFonts w:ascii="Times New Roman" w:hAnsi="Times New Roman" w:cs="Times New Roman"/>
          <w:color w:val="000000"/>
        </w:rPr>
        <w:t>Within an individual, limitations often co-exist with strengths.</w:t>
      </w:r>
    </w:p>
    <w:p w14:paraId="0449D963" w14:textId="77777777" w:rsidR="007D53D7" w:rsidRPr="003802D4" w:rsidRDefault="007D53D7" w:rsidP="004F0687">
      <w:pPr>
        <w:numPr>
          <w:ilvl w:val="0"/>
          <w:numId w:val="6"/>
        </w:numPr>
        <w:spacing w:line="480" w:lineRule="auto"/>
        <w:rPr>
          <w:rFonts w:ascii="Times New Roman" w:hAnsi="Times New Roman" w:cs="Times New Roman"/>
          <w:color w:val="000000"/>
        </w:rPr>
      </w:pPr>
      <w:r w:rsidRPr="003802D4">
        <w:rPr>
          <w:rFonts w:ascii="Times New Roman" w:hAnsi="Times New Roman" w:cs="Times New Roman"/>
          <w:color w:val="000000"/>
        </w:rPr>
        <w:lastRenderedPageBreak/>
        <w:t>An important purpose of describing limitations is to develop a profile of needed supports.</w:t>
      </w:r>
    </w:p>
    <w:p w14:paraId="20256BB5" w14:textId="104FAFE6" w:rsidR="007D53D7" w:rsidRPr="003802D4" w:rsidRDefault="007D53D7" w:rsidP="004F0687">
      <w:pPr>
        <w:numPr>
          <w:ilvl w:val="0"/>
          <w:numId w:val="6"/>
        </w:numPr>
        <w:spacing w:line="480" w:lineRule="auto"/>
        <w:rPr>
          <w:rFonts w:ascii="Times New Roman" w:hAnsi="Times New Roman" w:cs="Times New Roman"/>
          <w:color w:val="000000"/>
        </w:rPr>
      </w:pPr>
      <w:r w:rsidRPr="003802D4">
        <w:rPr>
          <w:rFonts w:ascii="Times New Roman" w:hAnsi="Times New Roman" w:cs="Times New Roman"/>
          <w:color w:val="000000"/>
        </w:rPr>
        <w:t>With appropriate personalized supports over a sustained period, the life functioning of the person with ID generally will improve” (pp. 439-440)</w:t>
      </w:r>
      <w:r w:rsidR="00557ED6" w:rsidRPr="003802D4">
        <w:rPr>
          <w:rFonts w:ascii="Times New Roman" w:hAnsi="Times New Roman" w:cs="Times New Roman"/>
          <w:color w:val="000000"/>
        </w:rPr>
        <w:t>.</w:t>
      </w:r>
    </w:p>
    <w:p w14:paraId="46729192" w14:textId="387E1529" w:rsidR="007D53D7" w:rsidRPr="003802D4" w:rsidRDefault="007D53D7" w:rsidP="00071E41">
      <w:pPr>
        <w:spacing w:line="480" w:lineRule="auto"/>
        <w:ind w:firstLine="360"/>
        <w:rPr>
          <w:rFonts w:ascii="Times New Roman" w:hAnsi="Times New Roman" w:cs="Times New Roman"/>
          <w:color w:val="000000"/>
        </w:rPr>
      </w:pPr>
      <w:r w:rsidRPr="003802D4">
        <w:rPr>
          <w:rFonts w:ascii="Times New Roman" w:hAnsi="Times New Roman" w:cs="Times New Roman"/>
          <w:color w:val="000000"/>
        </w:rPr>
        <w:t xml:space="preserve">As a result of these deficits in cognitive and adaptive functioning, individuals with I/DD struggle to make progress in traditional academics, social/emotional and life skills, and functional academics, which necessitates individualized, and often times intensive and repeated learning opportunities (Brown &amp; Percy, 2007). This can be further exacerbated over time when considering activities of daily living for people with I/DD. Often, </w:t>
      </w:r>
      <w:r w:rsidR="00647FDC" w:rsidRPr="003802D4">
        <w:rPr>
          <w:rFonts w:ascii="Times New Roman" w:hAnsi="Times New Roman" w:cs="Times New Roman"/>
          <w:color w:val="000000"/>
        </w:rPr>
        <w:t xml:space="preserve">family, friends, </w:t>
      </w:r>
      <w:r w:rsidRPr="003802D4">
        <w:rPr>
          <w:rFonts w:ascii="Times New Roman" w:hAnsi="Times New Roman" w:cs="Times New Roman"/>
          <w:color w:val="000000"/>
        </w:rPr>
        <w:t xml:space="preserve">or peers want to </w:t>
      </w:r>
      <w:r w:rsidR="005565FB" w:rsidRPr="003802D4">
        <w:rPr>
          <w:rFonts w:ascii="Times New Roman" w:hAnsi="Times New Roman" w:cs="Times New Roman"/>
          <w:color w:val="000000"/>
        </w:rPr>
        <w:t xml:space="preserve">complete tasks </w:t>
      </w:r>
      <w:r w:rsidRPr="003802D4">
        <w:rPr>
          <w:rFonts w:ascii="Times New Roman" w:hAnsi="Times New Roman" w:cs="Times New Roman"/>
          <w:color w:val="000000"/>
        </w:rPr>
        <w:t xml:space="preserve">for a person with I/DD because they feel sorry for them or because they know they are struggling to complete a task, but this can create learned helplessness (Gacek et al., 2017). This can lead to persons with I/DD being unable to complete even simple tasks over time because they never had the chance to engage in effective learning models suited to their needs, or have the opportunity for repeated practice and instruction. </w:t>
      </w:r>
    </w:p>
    <w:p w14:paraId="4D6192E1" w14:textId="4C6210AE" w:rsidR="00AE5200" w:rsidRPr="00A25E91" w:rsidRDefault="00AE5200" w:rsidP="00AE5200">
      <w:pPr>
        <w:spacing w:line="480" w:lineRule="auto"/>
        <w:contextualSpacing/>
        <w:rPr>
          <w:rFonts w:ascii="Times New Roman" w:hAnsi="Times New Roman" w:cs="Times New Roman"/>
          <w:b/>
          <w:i/>
        </w:rPr>
      </w:pPr>
      <w:r w:rsidRPr="00A25E91">
        <w:rPr>
          <w:rFonts w:ascii="Times New Roman" w:hAnsi="Times New Roman" w:cs="Times New Roman"/>
          <w:b/>
          <w:i/>
        </w:rPr>
        <w:t>Independent Living</w:t>
      </w:r>
    </w:p>
    <w:p w14:paraId="43CC6A50" w14:textId="1396CFB3" w:rsidR="009177EB" w:rsidRPr="003802D4" w:rsidRDefault="009177EB" w:rsidP="009177EB">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opportunity to live independently, access the community, and have autonomy in daily choice, directly impacts factors associated with quality of life (Bridges et al., 2020). In 2021, the disability advocacy organization TASH (formerly known as The Association for Persons with Severe Handicaps) offered three major areas of access on which policymakers need to focus to increase opportunities for individuals with disabilities; inclusive education, employment, and community living. With regard to community living, </w:t>
      </w:r>
      <w:proofErr w:type="spellStart"/>
      <w:r w:rsidRPr="003802D4">
        <w:rPr>
          <w:rFonts w:ascii="Times New Roman" w:hAnsi="Times New Roman" w:cs="Times New Roman"/>
        </w:rPr>
        <w:t>Brigioli</w:t>
      </w:r>
      <w:proofErr w:type="spellEnd"/>
      <w:r w:rsidRPr="003802D4">
        <w:rPr>
          <w:rFonts w:ascii="Times New Roman" w:hAnsi="Times New Roman" w:cs="Times New Roman"/>
        </w:rPr>
        <w:t xml:space="preserve"> (2021) states, "all people have the right to live and participate in communities,” and to receive "person-centered </w:t>
      </w:r>
      <w:r w:rsidRPr="003802D4">
        <w:rPr>
          <w:rFonts w:ascii="Times New Roman" w:hAnsi="Times New Roman" w:cs="Times New Roman"/>
        </w:rPr>
        <w:lastRenderedPageBreak/>
        <w:t xml:space="preserve">planning, self-direction and supported decision making" that advance self-determination, choice, and independence (para. 4). </w:t>
      </w:r>
    </w:p>
    <w:p w14:paraId="4A4CDAB1" w14:textId="1BB16D93" w:rsidR="004F08CE" w:rsidRPr="003802D4" w:rsidRDefault="00052F54" w:rsidP="00C70DA8">
      <w:pPr>
        <w:pStyle w:val="Heading2"/>
      </w:pPr>
      <w:bookmarkStart w:id="6" w:name="_Toc170885428"/>
      <w:r w:rsidRPr="003802D4">
        <w:t>Theoretical Framework</w:t>
      </w:r>
      <w:bookmarkEnd w:id="6"/>
    </w:p>
    <w:p w14:paraId="5322C106" w14:textId="1D0B6AE4" w:rsidR="00AB60BF" w:rsidRPr="003802D4" w:rsidRDefault="00AB60BF" w:rsidP="00AB60BF">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 xml:space="preserve">Establishing a theoretical base to justify new or improved interventions in special education is key to understanding the complexities that lead us to meaningful student outcomes. According to Feuer et al. (2002), scientific endeavors in educational research should all: pose significant questions that can be investigated empirically; link research to relevant theory; use methods that permit direct investigation of the questions; provide a coherent and explicit chain of reasoning; yield findings that replicate and generalize across studies; and disclose research data and methods to enable and encourage professional scrutiny and critique” (p. 7). </w:t>
      </w:r>
    </w:p>
    <w:p w14:paraId="5A1070C9" w14:textId="2D5A9CBE" w:rsidR="00201878" w:rsidRPr="003802D4" w:rsidRDefault="00201878" w:rsidP="00AB60BF">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Several theories, frameworks, and systems came together to support this research. Principles of assistive technology (AT), the Human, Activity, AT</w:t>
      </w:r>
      <w:r w:rsidR="00654849" w:rsidRPr="003802D4">
        <w:rPr>
          <w:rFonts w:ascii="Times New Roman" w:hAnsi="Times New Roman" w:cs="Times New Roman"/>
          <w:color w:val="000000"/>
        </w:rPr>
        <w:t xml:space="preserve"> (HAAT</w:t>
      </w:r>
      <w:r w:rsidRPr="003802D4">
        <w:rPr>
          <w:rFonts w:ascii="Times New Roman" w:hAnsi="Times New Roman" w:cs="Times New Roman"/>
          <w:color w:val="000000"/>
        </w:rPr>
        <w:t>) model, and universal design for learning (UDL) provide a foundation for this avenue of research. Pieces from a range of theoretical framings were also used to provide structure to the study</w:t>
      </w:r>
      <w:r w:rsidR="00A87EFC" w:rsidRPr="003802D4">
        <w:rPr>
          <w:rFonts w:ascii="Times New Roman" w:hAnsi="Times New Roman" w:cs="Times New Roman"/>
          <w:color w:val="000000"/>
        </w:rPr>
        <w:t xml:space="preserve">. Those </w:t>
      </w:r>
      <w:r w:rsidR="00654849" w:rsidRPr="003802D4">
        <w:rPr>
          <w:rFonts w:ascii="Times New Roman" w:hAnsi="Times New Roman" w:cs="Times New Roman"/>
          <w:color w:val="000000"/>
        </w:rPr>
        <w:t>i</w:t>
      </w:r>
      <w:r w:rsidRPr="003802D4">
        <w:rPr>
          <w:rFonts w:ascii="Times New Roman" w:hAnsi="Times New Roman" w:cs="Times New Roman"/>
          <w:color w:val="000000"/>
        </w:rPr>
        <w:t>nclud</w:t>
      </w:r>
      <w:r w:rsidR="00A87EFC" w:rsidRPr="003802D4">
        <w:rPr>
          <w:rFonts w:ascii="Times New Roman" w:hAnsi="Times New Roman" w:cs="Times New Roman"/>
          <w:color w:val="000000"/>
        </w:rPr>
        <w:t>ed</w:t>
      </w:r>
      <w:r w:rsidRPr="003802D4">
        <w:rPr>
          <w:rFonts w:ascii="Times New Roman" w:hAnsi="Times New Roman" w:cs="Times New Roman"/>
          <w:color w:val="000000"/>
        </w:rPr>
        <w:t xml:space="preserve"> </w:t>
      </w:r>
      <w:r w:rsidR="00A87EFC" w:rsidRPr="003802D4">
        <w:rPr>
          <w:rFonts w:ascii="Times New Roman" w:hAnsi="Times New Roman" w:cs="Times New Roman"/>
          <w:color w:val="000000"/>
        </w:rPr>
        <w:t xml:space="preserve">Affordance Theory, first described by Gibson in 1977, Bandura’s (1979) Social/Observational Learning Theory (specifically how it relates to video modeling), Lave and Wenger’s </w:t>
      </w:r>
      <w:r w:rsidR="004826E7" w:rsidRPr="003802D4">
        <w:rPr>
          <w:rFonts w:ascii="Times New Roman" w:hAnsi="Times New Roman" w:cs="Times New Roman"/>
          <w:color w:val="000000"/>
        </w:rPr>
        <w:t xml:space="preserve">(1991) </w:t>
      </w:r>
      <w:r w:rsidR="00A87EFC" w:rsidRPr="003802D4">
        <w:rPr>
          <w:rFonts w:ascii="Times New Roman" w:hAnsi="Times New Roman" w:cs="Times New Roman"/>
          <w:color w:val="000000"/>
        </w:rPr>
        <w:t xml:space="preserve">Situated Learning Theory, and pieces Kolb’s (1984) Experiential Learning Theory. Finally, I will consider Applied Behavior Analysis </w:t>
      </w:r>
      <w:r w:rsidR="004826E7" w:rsidRPr="003802D4">
        <w:rPr>
          <w:rFonts w:ascii="Times New Roman" w:hAnsi="Times New Roman" w:cs="Times New Roman"/>
          <w:color w:val="000000"/>
        </w:rPr>
        <w:t>(</w:t>
      </w:r>
      <w:r w:rsidR="00647FDC" w:rsidRPr="003802D4">
        <w:rPr>
          <w:rFonts w:ascii="Times New Roman" w:hAnsi="Times New Roman" w:cs="Times New Roman"/>
          <w:color w:val="000000"/>
        </w:rPr>
        <w:t>Lovaas, 1987</w:t>
      </w:r>
      <w:r w:rsidR="004826E7" w:rsidRPr="003802D4">
        <w:rPr>
          <w:rFonts w:ascii="Times New Roman" w:hAnsi="Times New Roman" w:cs="Times New Roman"/>
          <w:color w:val="000000"/>
        </w:rPr>
        <w:t xml:space="preserve">) </w:t>
      </w:r>
      <w:r w:rsidR="00A87EFC" w:rsidRPr="003802D4">
        <w:rPr>
          <w:rFonts w:ascii="Times New Roman" w:hAnsi="Times New Roman" w:cs="Times New Roman"/>
          <w:color w:val="000000"/>
        </w:rPr>
        <w:t>and its effects on learning to help better understand how behavior change takes place using the intervention.</w:t>
      </w:r>
    </w:p>
    <w:p w14:paraId="1E79D0EA" w14:textId="06CC2E8A" w:rsidR="00052F54" w:rsidRPr="003802D4" w:rsidRDefault="00052F54" w:rsidP="00426075">
      <w:pPr>
        <w:pStyle w:val="Heading3"/>
      </w:pPr>
      <w:bookmarkStart w:id="7" w:name="_Toc170885429"/>
      <w:r w:rsidRPr="003802D4">
        <w:t>Technology as a Learning Tool</w:t>
      </w:r>
      <w:bookmarkEnd w:id="7"/>
    </w:p>
    <w:p w14:paraId="604975AD" w14:textId="7B0D9C9A" w:rsidR="00F821B6" w:rsidRPr="003802D4" w:rsidRDefault="00F821B6" w:rsidP="00F821B6">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Interventions and programming that incorporate technology have become commonplace in addressing skill deficits for individuals with I/DD. Several reviews have been conducted to </w:t>
      </w:r>
      <w:r w:rsidRPr="003802D4">
        <w:rPr>
          <w:rFonts w:ascii="Times New Roman" w:hAnsi="Times New Roman" w:cs="Times New Roman"/>
        </w:rPr>
        <w:lastRenderedPageBreak/>
        <w:t xml:space="preserve">examine technology-based interventions, including on vocational skills (Gilson et al., 2017; Muharib et. Al., 2021; Walsh et al., 2017), functional skills (Brandt et al., 2020) academic skills (Knight et al., 2013), and social skills (Whittenburg et al., 2020), though these tech-based interventions have limitations to keep in mind. Hedges and colleagues at Autism Focused Intervention Resources and Modules (AFIRM) at the University of North Carolina Chapel Hill report in 2018 that technology-aided instruction and interventions (TAII) meet the criteria of being an evidenced-based practice. TAII refers to instruction and intervention where a piece of technology is at the center in supporting a learner’s goals, and can be used to address social, communication, behavior, school-readiness, cognitive, adaptive, vocational, and academic outcomes, and has been effective </w:t>
      </w:r>
      <w:r w:rsidR="009367F6" w:rsidRPr="003802D4">
        <w:rPr>
          <w:rFonts w:ascii="Times New Roman" w:hAnsi="Times New Roman" w:cs="Times New Roman"/>
        </w:rPr>
        <w:t>with</w:t>
      </w:r>
      <w:r w:rsidRPr="003802D4">
        <w:rPr>
          <w:rFonts w:ascii="Times New Roman" w:hAnsi="Times New Roman" w:cs="Times New Roman"/>
        </w:rPr>
        <w:t xml:space="preserve"> learners aged 3-22. </w:t>
      </w:r>
    </w:p>
    <w:p w14:paraId="0B85BE3C" w14:textId="5C580C09" w:rsidR="004F08CE" w:rsidRPr="003802D4" w:rsidRDefault="00F821B6" w:rsidP="00684F76">
      <w:pPr>
        <w:spacing w:line="480" w:lineRule="auto"/>
        <w:ind w:firstLine="360"/>
        <w:contextualSpacing/>
        <w:rPr>
          <w:rFonts w:ascii="Times New Roman" w:hAnsi="Times New Roman" w:cs="Times New Roman"/>
        </w:rPr>
      </w:pPr>
      <w:r w:rsidRPr="003802D4">
        <w:rPr>
          <w:rFonts w:ascii="Times New Roman" w:hAnsi="Times New Roman" w:cs="Times New Roman"/>
        </w:rPr>
        <w:t>Technology has been used to provide models or prompts to engage in the behaviors being learned, to provide performance feedback or self-monitoring, to systematically teach skills or concepts through software presented on traditional desktop computers and to generate speech (Odom et al. 2015). Roberts-Yates and Silvera-Tawil (2019) argued that digital technology is central to the integrated learning experiences of individuals with I/DD and that it supports necessary learning to access social, community, and work-based opportunities and to ultimately succeed in the world outside of the traditional learning environments.</w:t>
      </w:r>
    </w:p>
    <w:p w14:paraId="33986BD9" w14:textId="35EB5F1B" w:rsidR="004F08CE" w:rsidRPr="003802D4" w:rsidRDefault="00684F76" w:rsidP="00426075">
      <w:pPr>
        <w:pStyle w:val="Heading3"/>
      </w:pPr>
      <w:bookmarkStart w:id="8" w:name="_Toc170885430"/>
      <w:r w:rsidRPr="003802D4">
        <w:t>Extended Reality</w:t>
      </w:r>
      <w:bookmarkEnd w:id="8"/>
      <w:r w:rsidR="000166A9" w:rsidRPr="003802D4">
        <w:t xml:space="preserve"> </w:t>
      </w:r>
    </w:p>
    <w:p w14:paraId="7B20065F" w14:textId="59283562" w:rsidR="00AB60BF" w:rsidRPr="003802D4" w:rsidRDefault="00403AA9" w:rsidP="00820AF1">
      <w:pPr>
        <w:spacing w:line="480" w:lineRule="auto"/>
        <w:ind w:firstLine="720"/>
        <w:contextualSpacing/>
        <w:rPr>
          <w:rFonts w:ascii="Times New Roman" w:hAnsi="Times New Roman" w:cs="Times New Roman"/>
        </w:rPr>
      </w:pPr>
      <w:r w:rsidRPr="003802D4">
        <w:rPr>
          <w:rFonts w:ascii="Times New Roman" w:hAnsi="Times New Roman" w:cs="Times New Roman"/>
        </w:rPr>
        <w:t>Extended reality (</w:t>
      </w:r>
      <w:r w:rsidR="00684F76" w:rsidRPr="003802D4">
        <w:rPr>
          <w:rFonts w:ascii="Times New Roman" w:hAnsi="Times New Roman" w:cs="Times New Roman"/>
        </w:rPr>
        <w:t>XR</w:t>
      </w:r>
      <w:r w:rsidRPr="003802D4">
        <w:rPr>
          <w:rFonts w:ascii="Times New Roman" w:hAnsi="Times New Roman" w:cs="Times New Roman"/>
        </w:rPr>
        <w:t>)</w:t>
      </w:r>
      <w:r w:rsidR="00684F76" w:rsidRPr="003802D4">
        <w:rPr>
          <w:rFonts w:ascii="Times New Roman" w:hAnsi="Times New Roman" w:cs="Times New Roman"/>
        </w:rPr>
        <w:t xml:space="preserve"> is an umbrella term that covers the range presented by AR, virtual reality (VR), and mixed reality (MR) (Chuah, 2018). AR is able to enhance a real world setting by bringing digital content together with what someone already sees and accesses in their direct surroundings (Kellems et al., 2021). VR involves full to partial immersion in an artificial world </w:t>
      </w:r>
      <w:r w:rsidR="00684F76" w:rsidRPr="003802D4">
        <w:rPr>
          <w:rFonts w:ascii="Times New Roman" w:hAnsi="Times New Roman" w:cs="Times New Roman"/>
        </w:rPr>
        <w:lastRenderedPageBreak/>
        <w:t>that can be completely abstract or an almost complete reproduction of a real-world setting or situation (</w:t>
      </w:r>
      <w:proofErr w:type="spellStart"/>
      <w:r w:rsidR="00684F76" w:rsidRPr="003802D4">
        <w:rPr>
          <w:rFonts w:ascii="Times New Roman" w:hAnsi="Times New Roman" w:cs="Times New Roman"/>
        </w:rPr>
        <w:t>Elmqaddem</w:t>
      </w:r>
      <w:proofErr w:type="spellEnd"/>
      <w:r w:rsidR="00684F76" w:rsidRPr="003802D4">
        <w:rPr>
          <w:rFonts w:ascii="Times New Roman" w:hAnsi="Times New Roman" w:cs="Times New Roman"/>
        </w:rPr>
        <w:t xml:space="preserve">, 2019). These two forms of XR make up the bulk of the research centered on learning supports for individuals with I/DD. The contributions to the literature on AR and VR show they can be used as simulation tools in providing guided learning of skills to be generalized to everyday situations of real life (Montoya-Rodríguez et al., 2022). </w:t>
      </w:r>
    </w:p>
    <w:p w14:paraId="535FF892" w14:textId="5D37AF53" w:rsidR="008904F4" w:rsidRPr="003802D4" w:rsidRDefault="00201878" w:rsidP="008904F4">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 xml:space="preserve">Augmented reality, while still growing in its application in education, shows great promise in the teaching of specific skills to individuals with I/DD. </w:t>
      </w:r>
      <w:r w:rsidR="00A05EBE" w:rsidRPr="003802D4">
        <w:rPr>
          <w:rFonts w:ascii="Times New Roman" w:hAnsi="Times New Roman" w:cs="Times New Roman"/>
          <w:color w:val="000000"/>
        </w:rPr>
        <w:t>AR</w:t>
      </w:r>
      <w:r w:rsidR="008904F4" w:rsidRPr="003802D4">
        <w:rPr>
          <w:rFonts w:ascii="Times New Roman" w:hAnsi="Times New Roman" w:cs="Times New Roman"/>
          <w:color w:val="000000"/>
        </w:rPr>
        <w:t xml:space="preserve"> incorporates virtual or digitized information into the real environment accessed through a variety of devices and platforms to provide the user with information (Cavus et al., 2021).  Marker-based AR utilizes a printed marker, QR code, or a physical item in the environment to trigger visual or auditory media (video, picture, sound recording, etc.)</w:t>
      </w:r>
      <w:r w:rsidR="004E7B40" w:rsidRPr="003802D4">
        <w:rPr>
          <w:rFonts w:ascii="Times New Roman" w:hAnsi="Times New Roman" w:cs="Times New Roman"/>
          <w:color w:val="000000"/>
        </w:rPr>
        <w:t>.</w:t>
      </w:r>
      <w:r w:rsidR="008904F4" w:rsidRPr="003802D4">
        <w:rPr>
          <w:rFonts w:ascii="Times New Roman" w:hAnsi="Times New Roman" w:cs="Times New Roman"/>
          <w:color w:val="000000"/>
        </w:rPr>
        <w:t xml:space="preserve"> </w:t>
      </w:r>
      <w:r w:rsidR="004E7B40" w:rsidRPr="003802D4">
        <w:rPr>
          <w:rFonts w:ascii="Times New Roman" w:hAnsi="Times New Roman" w:cs="Times New Roman"/>
          <w:color w:val="000000"/>
        </w:rPr>
        <w:t xml:space="preserve">AR based applications, downloaded to a phone or tablet, are used by orienting the camera on the device to the physical trigger, which activates the visual or auditory media for use </w:t>
      </w:r>
      <w:r w:rsidR="008904F4" w:rsidRPr="003802D4">
        <w:rPr>
          <w:rFonts w:ascii="Times New Roman" w:hAnsi="Times New Roman" w:cs="Times New Roman"/>
          <w:color w:val="000000"/>
        </w:rPr>
        <w:t>(McMahon et al., 2016). Video modeling, an evidence-based practice that u</w:t>
      </w:r>
      <w:r w:rsidR="000F359D" w:rsidRPr="003802D4">
        <w:rPr>
          <w:rFonts w:ascii="Times New Roman" w:hAnsi="Times New Roman" w:cs="Times New Roman"/>
          <w:color w:val="000000"/>
        </w:rPr>
        <w:t>ses</w:t>
      </w:r>
      <w:r w:rsidR="008904F4" w:rsidRPr="003802D4">
        <w:rPr>
          <w:rFonts w:ascii="Times New Roman" w:hAnsi="Times New Roman" w:cs="Times New Roman"/>
          <w:color w:val="000000"/>
        </w:rPr>
        <w:t xml:space="preserve"> video recordings to support learning of an identified target skill, has been paramount in supporting the learning of a variety of skills for individuals with I/DD (Franzone &amp; Collet-Klingenberg, 2008). </w:t>
      </w:r>
    </w:p>
    <w:p w14:paraId="785D9678" w14:textId="3030AF78" w:rsidR="00AA3080" w:rsidRPr="003802D4" w:rsidRDefault="00AA3080" w:rsidP="00426075">
      <w:pPr>
        <w:pStyle w:val="Heading3"/>
      </w:pPr>
      <w:bookmarkStart w:id="9" w:name="_Toc170885431"/>
      <w:r w:rsidRPr="003802D4">
        <w:t>Instructional Technology and Assistive Technology</w:t>
      </w:r>
      <w:bookmarkEnd w:id="9"/>
    </w:p>
    <w:p w14:paraId="39626BDC" w14:textId="0CE5C78C"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Instructional technology has been an important part of the educational landscape for decades. Instructional technology differs from assistive technology (AT) in that AT is utilized in order to improve the functional capabilities to alleviate difficulties face by individuals with disabilities using a range of services, strategies, devices and practices</w:t>
      </w:r>
      <w:r w:rsidR="00C413FA" w:rsidRPr="003802D4">
        <w:rPr>
          <w:rFonts w:ascii="Times New Roman" w:hAnsi="Times New Roman" w:cs="Times New Roman"/>
          <w:color w:val="000000"/>
        </w:rPr>
        <w:t xml:space="preserve"> (Cook et al., 2020). </w:t>
      </w:r>
      <w:r w:rsidRPr="003802D4">
        <w:rPr>
          <w:rFonts w:ascii="Times New Roman" w:hAnsi="Times New Roman" w:cs="Times New Roman"/>
          <w:color w:val="000000"/>
        </w:rPr>
        <w:t xml:space="preserve">More specifically, AT is defined as “any item, piece of equipment or product system, whether acquired </w:t>
      </w:r>
      <w:r w:rsidRPr="003802D4">
        <w:rPr>
          <w:rFonts w:ascii="Times New Roman" w:hAnsi="Times New Roman" w:cs="Times New Roman"/>
          <w:color w:val="000000"/>
        </w:rPr>
        <w:lastRenderedPageBreak/>
        <w:t>commercially off the shelf, modified, or customized, that is used to increase, maintain or improve the functional capabilities of a child with a disability” (IDEA, 2004). The Technology</w:t>
      </w:r>
      <w:r w:rsidR="003F494B" w:rsidRPr="003802D4">
        <w:rPr>
          <w:rFonts w:ascii="Times New Roman" w:hAnsi="Times New Roman" w:cs="Times New Roman"/>
          <w:color w:val="000000"/>
        </w:rPr>
        <w:t>-</w:t>
      </w:r>
      <w:r w:rsidRPr="003802D4">
        <w:rPr>
          <w:rFonts w:ascii="Times New Roman" w:hAnsi="Times New Roman" w:cs="Times New Roman"/>
          <w:color w:val="000000"/>
        </w:rPr>
        <w:t>Related Assistance for Individuals with Disabilities Act of 1988 (amended in 1994</w:t>
      </w:r>
      <w:r w:rsidR="00993F76" w:rsidRPr="003802D4">
        <w:rPr>
          <w:rFonts w:ascii="Times New Roman" w:hAnsi="Times New Roman" w:cs="Times New Roman"/>
          <w:color w:val="000000"/>
        </w:rPr>
        <w:t xml:space="preserve"> and again in 2004</w:t>
      </w:r>
      <w:r w:rsidRPr="003802D4">
        <w:rPr>
          <w:rFonts w:ascii="Times New Roman" w:hAnsi="Times New Roman" w:cs="Times New Roman"/>
          <w:color w:val="000000"/>
        </w:rPr>
        <w:t>) amplified attention put on the needs of individuals with disabilities and the ways in which technology can improve access to a wide range of opportunity (Alper &amp; Raharinirina, 2006).</w:t>
      </w:r>
    </w:p>
    <w:p w14:paraId="0FD0B0EA" w14:textId="04D23818" w:rsidR="00AA3080" w:rsidRPr="003802D4" w:rsidRDefault="00AA3080" w:rsidP="00426075">
      <w:pPr>
        <w:pStyle w:val="Heading3"/>
      </w:pPr>
      <w:bookmarkStart w:id="10" w:name="_Toc170885432"/>
      <w:r w:rsidRPr="003802D4">
        <w:t>Human Activity Assistive Technology Model (HAAT)</w:t>
      </w:r>
      <w:bookmarkEnd w:id="10"/>
    </w:p>
    <w:p w14:paraId="541FBA41" w14:textId="52079B3E"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The HAAT model (Cook &amp; Hussey, 2002) is an adaptation of Bailey’s (1989) human performance model (HPM), which is useful in the design of commercially available devices developed for use by persons</w:t>
      </w:r>
      <w:r w:rsidR="00F85621" w:rsidRPr="003802D4">
        <w:rPr>
          <w:rFonts w:ascii="Times New Roman" w:hAnsi="Times New Roman" w:cs="Times New Roman"/>
          <w:color w:val="000000"/>
        </w:rPr>
        <w:t xml:space="preserve"> without disabilities</w:t>
      </w:r>
      <w:r w:rsidRPr="003802D4">
        <w:rPr>
          <w:rFonts w:ascii="Times New Roman" w:hAnsi="Times New Roman" w:cs="Times New Roman"/>
          <w:color w:val="000000"/>
        </w:rPr>
        <w:t>. “When a person with a disability is faced with an activity in a given context, he may require assistive technology to facilitate his performance” (Cook &amp; Hussey, 2002, p. 37). The HAAT model focuses on two major changes to the HPM. First, the focus on context is magnified to include social and cultural aspects of the person with a disability, and also environments and conditions and how they relate to the other components of the performance system. Second, AT becomes a part of the model, and the technology utilized is discussed through its connections to each part of the model.</w:t>
      </w:r>
    </w:p>
    <w:p w14:paraId="603920C2" w14:textId="0B98FED3"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The HAAT model focuses on </w:t>
      </w:r>
      <w:r w:rsidR="00FA5A92" w:rsidRPr="003802D4">
        <w:rPr>
          <w:rFonts w:ascii="Times New Roman" w:hAnsi="Times New Roman" w:cs="Times New Roman"/>
          <w:color w:val="000000"/>
        </w:rPr>
        <w:t>four</w:t>
      </w:r>
      <w:r w:rsidRPr="003802D4">
        <w:rPr>
          <w:rFonts w:ascii="Times New Roman" w:hAnsi="Times New Roman" w:cs="Times New Roman"/>
          <w:color w:val="000000"/>
        </w:rPr>
        <w:t xml:space="preserve"> primary components; the activity, the human, the context(s), and the assistive technology. Cook and Hussey (2002) explain</w:t>
      </w:r>
      <w:r w:rsidR="00FA5A92" w:rsidRPr="003802D4">
        <w:rPr>
          <w:rFonts w:ascii="Times New Roman" w:hAnsi="Times New Roman" w:cs="Times New Roman"/>
          <w:color w:val="000000"/>
        </w:rPr>
        <w:t>ed</w:t>
      </w:r>
      <w:r w:rsidRPr="003802D4">
        <w:rPr>
          <w:rFonts w:ascii="Times New Roman" w:hAnsi="Times New Roman" w:cs="Times New Roman"/>
          <w:color w:val="000000"/>
        </w:rPr>
        <w:t xml:space="preserve"> each</w:t>
      </w:r>
      <w:r w:rsidR="0059062F" w:rsidRPr="003802D4">
        <w:rPr>
          <w:rFonts w:ascii="Times New Roman" w:hAnsi="Times New Roman" w:cs="Times New Roman"/>
          <w:color w:val="000000"/>
        </w:rPr>
        <w:t xml:space="preserve"> as it relates to the other components</w:t>
      </w:r>
      <w:r w:rsidRPr="003802D4">
        <w:rPr>
          <w:rFonts w:ascii="Times New Roman" w:hAnsi="Times New Roman" w:cs="Times New Roman"/>
          <w:color w:val="000000"/>
        </w:rPr>
        <w:t>. The activity is the central element and shows the overall goal of an AT system, and it is what a person is doing that shows the result of human performance in daily functions.</w:t>
      </w:r>
      <w:r w:rsidR="0059062F" w:rsidRPr="003802D4">
        <w:rPr>
          <w:rFonts w:ascii="Times New Roman" w:hAnsi="Times New Roman" w:cs="Times New Roman"/>
          <w:color w:val="000000"/>
        </w:rPr>
        <w:t xml:space="preserve"> It is important to note that the goal is task performance – not use of the AT itself.</w:t>
      </w:r>
      <w:r w:rsidRPr="003802D4">
        <w:rPr>
          <w:rFonts w:ascii="Times New Roman" w:hAnsi="Times New Roman" w:cs="Times New Roman"/>
          <w:color w:val="000000"/>
        </w:rPr>
        <w:t xml:space="preserve"> The human is the individual with a disability </w:t>
      </w:r>
      <w:r w:rsidR="0059062F" w:rsidRPr="003802D4">
        <w:rPr>
          <w:rFonts w:ascii="Times New Roman" w:hAnsi="Times New Roman" w:cs="Times New Roman"/>
          <w:color w:val="000000"/>
        </w:rPr>
        <w:t>who</w:t>
      </w:r>
      <w:r w:rsidRPr="003802D4">
        <w:rPr>
          <w:rFonts w:ascii="Times New Roman" w:hAnsi="Times New Roman" w:cs="Times New Roman"/>
          <w:color w:val="000000"/>
        </w:rPr>
        <w:t xml:space="preserve"> utilizes the system to accomplish the activity. The human has specific skills (their level of proficiency on a given task</w:t>
      </w:r>
      <w:r w:rsidR="00AA4CAF" w:rsidRPr="003802D4">
        <w:rPr>
          <w:rFonts w:ascii="Times New Roman" w:hAnsi="Times New Roman" w:cs="Times New Roman"/>
          <w:color w:val="000000"/>
        </w:rPr>
        <w:t xml:space="preserve"> and experience with the AT</w:t>
      </w:r>
      <w:r w:rsidRPr="003802D4">
        <w:rPr>
          <w:rFonts w:ascii="Times New Roman" w:hAnsi="Times New Roman" w:cs="Times New Roman"/>
          <w:color w:val="000000"/>
        </w:rPr>
        <w:t xml:space="preserve">) </w:t>
      </w:r>
      <w:r w:rsidRPr="003802D4">
        <w:rPr>
          <w:rFonts w:ascii="Times New Roman" w:hAnsi="Times New Roman" w:cs="Times New Roman"/>
          <w:color w:val="000000"/>
        </w:rPr>
        <w:lastRenderedPageBreak/>
        <w:t>and abilities (a basic trait of a person in completing a task) that are considered in determining the right fit of AT within the model. Contexts are environmental factors that are barriers to completing an activity. Contexts include the setting (</w:t>
      </w:r>
      <w:r w:rsidR="001B1035" w:rsidRPr="003802D4">
        <w:rPr>
          <w:rFonts w:ascii="Times New Roman" w:hAnsi="Times New Roman" w:cs="Times New Roman"/>
          <w:color w:val="000000"/>
        </w:rPr>
        <w:t>e.g.,</w:t>
      </w:r>
      <w:r w:rsidRPr="003802D4">
        <w:rPr>
          <w:rFonts w:ascii="Times New Roman" w:hAnsi="Times New Roman" w:cs="Times New Roman"/>
          <w:color w:val="000000"/>
        </w:rPr>
        <w:t xml:space="preserve"> home, vocational, school, community), social contexts (</w:t>
      </w:r>
      <w:r w:rsidR="001B1035" w:rsidRPr="003802D4">
        <w:rPr>
          <w:rFonts w:ascii="Times New Roman" w:hAnsi="Times New Roman" w:cs="Times New Roman"/>
          <w:color w:val="000000"/>
        </w:rPr>
        <w:t>e.g.,</w:t>
      </w:r>
      <w:r w:rsidRPr="003802D4">
        <w:rPr>
          <w:rFonts w:ascii="Times New Roman" w:hAnsi="Times New Roman" w:cs="Times New Roman"/>
          <w:color w:val="000000"/>
        </w:rPr>
        <w:t xml:space="preserve"> with family/friends, unfamiliar members of the community, in isolation) cultural contexts, and physical contexts (</w:t>
      </w:r>
      <w:r w:rsidR="001B1035" w:rsidRPr="003802D4">
        <w:rPr>
          <w:rFonts w:ascii="Times New Roman" w:hAnsi="Times New Roman" w:cs="Times New Roman"/>
          <w:color w:val="000000"/>
        </w:rPr>
        <w:t xml:space="preserve">e.g., </w:t>
      </w:r>
      <w:r w:rsidRPr="003802D4">
        <w:rPr>
          <w:rFonts w:ascii="Times New Roman" w:hAnsi="Times New Roman" w:cs="Times New Roman"/>
          <w:color w:val="000000"/>
        </w:rPr>
        <w:t>temperature, light, sounds). Finally, the AT acts as an “extrinsic enabler” which serves as “the basis by which human performance is improved in the presence of disability” (Cook &amp; Hussey, 2002, p. 44).</w:t>
      </w:r>
    </w:p>
    <w:p w14:paraId="0AAAA7D1" w14:textId="7DE9C4B2"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The HAAT model provides a basis for making informed choices to ensure the correct match is made between the setting, person, context, and AT features to create a purposeful connection. When time is taken to thoroughly consider this “match,” there is often success for the user going forward and a greater level of independence. However, challenges in the interactions between users, the AT, the activities, and the context can lead to the abandonment of the AT product (Sugawara et al., 2018). It is important to recognize the need for ongoing assessment of individual needs in the provision of AT services and matches to devices, as change over time is key to keeping users from abandoning their AT (Petrie et al., 2018).  Phillips and Zhao (1993) provided four factors that lead to AT abandonment: not considering users</w:t>
      </w:r>
      <w:r w:rsidR="0056521D" w:rsidRPr="003802D4">
        <w:rPr>
          <w:rFonts w:ascii="Times New Roman" w:hAnsi="Times New Roman" w:cs="Times New Roman"/>
          <w:color w:val="000000"/>
        </w:rPr>
        <w:t>’</w:t>
      </w:r>
      <w:r w:rsidRPr="003802D4">
        <w:rPr>
          <w:rFonts w:ascii="Times New Roman" w:hAnsi="Times New Roman" w:cs="Times New Roman"/>
          <w:color w:val="000000"/>
        </w:rPr>
        <w:t xml:space="preserve"> opinions or feelings on device selection, issues obtaining the device, low performance of the device or system, and changes in the needs of the user. The HAAT model is a means by which practitioners and researchers can work to alleviate these and other issues related to abandonment through a purposeful assessment process that is revisited regularly to ensure the right fit.  </w:t>
      </w:r>
    </w:p>
    <w:p w14:paraId="4FF4C1A2" w14:textId="196415AB" w:rsidR="00AA3080" w:rsidRPr="003802D4" w:rsidRDefault="00AA3080" w:rsidP="00426075">
      <w:pPr>
        <w:pStyle w:val="Heading3"/>
      </w:pPr>
      <w:bookmarkStart w:id="11" w:name="_Toc170885433"/>
      <w:r w:rsidRPr="003802D4">
        <w:lastRenderedPageBreak/>
        <w:t>Universal Design for Learning</w:t>
      </w:r>
      <w:bookmarkEnd w:id="11"/>
    </w:p>
    <w:p w14:paraId="7BB55357" w14:textId="77777777"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First theorized and promoted in the United States by architect Ronald Mace, Universal Design was conceptualized as an approach to design that allowed things to be used by a wider range of people (Ostroff, 2011). In architecture, universal design was reflected in the vision that public spaces, buildings, and the like would meet the needs of everyone regardless of disability from the beginning of the design phase since the passing of the Americans with Disabilities Act in 1990 (Pisha &amp; Coyne, 2001). Experts in education saw this approach to design as an opportunity to create learning environments and instructional opportunities that could meet the unique needs of all learners, giving rise to Universal Design for Learning (UDL). </w:t>
      </w:r>
    </w:p>
    <w:p w14:paraId="764B3B98" w14:textId="6F4EA077"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According to </w:t>
      </w:r>
      <w:r w:rsidR="00FB4A50" w:rsidRPr="003802D4">
        <w:rPr>
          <w:rFonts w:ascii="Times New Roman" w:hAnsi="Times New Roman" w:cs="Times New Roman"/>
          <w:color w:val="000000"/>
        </w:rPr>
        <w:t>CAST (</w:t>
      </w:r>
      <w:r w:rsidR="000C5DDB" w:rsidRPr="003802D4">
        <w:rPr>
          <w:rFonts w:ascii="Times New Roman" w:hAnsi="Times New Roman" w:cs="Times New Roman"/>
          <w:color w:val="000000"/>
        </w:rPr>
        <w:t>formerly</w:t>
      </w:r>
      <w:r w:rsidRPr="003802D4">
        <w:rPr>
          <w:rFonts w:ascii="Times New Roman" w:hAnsi="Times New Roman" w:cs="Times New Roman"/>
          <w:color w:val="000000"/>
        </w:rPr>
        <w:t xml:space="preserve"> the Center for Applied Special Technology</w:t>
      </w:r>
      <w:r w:rsidR="000C5DDB" w:rsidRPr="003802D4">
        <w:rPr>
          <w:rFonts w:ascii="Times New Roman" w:hAnsi="Times New Roman" w:cs="Times New Roman"/>
          <w:color w:val="000000"/>
        </w:rPr>
        <w:t xml:space="preserve">; </w:t>
      </w:r>
      <w:r w:rsidRPr="003802D4">
        <w:rPr>
          <w:rFonts w:ascii="Times New Roman" w:hAnsi="Times New Roman" w:cs="Times New Roman"/>
          <w:color w:val="000000"/>
        </w:rPr>
        <w:t>2018), the goal of UDL is to “support learners to become ‘expert learners’ who are, each in their own way, purposeful and motivated, resourceful and knowledgeable, and strategic and goal driven. UDL aims to change the design of the environment rather than to change the learner. When environments are intentionally designed to reduce barriers, all learners can engage in rigorous, meaningful learning”</w:t>
      </w:r>
      <w:r w:rsidR="00FB4A50" w:rsidRPr="003802D4">
        <w:rPr>
          <w:rFonts w:ascii="Times New Roman" w:hAnsi="Times New Roman" w:cs="Times New Roman"/>
          <w:color w:val="000000"/>
        </w:rPr>
        <w:t xml:space="preserve"> (para.1).</w:t>
      </w:r>
      <w:r w:rsidRPr="003802D4">
        <w:rPr>
          <w:rFonts w:ascii="Times New Roman" w:hAnsi="Times New Roman" w:cs="Times New Roman"/>
          <w:color w:val="000000"/>
        </w:rPr>
        <w:t xml:space="preserve"> UDL provides guidelines that can be utilized interchangeably in order to meet specific, individualized learning goals. Those guidelines include multiple means of engagement, representation, action and expression that suggest ways to increase access, build a wide range of supports and means of communicating knowledge, and to internalize information by empowering learners. </w:t>
      </w:r>
    </w:p>
    <w:p w14:paraId="3F3A3453" w14:textId="129D5383" w:rsidR="00AA3080" w:rsidRPr="003802D4" w:rsidRDefault="00AA3080" w:rsidP="00426075">
      <w:pPr>
        <w:pStyle w:val="Heading3"/>
      </w:pPr>
      <w:bookmarkStart w:id="12" w:name="_Toc170885434"/>
      <w:r w:rsidRPr="003802D4">
        <w:t>Connecting AR to IT, AT, and UDL</w:t>
      </w:r>
      <w:bookmarkEnd w:id="12"/>
    </w:p>
    <w:p w14:paraId="36F6229A" w14:textId="0994D276" w:rsidR="00AA3080" w:rsidRPr="003802D4" w:rsidRDefault="00AA3080" w:rsidP="00AA3080">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Rose et al. (2005) noted that if we only focus on AT design, we will create an environment that is so “poorly designed” and “barrier-ridden” that it will limit</w:t>
      </w:r>
      <w:r w:rsidR="005565FB" w:rsidRPr="003802D4">
        <w:rPr>
          <w:rFonts w:ascii="Times New Roman" w:hAnsi="Times New Roman" w:cs="Times New Roman"/>
          <w:color w:val="000000"/>
        </w:rPr>
        <w:t xml:space="preserve"> people a</w:t>
      </w:r>
      <w:r w:rsidRPr="003802D4">
        <w:rPr>
          <w:rFonts w:ascii="Times New Roman" w:hAnsi="Times New Roman" w:cs="Times New Roman"/>
          <w:color w:val="000000"/>
        </w:rPr>
        <w:t xml:space="preserve">nd create </w:t>
      </w:r>
      <w:r w:rsidRPr="003802D4">
        <w:rPr>
          <w:rFonts w:ascii="Times New Roman" w:hAnsi="Times New Roman" w:cs="Times New Roman"/>
          <w:color w:val="000000"/>
        </w:rPr>
        <w:lastRenderedPageBreak/>
        <w:t>ATs that are “extensive and expensive”</w:t>
      </w:r>
      <w:r w:rsidR="00436FBE" w:rsidRPr="003802D4">
        <w:rPr>
          <w:rFonts w:ascii="Times New Roman" w:hAnsi="Times New Roman" w:cs="Times New Roman"/>
          <w:color w:val="000000"/>
        </w:rPr>
        <w:t xml:space="preserve"> (p</w:t>
      </w:r>
      <w:r w:rsidR="00FB4A50" w:rsidRPr="003802D4">
        <w:rPr>
          <w:rFonts w:ascii="Times New Roman" w:hAnsi="Times New Roman" w:cs="Times New Roman"/>
          <w:color w:val="000000"/>
        </w:rPr>
        <w:t>. 510</w:t>
      </w:r>
      <w:r w:rsidR="00436FBE" w:rsidRPr="003802D4">
        <w:rPr>
          <w:rFonts w:ascii="Times New Roman" w:hAnsi="Times New Roman" w:cs="Times New Roman"/>
          <w:color w:val="000000"/>
        </w:rPr>
        <w:t>).</w:t>
      </w:r>
      <w:r w:rsidRPr="003802D4">
        <w:rPr>
          <w:rFonts w:ascii="Times New Roman" w:hAnsi="Times New Roman" w:cs="Times New Roman"/>
          <w:color w:val="000000"/>
        </w:rPr>
        <w:t xml:space="preserve"> On the same note, if universal design is the only consideration, we will lose sight of the needed adaptations for people to access environments and contexts and create “extensive and expensive” environments that are not conducive to all. IT, AT, and UDL </w:t>
      </w:r>
      <w:r w:rsidR="008C1AEE" w:rsidRPr="003802D4">
        <w:rPr>
          <w:rFonts w:ascii="Times New Roman" w:hAnsi="Times New Roman" w:cs="Times New Roman"/>
          <w:color w:val="000000"/>
        </w:rPr>
        <w:t>are connected</w:t>
      </w:r>
      <w:r w:rsidRPr="003802D4">
        <w:rPr>
          <w:rFonts w:ascii="Times New Roman" w:hAnsi="Times New Roman" w:cs="Times New Roman"/>
          <w:color w:val="000000"/>
        </w:rPr>
        <w:t xml:space="preserve"> while all having very distinct properties that make them their own structures. Understanding each individually and as a whole, </w:t>
      </w:r>
      <w:r w:rsidR="008C1AEE" w:rsidRPr="003802D4">
        <w:rPr>
          <w:rFonts w:ascii="Times New Roman" w:hAnsi="Times New Roman" w:cs="Times New Roman"/>
          <w:color w:val="000000"/>
        </w:rPr>
        <w:t xml:space="preserve">with </w:t>
      </w:r>
      <w:r w:rsidRPr="003802D4">
        <w:rPr>
          <w:rFonts w:ascii="Times New Roman" w:hAnsi="Times New Roman" w:cs="Times New Roman"/>
          <w:color w:val="000000"/>
        </w:rPr>
        <w:t>unique differences and similarities highlighted, allows researchers and practitioners to better understand how to make connections that improve student outcomes through research and intervention. The functions of AR as an intervention tool are present inside each of these</w:t>
      </w:r>
      <w:r w:rsidR="008C1AEE" w:rsidRPr="003802D4">
        <w:rPr>
          <w:rFonts w:ascii="Times New Roman" w:hAnsi="Times New Roman" w:cs="Times New Roman"/>
          <w:color w:val="000000"/>
        </w:rPr>
        <w:t xml:space="preserve"> three</w:t>
      </w:r>
      <w:r w:rsidRPr="003802D4">
        <w:rPr>
          <w:rFonts w:ascii="Times New Roman" w:hAnsi="Times New Roman" w:cs="Times New Roman"/>
          <w:color w:val="000000"/>
        </w:rPr>
        <w:t xml:space="preserve"> </w:t>
      </w:r>
      <w:r w:rsidR="008C1AEE" w:rsidRPr="003802D4">
        <w:rPr>
          <w:rFonts w:ascii="Times New Roman" w:hAnsi="Times New Roman" w:cs="Times New Roman"/>
          <w:color w:val="000000"/>
        </w:rPr>
        <w:t>principles</w:t>
      </w:r>
      <w:r w:rsidRPr="003802D4">
        <w:rPr>
          <w:rFonts w:ascii="Times New Roman" w:hAnsi="Times New Roman" w:cs="Times New Roman"/>
          <w:color w:val="000000"/>
        </w:rPr>
        <w:t>.</w:t>
      </w:r>
    </w:p>
    <w:p w14:paraId="0397C326" w14:textId="1C8A4EAC" w:rsidR="008C1AEE" w:rsidRPr="003802D4" w:rsidRDefault="008C1AEE" w:rsidP="008C1AEE">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Dunleavy and Dede (2014) discussed far-transfer, or the application of knowledge learned in one situation to a different context whose steps are closely associated, yet different. They went on to explain that a primary concern with traditional instruction is the lack of far-transfer, and that even the top students in a class or school often struggle to apply learning in real-world contexts. For learners with complex needs like those with I/DD, this is further exacerbated. AR has the potential to allow a user to access information repeatedly and offer increased opportunities for practice and application of near-transfer to prepare for future learning and application. These attributes offer researchers opportunities to focus on ways to incorporate personal learning on mobile device technologies into learning sessions, making the applications afforded by AR more meaningful. Walker et al. (2017) state</w:t>
      </w:r>
      <w:r w:rsidR="00F938E8" w:rsidRPr="003802D4">
        <w:rPr>
          <w:rFonts w:ascii="Times New Roman" w:hAnsi="Times New Roman" w:cs="Times New Roman"/>
          <w:color w:val="000000"/>
        </w:rPr>
        <w:t>d</w:t>
      </w:r>
      <w:r w:rsidRPr="003802D4">
        <w:rPr>
          <w:rFonts w:ascii="Times New Roman" w:hAnsi="Times New Roman" w:cs="Times New Roman"/>
          <w:color w:val="000000"/>
        </w:rPr>
        <w:t xml:space="preserve"> that, “The potential of AR is only limited to the user’s imagination, and is, therefore, one of the more innovative, exciting technologies that special educators can use in their classroom” (p.1). </w:t>
      </w:r>
    </w:p>
    <w:p w14:paraId="17C5353A" w14:textId="52BC2DA6" w:rsidR="008C1AEE" w:rsidRPr="003802D4" w:rsidRDefault="004A15E3" w:rsidP="00426075">
      <w:pPr>
        <w:pStyle w:val="Heading3"/>
      </w:pPr>
      <w:bookmarkStart w:id="13" w:name="_Toc170885435"/>
      <w:r w:rsidRPr="003802D4">
        <w:lastRenderedPageBreak/>
        <w:t>Affordance Theory</w:t>
      </w:r>
      <w:r w:rsidR="00C7493C" w:rsidRPr="003802D4">
        <w:t xml:space="preserve"> and AR</w:t>
      </w:r>
      <w:bookmarkEnd w:id="13"/>
    </w:p>
    <w:p w14:paraId="7B94B925" w14:textId="00672A27" w:rsidR="004A15E3" w:rsidRPr="003802D4" w:rsidRDefault="004A15E3" w:rsidP="004A15E3">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Gibson (1979) described affordances as the features that an environment provides to the animals in it. Steffen et al. (2019), in summarizing a quote from Chemero (20</w:t>
      </w:r>
      <w:r w:rsidR="006733AE" w:rsidRPr="003802D4">
        <w:rPr>
          <w:rFonts w:ascii="Times New Roman" w:hAnsi="Times New Roman" w:cs="Times New Roman"/>
          <w:color w:val="000000"/>
        </w:rPr>
        <w:t>0</w:t>
      </w:r>
      <w:r w:rsidRPr="003802D4">
        <w:rPr>
          <w:rFonts w:ascii="Times New Roman" w:hAnsi="Times New Roman" w:cs="Times New Roman"/>
          <w:color w:val="000000"/>
        </w:rPr>
        <w:t>3), explained that there are relationships between the abilities of the organisms and the features of their environment, indicating that “the features of an environment may afford certain actions to some animals, but not others” (p. 688). Learners with I/DD and other disabilities can access opportunities through AR that might not be afforded to them through other, more traditional teaching methods as a result of their distinct learning differences (Yakubova et al., 2021).</w:t>
      </w:r>
    </w:p>
    <w:p w14:paraId="0B405E51" w14:textId="161F07A7" w:rsidR="004A15E3" w:rsidRPr="003802D4" w:rsidRDefault="004A15E3" w:rsidP="004A15E3">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Steffen et al. (2019) identified three specific reasons why we should examine AR through the lens of their affordances</w:t>
      </w:r>
      <w:r w:rsidR="00EB7554">
        <w:rPr>
          <w:rFonts w:ascii="Times New Roman" w:hAnsi="Times New Roman" w:cs="Times New Roman"/>
          <w:color w:val="000000"/>
        </w:rPr>
        <w:t>:</w:t>
      </w:r>
      <w:r w:rsidRPr="003802D4">
        <w:rPr>
          <w:rFonts w:ascii="Times New Roman" w:hAnsi="Times New Roman" w:cs="Times New Roman"/>
          <w:color w:val="000000"/>
        </w:rPr>
        <w:t xml:space="preserve"> first, affordances help us better understand a user’s goals; second, affordances are fairly generalizable and continuous across specific applications; and third, they enable examination of AR in contrast to the affordances of the real world. The range of actions that can be accomplished through AR can be grouped by those that are impossible in the real world and those that are possible, but with the addition of AR they can be done with added benefits, such as convenience and safety (Steffen et al., 2019). A major affordance of AR lies in the motivating factors of its usage in learning space (Dunleavy &amp; Dede, 2014; Steffen et al., 2019). In summarizing research found in educational literature, Wu et al. (2013) outlined 5 features that AR could afford learners; “(1) learning content in 3D perspectives, (2) ubiquitous, collaborative and situated learning, (3) learners’ senses of presence, immediacy, and immersion, (4) visualizing the invisible, and (5) bridging formal and informal learning” (p. 43).</w:t>
      </w:r>
    </w:p>
    <w:p w14:paraId="44C66E77" w14:textId="4AFDA70D" w:rsidR="004A15E3" w:rsidRPr="003802D4" w:rsidRDefault="004A15E3" w:rsidP="00426075">
      <w:pPr>
        <w:pStyle w:val="Heading3"/>
      </w:pPr>
      <w:bookmarkStart w:id="14" w:name="_Toc170885436"/>
      <w:bookmarkStart w:id="15" w:name="_Hlk149298496"/>
      <w:r w:rsidRPr="003802D4">
        <w:lastRenderedPageBreak/>
        <w:t>Social</w:t>
      </w:r>
      <w:r w:rsidR="00C7493C" w:rsidRPr="003802D4">
        <w:t>/</w:t>
      </w:r>
      <w:r w:rsidRPr="003802D4">
        <w:t>Observation</w:t>
      </w:r>
      <w:r w:rsidR="00C7493C" w:rsidRPr="003802D4">
        <w:t>al</w:t>
      </w:r>
      <w:r w:rsidRPr="003802D4">
        <w:t xml:space="preserve"> Learning Theory</w:t>
      </w:r>
      <w:r w:rsidR="00C7493C" w:rsidRPr="003802D4">
        <w:t xml:space="preserve"> and AR</w:t>
      </w:r>
      <w:bookmarkEnd w:id="14"/>
    </w:p>
    <w:bookmarkEnd w:id="15"/>
    <w:p w14:paraId="2AE9F47D" w14:textId="1479A51F" w:rsidR="005972A1" w:rsidRPr="003802D4" w:rsidRDefault="005972A1" w:rsidP="005972A1">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Bandura’s (1977) Social Learning Theory (SLT) is centered around the idea that learning takes place through observing and modeling. Observational learning, a primary component of SLT, happens via the principles of attention, retention, replication, and reinforcement. Bandura outlined these in his book, </w:t>
      </w:r>
      <w:r w:rsidRPr="003802D4">
        <w:rPr>
          <w:rFonts w:ascii="Times New Roman" w:hAnsi="Times New Roman" w:cs="Times New Roman"/>
          <w:i/>
          <w:color w:val="000000"/>
        </w:rPr>
        <w:t xml:space="preserve">Social Learning Theory </w:t>
      </w:r>
      <w:r w:rsidRPr="003802D4">
        <w:rPr>
          <w:rFonts w:ascii="Times New Roman" w:hAnsi="Times New Roman" w:cs="Times New Roman"/>
          <w:color w:val="000000"/>
        </w:rPr>
        <w:t>(1977)</w:t>
      </w:r>
      <w:r w:rsidR="00EB7554">
        <w:rPr>
          <w:rFonts w:ascii="Times New Roman" w:hAnsi="Times New Roman" w:cs="Times New Roman"/>
          <w:color w:val="000000"/>
        </w:rPr>
        <w:t>:</w:t>
      </w:r>
      <w:r w:rsidRPr="003802D4">
        <w:rPr>
          <w:rFonts w:ascii="Times New Roman" w:hAnsi="Times New Roman" w:cs="Times New Roman"/>
          <w:color w:val="000000"/>
        </w:rPr>
        <w:t xml:space="preserve"> attention refers to the processes of attending to, and accurately perceiving modeled behavior by an observer; retention refers to the idea that in order for observers to gain skills or knowledge from observing models, the response patterns must be in their memory in a symbolic form through repeated opportunities to view the model and maintain their performance in their memory; replication refers to the observers ability to repeat the actions of the model appropriately; and reinforcement refers to outcomes observed through modeling and the subsequent replication of behavior by an observer and the resulting consequences, with the knowledge that people are “more likely to adopt modeled behavior if it results in outcomes they value than if it has unrewarding or punishing effects” (Bandura, 1977, p.28). Bandura (1986) explain</w:t>
      </w:r>
      <w:r w:rsidR="00F938E8" w:rsidRPr="003802D4">
        <w:rPr>
          <w:rFonts w:ascii="Times New Roman" w:hAnsi="Times New Roman" w:cs="Times New Roman"/>
          <w:color w:val="000000"/>
        </w:rPr>
        <w:t>ed</w:t>
      </w:r>
      <w:r w:rsidRPr="003802D4">
        <w:rPr>
          <w:rFonts w:ascii="Times New Roman" w:hAnsi="Times New Roman" w:cs="Times New Roman"/>
          <w:color w:val="000000"/>
        </w:rPr>
        <w:t xml:space="preserve"> that most human behavior is learned by observation via modeling, which can inform behaviors that are approximated by observers while being spared the struggles associated with learning new behaviors and skills on their own. </w:t>
      </w:r>
    </w:p>
    <w:p w14:paraId="1AC771D7" w14:textId="564C0084" w:rsidR="005972A1" w:rsidRPr="003802D4" w:rsidRDefault="005972A1" w:rsidP="00EB7554">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“Much social learning is fostered by observing the actual performances of others and the consequences for them” (Bandura, 1986, p. 47). Observational learning connects to operant conditioning in a purposeful way, in that, following observation, a learner applies that new knowledge to the task for themselves. After completing the task, they receive whatever consequence comes with that task, and will then be either more likely or less likely to repeat the task depending on the outcome consequence (Bandura, 1977). This matters to researchers and </w:t>
      </w:r>
      <w:r w:rsidRPr="003802D4">
        <w:rPr>
          <w:rFonts w:ascii="Times New Roman" w:hAnsi="Times New Roman" w:cs="Times New Roman"/>
          <w:color w:val="000000"/>
        </w:rPr>
        <w:lastRenderedPageBreak/>
        <w:t xml:space="preserve">practitioners working with individuals with I/DD because it creates the second piece necessary in order to increase independence or develop new skill sets through observational learning; the consequence of completing the task learned through observing on their own will then increase the likelihood of them doing it again and continuing to build on their ability to complete that task independently. </w:t>
      </w:r>
    </w:p>
    <w:p w14:paraId="70670CF6" w14:textId="06523A75" w:rsidR="005972A1" w:rsidRPr="003802D4" w:rsidRDefault="005972A1" w:rsidP="005972A1">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Video modeling (VM) is a teaching tool that involves students viewing instructional videos showing performance of a targeted skill, with the subsequent direction to repeat that target behavior on their own (Alberto et al., 2005). Research supports VM as a strategy that is effective in developing a range of behaviors, and is an evidence-based practice for a myriad of skills, including instruction on activities of daily living (Bridges et al., 2020). There are a variety of ways to present a video model: </w:t>
      </w:r>
      <w:r w:rsidR="00C63E32" w:rsidRPr="003802D4">
        <w:rPr>
          <w:rFonts w:ascii="Times New Roman" w:hAnsi="Times New Roman" w:cs="Times New Roman"/>
          <w:color w:val="000000"/>
        </w:rPr>
        <w:t xml:space="preserve">(a) </w:t>
      </w:r>
      <w:r w:rsidRPr="003802D4">
        <w:rPr>
          <w:rFonts w:ascii="Times New Roman" w:hAnsi="Times New Roman" w:cs="Times New Roman"/>
          <w:color w:val="000000"/>
        </w:rPr>
        <w:t xml:space="preserve">other as a model (a peer, an adult or teacher); </w:t>
      </w:r>
      <w:r w:rsidR="00C63E32" w:rsidRPr="003802D4">
        <w:rPr>
          <w:rFonts w:ascii="Times New Roman" w:hAnsi="Times New Roman" w:cs="Times New Roman"/>
          <w:color w:val="000000"/>
        </w:rPr>
        <w:t xml:space="preserve">(b) </w:t>
      </w:r>
      <w:r w:rsidRPr="003802D4">
        <w:rPr>
          <w:rFonts w:ascii="Times New Roman" w:hAnsi="Times New Roman" w:cs="Times New Roman"/>
          <w:color w:val="000000"/>
        </w:rPr>
        <w:t xml:space="preserve">self-modeling (the individuals themselves acts as the model for the video); and </w:t>
      </w:r>
      <w:r w:rsidR="0027615D" w:rsidRPr="003802D4">
        <w:rPr>
          <w:rFonts w:ascii="Times New Roman" w:hAnsi="Times New Roman" w:cs="Times New Roman"/>
          <w:color w:val="000000"/>
        </w:rPr>
        <w:t xml:space="preserve">(c) </w:t>
      </w:r>
      <w:r w:rsidRPr="003802D4">
        <w:rPr>
          <w:rFonts w:ascii="Times New Roman" w:hAnsi="Times New Roman" w:cs="Times New Roman"/>
          <w:color w:val="000000"/>
        </w:rPr>
        <w:t>point-of-view, where a specific first-person view, often of the hands, acts as the model (Park et al., 2019). The different types of VM perspectives can be aligned to the participants preferences or to meet the specific function of the intervention itself (Bridges et al., 2020). VM shows a specified task performed in total, or broken down into purposeful sections, which allows the learner to see and take time to understand how to complete the task, along with the ability to access it for repeated instruction (Kellems et al., 2021).</w:t>
      </w:r>
    </w:p>
    <w:p w14:paraId="272F3D46" w14:textId="3A5B2C31" w:rsidR="005972A1" w:rsidRPr="003802D4" w:rsidRDefault="005972A1" w:rsidP="005972A1">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VM is firmly situated in the theoretical framings of social and observational learning. Individuals with I/DD often have trouble learning in traditional models like direct instruction, as they require sustained attention and social interaction skills that can be deficits for many with I/DD (Kellems et al., 2021). VM offers an avenue around those difficulties by allowing learning </w:t>
      </w:r>
      <w:r w:rsidRPr="003802D4">
        <w:rPr>
          <w:rFonts w:ascii="Times New Roman" w:hAnsi="Times New Roman" w:cs="Times New Roman"/>
          <w:color w:val="000000"/>
        </w:rPr>
        <w:lastRenderedPageBreak/>
        <w:t xml:space="preserve">to take place through a digitally accessible model as opposed to the traditional, face-to-face interactions required in direct instruction (Corbett &amp; Abdullah, 2014). Bellini and Akullian (2007) explained that attention and motivation are key to observational learning, so VM should be viewed as a viable and effective means of learning for individuals with I/DD (particularly ASD) due to the usage of visuals, a paramount structure in support methods when teaching in this population of learners. </w:t>
      </w:r>
    </w:p>
    <w:p w14:paraId="5A4E7567" w14:textId="09E562F3" w:rsidR="005972A1" w:rsidRPr="003802D4" w:rsidRDefault="005972A1" w:rsidP="005972A1">
      <w:pPr>
        <w:spacing w:line="480" w:lineRule="auto"/>
        <w:ind w:firstLine="720"/>
        <w:contextualSpacing/>
        <w:rPr>
          <w:rFonts w:ascii="Times New Roman" w:hAnsi="Times New Roman" w:cs="Times New Roman"/>
        </w:rPr>
      </w:pPr>
      <w:r w:rsidRPr="003802D4">
        <w:rPr>
          <w:rFonts w:ascii="Times New Roman" w:hAnsi="Times New Roman" w:cs="Times New Roman"/>
          <w:color w:val="000000"/>
        </w:rPr>
        <w:t>A useful and motivating means for the delivery of VM is AR. An enormous benefit of AR technology</w:t>
      </w:r>
      <w:r w:rsidR="005565FB" w:rsidRPr="003802D4">
        <w:rPr>
          <w:rFonts w:ascii="Times New Roman" w:hAnsi="Times New Roman" w:cs="Times New Roman"/>
          <w:color w:val="000000"/>
        </w:rPr>
        <w:t xml:space="preserve"> is in </w:t>
      </w:r>
      <w:r w:rsidR="008B5428" w:rsidRPr="003802D4">
        <w:rPr>
          <w:rFonts w:ascii="Times New Roman" w:hAnsi="Times New Roman" w:cs="Times New Roman"/>
          <w:color w:val="000000"/>
        </w:rPr>
        <w:t>its</w:t>
      </w:r>
      <w:r w:rsidR="005565FB" w:rsidRPr="003802D4">
        <w:rPr>
          <w:rFonts w:ascii="Times New Roman" w:hAnsi="Times New Roman" w:cs="Times New Roman"/>
          <w:color w:val="000000"/>
        </w:rPr>
        <w:t xml:space="preserve"> ability to serve as </w:t>
      </w:r>
      <w:proofErr w:type="spellStart"/>
      <w:proofErr w:type="gramStart"/>
      <w:r w:rsidR="005565FB" w:rsidRPr="003802D4">
        <w:rPr>
          <w:rFonts w:ascii="Times New Roman" w:hAnsi="Times New Roman" w:cs="Times New Roman"/>
          <w:color w:val="000000"/>
        </w:rPr>
        <w:t>a</w:t>
      </w:r>
      <w:proofErr w:type="spellEnd"/>
      <w:proofErr w:type="gramEnd"/>
      <w:r w:rsidR="005565FB" w:rsidRPr="003802D4">
        <w:rPr>
          <w:rFonts w:ascii="Times New Roman" w:hAnsi="Times New Roman" w:cs="Times New Roman"/>
          <w:color w:val="000000"/>
        </w:rPr>
        <w:t xml:space="preserve"> instructional</w:t>
      </w:r>
      <w:r w:rsidR="008B5428" w:rsidRPr="003802D4">
        <w:rPr>
          <w:rFonts w:ascii="Times New Roman" w:hAnsi="Times New Roman" w:cs="Times New Roman"/>
          <w:color w:val="000000"/>
        </w:rPr>
        <w:t xml:space="preserve"> tool for delivering instruction and intervention</w:t>
      </w:r>
      <w:r w:rsidRPr="003802D4">
        <w:rPr>
          <w:rFonts w:ascii="Times New Roman" w:hAnsi="Times New Roman" w:cs="Times New Roman"/>
          <w:color w:val="000000"/>
        </w:rPr>
        <w:t xml:space="preserve"> (Kellems et al., 2021). AR as a platform allows practitioners and researchers the ability to control the order and rate of content delivery for learners (Kellems et al., 2021). When paired with an AR capable device (mobile device, tablet, etc.), AR applications afford researchers the ability to create video models for nearly any skill that a student might need to learn. </w:t>
      </w:r>
      <w:r w:rsidRPr="003802D4">
        <w:rPr>
          <w:rFonts w:ascii="Times New Roman" w:hAnsi="Times New Roman" w:cs="Times New Roman"/>
        </w:rPr>
        <w:t>Marker-based AR applications allow for the creation of a digitally enhanced learning experience by matching a visual marker to trigger user-created content that can include pictures, video, and/or audio (Cihak et al., 2016). This can be accomplished utilizing tablets and mobile phones, and “the increasing accessibility of mobile devices and the advancement of AR technologies have led researchers to explore new ways for incorporating this technology into the lives of people with IDD” (Bridges et al., 2020</w:t>
      </w:r>
      <w:r w:rsidR="005B4FF5">
        <w:rPr>
          <w:rFonts w:ascii="Times New Roman" w:hAnsi="Times New Roman" w:cs="Times New Roman"/>
        </w:rPr>
        <w:t>, p. 4</w:t>
      </w:r>
      <w:r w:rsidRPr="003802D4">
        <w:rPr>
          <w:rFonts w:ascii="Times New Roman" w:hAnsi="Times New Roman" w:cs="Times New Roman"/>
        </w:rPr>
        <w:t>).</w:t>
      </w:r>
    </w:p>
    <w:p w14:paraId="0EFADB7E" w14:textId="77777777" w:rsidR="005972A1" w:rsidRPr="003802D4" w:rsidRDefault="005972A1" w:rsidP="005972A1">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Marker-based AR interventions that utilize video models have shown great promise in the research literature. Skills taught using this mode of AR delivery include task chaining (Cihak et al., 2016), independent living skills (Bridges et al., 2020), social skills and problem solving (Root et al., 2021), and academics (Kellems et al., 2016; Kellems et al., 2021; McMahon et al., </w:t>
      </w:r>
      <w:r w:rsidRPr="003802D4">
        <w:rPr>
          <w:rFonts w:ascii="Times New Roman" w:hAnsi="Times New Roman" w:cs="Times New Roman"/>
        </w:rPr>
        <w:lastRenderedPageBreak/>
        <w:t xml:space="preserve">2015). Furthermore, AR applications accessed via tablets and mobile phones reduce stigmas associated with receiving special services and accommodations while placing the power of learning access in the hands of the learner (Bridges et al., 2020). </w:t>
      </w:r>
    </w:p>
    <w:p w14:paraId="1E3FE31F" w14:textId="75B2EB90" w:rsidR="004A15E3" w:rsidRPr="003802D4" w:rsidRDefault="005972A1" w:rsidP="00426075">
      <w:pPr>
        <w:pStyle w:val="Heading3"/>
      </w:pPr>
      <w:bookmarkStart w:id="16" w:name="_Toc170885437"/>
      <w:r w:rsidRPr="003802D4">
        <w:t>Situated Learning Theory and AR</w:t>
      </w:r>
      <w:bookmarkEnd w:id="16"/>
    </w:p>
    <w:p w14:paraId="103DF3AE" w14:textId="73B71FB9" w:rsidR="005972A1" w:rsidRPr="003802D4" w:rsidRDefault="005972A1" w:rsidP="005972A1">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Situated learning theory focus</w:t>
      </w:r>
      <w:r w:rsidR="00F938E8" w:rsidRPr="003802D4">
        <w:rPr>
          <w:rFonts w:ascii="Times New Roman" w:hAnsi="Times New Roman" w:cs="Times New Roman"/>
          <w:color w:val="000000"/>
        </w:rPr>
        <w:t>es</w:t>
      </w:r>
      <w:r w:rsidRPr="003802D4">
        <w:rPr>
          <w:rFonts w:ascii="Times New Roman" w:hAnsi="Times New Roman" w:cs="Times New Roman"/>
          <w:color w:val="000000"/>
        </w:rPr>
        <w:t xml:space="preserve"> on the idea that learning best takes place embedded in situations that are in context and that the social and observational aspects of learning are connected to that context and encompass the learning of knowledgeable skills (Lave &amp; Wenger, 1991). Lave and Wegner (1991) center</w:t>
      </w:r>
      <w:r w:rsidR="00D23C28" w:rsidRPr="003802D4">
        <w:rPr>
          <w:rFonts w:ascii="Times New Roman" w:hAnsi="Times New Roman" w:cs="Times New Roman"/>
          <w:color w:val="000000"/>
        </w:rPr>
        <w:t>ed</w:t>
      </w:r>
      <w:r w:rsidRPr="003802D4">
        <w:rPr>
          <w:rFonts w:ascii="Times New Roman" w:hAnsi="Times New Roman" w:cs="Times New Roman"/>
          <w:color w:val="000000"/>
        </w:rPr>
        <w:t xml:space="preserve"> this thinking on a process they refer to as “legitimate peripheral participation,” which they define</w:t>
      </w:r>
      <w:r w:rsidR="00A461BD" w:rsidRPr="003802D4">
        <w:rPr>
          <w:rFonts w:ascii="Times New Roman" w:hAnsi="Times New Roman" w:cs="Times New Roman"/>
          <w:color w:val="000000"/>
        </w:rPr>
        <w:t>d</w:t>
      </w:r>
      <w:r w:rsidRPr="003802D4">
        <w:rPr>
          <w:rFonts w:ascii="Times New Roman" w:hAnsi="Times New Roman" w:cs="Times New Roman"/>
          <w:color w:val="000000"/>
        </w:rPr>
        <w:t xml:space="preserve"> as being, “a way to speak about the relations between newcomers, and old -timers, and about activities, identities, artifacts, and communities of knowledge and practice” (p. 29).</w:t>
      </w:r>
    </w:p>
    <w:p w14:paraId="33BA0E4A" w14:textId="7AC5C8FE" w:rsidR="005972A1" w:rsidRPr="003802D4" w:rsidRDefault="005972A1" w:rsidP="005972A1">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AR does not line up perfectly with situated learning, but it does have many of the most important features that places it with the central themes. The literature on AR as it relates to situated learning is limited, so some considerations have to be conceptual in making connections to application when working with learners with I/DD. A possible benefit of digital learning interfaces in terms of situated learning is in their ability to simulate real-world problems and contexts that provides for near-transfer learning and application of knowledge in the moment to build on future skill sets (Dunleavy &amp; Dede, 2014). This provides a way to think about how AR fits within situated learning in terms of how learning takes place when providing interventions using the digital platforms. </w:t>
      </w:r>
    </w:p>
    <w:p w14:paraId="03C2E994" w14:textId="63BA2FF4" w:rsidR="005972A1" w:rsidRPr="003802D4" w:rsidRDefault="005972A1" w:rsidP="005972A1">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For marker-based AR video models, a student with I/DD might be learning to complete a skill that is specific to that setting, like</w:t>
      </w:r>
      <w:r w:rsidR="00491677" w:rsidRPr="003802D4">
        <w:rPr>
          <w:rFonts w:ascii="Times New Roman" w:hAnsi="Times New Roman" w:cs="Times New Roman"/>
          <w:color w:val="000000"/>
        </w:rPr>
        <w:t xml:space="preserve"> doing laundry in the laundromat or</w:t>
      </w:r>
      <w:r w:rsidRPr="003802D4">
        <w:rPr>
          <w:rFonts w:ascii="Times New Roman" w:hAnsi="Times New Roman" w:cs="Times New Roman"/>
          <w:color w:val="000000"/>
        </w:rPr>
        <w:t xml:space="preserve"> </w:t>
      </w:r>
      <w:r w:rsidR="00491677" w:rsidRPr="003802D4">
        <w:rPr>
          <w:rFonts w:ascii="Times New Roman" w:hAnsi="Times New Roman" w:cs="Times New Roman"/>
          <w:color w:val="000000"/>
        </w:rPr>
        <w:t>preparing</w:t>
      </w:r>
      <w:r w:rsidRPr="003802D4">
        <w:rPr>
          <w:rFonts w:ascii="Times New Roman" w:hAnsi="Times New Roman" w:cs="Times New Roman"/>
          <w:color w:val="000000"/>
        </w:rPr>
        <w:t xml:space="preserve"> </w:t>
      </w:r>
      <w:r w:rsidR="00491677" w:rsidRPr="003802D4">
        <w:rPr>
          <w:rFonts w:ascii="Times New Roman" w:hAnsi="Times New Roman" w:cs="Times New Roman"/>
          <w:color w:val="000000"/>
        </w:rPr>
        <w:t>a meal i</w:t>
      </w:r>
      <w:r w:rsidRPr="003802D4">
        <w:rPr>
          <w:rFonts w:ascii="Times New Roman" w:hAnsi="Times New Roman" w:cs="Times New Roman"/>
          <w:color w:val="000000"/>
        </w:rPr>
        <w:t xml:space="preserve">n </w:t>
      </w:r>
      <w:r w:rsidR="006E2F34" w:rsidRPr="003802D4">
        <w:rPr>
          <w:rFonts w:ascii="Times New Roman" w:hAnsi="Times New Roman" w:cs="Times New Roman"/>
          <w:color w:val="000000"/>
        </w:rPr>
        <w:lastRenderedPageBreak/>
        <w:t>their</w:t>
      </w:r>
      <w:r w:rsidRPr="003802D4">
        <w:rPr>
          <w:rFonts w:ascii="Times New Roman" w:hAnsi="Times New Roman" w:cs="Times New Roman"/>
          <w:color w:val="000000"/>
        </w:rPr>
        <w:t xml:space="preserve"> dorm</w:t>
      </w:r>
      <w:r w:rsidR="00491677" w:rsidRPr="003802D4">
        <w:rPr>
          <w:rFonts w:ascii="Times New Roman" w:hAnsi="Times New Roman" w:cs="Times New Roman"/>
          <w:color w:val="000000"/>
        </w:rPr>
        <w:t xml:space="preserve"> room kitchen</w:t>
      </w:r>
      <w:r w:rsidRPr="003802D4">
        <w:rPr>
          <w:rFonts w:ascii="Times New Roman" w:hAnsi="Times New Roman" w:cs="Times New Roman"/>
          <w:color w:val="000000"/>
        </w:rPr>
        <w:t xml:space="preserve">. As AR overlays digital information in the form of a video in this scenario, the learner is still able to access, engage with, and consider all aspects of both the real-life materials around them and the digitized information provided via the AR application. Through the use of expert modeling, AR initiated videos provide the learner with a collaborative experience (via the model in the video) that offers a less strenuous learning option as a result of sustained attention and social interaction deficits being lessened (Kellems et al., 2021). </w:t>
      </w:r>
    </w:p>
    <w:p w14:paraId="348C9507" w14:textId="6745C831" w:rsidR="005972A1" w:rsidRPr="003802D4" w:rsidRDefault="005972A1" w:rsidP="00426075">
      <w:pPr>
        <w:pStyle w:val="Heading3"/>
      </w:pPr>
      <w:bookmarkStart w:id="17" w:name="_Toc170885438"/>
      <w:r w:rsidRPr="003802D4">
        <w:t>Experiential Learning and AR</w:t>
      </w:r>
      <w:bookmarkEnd w:id="17"/>
    </w:p>
    <w:p w14:paraId="59FEDC96" w14:textId="43B89BE8" w:rsidR="00087D9F" w:rsidRPr="003802D4" w:rsidRDefault="00087D9F" w:rsidP="00087D9F">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Experiential learning is deemed “the process whereby knowledge is created through the transformation of experience. Knowledge results from the combination of grasping and transforming experience” (Kolb 1984, p. 41). Kolb (1984) suggested that for learners to be effective, they must possess four kinds of abilities: concrete experience abilities, reflective observation abilities, abstract conceptualization abilities, and active experimentation abilities. For learners with I/DD focused on improving adaptive behaviors and gaining independence in activities of daily living, concrete experience is especially important, and repeated practice is paramount. Morris (2020) considered additions to the ideas central to defining “concrete experience” in his systematic review of the Experiential Learning Model, as he views the theory as “potentially applicable, but to date perhaps hugely unrealized, in a wide variety of educational contexts” (p. 1074). His analysis brought five themes to surface: “</w:t>
      </w:r>
      <w:r w:rsidR="00984E62" w:rsidRPr="003802D4">
        <w:rPr>
          <w:rFonts w:ascii="Times New Roman" w:hAnsi="Times New Roman" w:cs="Times New Roman"/>
          <w:color w:val="000000"/>
        </w:rPr>
        <w:t xml:space="preserve">(a) </w:t>
      </w:r>
      <w:r w:rsidRPr="003802D4">
        <w:rPr>
          <w:rFonts w:ascii="Times New Roman" w:hAnsi="Times New Roman" w:cs="Times New Roman"/>
          <w:color w:val="000000"/>
        </w:rPr>
        <w:t xml:space="preserve">learners are involved, active, participants; </w:t>
      </w:r>
      <w:r w:rsidR="00984E62" w:rsidRPr="003802D4">
        <w:rPr>
          <w:rFonts w:ascii="Times New Roman" w:hAnsi="Times New Roman" w:cs="Times New Roman"/>
          <w:color w:val="000000"/>
        </w:rPr>
        <w:t xml:space="preserve">(b) </w:t>
      </w:r>
      <w:r w:rsidRPr="003802D4">
        <w:rPr>
          <w:rFonts w:ascii="Times New Roman" w:hAnsi="Times New Roman" w:cs="Times New Roman"/>
          <w:color w:val="000000"/>
        </w:rPr>
        <w:t xml:space="preserve">knowledge is situated in place and time; </w:t>
      </w:r>
      <w:r w:rsidR="00984E62" w:rsidRPr="003802D4">
        <w:rPr>
          <w:rFonts w:ascii="Times New Roman" w:hAnsi="Times New Roman" w:cs="Times New Roman"/>
          <w:color w:val="000000"/>
        </w:rPr>
        <w:t xml:space="preserve">(c) </w:t>
      </w:r>
      <w:r w:rsidRPr="003802D4">
        <w:rPr>
          <w:rFonts w:ascii="Times New Roman" w:hAnsi="Times New Roman" w:cs="Times New Roman"/>
          <w:color w:val="000000"/>
        </w:rPr>
        <w:t xml:space="preserve">learners are exposed to novel experiences, which involves risk; </w:t>
      </w:r>
      <w:r w:rsidR="00984E62" w:rsidRPr="003802D4">
        <w:rPr>
          <w:rFonts w:ascii="Times New Roman" w:hAnsi="Times New Roman" w:cs="Times New Roman"/>
          <w:color w:val="000000"/>
        </w:rPr>
        <w:t xml:space="preserve">(d) </w:t>
      </w:r>
      <w:r w:rsidRPr="003802D4">
        <w:rPr>
          <w:rFonts w:ascii="Times New Roman" w:hAnsi="Times New Roman" w:cs="Times New Roman"/>
          <w:color w:val="000000"/>
        </w:rPr>
        <w:t>learning demands inquiry to specific real-world problems; and</w:t>
      </w:r>
      <w:r w:rsidR="00984E62" w:rsidRPr="003802D4">
        <w:rPr>
          <w:rFonts w:ascii="Times New Roman" w:hAnsi="Times New Roman" w:cs="Times New Roman"/>
          <w:color w:val="000000"/>
        </w:rPr>
        <w:t xml:space="preserve"> (e) </w:t>
      </w:r>
      <w:r w:rsidRPr="003802D4">
        <w:rPr>
          <w:rFonts w:ascii="Times New Roman" w:hAnsi="Times New Roman" w:cs="Times New Roman"/>
          <w:color w:val="000000"/>
        </w:rPr>
        <w:t>critical reflection acts as a mediator of meaningful learning” (Morris, 2020, p. 1064).</w:t>
      </w:r>
    </w:p>
    <w:p w14:paraId="3EA74855" w14:textId="2E86B1FE" w:rsidR="006A58C3" w:rsidRPr="003802D4" w:rsidRDefault="00087D9F" w:rsidP="006A58C3">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lastRenderedPageBreak/>
        <w:t xml:space="preserve">AR has components that are aligned with the basis of experiential learning, but there are portions of the theory with which I disagree, primarily contending with the disregard for behaviorism. Experiential </w:t>
      </w:r>
      <w:r w:rsidR="00A501F7" w:rsidRPr="003802D4">
        <w:rPr>
          <w:rFonts w:ascii="Times New Roman" w:hAnsi="Times New Roman" w:cs="Times New Roman"/>
          <w:color w:val="000000"/>
        </w:rPr>
        <w:t>L</w:t>
      </w:r>
      <w:r w:rsidRPr="003802D4">
        <w:rPr>
          <w:rFonts w:ascii="Times New Roman" w:hAnsi="Times New Roman" w:cs="Times New Roman"/>
          <w:color w:val="000000"/>
        </w:rPr>
        <w:t xml:space="preserve">earning </w:t>
      </w:r>
      <w:r w:rsidR="00A501F7" w:rsidRPr="003802D4">
        <w:rPr>
          <w:rFonts w:ascii="Times New Roman" w:hAnsi="Times New Roman" w:cs="Times New Roman"/>
          <w:color w:val="000000"/>
        </w:rPr>
        <w:t>T</w:t>
      </w:r>
      <w:r w:rsidRPr="003802D4">
        <w:rPr>
          <w:rFonts w:ascii="Times New Roman" w:hAnsi="Times New Roman" w:cs="Times New Roman"/>
          <w:color w:val="000000"/>
        </w:rPr>
        <w:t xml:space="preserve">heory holds a different view of the learning process in comparison to behaviorism by placing life experience at the center of the learning process, primarily considering knowledge to be created via experience, despite a lack of empirical evidence in the research literature (Morris, 2020). Nevertheless, experience does play a role in the process of learning, especially for individuals with I/DD, who require repeated practice and “contextually rich” concrete experiences in order to learn, master, maintain and generalize skills (Morris, 2020). </w:t>
      </w:r>
    </w:p>
    <w:p w14:paraId="51ACFD3C" w14:textId="0D38F13A" w:rsidR="006A58C3" w:rsidRPr="003802D4" w:rsidRDefault="006A58C3" w:rsidP="00426075">
      <w:pPr>
        <w:pStyle w:val="Heading3"/>
      </w:pPr>
      <w:bookmarkStart w:id="18" w:name="_Toc170885439"/>
      <w:r w:rsidRPr="003802D4">
        <w:t>Applied Behavior Analysis</w:t>
      </w:r>
      <w:bookmarkEnd w:id="18"/>
    </w:p>
    <w:p w14:paraId="7234DCDE" w14:textId="5727774C" w:rsidR="006A58C3" w:rsidRPr="003802D4" w:rsidRDefault="006A58C3" w:rsidP="006A58C3">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The primary goal of A</w:t>
      </w:r>
      <w:r w:rsidR="00C7493C" w:rsidRPr="003802D4">
        <w:rPr>
          <w:rFonts w:ascii="Times New Roman" w:hAnsi="Times New Roman" w:cs="Times New Roman"/>
          <w:color w:val="000000"/>
        </w:rPr>
        <w:t xml:space="preserve">pplied </w:t>
      </w:r>
      <w:r w:rsidRPr="003802D4">
        <w:rPr>
          <w:rFonts w:ascii="Times New Roman" w:hAnsi="Times New Roman" w:cs="Times New Roman"/>
          <w:color w:val="000000"/>
        </w:rPr>
        <w:t>B</w:t>
      </w:r>
      <w:r w:rsidR="00C7493C" w:rsidRPr="003802D4">
        <w:rPr>
          <w:rFonts w:ascii="Times New Roman" w:hAnsi="Times New Roman" w:cs="Times New Roman"/>
          <w:color w:val="000000"/>
        </w:rPr>
        <w:t>ehavior Analysis (ABA)</w:t>
      </w:r>
      <w:r w:rsidRPr="003802D4">
        <w:rPr>
          <w:rFonts w:ascii="Times New Roman" w:hAnsi="Times New Roman" w:cs="Times New Roman"/>
          <w:color w:val="000000"/>
        </w:rPr>
        <w:t xml:space="preserve"> is to improve upon socially significant behavior through the analysis of behavior and experimentation used to understand the variables that can lead to behavior change (Cooper et al., 2007). The primary principles of ABA that are relevant to this particular line of work lie in the</w:t>
      </w:r>
      <w:r w:rsidR="00BB7B6C" w:rsidRPr="003802D4">
        <w:rPr>
          <w:rFonts w:ascii="Times New Roman" w:hAnsi="Times New Roman" w:cs="Times New Roman"/>
          <w:color w:val="000000"/>
        </w:rPr>
        <w:t xml:space="preserve"> manipulation of </w:t>
      </w:r>
      <w:r w:rsidR="004A19D6" w:rsidRPr="003802D4">
        <w:rPr>
          <w:rFonts w:ascii="Times New Roman" w:hAnsi="Times New Roman" w:cs="Times New Roman"/>
          <w:color w:val="000000"/>
        </w:rPr>
        <w:t>the antecedent, observation of participant behavior through the use of task analysis</w:t>
      </w:r>
      <w:r w:rsidR="004A19D6" w:rsidRPr="003802D4">
        <w:rPr>
          <w:rStyle w:val="CommentReference"/>
          <w:rFonts w:asciiTheme="minorHAnsi" w:eastAsiaTheme="minorHAnsi" w:hAnsiTheme="minorHAnsi" w:cstheme="minorBidi"/>
        </w:rPr>
        <w:t>,</w:t>
      </w:r>
      <w:r w:rsidRPr="003802D4">
        <w:rPr>
          <w:rFonts w:ascii="Times New Roman" w:hAnsi="Times New Roman" w:cs="Times New Roman"/>
          <w:color w:val="000000"/>
        </w:rPr>
        <w:t xml:space="preserve"> </w:t>
      </w:r>
      <w:r w:rsidR="006F2CDD" w:rsidRPr="003802D4">
        <w:rPr>
          <w:rFonts w:ascii="Times New Roman" w:hAnsi="Times New Roman" w:cs="Times New Roman"/>
          <w:color w:val="000000"/>
        </w:rPr>
        <w:t xml:space="preserve">and </w:t>
      </w:r>
      <w:r w:rsidRPr="003802D4">
        <w:rPr>
          <w:rFonts w:ascii="Times New Roman" w:hAnsi="Times New Roman" w:cs="Times New Roman"/>
          <w:color w:val="000000"/>
        </w:rPr>
        <w:t>application of reinforcement (either positive or negative depending on the goal)</w:t>
      </w:r>
      <w:r w:rsidR="004A19D6" w:rsidRPr="003802D4">
        <w:rPr>
          <w:rFonts w:ascii="Times New Roman" w:hAnsi="Times New Roman" w:cs="Times New Roman"/>
          <w:color w:val="000000"/>
        </w:rPr>
        <w:t xml:space="preserve"> following the behavior consequence (full, partial, or </w:t>
      </w:r>
      <w:r w:rsidR="00B237A8" w:rsidRPr="003802D4">
        <w:rPr>
          <w:rFonts w:ascii="Times New Roman" w:hAnsi="Times New Roman" w:cs="Times New Roman"/>
          <w:color w:val="000000"/>
        </w:rPr>
        <w:t>non-completion</w:t>
      </w:r>
      <w:r w:rsidR="004A19D6" w:rsidRPr="003802D4">
        <w:rPr>
          <w:rFonts w:ascii="Times New Roman" w:hAnsi="Times New Roman" w:cs="Times New Roman"/>
          <w:color w:val="000000"/>
        </w:rPr>
        <w:t xml:space="preserve"> of the assigned task).</w:t>
      </w:r>
      <w:r w:rsidRPr="003802D4">
        <w:rPr>
          <w:rFonts w:ascii="Times New Roman" w:hAnsi="Times New Roman" w:cs="Times New Roman"/>
          <w:color w:val="000000"/>
        </w:rPr>
        <w:t xml:space="preserve"> </w:t>
      </w:r>
    </w:p>
    <w:p w14:paraId="5F63B12C" w14:textId="0E209024" w:rsidR="00B237A8" w:rsidRPr="003802D4" w:rsidRDefault="002A44F4" w:rsidP="002A44F4">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r>
      <w:r w:rsidR="00B237A8" w:rsidRPr="003802D4">
        <w:rPr>
          <w:rFonts w:ascii="Times New Roman" w:hAnsi="Times New Roman" w:cs="Times New Roman"/>
          <w:color w:val="000000"/>
        </w:rPr>
        <w:t>Antecedent change from baseline phase to intervention is an important adjustment made in the study presented. In baseline, a single prompt of, “</w:t>
      </w:r>
      <w:proofErr w:type="spellStart"/>
      <w:r w:rsidR="00B237A8" w:rsidRPr="003802D4">
        <w:rPr>
          <w:rFonts w:ascii="Times New Roman" w:hAnsi="Times New Roman" w:cs="Times New Roman"/>
          <w:color w:val="000000"/>
        </w:rPr>
        <w:t>Lets</w:t>
      </w:r>
      <w:proofErr w:type="spellEnd"/>
      <w:r w:rsidR="00B237A8" w:rsidRPr="003802D4">
        <w:rPr>
          <w:rFonts w:ascii="Times New Roman" w:hAnsi="Times New Roman" w:cs="Times New Roman"/>
          <w:color w:val="000000"/>
        </w:rPr>
        <w:t xml:space="preserve"> get started,” followed by the task chain being measured is the antecedent. During the intervention, the same prompt is provided, but students are provided with access to the video model activated via augmented reality. </w:t>
      </w:r>
      <w:r w:rsidR="00B237A8" w:rsidRPr="003802D4">
        <w:rPr>
          <w:rFonts w:ascii="Times New Roman" w:hAnsi="Times New Roman" w:cs="Times New Roman"/>
          <w:color w:val="000000"/>
        </w:rPr>
        <w:lastRenderedPageBreak/>
        <w:t xml:space="preserve">Changing the antecedent directly impacts the behavior participants exhibit, and in turn the consequence of the behavior. </w:t>
      </w:r>
    </w:p>
    <w:p w14:paraId="7425CBA3" w14:textId="5707C028" w:rsidR="00BB3A1A" w:rsidRPr="003802D4" w:rsidRDefault="00BB3A1A" w:rsidP="00B237A8">
      <w:pPr>
        <w:spacing w:line="480" w:lineRule="auto"/>
        <w:ind w:firstLine="720"/>
        <w:contextualSpacing/>
        <w:rPr>
          <w:rFonts w:ascii="Times New Roman" w:hAnsi="Times New Roman" w:cs="Times New Roman"/>
          <w:color w:val="000000"/>
        </w:rPr>
      </w:pPr>
      <w:r w:rsidRPr="003802D4">
        <w:rPr>
          <w:rFonts w:ascii="Times New Roman" w:hAnsi="Times New Roman" w:cs="Times New Roman"/>
          <w:color w:val="000000"/>
        </w:rPr>
        <w:t>Task analysis (TA) is another component of ABA that is often used in intervention research to support learning with individuals with an I/DD. TA involves the breakdown of a larger skill into smaller steps by sequencing them together to form a complete task chain (Cooper et al., 2007). The use of TA provides practitioners and researchers with some options for teaching skills through intervention. Steps can be chained forward or backward. Forward chaining means that a learner might complete the first step in the sequence while the rest are completed by a model for them to observe. This may be reversed in backward chaining. The learner might observe a model for the beginning of a task sequence and then complete the last step in a chain (which offers an opportunity for immediate reinforcement). In the case of a total task chain, the TA serves as the sequential steps to complete and naturally provide a system for collecting data to identify steps in a task chain that a learner has mastered, those that they need prompting to complete, and those that they need done for them so that a plan of teaching can be developed.</w:t>
      </w:r>
    </w:p>
    <w:p w14:paraId="2DC79B1D" w14:textId="2351C44A" w:rsidR="006A58C3" w:rsidRPr="003802D4" w:rsidRDefault="006A58C3" w:rsidP="006A58C3">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r>
      <w:r w:rsidR="008D33DC" w:rsidRPr="003802D4">
        <w:rPr>
          <w:rFonts w:ascii="Times New Roman" w:hAnsi="Times New Roman" w:cs="Times New Roman"/>
          <w:color w:val="000000"/>
        </w:rPr>
        <w:t xml:space="preserve">Reinforcement “occurs when a stimulus change immediately follows a </w:t>
      </w:r>
      <w:r w:rsidR="00C50C41" w:rsidRPr="003802D4">
        <w:rPr>
          <w:rFonts w:ascii="Times New Roman" w:hAnsi="Times New Roman" w:cs="Times New Roman"/>
          <w:color w:val="000000"/>
        </w:rPr>
        <w:t xml:space="preserve">response and increases the future frequency of that type of behavior in similar conditions” (Cooper et al., 2007, p. 702). </w:t>
      </w:r>
      <w:r w:rsidRPr="003802D4">
        <w:rPr>
          <w:rFonts w:ascii="Times New Roman" w:hAnsi="Times New Roman" w:cs="Times New Roman"/>
          <w:color w:val="000000"/>
        </w:rPr>
        <w:t xml:space="preserve">Reinforcement as a part of intervention can come in different forms. Take for example a reinforcement system built into a behavior intervention plan. When a student engages in appropriate replacement behaviors as opposed to inappropriate behavior, they are provided with a reinforcer that is contingent upon the engagement in the appropriate behavior. In research intervention focused on improving daily living skills, there is often built in reinforcement that </w:t>
      </w:r>
      <w:r w:rsidRPr="003802D4">
        <w:rPr>
          <w:rFonts w:ascii="Times New Roman" w:hAnsi="Times New Roman" w:cs="Times New Roman"/>
          <w:color w:val="000000"/>
        </w:rPr>
        <w:lastRenderedPageBreak/>
        <w:t xml:space="preserve">occurs as a natural consequence. In the case of working with adolescents and adults with I/DD on improving such skills, they are often motivated to do so in order to improve upon their ability to function and live independently. </w:t>
      </w:r>
      <w:r w:rsidR="000B1986" w:rsidRPr="003802D4">
        <w:rPr>
          <w:rFonts w:ascii="Times New Roman" w:hAnsi="Times New Roman" w:cs="Times New Roman"/>
          <w:color w:val="000000"/>
        </w:rPr>
        <w:t xml:space="preserve">The </w:t>
      </w:r>
      <w:r w:rsidRPr="003802D4">
        <w:rPr>
          <w:rFonts w:ascii="Times New Roman" w:hAnsi="Times New Roman" w:cs="Times New Roman"/>
          <w:color w:val="000000"/>
        </w:rPr>
        <w:t xml:space="preserve">natural outcome of learning and then completing the task independent of support from someone else serves as immediate positive reinforcement. Positive reinforcement </w:t>
      </w:r>
      <w:r w:rsidR="00A166D7" w:rsidRPr="003802D4">
        <w:rPr>
          <w:rFonts w:ascii="Times New Roman" w:hAnsi="Times New Roman" w:cs="Times New Roman"/>
          <w:color w:val="000000"/>
        </w:rPr>
        <w:t xml:space="preserve">also </w:t>
      </w:r>
      <w:r w:rsidR="00E35B7E" w:rsidRPr="003802D4">
        <w:rPr>
          <w:rFonts w:ascii="Times New Roman" w:hAnsi="Times New Roman" w:cs="Times New Roman"/>
          <w:color w:val="000000"/>
        </w:rPr>
        <w:t>can come</w:t>
      </w:r>
      <w:r w:rsidRPr="003802D4">
        <w:rPr>
          <w:rFonts w:ascii="Times New Roman" w:hAnsi="Times New Roman" w:cs="Times New Roman"/>
          <w:color w:val="000000"/>
        </w:rPr>
        <w:t xml:space="preserve"> in the form of praise received from teachers, family, and peers following the completion of a task that one has been working towards mastering.  </w:t>
      </w:r>
    </w:p>
    <w:p w14:paraId="02A26CD8" w14:textId="0BE147E8" w:rsidR="004757A2" w:rsidRPr="003802D4" w:rsidRDefault="006A58C3" w:rsidP="004757A2">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ab/>
        <w:t xml:space="preserve">These foundational aspects of ABA provide for a structure to develop and systematically deliver interventions. This is especially the case </w:t>
      </w:r>
      <w:r w:rsidR="006E2F34" w:rsidRPr="003802D4">
        <w:rPr>
          <w:rFonts w:ascii="Times New Roman" w:hAnsi="Times New Roman" w:cs="Times New Roman"/>
          <w:color w:val="000000"/>
        </w:rPr>
        <w:t>for an</w:t>
      </w:r>
      <w:r w:rsidR="00C7493C" w:rsidRPr="003802D4">
        <w:rPr>
          <w:rFonts w:ascii="Times New Roman" w:hAnsi="Times New Roman" w:cs="Times New Roman"/>
          <w:color w:val="000000"/>
        </w:rPr>
        <w:t xml:space="preserve"> </w:t>
      </w:r>
      <w:r w:rsidRPr="003802D4">
        <w:rPr>
          <w:rFonts w:ascii="Times New Roman" w:hAnsi="Times New Roman" w:cs="Times New Roman"/>
          <w:color w:val="000000"/>
        </w:rPr>
        <w:t>AR-based video modeling intervention to help college-aged students with I/DD become more independent in daily living skills</w:t>
      </w:r>
      <w:r w:rsidR="006E2F34" w:rsidRPr="003802D4">
        <w:rPr>
          <w:rFonts w:ascii="Times New Roman" w:hAnsi="Times New Roman" w:cs="Times New Roman"/>
          <w:color w:val="000000"/>
        </w:rPr>
        <w:t xml:space="preserve">. </w:t>
      </w:r>
      <w:r w:rsidRPr="003802D4">
        <w:rPr>
          <w:rFonts w:ascii="Times New Roman" w:hAnsi="Times New Roman" w:cs="Times New Roman"/>
          <w:color w:val="000000"/>
        </w:rPr>
        <w:t>Task analysis will allow for the clear vision of each selected skill, and reinforcement systems will provide a source of motivation for participants as they work to develop these skill sets.</w:t>
      </w:r>
    </w:p>
    <w:p w14:paraId="52BE262E" w14:textId="678DB19D" w:rsidR="00087D9F" w:rsidRPr="003802D4" w:rsidRDefault="004757A2" w:rsidP="004757A2">
      <w:pPr>
        <w:rPr>
          <w:rFonts w:ascii="Times New Roman" w:hAnsi="Times New Roman" w:cs="Times New Roman"/>
          <w:color w:val="000000"/>
        </w:rPr>
      </w:pPr>
      <w:r w:rsidRPr="003802D4">
        <w:rPr>
          <w:rFonts w:ascii="Times New Roman" w:hAnsi="Times New Roman" w:cs="Times New Roman"/>
          <w:color w:val="000000"/>
        </w:rPr>
        <w:br w:type="page"/>
      </w:r>
    </w:p>
    <w:p w14:paraId="5C751D45" w14:textId="76C98856" w:rsidR="004F08CE" w:rsidRPr="003802D4" w:rsidRDefault="007658FF" w:rsidP="00105763">
      <w:pPr>
        <w:pStyle w:val="Heading1"/>
      </w:pPr>
      <w:bookmarkStart w:id="19" w:name="_Toc420995896"/>
      <w:bookmarkStart w:id="20" w:name="_Toc422997483"/>
      <w:bookmarkStart w:id="21" w:name="_Toc170885440"/>
      <w:r>
        <w:lastRenderedPageBreak/>
        <w:t>CHAPTER TWO</w:t>
      </w:r>
      <w:r w:rsidR="00965FBD" w:rsidRPr="003802D4">
        <w:br/>
      </w:r>
      <w:bookmarkStart w:id="22" w:name="_Toc427156466"/>
      <w:r w:rsidR="00572CB9" w:rsidRPr="003802D4">
        <w:t xml:space="preserve">Augmented Reality: A </w:t>
      </w:r>
      <w:bookmarkEnd w:id="19"/>
      <w:bookmarkEnd w:id="20"/>
      <w:bookmarkEnd w:id="22"/>
      <w:r w:rsidR="00572CB9" w:rsidRPr="003802D4">
        <w:t>Review of the Literature</w:t>
      </w:r>
      <w:bookmarkEnd w:id="21"/>
    </w:p>
    <w:p w14:paraId="13F0BE54" w14:textId="6119B46D" w:rsidR="004F08CE" w:rsidRPr="003802D4" w:rsidRDefault="00C275BA" w:rsidP="00C70DA8">
      <w:pPr>
        <w:pStyle w:val="Heading2"/>
      </w:pPr>
      <w:bookmarkStart w:id="23" w:name="_Toc170885441"/>
      <w:r w:rsidRPr="003802D4">
        <w:t>Augmented Reality Interventions</w:t>
      </w:r>
      <w:bookmarkEnd w:id="23"/>
    </w:p>
    <w:p w14:paraId="49051189" w14:textId="6BD5A10F"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Two forms of AR exist in educational research literature. Dunleavy and Dede (2014) explain each: </w:t>
      </w:r>
      <w:proofErr w:type="spellStart"/>
      <w:r w:rsidRPr="003802D4">
        <w:rPr>
          <w:rFonts w:ascii="Times New Roman" w:hAnsi="Times New Roman" w:cs="Times New Roman"/>
        </w:rPr>
        <w:t>Markerless</w:t>
      </w:r>
      <w:proofErr w:type="spellEnd"/>
      <w:r w:rsidRPr="003802D4">
        <w:rPr>
          <w:rFonts w:ascii="Times New Roman" w:hAnsi="Times New Roman" w:cs="Times New Roman"/>
        </w:rPr>
        <w:t xml:space="preserve"> “AR presents digital media to learners as they move through a physical area with a GPS-enabled smartphone or similar mobile device,” while marker-based AR “presents digital media to learners after they point the camera in their mobile device at an object,” like a QR code or picture target (p.735). Both types of AR are accessed through a mobile device, be it a tablet, smartphone, or other form of AR-capable technology using applications made for AR. Marker-based AR applications allow practitioners or researchers to create an augmented reality experience by matching a visual marker to trigger user-created digital content that can include pictures, video, and/or audio (Cihak et al., 2016).</w:t>
      </w:r>
    </w:p>
    <w:p w14:paraId="627E9666" w14:textId="77777777"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r>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(2020a) and </w:t>
      </w:r>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(2020b) conducted two separate meta-analyses on AR in special education; the first on single-subject design studies and the second on group design studies. In the first, the research team found 16 single-case design studies meeting inclusion criteria and determined AR applications to have a large effect size overall (ranging from 0.85 to 1.00) and to be statistically significant. Studies in this meta-analysis covered four primary categories of learning; social skills, living skills, physical skills, and learning skills. The results showed that the “use of AR among individuals with ID and ASD was found to offer them an engaging and cognitively demanding experience. The outcomes of this experience were believed to increase the sense of independence of users, improving their quality of life, and helping them overcome various problems in everyday life” (</w:t>
      </w:r>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 p. 392).</w:t>
      </w:r>
    </w:p>
    <w:p w14:paraId="2D5CBAE5" w14:textId="550B9984"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lastRenderedPageBreak/>
        <w:tab/>
        <w:t xml:space="preserve">In the second meta-analysis focused on group designs, </w:t>
      </w:r>
      <w:bookmarkStart w:id="24" w:name="_Hlk102140234"/>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 located seven group design studies and a total of 119 participants with varying disabilities </w:t>
      </w:r>
      <w:r w:rsidR="0014040D" w:rsidRPr="003802D4">
        <w:rPr>
          <w:rFonts w:ascii="Times New Roman" w:hAnsi="Times New Roman" w:cs="Times New Roman"/>
        </w:rPr>
        <w:t>who</w:t>
      </w:r>
      <w:r w:rsidRPr="003802D4">
        <w:rPr>
          <w:rFonts w:ascii="Times New Roman" w:hAnsi="Times New Roman" w:cs="Times New Roman"/>
        </w:rPr>
        <w:t xml:space="preserve"> met criteria to be included. This meta-analysis focused primarily on functional skill acquisition, and used a random-effects model to conclude that AR applications have the likelihood of increasing the functional skill development of individuals with disabilities. Findings showed a significant and large effect size (</w:t>
      </w:r>
      <w:r w:rsidRPr="003802D4">
        <w:rPr>
          <w:rFonts w:ascii="Times New Roman" w:hAnsi="Times New Roman" w:cs="Times New Roman"/>
          <w:i/>
        </w:rPr>
        <w:t>g=</w:t>
      </w:r>
      <w:r w:rsidRPr="003802D4">
        <w:rPr>
          <w:rFonts w:ascii="Times New Roman" w:hAnsi="Times New Roman" w:cs="Times New Roman"/>
        </w:rPr>
        <w:t>1.694). The authors noted that these findings are encouraging for practitioners and researchers in providing meaningful interventions that allow participants with exceptional learning needs to practice a range of functional skills through AR’s ability to blend real-world and digital elements and that independence in completing such skills can be improved through AR enhanced learning environments (</w:t>
      </w:r>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w:t>
      </w:r>
      <w:bookmarkEnd w:id="24"/>
      <w:r w:rsidRPr="003802D4">
        <w:rPr>
          <w:rFonts w:ascii="Times New Roman" w:hAnsi="Times New Roman" w:cs="Times New Roman"/>
        </w:rPr>
        <w:t xml:space="preserve"> </w:t>
      </w:r>
    </w:p>
    <w:p w14:paraId="597AB5FC" w14:textId="067740DF"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Additionally, in a systematic literature review of studies (</w:t>
      </w:r>
      <w:r w:rsidRPr="003802D4">
        <w:rPr>
          <w:rFonts w:ascii="Times New Roman" w:hAnsi="Times New Roman" w:cs="Times New Roman"/>
          <w:i/>
        </w:rPr>
        <w:t xml:space="preserve">n = </w:t>
      </w:r>
      <w:r w:rsidRPr="003802D4">
        <w:rPr>
          <w:rFonts w:ascii="Times New Roman" w:hAnsi="Times New Roman" w:cs="Times New Roman"/>
        </w:rPr>
        <w:t>42), Cavus et al. (2021) examined AR technology use to build sustainable skills for individuals with</w:t>
      </w:r>
      <w:r w:rsidR="001B5A77" w:rsidRPr="003802D4">
        <w:rPr>
          <w:rFonts w:ascii="Times New Roman" w:hAnsi="Times New Roman" w:cs="Times New Roman"/>
        </w:rPr>
        <w:t xml:space="preserve"> disabilities</w:t>
      </w:r>
      <w:r w:rsidRPr="003802D4">
        <w:rPr>
          <w:rFonts w:ascii="Times New Roman" w:hAnsi="Times New Roman" w:cs="Times New Roman"/>
        </w:rPr>
        <w:t xml:space="preserve">. Similar to the single-subject meta-analysis by </w:t>
      </w:r>
      <w:proofErr w:type="spellStart"/>
      <w:r w:rsidRPr="003802D4">
        <w:rPr>
          <w:rFonts w:ascii="Times New Roman" w:hAnsi="Times New Roman" w:cs="Times New Roman"/>
        </w:rPr>
        <w:t>Baragash</w:t>
      </w:r>
      <w:proofErr w:type="spellEnd"/>
      <w:r w:rsidRPr="003802D4">
        <w:rPr>
          <w:rFonts w:ascii="Times New Roman" w:hAnsi="Times New Roman" w:cs="Times New Roman"/>
        </w:rPr>
        <w:t xml:space="preserve"> et al. (2020), Cavus et al. (2021) found AR literature in special education focused on five key skills; learning, daily living tasks, physical skills, social skills, and in the workplace. Their review noted that the majority of participants in studies involving AR had an Autism Spectrum Disorder (ASD) or an intellectual disability (ID), and that the most prominent skills addressed were in the domains of daily life tasks, learning, and social skills. The results of this study suggested that there continues to be a need for research on the usage of AR to support learning for those with a variety of disabilities, and in a variety of settings/situations. Future research is needed to explore the pros and cons, functional relations to dependent variables, generalizability of skills, and in a wide-variety of settings across skills, with regards to the use of AR for individuals with IDD (Bridges et al., 2020, p. 35).</w:t>
      </w:r>
    </w:p>
    <w:p w14:paraId="53A479BC" w14:textId="03AC924E" w:rsidR="00C275BA" w:rsidRPr="003802D4" w:rsidRDefault="00C275BA" w:rsidP="00426075">
      <w:pPr>
        <w:pStyle w:val="Heading3"/>
      </w:pPr>
      <w:bookmarkStart w:id="25" w:name="_Toc170885442"/>
      <w:r w:rsidRPr="003802D4">
        <w:lastRenderedPageBreak/>
        <w:t>AR Navigation</w:t>
      </w:r>
      <w:bookmarkEnd w:id="25"/>
    </w:p>
    <w:p w14:paraId="67DEFE6E" w14:textId="76DA673A"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 xml:space="preserve">One </w:t>
      </w:r>
      <w:proofErr w:type="spellStart"/>
      <w:r w:rsidRPr="003802D4">
        <w:rPr>
          <w:rFonts w:ascii="Times New Roman" w:hAnsi="Times New Roman" w:cs="Times New Roman"/>
        </w:rPr>
        <w:t>markerless</w:t>
      </w:r>
      <w:proofErr w:type="spellEnd"/>
      <w:r w:rsidRPr="003802D4">
        <w:rPr>
          <w:rFonts w:ascii="Times New Roman" w:hAnsi="Times New Roman" w:cs="Times New Roman"/>
        </w:rPr>
        <w:t xml:space="preserve"> AR application is used to promote wayfinding skills, which involves projecting directions onto the screen of a phone or tablet using </w:t>
      </w:r>
      <w:r w:rsidR="00676D1B" w:rsidRPr="003802D4">
        <w:rPr>
          <w:rFonts w:ascii="Times New Roman" w:hAnsi="Times New Roman" w:cs="Times New Roman"/>
        </w:rPr>
        <w:t>global positioning system (GPS)</w:t>
      </w:r>
      <w:r w:rsidRPr="003802D4">
        <w:rPr>
          <w:rFonts w:ascii="Times New Roman" w:hAnsi="Times New Roman" w:cs="Times New Roman"/>
        </w:rPr>
        <w:t xml:space="preserve"> maps and location-based information in order to assist learners in finding their way to a location. Smith et al. (2017) used the application “Heads Up” to support college-aged students in their independent ability to navigate to locations throughout their direct community. The authors used an ABAB reversal design to show the difference between the learners’ navigational skills with and without the AR tool. For each participant, results indicated dramatic improvements in their ability to find specified locations within the community independently. This is in direct contrast to those without the support of the AR navigational tools, where students were unable to independently locate their destination. These findings are important for learners potentially trying to find their way to work sites, to a bus stop, or any other forms of community access. </w:t>
      </w:r>
    </w:p>
    <w:p w14:paraId="70D3B9B2" w14:textId="33B70964"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 xml:space="preserve">McMahon et al. (2015) also examined AR as a navigational tool, focusing on the outcomes of three means of navigation to employment opportunities within the community. This study compared the usage of google maps, a paper map, and a triggered AR program application called Layer (2013) to locate employment options. Using an adapted alternating treatments design, the researchers determined that the AR treatment was the most effective for the learners in comparison to the </w:t>
      </w:r>
      <w:r w:rsidR="00F43D22" w:rsidRPr="003802D4">
        <w:rPr>
          <w:rFonts w:ascii="Times New Roman" w:hAnsi="Times New Roman" w:cs="Times New Roman"/>
        </w:rPr>
        <w:t>G</w:t>
      </w:r>
      <w:r w:rsidRPr="003802D4">
        <w:rPr>
          <w:rFonts w:ascii="Times New Roman" w:hAnsi="Times New Roman" w:cs="Times New Roman"/>
        </w:rPr>
        <w:t xml:space="preserve">oogle and paper maps (McMahon et al., 2015). These findings are meaningful as they open the door of access to supported, but independent navigation in the community via AR. In addition, the social validity measures concluded that each participant in the study preferred the AR navigation tool over both of the other independent variables (IV) </w:t>
      </w:r>
      <w:r w:rsidRPr="003802D4">
        <w:rPr>
          <w:rFonts w:ascii="Times New Roman" w:hAnsi="Times New Roman" w:cs="Times New Roman"/>
        </w:rPr>
        <w:lastRenderedPageBreak/>
        <w:t xml:space="preserve">presented. This is important because it further shows the highly motivational aspects of AR-based applications of learning. </w:t>
      </w:r>
    </w:p>
    <w:p w14:paraId="0587C58C" w14:textId="77777777" w:rsidR="00C275BA" w:rsidRPr="003802D4" w:rsidRDefault="00C275BA" w:rsidP="00426075">
      <w:pPr>
        <w:pStyle w:val="Heading3"/>
      </w:pPr>
      <w:bookmarkStart w:id="26" w:name="_Toc170885443"/>
      <w:bookmarkStart w:id="27" w:name="_Hlk149222125"/>
      <w:r w:rsidRPr="003802D4">
        <w:t>AR Literacy and Functional Academics</w:t>
      </w:r>
      <w:bookmarkEnd w:id="26"/>
    </w:p>
    <w:bookmarkEnd w:id="27"/>
    <w:p w14:paraId="44B24448" w14:textId="4FEF2744"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Legislative efforts (IDEA, 2004; NCLB, 200</w:t>
      </w:r>
      <w:r w:rsidR="00214FDE" w:rsidRPr="003802D4">
        <w:rPr>
          <w:rFonts w:ascii="Times New Roman" w:hAnsi="Times New Roman" w:cs="Times New Roman"/>
        </w:rPr>
        <w:t>8</w:t>
      </w:r>
      <w:r w:rsidRPr="003802D4">
        <w:rPr>
          <w:rFonts w:ascii="Times New Roman" w:hAnsi="Times New Roman" w:cs="Times New Roman"/>
        </w:rPr>
        <w:t xml:space="preserve">) have led to changes in the ways we assess the learning of students with the most significant disabilities (Browder et al., 2014). Use of AR interventions to support the learning of core academic skills and functional academics have seen positive outcomes across ability levels and grade bands in education. </w:t>
      </w:r>
      <w:proofErr w:type="spellStart"/>
      <w:r w:rsidRPr="003802D4">
        <w:rPr>
          <w:rFonts w:ascii="Times New Roman" w:hAnsi="Times New Roman" w:cs="Times New Roman"/>
        </w:rPr>
        <w:t>Akçayır</w:t>
      </w:r>
      <w:proofErr w:type="spellEnd"/>
      <w:r w:rsidRPr="003802D4">
        <w:rPr>
          <w:rFonts w:ascii="Times New Roman" w:hAnsi="Times New Roman" w:cs="Times New Roman"/>
        </w:rPr>
        <w:t xml:space="preserve"> and </w:t>
      </w:r>
      <w:proofErr w:type="spellStart"/>
      <w:r w:rsidRPr="003802D4">
        <w:rPr>
          <w:rFonts w:ascii="Times New Roman" w:hAnsi="Times New Roman" w:cs="Times New Roman"/>
        </w:rPr>
        <w:t>Akçayır</w:t>
      </w:r>
      <w:proofErr w:type="spellEnd"/>
      <w:r w:rsidRPr="003802D4">
        <w:rPr>
          <w:rFonts w:ascii="Times New Roman" w:hAnsi="Times New Roman" w:cs="Times New Roman"/>
        </w:rPr>
        <w:t xml:space="preserve"> (2017) noted several advantages of AR as a learning tool: (1) in students’ learning outcomes (i.e. learning achievement, motivation and attitude), enhanced understanding of content, and decreased cognitive load; (2) in pedagogical contributions, like increasing engagement, enjoyment, and facilitating collaboration among learners; and (3) in enhancement of interactions between students</w:t>
      </w:r>
      <w:r w:rsidR="001B5A77" w:rsidRPr="003802D4">
        <w:rPr>
          <w:rFonts w:ascii="Times New Roman" w:hAnsi="Times New Roman" w:cs="Times New Roman"/>
        </w:rPr>
        <w:t>-to-</w:t>
      </w:r>
      <w:r w:rsidRPr="003802D4">
        <w:rPr>
          <w:rFonts w:ascii="Times New Roman" w:hAnsi="Times New Roman" w:cs="Times New Roman"/>
        </w:rPr>
        <w:t>students, students</w:t>
      </w:r>
      <w:r w:rsidR="001B5A77" w:rsidRPr="003802D4">
        <w:rPr>
          <w:rFonts w:ascii="Times New Roman" w:hAnsi="Times New Roman" w:cs="Times New Roman"/>
        </w:rPr>
        <w:t>-to-</w:t>
      </w:r>
      <w:r w:rsidRPr="003802D4">
        <w:rPr>
          <w:rFonts w:ascii="Times New Roman" w:hAnsi="Times New Roman" w:cs="Times New Roman"/>
        </w:rPr>
        <w:t>learning materials, and students</w:t>
      </w:r>
      <w:r w:rsidR="001B5A77" w:rsidRPr="003802D4">
        <w:rPr>
          <w:rFonts w:ascii="Times New Roman" w:hAnsi="Times New Roman" w:cs="Times New Roman"/>
        </w:rPr>
        <w:t>-to-</w:t>
      </w:r>
      <w:r w:rsidRPr="003802D4">
        <w:rPr>
          <w:rFonts w:ascii="Times New Roman" w:hAnsi="Times New Roman" w:cs="Times New Roman"/>
        </w:rPr>
        <w:t xml:space="preserve">teachers. </w:t>
      </w:r>
    </w:p>
    <w:p w14:paraId="05F24F62" w14:textId="77777777"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 xml:space="preserve">Vocabulary acquisition and aptitude are primary important components in basic reading skills and comprehension (Bell &amp; McCallum, 2008). Science vocabulary can be one of the most difficult curricular vocabulary sets to master, especially so for students with I/DD (McMahon et al., 2016). McMahon et al. (2016) used AR to support science vocabulary attainment with four adult-aged students, three with intellectual disabilities and one with ASD, participating in a post-secondary education program on a university campus. The intervention used targeted science vocabulary (bones, organs, and plant cells) and taught them using AR overlays that would activate layered videos. The videos provided the students with a definition of the word, and paired auditory readings of the definition with a visual of the term. Using a multiple probe across behaviors/skills design, students were prompted to define the term when engaging the AR </w:t>
      </w:r>
      <w:r w:rsidRPr="003802D4">
        <w:rPr>
          <w:rFonts w:ascii="Times New Roman" w:hAnsi="Times New Roman" w:cs="Times New Roman"/>
        </w:rPr>
        <w:lastRenderedPageBreak/>
        <w:t xml:space="preserve">marker with the iPad, which allowed for a six-second time delay before the AR video initiated. All participants showed significant gains in their acquisition of the vocabulary terms, showing that marker-based AR is a useful means for teaching science vocabulary. </w:t>
      </w:r>
    </w:p>
    <w:p w14:paraId="3BDC122E" w14:textId="2CBF27E6" w:rsidR="00C275BA" w:rsidRPr="003802D4" w:rsidRDefault="00C275BA" w:rsidP="00C275BA">
      <w:pPr>
        <w:spacing w:line="480" w:lineRule="auto"/>
        <w:contextualSpacing/>
        <w:rPr>
          <w:rFonts w:ascii="Times New Roman" w:hAnsi="Times New Roman" w:cs="Times New Roman"/>
        </w:rPr>
      </w:pPr>
      <w:r w:rsidRPr="003802D4">
        <w:rPr>
          <w:rFonts w:ascii="Times New Roman" w:hAnsi="Times New Roman" w:cs="Times New Roman"/>
        </w:rPr>
        <w:tab/>
        <w:t xml:space="preserve">Kellems et al. (2021) took an AR intervention and applied it to transition-related math skills, including the ability to calculate a unit price for an item, adjust measurement quantities for a recipe, and calculating daily, weekly, and monthly salaries using the pay rate per hour. Using a multiple probe across tasks design, the researchers examined the efficacy of </w:t>
      </w:r>
      <w:r w:rsidR="000C24E2" w:rsidRPr="003802D4">
        <w:rPr>
          <w:rFonts w:ascii="Times New Roman" w:hAnsi="Times New Roman" w:cs="Times New Roman"/>
        </w:rPr>
        <w:t>an</w:t>
      </w:r>
      <w:r w:rsidRPr="003802D4">
        <w:rPr>
          <w:rFonts w:ascii="Times New Roman" w:hAnsi="Times New Roman" w:cs="Times New Roman"/>
        </w:rPr>
        <w:t xml:space="preserve"> AR video prompting model, which differs from full-length videos of a task in that it provides videos for each individual step in a task, so that a learner has the opportunity to view each step in the process before moving to the next (Kellems et al, 2016). Videos were generated for each step or grouping of steps that made sense together, with the task analysis serving as a script for the model during filming. Following pretraining, intervention took place and each participant showed an immediate change in steps completed when compared to baseline, and in follow-up maintenance phases, all participants retained the skills. In addition, social validity measures indicated that all participants enjoyed this method of learning these new skills and that this would be beneficial to them in the daily lives. </w:t>
      </w:r>
    </w:p>
    <w:p w14:paraId="04B255AB" w14:textId="50969650" w:rsidR="00C275BA" w:rsidRPr="003802D4" w:rsidRDefault="00C275BA" w:rsidP="00426075">
      <w:pPr>
        <w:pStyle w:val="Heading3"/>
      </w:pPr>
      <w:bookmarkStart w:id="28" w:name="_Toc170885444"/>
      <w:r w:rsidRPr="003802D4">
        <w:t>AR Activities of Daily Living</w:t>
      </w:r>
      <w:bookmarkEnd w:id="28"/>
    </w:p>
    <w:p w14:paraId="488D2443" w14:textId="4FD8C81A"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McMahon et al. (2013) used an ABAB design to </w:t>
      </w:r>
      <w:r w:rsidR="009C2970" w:rsidRPr="003802D4">
        <w:rPr>
          <w:rFonts w:ascii="Times New Roman" w:hAnsi="Times New Roman" w:cs="Times New Roman"/>
        </w:rPr>
        <w:t>assess</w:t>
      </w:r>
      <w:r w:rsidR="002E28EC" w:rsidRPr="003802D4">
        <w:rPr>
          <w:rFonts w:ascii="Times New Roman" w:hAnsi="Times New Roman" w:cs="Times New Roman"/>
        </w:rPr>
        <w:t xml:space="preserve"> the effectiveness of</w:t>
      </w:r>
      <w:r w:rsidR="009C2970" w:rsidRPr="003802D4">
        <w:rPr>
          <w:rFonts w:ascii="Times New Roman" w:hAnsi="Times New Roman" w:cs="Times New Roman"/>
        </w:rPr>
        <w:t xml:space="preserve"> </w:t>
      </w:r>
      <w:r w:rsidRPr="003802D4">
        <w:rPr>
          <w:rFonts w:ascii="Times New Roman" w:hAnsi="Times New Roman" w:cs="Times New Roman"/>
        </w:rPr>
        <w:t>students identifying potential food allergens using a trigger</w:t>
      </w:r>
      <w:r w:rsidR="002E28EC" w:rsidRPr="003802D4">
        <w:rPr>
          <w:rFonts w:ascii="Times New Roman" w:hAnsi="Times New Roman" w:cs="Times New Roman"/>
        </w:rPr>
        <w:t>-</w:t>
      </w:r>
      <w:r w:rsidRPr="003802D4">
        <w:rPr>
          <w:rFonts w:ascii="Times New Roman" w:hAnsi="Times New Roman" w:cs="Times New Roman"/>
        </w:rPr>
        <w:t xml:space="preserve">based, mobile AR application called Red Laser. Here, the researchers determined that seven students with I/DD in a post-secondary education program at a university were able to scan packaged food items using the AR app. The information from the AR app provided ingredient lists in order to identify contents of the </w:t>
      </w:r>
      <w:r w:rsidRPr="003802D4">
        <w:rPr>
          <w:rFonts w:ascii="Times New Roman" w:hAnsi="Times New Roman" w:cs="Times New Roman"/>
        </w:rPr>
        <w:lastRenderedPageBreak/>
        <w:t xml:space="preserve">package to quickly identify if an allergen was present. In the baseline and </w:t>
      </w:r>
      <w:r w:rsidR="00676D1B" w:rsidRPr="003802D4">
        <w:rPr>
          <w:rFonts w:ascii="Times New Roman" w:hAnsi="Times New Roman" w:cs="Times New Roman"/>
        </w:rPr>
        <w:t xml:space="preserve">intervention </w:t>
      </w:r>
      <w:r w:rsidRPr="003802D4">
        <w:rPr>
          <w:rFonts w:ascii="Times New Roman" w:hAnsi="Times New Roman" w:cs="Times New Roman"/>
        </w:rPr>
        <w:t>removal phases, participants were giving a list of allergens, various packaged food items, and a problem-based scenario to solve. This is an important vocationally relevant study as well, because many job opportunities for people with I/DD are found in the food production and restaurant industries. The ability to identify potential allergen risks for their own individual safety, or the safety of a customer, is a highly advanced skill for someone working in food service.</w:t>
      </w:r>
    </w:p>
    <w:p w14:paraId="69B4FF72" w14:textId="77777777"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The potential AR has as an intervention tool in teaching daily living skills is shown in Cihak et al. (2016), the first published research on AR as a means of teaching task chains or life skills to this population. Using a multiple probe design across participants, the study included three male students with I/DD (ASD and moderate ID specifically) who received an intervention using a marker-based visual that initiated an AR video model to teach teeth-brushing. All three participants showed immediate improvements in task chain completion, and the study served as a starting point for teaching important life skills and task chains to individuals with I/DD using AR, though the literature base remains small.</w:t>
      </w:r>
    </w:p>
    <w:p w14:paraId="5FB8A1D6" w14:textId="2588D8CB"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Bridges et al. (202</w:t>
      </w:r>
      <w:r w:rsidR="000C24E2" w:rsidRPr="003802D4">
        <w:rPr>
          <w:rFonts w:ascii="Times New Roman" w:hAnsi="Times New Roman" w:cs="Times New Roman"/>
        </w:rPr>
        <w:t>0</w:t>
      </w:r>
      <w:r w:rsidRPr="003802D4">
        <w:rPr>
          <w:rFonts w:ascii="Times New Roman" w:hAnsi="Times New Roman" w:cs="Times New Roman"/>
        </w:rPr>
        <w:t xml:space="preserve">) used marker-based AR video models to improve independent livings skills with adults who have I/DD living in dorm rooms on a major college campus as a part of a nine-week postsecondary education program. The research team selected three participants aged 19, 20, and 36 and employed a multiple-baseline </w:t>
      </w:r>
      <w:r w:rsidR="00134F47" w:rsidRPr="003802D4">
        <w:rPr>
          <w:rFonts w:ascii="Times New Roman" w:hAnsi="Times New Roman" w:cs="Times New Roman"/>
        </w:rPr>
        <w:t>design</w:t>
      </w:r>
      <w:r w:rsidRPr="003802D4">
        <w:rPr>
          <w:rFonts w:ascii="Times New Roman" w:hAnsi="Times New Roman" w:cs="Times New Roman"/>
        </w:rPr>
        <w:t xml:space="preserve">. The independent living skills selected were making a bed, setting an alarm clock, and ironing clothing. Markers were created to initiate the AR video models, and participants received pre-training on how to use their mobile devices to access the videos. Data were collected based on a task analysis for each skill. Visual analysis indicated that the AR intervention was effective in teaching each participant the targeted skills, </w:t>
      </w:r>
      <w:r w:rsidRPr="003802D4">
        <w:rPr>
          <w:rFonts w:ascii="Times New Roman" w:hAnsi="Times New Roman" w:cs="Times New Roman"/>
        </w:rPr>
        <w:lastRenderedPageBreak/>
        <w:t>and all participants found the intervention easy to use, though one did indicate that holding a tablet for a long video was difficult. An important limitation noted by Bridges et al. (202</w:t>
      </w:r>
      <w:r w:rsidR="000C24E2" w:rsidRPr="003802D4">
        <w:rPr>
          <w:rFonts w:ascii="Times New Roman" w:hAnsi="Times New Roman" w:cs="Times New Roman"/>
        </w:rPr>
        <w:t xml:space="preserve">0) </w:t>
      </w:r>
      <w:r w:rsidRPr="003802D4">
        <w:rPr>
          <w:rFonts w:ascii="Times New Roman" w:hAnsi="Times New Roman" w:cs="Times New Roman"/>
        </w:rPr>
        <w:t>was that they were unable to “time-lag” the introduction of the intervention, causing them to not be able to demonstrate a functional relationship between the dependent and independent variables.</w:t>
      </w:r>
    </w:p>
    <w:p w14:paraId="0DF1A589" w14:textId="0AA9E25C" w:rsidR="006F7483" w:rsidRPr="003802D4" w:rsidRDefault="006F7483"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Wu and Tsai (2023), using a </w:t>
      </w:r>
      <w:r w:rsidR="00263D42" w:rsidRPr="003802D4">
        <w:rPr>
          <w:rFonts w:ascii="Times New Roman" w:hAnsi="Times New Roman" w:cs="Times New Roman"/>
        </w:rPr>
        <w:t xml:space="preserve">multiple-probe across participants’ design, taught school-age students with I/DD how to cook rice in a rice cooker. All participants learned how to accomplish the task using the AR video prompts. In addition, the participants maintained the skills over time and indicated that they found the intervention to have been a positive learning experience. Teacher feedback was also gathered, and the educators working with the students not only found the intervention beneficial, but also stated they would like to explore its use for other skills-based learning in the future.  </w:t>
      </w:r>
    </w:p>
    <w:p w14:paraId="49257E63" w14:textId="2F86BE7F"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An additional skill in which individuals with I/DD need to establish competency is money management, including accessing funds when needed. Kang and Chang (2019) used an AR intervention to teach three high school students with I/DD how to use an ATM machine to make withdrawals and transfers. A non-concurrent multiple baseline design was used, and the AR intervention was an interactive game. The game included an ATM simulation that functioned on an iPad and an AR based application that functioned on an iPhone. Step-by-step visuals were provided to the learners as prompts to complete the steps in the task analysis, and the app included a system to check whether the participants followed the correct steps or not. Embedded prompts were also provided to help them make corrections in real time. Following intervention, a maintenance phase was completed with same conditions as baseline, where students only interacted with the ATM simulation without support from the AR intervention. Each participant </w:t>
      </w:r>
      <w:r w:rsidRPr="003802D4">
        <w:rPr>
          <w:rFonts w:ascii="Times New Roman" w:hAnsi="Times New Roman" w:cs="Times New Roman"/>
        </w:rPr>
        <w:lastRenderedPageBreak/>
        <w:t xml:space="preserve">showed immediate improvement in their abilities, and also sustained the new skills during post-intervention maintenance sessions. </w:t>
      </w:r>
    </w:p>
    <w:p w14:paraId="3E6E682B" w14:textId="47E87A24" w:rsidR="00C275BA" w:rsidRPr="003802D4" w:rsidRDefault="00C275BA" w:rsidP="00426075">
      <w:pPr>
        <w:pStyle w:val="Heading3"/>
      </w:pPr>
      <w:bookmarkStart w:id="29" w:name="_Toc170885445"/>
      <w:r w:rsidRPr="003802D4">
        <w:t>AR Vocational Skills</w:t>
      </w:r>
      <w:bookmarkEnd w:id="29"/>
    </w:p>
    <w:p w14:paraId="2C9F090C" w14:textId="226CA20A" w:rsidR="00C275BA"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An understanding of how to teach employment skills is critical to advancing postschool outcomes, so research in the area of employment instruction is needed to support legislation and policy promoting integrated employment (Gilson et al., 2017). Chang et al. (2013) used a mobile-based responsive AR system to provide vocational task prompting to adults with I/DD.  In the study, a multiple probe design across participants was used to evaluate effectiveness of the intervention on </w:t>
      </w:r>
      <w:r w:rsidR="00A25E91" w:rsidRPr="003802D4">
        <w:rPr>
          <w:rFonts w:ascii="Times New Roman" w:hAnsi="Times New Roman" w:cs="Times New Roman"/>
        </w:rPr>
        <w:t>learners</w:t>
      </w:r>
      <w:r w:rsidRPr="003802D4">
        <w:rPr>
          <w:rFonts w:ascii="Times New Roman" w:hAnsi="Times New Roman" w:cs="Times New Roman"/>
        </w:rPr>
        <w:t xml:space="preserve"> completed vocational tasks. Tasks involved food preparation skills in a short order kitchen on a university campus during off hours of business. Assistance of picture prompts, corrections when mistakes were made, and in the moment error corrections were used to support correct completion of the task using the </w:t>
      </w:r>
      <w:proofErr w:type="spellStart"/>
      <w:r w:rsidRPr="003802D4">
        <w:rPr>
          <w:rFonts w:ascii="Times New Roman" w:hAnsi="Times New Roman" w:cs="Times New Roman"/>
        </w:rPr>
        <w:t>ARCoach</w:t>
      </w:r>
      <w:proofErr w:type="spellEnd"/>
      <w:r w:rsidRPr="003802D4">
        <w:rPr>
          <w:rFonts w:ascii="Times New Roman" w:hAnsi="Times New Roman" w:cs="Times New Roman"/>
        </w:rPr>
        <w:t xml:space="preserve"> system. This system used moveable triggers and was presented as combinations of sound and picture cues to teach preparation of a specific item. With support of the AR technology, all participants exhibited a success rate of 100% in task completion, and maintained the skills when probed again at four weeks (Chang et al., 2013).</w:t>
      </w:r>
    </w:p>
    <w:p w14:paraId="3A4592AA" w14:textId="4045F166" w:rsidR="00D57677" w:rsidRPr="003802D4" w:rsidRDefault="00C275BA" w:rsidP="00C275B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While some of the previously reviewed articles have components that can be considered relevant to vocational skills, there is a significant gap in the research literature addressing the impact AR can have on teaching job skills to individuals with I/DD. Benda et al. (2015) sought to teach individuals with I/DD skills to work in a horticultural setting. The intervention consisted of a location-based AR that provided video-based information to participants via mobile tablets triggered by GPS coordinates. Their findings were “not satisfactory,” and determined that the </w:t>
      </w:r>
      <w:r w:rsidRPr="003802D4">
        <w:rPr>
          <w:rFonts w:ascii="Times New Roman" w:hAnsi="Times New Roman" w:cs="Times New Roman"/>
        </w:rPr>
        <w:lastRenderedPageBreak/>
        <w:t>AR intervention was confusing for participants for a variety of reasons (orienting themselves correctly to trigger the video, orienting the tablet, attending to the videos). These findings, while disappointing, highlighted the need for further research in this area of support for adolescents and adults with I/DD in vocational settings. As a result of the role phones, tablets, and other forms of technology play in the world today, teaching skills with applicable digital tools offers new and motivating ways of learning vocational skills in school, on the job, and in their communities for students with I/DD (Gilson et al., 2017).</w:t>
      </w:r>
    </w:p>
    <w:p w14:paraId="584A80B0" w14:textId="1679F127" w:rsidR="00D57677" w:rsidRPr="003802D4" w:rsidRDefault="00D57677" w:rsidP="00C70DA8">
      <w:pPr>
        <w:pStyle w:val="Heading2"/>
      </w:pPr>
      <w:bookmarkStart w:id="30" w:name="_Toc170885446"/>
      <w:r w:rsidRPr="003802D4">
        <w:t>Practical Limitations of Augmented Reality</w:t>
      </w:r>
      <w:bookmarkEnd w:id="30"/>
    </w:p>
    <w:p w14:paraId="22BA38F2" w14:textId="6E4C1652" w:rsidR="00821242" w:rsidRPr="003802D4" w:rsidRDefault="00821242" w:rsidP="00821242">
      <w:pPr>
        <w:spacing w:line="480" w:lineRule="auto"/>
        <w:ind w:firstLine="720"/>
        <w:contextualSpacing/>
        <w:rPr>
          <w:rFonts w:ascii="Times New Roman" w:hAnsi="Times New Roman" w:cs="Times New Roman"/>
        </w:rPr>
      </w:pPr>
      <w:bookmarkStart w:id="31" w:name="_Hlk149301491"/>
      <w:r w:rsidRPr="003802D4">
        <w:rPr>
          <w:rFonts w:ascii="Times New Roman" w:hAnsi="Times New Roman" w:cs="Times New Roman"/>
        </w:rPr>
        <w:t>Technology has been a prominent component of intervention research in special education for decades (Odom et al., 2015). Technology-aided instruction and intervention is an evidence-based practice that provides learning opportunities for students to gain a wide range of skills across a multitude of disciplines (Steinbrenner et al., 2020). While technology-based interventions have been demonstrated as purposeful tools to support learning for students with and without disabilities, there remain limitations and concerns that need to be considered fully before employing less researched mediums like augmented reality.</w:t>
      </w:r>
    </w:p>
    <w:p w14:paraId="187DDBDB" w14:textId="54ED2562" w:rsidR="00821242" w:rsidRPr="003802D4" w:rsidRDefault="00821242" w:rsidP="00821242">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first time the general population likely recognized what augmented reality was, outside of the tech and research worlds, came in 2016 when Niantic, Inc. released Pokémon GO. Pokémon GO utilizes mobile device GPS systems and clocks to place the popular characters in the physical world wherever you might be (Walker et al., 2017). Pokémon GO would be considered a form of </w:t>
      </w:r>
      <w:proofErr w:type="spellStart"/>
      <w:r w:rsidRPr="003802D4">
        <w:rPr>
          <w:rFonts w:ascii="Times New Roman" w:hAnsi="Times New Roman" w:cs="Times New Roman"/>
        </w:rPr>
        <w:t>markerless</w:t>
      </w:r>
      <w:proofErr w:type="spellEnd"/>
      <w:r w:rsidRPr="003802D4">
        <w:rPr>
          <w:rFonts w:ascii="Times New Roman" w:hAnsi="Times New Roman" w:cs="Times New Roman"/>
        </w:rPr>
        <w:t xml:space="preserve"> AR, meaning that it is powered by location and uses the functions of a mobile device to show users digital information displayed from the device, onto the real world around them. This is best exemplified in special education research by two studies </w:t>
      </w:r>
      <w:r w:rsidRPr="003802D4">
        <w:rPr>
          <w:rFonts w:ascii="Times New Roman" w:hAnsi="Times New Roman" w:cs="Times New Roman"/>
        </w:rPr>
        <w:lastRenderedPageBreak/>
        <w:t xml:space="preserve">in which researchers utilized </w:t>
      </w:r>
      <w:proofErr w:type="spellStart"/>
      <w:r w:rsidRPr="003802D4">
        <w:rPr>
          <w:rFonts w:ascii="Times New Roman" w:hAnsi="Times New Roman" w:cs="Times New Roman"/>
        </w:rPr>
        <w:t>markerless</w:t>
      </w:r>
      <w:proofErr w:type="spellEnd"/>
      <w:r w:rsidRPr="003802D4">
        <w:rPr>
          <w:rFonts w:ascii="Times New Roman" w:hAnsi="Times New Roman" w:cs="Times New Roman"/>
        </w:rPr>
        <w:t xml:space="preserve"> AR to assist individuals with I/DD in navigational skills. Smith et. al. (2017) and McMahon et al. (2015) both employed </w:t>
      </w:r>
      <w:proofErr w:type="spellStart"/>
      <w:r w:rsidRPr="003802D4">
        <w:rPr>
          <w:rFonts w:ascii="Times New Roman" w:hAnsi="Times New Roman" w:cs="Times New Roman"/>
        </w:rPr>
        <w:t>markerless</w:t>
      </w:r>
      <w:proofErr w:type="spellEnd"/>
      <w:r w:rsidRPr="003802D4">
        <w:rPr>
          <w:rFonts w:ascii="Times New Roman" w:hAnsi="Times New Roman" w:cs="Times New Roman"/>
        </w:rPr>
        <w:t xml:space="preserve"> AR to teach navigational skills to post-secondary students locating points of interest, including potential employment options. In both studies, students were successful utilizing AR to locate areas in their direct community. </w:t>
      </w:r>
    </w:p>
    <w:p w14:paraId="6A3958BA" w14:textId="4BCD8DA6" w:rsidR="00903A77" w:rsidRPr="003802D4" w:rsidRDefault="00903A77" w:rsidP="00903A77">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AR </w:t>
      </w:r>
      <w:r w:rsidR="00207284" w:rsidRPr="003802D4">
        <w:rPr>
          <w:rFonts w:ascii="Times New Roman" w:hAnsi="Times New Roman" w:cs="Times New Roman"/>
        </w:rPr>
        <w:t>has distinct challenges that should be considered</w:t>
      </w:r>
      <w:r w:rsidRPr="003802D4">
        <w:rPr>
          <w:rFonts w:ascii="Times New Roman" w:hAnsi="Times New Roman" w:cs="Times New Roman"/>
        </w:rPr>
        <w:t xml:space="preserve">. </w:t>
      </w:r>
      <w:proofErr w:type="spellStart"/>
      <w:r w:rsidRPr="003802D4">
        <w:rPr>
          <w:rFonts w:ascii="Times New Roman" w:hAnsi="Times New Roman" w:cs="Times New Roman"/>
        </w:rPr>
        <w:t>Regenbrecht</w:t>
      </w:r>
      <w:proofErr w:type="spellEnd"/>
      <w:r w:rsidRPr="003802D4">
        <w:rPr>
          <w:rFonts w:ascii="Times New Roman" w:hAnsi="Times New Roman" w:cs="Times New Roman"/>
        </w:rPr>
        <w:t xml:space="preserve"> et al. (2002) point</w:t>
      </w:r>
      <w:r w:rsidR="00E76228" w:rsidRPr="003802D4">
        <w:rPr>
          <w:rFonts w:ascii="Times New Roman" w:hAnsi="Times New Roman" w:cs="Times New Roman"/>
        </w:rPr>
        <w:t>ed</w:t>
      </w:r>
      <w:r w:rsidRPr="003802D4">
        <w:rPr>
          <w:rFonts w:ascii="Times New Roman" w:hAnsi="Times New Roman" w:cs="Times New Roman"/>
        </w:rPr>
        <w:t xml:space="preserve"> to three issues to providing a useful AR platform: first, providing a high-quality visual rendering of an object or task; second, to generate those objects/videos/visual in a precise manner when the AR capable device is oriented to the marker or location within the real-world setting; and third, to do this in real time interactively.  As AR has progressed, the precision of interactions with real environments have improved, but there are still issues with triggering and maintaining the visual should the user move slightly away from the marker that triggers the interaction. These usability and cognitive overload challenges highlight concerns when working with special populations using AR-based interventions (</w:t>
      </w:r>
      <w:proofErr w:type="spellStart"/>
      <w:r w:rsidRPr="003802D4">
        <w:rPr>
          <w:rFonts w:ascii="Times New Roman" w:hAnsi="Times New Roman" w:cs="Times New Roman"/>
        </w:rPr>
        <w:t>Yenioglu</w:t>
      </w:r>
      <w:proofErr w:type="spellEnd"/>
      <w:r w:rsidRPr="003802D4">
        <w:rPr>
          <w:rFonts w:ascii="Times New Roman" w:hAnsi="Times New Roman" w:cs="Times New Roman"/>
        </w:rPr>
        <w:t xml:space="preserve"> et al., 2021).</w:t>
      </w:r>
    </w:p>
    <w:p w14:paraId="424D39AD" w14:textId="6751840C" w:rsidR="008D137C" w:rsidRPr="003802D4" w:rsidRDefault="00207284" w:rsidP="00821242">
      <w:pPr>
        <w:spacing w:line="480" w:lineRule="auto"/>
        <w:ind w:firstLine="720"/>
        <w:contextualSpacing/>
        <w:rPr>
          <w:rFonts w:ascii="Times New Roman" w:hAnsi="Times New Roman" w:cs="Times New Roman"/>
        </w:rPr>
      </w:pPr>
      <w:r w:rsidRPr="003802D4">
        <w:rPr>
          <w:rFonts w:ascii="Times New Roman" w:hAnsi="Times New Roman" w:cs="Times New Roman"/>
        </w:rPr>
        <w:t>Yakubova et al. (2021) conducted a survey of teaching professionals working with students with disabilities and their use of AR and VR in the classroom setting. The respondents (</w:t>
      </w:r>
      <w:r w:rsidRPr="003802D4">
        <w:rPr>
          <w:rFonts w:ascii="Times New Roman" w:hAnsi="Times New Roman" w:cs="Times New Roman"/>
          <w:i/>
        </w:rPr>
        <w:t>n =</w:t>
      </w:r>
      <w:r w:rsidRPr="003802D4">
        <w:rPr>
          <w:rFonts w:ascii="Times New Roman" w:hAnsi="Times New Roman" w:cs="Times New Roman"/>
        </w:rPr>
        <w:t xml:space="preserve"> 257) in 45 states across the U.S. indicated a wide variety of reasons for not using AR and VR in the classroom setting. The top five concerns noted were a lack of financial resources, a lack of training or knowledge, perceived difficulty for students to utilize the systems, a lack of applicable materials, and the time-consuming nature of using either medium</w:t>
      </w:r>
      <w:r w:rsidR="00B61587" w:rsidRPr="003802D4">
        <w:rPr>
          <w:rFonts w:ascii="Times New Roman" w:hAnsi="Times New Roman" w:cs="Times New Roman"/>
        </w:rPr>
        <w:t>.</w:t>
      </w:r>
      <w:r w:rsidR="008D137C" w:rsidRPr="003802D4">
        <w:rPr>
          <w:rFonts w:ascii="Times New Roman" w:hAnsi="Times New Roman" w:cs="Times New Roman"/>
        </w:rPr>
        <w:t xml:space="preserve"> </w:t>
      </w:r>
    </w:p>
    <w:p w14:paraId="3D439BFF" w14:textId="4F3444DF" w:rsidR="008D137C" w:rsidRPr="003802D4" w:rsidRDefault="008D137C" w:rsidP="00426075">
      <w:pPr>
        <w:pStyle w:val="Heading3"/>
      </w:pPr>
      <w:bookmarkStart w:id="32" w:name="_Toc170885447"/>
      <w:r w:rsidRPr="003802D4">
        <w:lastRenderedPageBreak/>
        <w:t>Cost and Access</w:t>
      </w:r>
      <w:bookmarkEnd w:id="32"/>
    </w:p>
    <w:p w14:paraId="28C00981" w14:textId="35B8A0C8" w:rsidR="00903A77" w:rsidRPr="003802D4" w:rsidRDefault="008D137C" w:rsidP="008D137C">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Cost can be prohibitive due to the high prices of mobile devices and tablets often used for AR interventions. Materials development and access to functioning AR applications to build out video models and activate existing triggers are also noted issues, as is the time involved in creating all the materials necessary to implement such interventions. </w:t>
      </w:r>
      <w:r w:rsidR="00B61587" w:rsidRPr="003802D4">
        <w:rPr>
          <w:rFonts w:ascii="Times New Roman" w:hAnsi="Times New Roman" w:cs="Times New Roman"/>
        </w:rPr>
        <w:t xml:space="preserve">In addition to these </w:t>
      </w:r>
      <w:r w:rsidRPr="003802D4">
        <w:rPr>
          <w:rFonts w:ascii="Times New Roman" w:hAnsi="Times New Roman" w:cs="Times New Roman"/>
        </w:rPr>
        <w:t>findings</w:t>
      </w:r>
      <w:r w:rsidR="00B61587" w:rsidRPr="003802D4">
        <w:rPr>
          <w:rFonts w:ascii="Times New Roman" w:hAnsi="Times New Roman" w:cs="Times New Roman"/>
        </w:rPr>
        <w:t xml:space="preserve">, </w:t>
      </w:r>
      <w:r w:rsidRPr="003802D4">
        <w:rPr>
          <w:rFonts w:ascii="Times New Roman" w:hAnsi="Times New Roman" w:cs="Times New Roman"/>
        </w:rPr>
        <w:t xml:space="preserve">Individuals with complex physical needs might have a great deal of difficulty accessing AR platforms via mobile devices. In order to maintain a video triggered by an AR marker, one must be able to hold a device steady over the marker to keep the video going. Difficulty in doing so can slow the improvement of a skill and also develop a great deal of frustration for a learner. There have been hands-free modes of AR delivery that have been developed, </w:t>
      </w:r>
      <w:proofErr w:type="spellStart"/>
      <w:r w:rsidRPr="003802D4">
        <w:rPr>
          <w:rFonts w:ascii="Times New Roman" w:hAnsi="Times New Roman" w:cs="Times New Roman"/>
        </w:rPr>
        <w:t>Hololamp</w:t>
      </w:r>
      <w:proofErr w:type="spellEnd"/>
      <w:r w:rsidRPr="003802D4">
        <w:rPr>
          <w:rFonts w:ascii="Times New Roman" w:hAnsi="Times New Roman" w:cs="Times New Roman"/>
        </w:rPr>
        <w:t xml:space="preserve"> (cost not found), </w:t>
      </w:r>
      <w:proofErr w:type="spellStart"/>
      <w:r w:rsidRPr="003802D4">
        <w:rPr>
          <w:rFonts w:ascii="Times New Roman" w:hAnsi="Times New Roman" w:cs="Times New Roman"/>
        </w:rPr>
        <w:t>Hololens</w:t>
      </w:r>
      <w:proofErr w:type="spellEnd"/>
      <w:r w:rsidRPr="003802D4">
        <w:rPr>
          <w:rFonts w:ascii="Times New Roman" w:hAnsi="Times New Roman" w:cs="Times New Roman"/>
        </w:rPr>
        <w:t xml:space="preserve"> 2 (~$3500), and Google Glass Enterprise 2 (~$999). These options have either been far too costly for special education practitioners and researchers to justify, progress on their development has slowed, or they simply do not meet the individualized needs of exceptional learners.</w:t>
      </w:r>
    </w:p>
    <w:p w14:paraId="2D10106D" w14:textId="5592E09F" w:rsidR="008D137C" w:rsidRPr="003802D4" w:rsidRDefault="008D137C" w:rsidP="00426075">
      <w:pPr>
        <w:pStyle w:val="Heading3"/>
      </w:pPr>
      <w:bookmarkStart w:id="33" w:name="_Toc170885448"/>
      <w:r w:rsidRPr="003802D4">
        <w:t>Safety</w:t>
      </w:r>
      <w:bookmarkEnd w:id="33"/>
    </w:p>
    <w:p w14:paraId="05120DE4" w14:textId="481F293A" w:rsidR="00112BEC" w:rsidRPr="003802D4" w:rsidRDefault="00112BEC" w:rsidP="00112BEC">
      <w:pPr>
        <w:spacing w:line="480" w:lineRule="auto"/>
        <w:contextualSpacing/>
        <w:rPr>
          <w:rFonts w:ascii="Times New Roman" w:hAnsi="Times New Roman" w:cs="Times New Roman"/>
        </w:rPr>
      </w:pPr>
      <w:r w:rsidRPr="003802D4">
        <w:rPr>
          <w:rFonts w:ascii="Times New Roman" w:hAnsi="Times New Roman" w:cs="Times New Roman"/>
        </w:rPr>
        <w:tab/>
        <w:t>Dangers exist for users in the context of learning and in real-world generalizations when learning to navigate throughout their community using AR (McMahon et al., 2015; Smith et al., 2017)</w:t>
      </w:r>
      <w:r w:rsidR="0030246B" w:rsidRPr="003802D4">
        <w:rPr>
          <w:rFonts w:ascii="Times New Roman" w:hAnsi="Times New Roman" w:cs="Times New Roman"/>
        </w:rPr>
        <w:t xml:space="preserve"> and </w:t>
      </w:r>
      <w:r w:rsidRPr="003802D4">
        <w:rPr>
          <w:rFonts w:ascii="Times New Roman" w:hAnsi="Times New Roman" w:cs="Times New Roman"/>
        </w:rPr>
        <w:t>ironing clothing in a dorm setting (Bridges et al., 2020)</w:t>
      </w:r>
      <w:r w:rsidR="0030246B" w:rsidRPr="003802D4">
        <w:rPr>
          <w:rFonts w:ascii="Times New Roman" w:hAnsi="Times New Roman" w:cs="Times New Roman"/>
        </w:rPr>
        <w:t xml:space="preserve">. </w:t>
      </w:r>
      <w:r w:rsidRPr="003802D4">
        <w:rPr>
          <w:rFonts w:ascii="Times New Roman" w:hAnsi="Times New Roman" w:cs="Times New Roman"/>
        </w:rPr>
        <w:t xml:space="preserve">The goal of such research is, in general, to improve the independent skills of individuals with I/DD. While </w:t>
      </w:r>
      <w:r w:rsidR="0030246B" w:rsidRPr="003802D4">
        <w:rPr>
          <w:rFonts w:ascii="Times New Roman" w:hAnsi="Times New Roman" w:cs="Times New Roman"/>
        </w:rPr>
        <w:t>provides</w:t>
      </w:r>
      <w:r w:rsidRPr="003802D4">
        <w:rPr>
          <w:rFonts w:ascii="Times New Roman" w:hAnsi="Times New Roman" w:cs="Times New Roman"/>
        </w:rPr>
        <w:t xml:space="preserve"> </w:t>
      </w:r>
      <w:r w:rsidR="0030246B" w:rsidRPr="003802D4">
        <w:rPr>
          <w:rFonts w:ascii="Times New Roman" w:hAnsi="Times New Roman" w:cs="Times New Roman"/>
        </w:rPr>
        <w:t>some</w:t>
      </w:r>
      <w:r w:rsidRPr="003802D4">
        <w:rPr>
          <w:rFonts w:ascii="Times New Roman" w:hAnsi="Times New Roman" w:cs="Times New Roman"/>
        </w:rPr>
        <w:t xml:space="preserve"> control over the learning environment, which promotes repeated practice to build skills, the skill must generalize to the real world for it to be effective</w:t>
      </w:r>
      <w:r w:rsidR="0030246B" w:rsidRPr="003802D4">
        <w:rPr>
          <w:rFonts w:ascii="Times New Roman" w:hAnsi="Times New Roman" w:cs="Times New Roman"/>
        </w:rPr>
        <w:t xml:space="preserve"> and independent</w:t>
      </w:r>
      <w:r w:rsidRPr="003802D4">
        <w:rPr>
          <w:rFonts w:ascii="Times New Roman" w:hAnsi="Times New Roman" w:cs="Times New Roman"/>
        </w:rPr>
        <w:t xml:space="preserve"> (Dixon et al., 2020). For </w:t>
      </w:r>
      <w:r w:rsidRPr="003802D4">
        <w:rPr>
          <w:rFonts w:ascii="Times New Roman" w:hAnsi="Times New Roman" w:cs="Times New Roman"/>
        </w:rPr>
        <w:lastRenderedPageBreak/>
        <w:t xml:space="preserve">many of the situations taught using XR, participants with I/DD require support from peers or practitioners on past the intervention study to ensure they remain safe. </w:t>
      </w:r>
    </w:p>
    <w:p w14:paraId="20AB9E20" w14:textId="13F1F0B2" w:rsidR="00112BEC" w:rsidRPr="003802D4" w:rsidRDefault="00112BEC" w:rsidP="00112BEC">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Faccio and </w:t>
      </w:r>
      <w:r w:rsidR="00B73A6C" w:rsidRPr="003802D4">
        <w:rPr>
          <w:rFonts w:ascii="Times New Roman" w:hAnsi="Times New Roman" w:cs="Times New Roman"/>
        </w:rPr>
        <w:t>McConnell</w:t>
      </w:r>
      <w:r w:rsidRPr="003802D4">
        <w:rPr>
          <w:rFonts w:ascii="Times New Roman" w:hAnsi="Times New Roman" w:cs="Times New Roman"/>
        </w:rPr>
        <w:t xml:space="preserve"> (20</w:t>
      </w:r>
      <w:r w:rsidR="00B73A6C" w:rsidRPr="003802D4">
        <w:rPr>
          <w:rFonts w:ascii="Times New Roman" w:hAnsi="Times New Roman" w:cs="Times New Roman"/>
        </w:rPr>
        <w:t>20</w:t>
      </w:r>
      <w:r w:rsidRPr="003802D4">
        <w:rPr>
          <w:rFonts w:ascii="Times New Roman" w:hAnsi="Times New Roman" w:cs="Times New Roman"/>
        </w:rPr>
        <w:t>) examined the cost that the AR game Pokémon GO had in one Indiana county. Over a period of about a year and a half (March 2015-November 2016), areas directly associated with the game as “</w:t>
      </w:r>
      <w:proofErr w:type="spellStart"/>
      <w:r w:rsidRPr="003802D4">
        <w:rPr>
          <w:rFonts w:ascii="Times New Roman" w:hAnsi="Times New Roman" w:cs="Times New Roman"/>
        </w:rPr>
        <w:t>PokéStops</w:t>
      </w:r>
      <w:proofErr w:type="spellEnd"/>
      <w:r w:rsidRPr="003802D4">
        <w:rPr>
          <w:rFonts w:ascii="Times New Roman" w:hAnsi="Times New Roman" w:cs="Times New Roman"/>
        </w:rPr>
        <w:t xml:space="preserve">” saw dramatic increases in accidents, injuries, and even fatalities following the introduction of the game. While a large portion of the drivers involved in these crashes would likely be individuals without I/DD, and the old adage of “correlation does not equal causation” is also important to note, this report documents the impact distracted driving can have when the person operating the vehicle is distracted by AR. The effect of being distracted by digital overlays could create scenarios in any situation that involves potential harmful situations. </w:t>
      </w:r>
    </w:p>
    <w:p w14:paraId="542A295C" w14:textId="2EBE1531" w:rsidR="00A409DC" w:rsidRPr="003802D4" w:rsidRDefault="00112BEC" w:rsidP="00A409DC">
      <w:pPr>
        <w:spacing w:line="480" w:lineRule="auto"/>
        <w:ind w:firstLine="720"/>
        <w:contextualSpacing/>
        <w:rPr>
          <w:rFonts w:ascii="Times New Roman" w:hAnsi="Times New Roman" w:cs="Times New Roman"/>
        </w:rPr>
      </w:pPr>
      <w:r w:rsidRPr="003802D4">
        <w:rPr>
          <w:rFonts w:ascii="Times New Roman" w:hAnsi="Times New Roman" w:cs="Times New Roman"/>
        </w:rPr>
        <w:t>Take</w:t>
      </w:r>
      <w:r w:rsidR="00E154AD" w:rsidRPr="003802D4">
        <w:rPr>
          <w:rFonts w:ascii="Times New Roman" w:hAnsi="Times New Roman" w:cs="Times New Roman"/>
        </w:rPr>
        <w:t>n</w:t>
      </w:r>
      <w:r w:rsidRPr="003802D4">
        <w:rPr>
          <w:rFonts w:ascii="Times New Roman" w:hAnsi="Times New Roman" w:cs="Times New Roman"/>
        </w:rPr>
        <w:t xml:space="preserve"> the impacts noted by the Pokémon GO study</w:t>
      </w:r>
      <w:r w:rsidR="00E154AD" w:rsidRPr="003802D4">
        <w:rPr>
          <w:rFonts w:ascii="Times New Roman" w:hAnsi="Times New Roman" w:cs="Times New Roman"/>
        </w:rPr>
        <w:t xml:space="preserve"> researchers and practitioners must c</w:t>
      </w:r>
      <w:r w:rsidRPr="003802D4">
        <w:rPr>
          <w:rFonts w:ascii="Times New Roman" w:hAnsi="Times New Roman" w:cs="Times New Roman"/>
        </w:rPr>
        <w:t xml:space="preserve">onsider the issues that could arise when individuals with an I/DD are actively utilizing AR enhanced games, navigational tools, or systems independently of support from others who might be able to help maintain safety. This should prompt a lot of questions for practitioners and intervention researchers alike. Distractibility is a common concern for individuals with I/DD, so engagement with any system that requires attention to be placed in more than one place might create unsafe scenarios for someone with impaired decision-making skills. The same goes for the transfer of skills learned in immersive virtual settings. All factors simply cannot be accounted for when the lines of reality are blurred. </w:t>
      </w:r>
    </w:p>
    <w:p w14:paraId="2E2B0661" w14:textId="6EADF701" w:rsidR="00A409DC" w:rsidRPr="003802D4" w:rsidRDefault="00A409DC" w:rsidP="00C70DA8">
      <w:pPr>
        <w:pStyle w:val="Heading2"/>
      </w:pPr>
      <w:bookmarkStart w:id="34" w:name="_Toc170885449"/>
      <w:r w:rsidRPr="003802D4">
        <w:lastRenderedPageBreak/>
        <w:t>Purpose of the Study</w:t>
      </w:r>
      <w:bookmarkEnd w:id="34"/>
    </w:p>
    <w:p w14:paraId="22E9DC19" w14:textId="79E5947D" w:rsidR="00297E88" w:rsidRPr="003802D4" w:rsidRDefault="00297E88" w:rsidP="00297E88">
      <w:pPr>
        <w:spacing w:line="480" w:lineRule="auto"/>
        <w:ind w:firstLine="720"/>
        <w:contextualSpacing/>
        <w:rPr>
          <w:rFonts w:ascii="Times New Roman" w:hAnsi="Times New Roman" w:cs="Times New Roman"/>
        </w:rPr>
      </w:pPr>
      <w:r w:rsidRPr="003802D4">
        <w:rPr>
          <w:rFonts w:ascii="Times New Roman" w:hAnsi="Times New Roman" w:cs="Times New Roman"/>
        </w:rPr>
        <w:t>A significant contributor to quality of life is independence in living and community access, but for a majority of individuals with intellectual and developmental disabilities (I/DD), this opportunity never comes to fruition (The American Association on Intellectual and Developmental Disabilities, 20</w:t>
      </w:r>
      <w:r w:rsidR="00B73A6C" w:rsidRPr="003802D4">
        <w:rPr>
          <w:rFonts w:ascii="Times New Roman" w:hAnsi="Times New Roman" w:cs="Times New Roman"/>
        </w:rPr>
        <w:t>22</w:t>
      </w:r>
      <w:r w:rsidRPr="003802D4">
        <w:rPr>
          <w:rFonts w:ascii="Times New Roman" w:hAnsi="Times New Roman" w:cs="Times New Roman"/>
        </w:rPr>
        <w:t>). Independent living can be challenging for anyone, but for those with deficits in adaptive skills, social interactions, and cognitive functioning, it can be even more so. Even with the difficulties in the above-mentioned, many with I/DD could live independently or with some level of autonomy in their own homes given the right supports. As students with I/DD near the end of their secondary schooling in the United States, those with individualized education plans (IEPs) become focused on transition planning (IDEA, 2004). Two major components of the transition plan are education and independent living. One such place for these goals to be addressed is in the traditional college setting on campus, living in dorm</w:t>
      </w:r>
      <w:r w:rsidR="006E2F34" w:rsidRPr="003802D4">
        <w:rPr>
          <w:rFonts w:ascii="Times New Roman" w:hAnsi="Times New Roman" w:cs="Times New Roman"/>
        </w:rPr>
        <w:t>s or apartments</w:t>
      </w:r>
      <w:r w:rsidRPr="003802D4">
        <w:rPr>
          <w:rFonts w:ascii="Times New Roman" w:hAnsi="Times New Roman" w:cs="Times New Roman"/>
        </w:rPr>
        <w:t xml:space="preserve"> with peers as neighbors and potentially roommates.  </w:t>
      </w:r>
    </w:p>
    <w:p w14:paraId="32AFA878" w14:textId="74E09A29" w:rsidR="00842A9B" w:rsidRPr="003802D4" w:rsidRDefault="00842A9B" w:rsidP="00426075">
      <w:pPr>
        <w:pStyle w:val="Heading3"/>
      </w:pPr>
      <w:bookmarkStart w:id="35" w:name="_Toc170885450"/>
      <w:r w:rsidRPr="003802D4">
        <w:t>Post-Secondary Opportunities</w:t>
      </w:r>
      <w:bookmarkEnd w:id="35"/>
    </w:p>
    <w:p w14:paraId="67871E5D" w14:textId="281760A1" w:rsidR="00842A9B" w:rsidRPr="003802D4" w:rsidRDefault="00842A9B" w:rsidP="00EE36E2">
      <w:pPr>
        <w:spacing w:line="480" w:lineRule="auto"/>
        <w:ind w:firstLine="720"/>
        <w:contextualSpacing/>
        <w:rPr>
          <w:rFonts w:ascii="Times New Roman" w:hAnsi="Times New Roman" w:cs="Times New Roman"/>
        </w:rPr>
      </w:pPr>
      <w:r w:rsidRPr="003802D4">
        <w:rPr>
          <w:rFonts w:ascii="Times New Roman" w:hAnsi="Times New Roman" w:cs="Times New Roman"/>
        </w:rPr>
        <w:t>Think College (2021) reported that there are 308 colleges and/or universities with inclusive, postsecondary programs for individuals with I/DD across the United States. As a result of these expanding options following high school, students with I/DD can gain greater independence in activities of daily living, vocation, self-advocacy, and social skills accessing inclusive post-secondary opportunities (Scheef et al., 2020). There are several life skills that can be learned on a college campus, including community navigation, personal and group safety, social and personal competencies, money management, and a wide range of recreational and leisure activities</w:t>
      </w:r>
      <w:r w:rsidR="00FA3086" w:rsidRPr="003802D4">
        <w:rPr>
          <w:rFonts w:ascii="Times New Roman" w:hAnsi="Times New Roman" w:cs="Times New Roman"/>
        </w:rPr>
        <w:t>. One such area that students with I/DD often struggle</w:t>
      </w:r>
      <w:r w:rsidR="00A64FDD" w:rsidRPr="003802D4">
        <w:rPr>
          <w:rFonts w:ascii="Times New Roman" w:hAnsi="Times New Roman" w:cs="Times New Roman"/>
        </w:rPr>
        <w:t xml:space="preserve"> </w:t>
      </w:r>
      <w:r w:rsidR="00504B84" w:rsidRPr="003802D4">
        <w:rPr>
          <w:rFonts w:ascii="Times New Roman" w:hAnsi="Times New Roman" w:cs="Times New Roman"/>
        </w:rPr>
        <w:t xml:space="preserve">is in activities of daily </w:t>
      </w:r>
      <w:r w:rsidR="00504B84" w:rsidRPr="003802D4">
        <w:rPr>
          <w:rFonts w:ascii="Times New Roman" w:hAnsi="Times New Roman" w:cs="Times New Roman"/>
        </w:rPr>
        <w:lastRenderedPageBreak/>
        <w:t>living, especially</w:t>
      </w:r>
      <w:r w:rsidR="00FA3086" w:rsidRPr="003802D4">
        <w:rPr>
          <w:rFonts w:ascii="Times New Roman" w:hAnsi="Times New Roman" w:cs="Times New Roman"/>
        </w:rPr>
        <w:t xml:space="preserve"> </w:t>
      </w:r>
      <w:r w:rsidR="00A64FDD" w:rsidRPr="003802D4">
        <w:rPr>
          <w:rFonts w:ascii="Times New Roman" w:hAnsi="Times New Roman" w:cs="Times New Roman"/>
        </w:rPr>
        <w:t>those associated with living on their own</w:t>
      </w:r>
      <w:r w:rsidR="00504B84" w:rsidRPr="003802D4">
        <w:rPr>
          <w:rFonts w:ascii="Times New Roman" w:hAnsi="Times New Roman" w:cs="Times New Roman"/>
        </w:rPr>
        <w:t>.</w:t>
      </w:r>
      <w:r w:rsidR="00FA3086" w:rsidRPr="003802D4">
        <w:rPr>
          <w:rFonts w:ascii="Times New Roman" w:hAnsi="Times New Roman" w:cs="Times New Roman"/>
        </w:rPr>
        <w:t xml:space="preserve"> </w:t>
      </w:r>
      <w:r w:rsidR="00134F47" w:rsidRPr="003802D4">
        <w:rPr>
          <w:rFonts w:ascii="Times New Roman" w:hAnsi="Times New Roman" w:cs="Times New Roman"/>
        </w:rPr>
        <w:t>Given the increase in these opportunities for students with an I/DD, the need to explore ways in which those individuals can further their abilities to live more independently become</w:t>
      </w:r>
      <w:r w:rsidR="009F5C80" w:rsidRPr="003802D4">
        <w:rPr>
          <w:rFonts w:ascii="Times New Roman" w:hAnsi="Times New Roman" w:cs="Times New Roman"/>
        </w:rPr>
        <w:t>s</w:t>
      </w:r>
      <w:r w:rsidR="00134F47" w:rsidRPr="003802D4">
        <w:rPr>
          <w:rFonts w:ascii="Times New Roman" w:hAnsi="Times New Roman" w:cs="Times New Roman"/>
        </w:rPr>
        <w:t xml:space="preserve"> paramount to supporting their success.   </w:t>
      </w:r>
    </w:p>
    <w:p w14:paraId="20E316E2" w14:textId="4FB90310" w:rsidR="00887F20" w:rsidRPr="003802D4" w:rsidRDefault="00842A9B" w:rsidP="00426075">
      <w:pPr>
        <w:pStyle w:val="Heading3"/>
      </w:pPr>
      <w:bookmarkStart w:id="36" w:name="_Toc170885451"/>
      <w:r w:rsidRPr="003802D4">
        <w:t>Research Questions</w:t>
      </w:r>
      <w:bookmarkEnd w:id="36"/>
    </w:p>
    <w:p w14:paraId="42F19EB7" w14:textId="51B5BBD9" w:rsidR="00887F20" w:rsidRPr="003802D4" w:rsidRDefault="00887F20" w:rsidP="00887F20">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1. What are the effects of marker-based augmented reality video models on the acquisition and increased levels of independence of daily living skills of college students with I/DD living </w:t>
      </w:r>
      <w:r w:rsidR="00BB4EC1" w:rsidRPr="003802D4">
        <w:rPr>
          <w:rFonts w:ascii="Times New Roman" w:hAnsi="Times New Roman" w:cs="Times New Roman"/>
        </w:rPr>
        <w:t>independently</w:t>
      </w:r>
      <w:r w:rsidRPr="003802D4">
        <w:rPr>
          <w:rFonts w:ascii="Times New Roman" w:hAnsi="Times New Roman" w:cs="Times New Roman"/>
        </w:rPr>
        <w:t>?</w:t>
      </w:r>
    </w:p>
    <w:p w14:paraId="4A7071F9" w14:textId="3FB7E542" w:rsidR="00FB3EF0" w:rsidRPr="003802D4" w:rsidRDefault="00887F20" w:rsidP="00AF16CF">
      <w:pPr>
        <w:spacing w:line="480" w:lineRule="auto"/>
        <w:ind w:left="720" w:hanging="720"/>
        <w:contextualSpacing/>
        <w:rPr>
          <w:rFonts w:ascii="Times New Roman" w:hAnsi="Times New Roman" w:cs="Times New Roman"/>
        </w:rPr>
      </w:pPr>
      <w:r w:rsidRPr="003802D4">
        <w:rPr>
          <w:rFonts w:ascii="Times New Roman" w:hAnsi="Times New Roman" w:cs="Times New Roman"/>
        </w:rPr>
        <w:t>2. Do college students with I/DD find augmented reality video models to learn new daily living skills socially acceptable?</w:t>
      </w:r>
      <w:bookmarkStart w:id="37" w:name="_Toc420995900"/>
      <w:bookmarkStart w:id="38" w:name="_Toc422997487"/>
      <w:bookmarkEnd w:id="31"/>
    </w:p>
    <w:p w14:paraId="56D1386B" w14:textId="77777777" w:rsidR="00FB3EF0" w:rsidRPr="003802D4" w:rsidRDefault="00FB3EF0">
      <w:pPr>
        <w:rPr>
          <w:rFonts w:ascii="Times New Roman" w:hAnsi="Times New Roman" w:cs="Times New Roman"/>
          <w:bCs/>
          <w:caps/>
          <w:color w:val="000000" w:themeColor="text1"/>
        </w:rPr>
      </w:pPr>
    </w:p>
    <w:p w14:paraId="336E4E58" w14:textId="77777777" w:rsidR="00FB3EF0" w:rsidRPr="003802D4" w:rsidRDefault="00FB3EF0">
      <w:pPr>
        <w:rPr>
          <w:rFonts w:ascii="Times New Roman" w:hAnsi="Times New Roman" w:cs="Times New Roman"/>
          <w:bCs/>
          <w:caps/>
          <w:color w:val="000000" w:themeColor="text1"/>
        </w:rPr>
      </w:pPr>
    </w:p>
    <w:p w14:paraId="29C047E8" w14:textId="77777777" w:rsidR="00FB3EF0" w:rsidRPr="003802D4" w:rsidRDefault="00FB3EF0">
      <w:pPr>
        <w:rPr>
          <w:rFonts w:ascii="Times New Roman" w:hAnsi="Times New Roman" w:cs="Times New Roman"/>
          <w:bCs/>
          <w:caps/>
          <w:color w:val="000000" w:themeColor="text1"/>
        </w:rPr>
      </w:pPr>
    </w:p>
    <w:p w14:paraId="50936320" w14:textId="77777777" w:rsidR="00FB3EF0" w:rsidRPr="003802D4" w:rsidRDefault="00FB3EF0">
      <w:pPr>
        <w:rPr>
          <w:rFonts w:ascii="Times New Roman" w:hAnsi="Times New Roman" w:cs="Times New Roman"/>
          <w:bCs/>
          <w:caps/>
          <w:color w:val="000000" w:themeColor="text1"/>
        </w:rPr>
      </w:pPr>
    </w:p>
    <w:p w14:paraId="414EA648" w14:textId="77777777" w:rsidR="00FB3EF0" w:rsidRPr="003802D4" w:rsidRDefault="00FB3EF0">
      <w:pPr>
        <w:rPr>
          <w:rFonts w:ascii="Times New Roman" w:hAnsi="Times New Roman" w:cs="Times New Roman"/>
          <w:bCs/>
          <w:caps/>
          <w:color w:val="000000" w:themeColor="text1"/>
        </w:rPr>
      </w:pPr>
    </w:p>
    <w:p w14:paraId="014DE1F7" w14:textId="77777777" w:rsidR="00FB3EF0" w:rsidRPr="003802D4" w:rsidRDefault="00FB3EF0">
      <w:pPr>
        <w:rPr>
          <w:rFonts w:ascii="Times New Roman" w:hAnsi="Times New Roman" w:cs="Times New Roman"/>
          <w:bCs/>
          <w:caps/>
          <w:color w:val="000000" w:themeColor="text1"/>
        </w:rPr>
      </w:pPr>
    </w:p>
    <w:p w14:paraId="23E270FD" w14:textId="77777777" w:rsidR="00FB3EF0" w:rsidRPr="003802D4" w:rsidRDefault="00FB3EF0">
      <w:pPr>
        <w:rPr>
          <w:rFonts w:ascii="Times New Roman" w:hAnsi="Times New Roman" w:cs="Times New Roman"/>
          <w:bCs/>
          <w:caps/>
          <w:color w:val="000000" w:themeColor="text1"/>
        </w:rPr>
      </w:pPr>
    </w:p>
    <w:p w14:paraId="41154C7D" w14:textId="77777777" w:rsidR="00FB3EF0" w:rsidRPr="003802D4" w:rsidRDefault="00FB3EF0">
      <w:pPr>
        <w:rPr>
          <w:rFonts w:ascii="Times New Roman" w:hAnsi="Times New Roman" w:cs="Times New Roman"/>
          <w:bCs/>
          <w:caps/>
          <w:color w:val="000000" w:themeColor="text1"/>
        </w:rPr>
      </w:pPr>
    </w:p>
    <w:p w14:paraId="69242DB0" w14:textId="77777777" w:rsidR="00FB3EF0" w:rsidRPr="003802D4" w:rsidRDefault="00FB3EF0">
      <w:pPr>
        <w:rPr>
          <w:rFonts w:ascii="Times New Roman" w:hAnsi="Times New Roman" w:cs="Times New Roman"/>
          <w:bCs/>
          <w:caps/>
          <w:color w:val="000000" w:themeColor="text1"/>
        </w:rPr>
      </w:pPr>
    </w:p>
    <w:p w14:paraId="2BF9AC07" w14:textId="77777777" w:rsidR="00FB3EF0" w:rsidRPr="003802D4" w:rsidRDefault="00FB3EF0">
      <w:pPr>
        <w:rPr>
          <w:rFonts w:ascii="Times New Roman" w:hAnsi="Times New Roman" w:cs="Times New Roman"/>
          <w:bCs/>
          <w:caps/>
          <w:color w:val="000000" w:themeColor="text1"/>
        </w:rPr>
      </w:pPr>
    </w:p>
    <w:p w14:paraId="24496262" w14:textId="77777777" w:rsidR="00FB3EF0" w:rsidRPr="003802D4" w:rsidRDefault="00FB3EF0">
      <w:pPr>
        <w:rPr>
          <w:rFonts w:ascii="Times New Roman" w:hAnsi="Times New Roman" w:cs="Times New Roman"/>
          <w:bCs/>
          <w:caps/>
          <w:color w:val="000000" w:themeColor="text1"/>
        </w:rPr>
      </w:pPr>
    </w:p>
    <w:p w14:paraId="2E501B46" w14:textId="77777777" w:rsidR="00FB3EF0" w:rsidRPr="003802D4" w:rsidRDefault="00FB3EF0">
      <w:pPr>
        <w:rPr>
          <w:rFonts w:ascii="Times New Roman" w:hAnsi="Times New Roman" w:cs="Times New Roman"/>
          <w:bCs/>
          <w:caps/>
          <w:color w:val="000000" w:themeColor="text1"/>
        </w:rPr>
      </w:pPr>
    </w:p>
    <w:p w14:paraId="523325D1" w14:textId="77777777" w:rsidR="00FB3EF0" w:rsidRPr="003802D4" w:rsidRDefault="00FB3EF0">
      <w:pPr>
        <w:rPr>
          <w:rFonts w:ascii="Times New Roman" w:hAnsi="Times New Roman" w:cs="Times New Roman"/>
          <w:bCs/>
          <w:caps/>
          <w:color w:val="000000" w:themeColor="text1"/>
        </w:rPr>
      </w:pPr>
    </w:p>
    <w:p w14:paraId="0F3EB784" w14:textId="77777777" w:rsidR="00FB3EF0" w:rsidRPr="003802D4" w:rsidRDefault="00FB3EF0">
      <w:pPr>
        <w:rPr>
          <w:rFonts w:ascii="Times New Roman" w:hAnsi="Times New Roman" w:cs="Times New Roman"/>
          <w:bCs/>
          <w:caps/>
          <w:color w:val="000000" w:themeColor="text1"/>
        </w:rPr>
      </w:pPr>
    </w:p>
    <w:p w14:paraId="74130EB4" w14:textId="77777777" w:rsidR="00FB3EF0" w:rsidRPr="003802D4" w:rsidRDefault="00FB3EF0">
      <w:pPr>
        <w:rPr>
          <w:rFonts w:ascii="Times New Roman" w:hAnsi="Times New Roman" w:cs="Times New Roman"/>
          <w:bCs/>
          <w:caps/>
          <w:color w:val="000000" w:themeColor="text1"/>
        </w:rPr>
      </w:pPr>
    </w:p>
    <w:p w14:paraId="1A2801BC" w14:textId="77777777" w:rsidR="00FB3EF0" w:rsidRPr="003802D4" w:rsidRDefault="00FB3EF0">
      <w:pPr>
        <w:rPr>
          <w:rFonts w:ascii="Times New Roman" w:hAnsi="Times New Roman" w:cs="Times New Roman"/>
          <w:bCs/>
          <w:caps/>
          <w:color w:val="000000" w:themeColor="text1"/>
        </w:rPr>
      </w:pPr>
    </w:p>
    <w:p w14:paraId="0BD743F8" w14:textId="77777777" w:rsidR="00FB3EF0" w:rsidRPr="003802D4" w:rsidRDefault="00FB3EF0">
      <w:pPr>
        <w:rPr>
          <w:rFonts w:ascii="Times New Roman" w:hAnsi="Times New Roman" w:cs="Times New Roman"/>
          <w:bCs/>
          <w:caps/>
          <w:color w:val="000000" w:themeColor="text1"/>
        </w:rPr>
      </w:pPr>
    </w:p>
    <w:p w14:paraId="5C573D2F" w14:textId="77777777" w:rsidR="00FB3EF0" w:rsidRPr="003802D4" w:rsidRDefault="00FB3EF0">
      <w:pPr>
        <w:rPr>
          <w:rFonts w:ascii="Times New Roman" w:hAnsi="Times New Roman" w:cs="Times New Roman"/>
          <w:bCs/>
          <w:caps/>
          <w:color w:val="000000" w:themeColor="text1"/>
        </w:rPr>
      </w:pPr>
    </w:p>
    <w:p w14:paraId="19D327D7" w14:textId="77777777" w:rsidR="00FB3EF0" w:rsidRPr="003802D4" w:rsidRDefault="00FB3EF0">
      <w:pPr>
        <w:rPr>
          <w:rFonts w:ascii="Times New Roman" w:hAnsi="Times New Roman" w:cs="Times New Roman"/>
          <w:bCs/>
          <w:caps/>
          <w:color w:val="000000" w:themeColor="text1"/>
        </w:rPr>
      </w:pPr>
    </w:p>
    <w:p w14:paraId="54AC2EEF" w14:textId="77777777" w:rsidR="00FB3EF0" w:rsidRPr="003802D4" w:rsidRDefault="00FB3EF0">
      <w:pPr>
        <w:rPr>
          <w:rFonts w:ascii="Times New Roman" w:hAnsi="Times New Roman" w:cs="Times New Roman"/>
          <w:bCs/>
          <w:caps/>
          <w:color w:val="000000" w:themeColor="text1"/>
        </w:rPr>
      </w:pPr>
    </w:p>
    <w:p w14:paraId="6C9159C4" w14:textId="77777777" w:rsidR="00FB3EF0" w:rsidRPr="003802D4" w:rsidRDefault="00FB3EF0">
      <w:pPr>
        <w:rPr>
          <w:rFonts w:ascii="Times New Roman" w:hAnsi="Times New Roman" w:cs="Times New Roman"/>
          <w:bCs/>
          <w:caps/>
          <w:color w:val="000000" w:themeColor="text1"/>
        </w:rPr>
      </w:pPr>
    </w:p>
    <w:p w14:paraId="1F2DB754" w14:textId="77777777" w:rsidR="00FB3EF0" w:rsidRPr="003802D4" w:rsidRDefault="00FB3EF0">
      <w:pPr>
        <w:rPr>
          <w:rFonts w:ascii="Times New Roman" w:hAnsi="Times New Roman" w:cs="Times New Roman"/>
          <w:bCs/>
          <w:caps/>
          <w:color w:val="000000" w:themeColor="text1"/>
        </w:rPr>
      </w:pPr>
    </w:p>
    <w:p w14:paraId="37DEE68F" w14:textId="77777777" w:rsidR="00FB3EF0" w:rsidRPr="003802D4" w:rsidRDefault="00FB3EF0">
      <w:pPr>
        <w:rPr>
          <w:rFonts w:ascii="Times New Roman" w:hAnsi="Times New Roman" w:cs="Times New Roman"/>
          <w:bCs/>
          <w:caps/>
          <w:color w:val="000000" w:themeColor="text1"/>
        </w:rPr>
      </w:pPr>
    </w:p>
    <w:p w14:paraId="7D3FDC01" w14:textId="77777777" w:rsidR="00FB3EF0" w:rsidRPr="003802D4" w:rsidRDefault="00FB3EF0">
      <w:pPr>
        <w:rPr>
          <w:rFonts w:ascii="Times New Roman" w:hAnsi="Times New Roman" w:cs="Times New Roman"/>
          <w:bCs/>
          <w:caps/>
          <w:color w:val="000000" w:themeColor="text1"/>
        </w:rPr>
      </w:pPr>
    </w:p>
    <w:p w14:paraId="15E80D53" w14:textId="77777777" w:rsidR="00FB3EF0" w:rsidRPr="003802D4" w:rsidRDefault="00FB3EF0">
      <w:pPr>
        <w:rPr>
          <w:rFonts w:ascii="Times New Roman" w:hAnsi="Times New Roman" w:cs="Times New Roman"/>
          <w:bCs/>
          <w:caps/>
          <w:color w:val="000000" w:themeColor="text1"/>
        </w:rPr>
      </w:pPr>
    </w:p>
    <w:p w14:paraId="7ACC2797" w14:textId="77777777" w:rsidR="00FB3EF0" w:rsidRPr="003802D4" w:rsidRDefault="00FB3EF0">
      <w:pPr>
        <w:rPr>
          <w:rFonts w:ascii="Times New Roman" w:hAnsi="Times New Roman" w:cs="Times New Roman"/>
          <w:bCs/>
          <w:caps/>
          <w:color w:val="000000" w:themeColor="text1"/>
        </w:rPr>
      </w:pPr>
    </w:p>
    <w:p w14:paraId="7E609D28" w14:textId="21BF88F8" w:rsidR="004F08CE" w:rsidRPr="003802D4" w:rsidRDefault="00426075" w:rsidP="00105763">
      <w:pPr>
        <w:pStyle w:val="Heading1"/>
      </w:pPr>
      <w:bookmarkStart w:id="39" w:name="_Toc170885452"/>
      <w:r>
        <w:lastRenderedPageBreak/>
        <w:t>CHAPTER THREE</w:t>
      </w:r>
      <w:r w:rsidR="006D474B" w:rsidRPr="003802D4">
        <w:br/>
      </w:r>
      <w:bookmarkEnd w:id="37"/>
      <w:bookmarkEnd w:id="38"/>
      <w:r w:rsidR="008A0A45" w:rsidRPr="003802D4">
        <w:t>Augmented Reality to Teach Activities of Daily Living to Individuals with Intellectual and Developmental Disabilities Living Independently</w:t>
      </w:r>
      <w:bookmarkEnd w:id="39"/>
    </w:p>
    <w:p w14:paraId="5B7A01F6" w14:textId="56E73067" w:rsidR="00236E6D" w:rsidRPr="003802D4" w:rsidRDefault="000A326F" w:rsidP="00C70DA8">
      <w:pPr>
        <w:pStyle w:val="Heading2"/>
      </w:pPr>
      <w:bookmarkStart w:id="40" w:name="_Toc170885453"/>
      <w:r w:rsidRPr="003802D4">
        <w:t>Method</w:t>
      </w:r>
      <w:r w:rsidR="003943E6" w:rsidRPr="003802D4">
        <w:t>s and Materials</w:t>
      </w:r>
      <w:bookmarkEnd w:id="40"/>
    </w:p>
    <w:p w14:paraId="72AA3313" w14:textId="7E1F4B18" w:rsidR="00E91931" w:rsidRPr="003802D4" w:rsidRDefault="000A326F" w:rsidP="00426075">
      <w:pPr>
        <w:pStyle w:val="Heading3"/>
      </w:pPr>
      <w:bookmarkStart w:id="41" w:name="_Toc170885454"/>
      <w:r w:rsidRPr="003802D4">
        <w:t>Participants</w:t>
      </w:r>
      <w:bookmarkEnd w:id="41"/>
    </w:p>
    <w:p w14:paraId="3F152574" w14:textId="0F9B016A" w:rsidR="003E3E6D" w:rsidRPr="003802D4" w:rsidRDefault="003E3E6D" w:rsidP="003E3E6D">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Three male students enrolled in a post-secondary program for individuals with I/DD participated in this study. Students in this program participate in various learning scenarios across campus, including the opportunity to take classes and complete work within the program related to life and vocational skill development. In </w:t>
      </w:r>
      <w:r w:rsidR="00C63EB3" w:rsidRPr="003802D4">
        <w:rPr>
          <w:rFonts w:ascii="Times New Roman" w:hAnsi="Times New Roman" w:cs="Times New Roman"/>
        </w:rPr>
        <w:t xml:space="preserve">2019, </w:t>
      </w:r>
      <w:r w:rsidR="001E0363" w:rsidRPr="003802D4">
        <w:rPr>
          <w:rFonts w:ascii="Times New Roman" w:hAnsi="Times New Roman" w:cs="Times New Roman"/>
        </w:rPr>
        <w:t>the</w:t>
      </w:r>
      <w:r w:rsidRPr="003802D4">
        <w:rPr>
          <w:rFonts w:ascii="Times New Roman" w:hAnsi="Times New Roman" w:cs="Times New Roman"/>
        </w:rPr>
        <w:t xml:space="preserve"> University provided students enrolled in the program the opportunity to live on campus, a new option not previously available.</w:t>
      </w:r>
      <w:r w:rsidR="008D189C" w:rsidRPr="003802D4">
        <w:rPr>
          <w:rFonts w:ascii="Times New Roman" w:hAnsi="Times New Roman" w:cs="Times New Roman"/>
        </w:rPr>
        <w:t xml:space="preserve"> In addition, some students in the program live independently off campus.</w:t>
      </w:r>
      <w:r w:rsidRPr="003802D4">
        <w:rPr>
          <w:rFonts w:ascii="Times New Roman" w:hAnsi="Times New Roman" w:cs="Times New Roman"/>
        </w:rPr>
        <w:t xml:space="preserve"> </w:t>
      </w:r>
      <w:r w:rsidR="008D189C" w:rsidRPr="003802D4">
        <w:rPr>
          <w:rFonts w:ascii="Times New Roman" w:hAnsi="Times New Roman" w:cs="Times New Roman"/>
        </w:rPr>
        <w:t>Two students in this study live in on-campus dorm rooms, and one lives with roommates in an apartment off campus.</w:t>
      </w:r>
      <w:r w:rsidRPr="003802D4">
        <w:rPr>
          <w:rFonts w:ascii="Times New Roman" w:hAnsi="Times New Roman" w:cs="Times New Roman"/>
        </w:rPr>
        <w:t xml:space="preserve"> Students receive </w:t>
      </w:r>
      <w:r w:rsidR="00687A32">
        <w:rPr>
          <w:rFonts w:ascii="Times New Roman" w:hAnsi="Times New Roman" w:cs="Times New Roman"/>
        </w:rPr>
        <w:t>daily</w:t>
      </w:r>
      <w:r w:rsidR="00800CA8">
        <w:rPr>
          <w:rFonts w:ascii="Times New Roman" w:hAnsi="Times New Roman" w:cs="Times New Roman"/>
        </w:rPr>
        <w:t xml:space="preserve"> </w:t>
      </w:r>
      <w:r w:rsidRPr="003802D4">
        <w:rPr>
          <w:rFonts w:ascii="Times New Roman" w:hAnsi="Times New Roman" w:cs="Times New Roman"/>
        </w:rPr>
        <w:t>support from staff as well as same-aged peer mentors during their time in the program in a variety of ways, including in classes, navigating campus, and with daily living skills. Peer mentors also work to support students in continued development of social skills and study skills, and by providing supports that help build independence in the daily activities of a college student.</w:t>
      </w:r>
    </w:p>
    <w:p w14:paraId="294AA3EA" w14:textId="60A35CB7" w:rsidR="003E3E6D" w:rsidRPr="003802D4" w:rsidRDefault="003E3E6D" w:rsidP="003E3E6D">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To be included in this study, participants </w:t>
      </w:r>
      <w:r w:rsidR="00494AFF" w:rsidRPr="003802D4">
        <w:rPr>
          <w:rFonts w:ascii="Times New Roman" w:hAnsi="Times New Roman" w:cs="Times New Roman"/>
        </w:rPr>
        <w:t>had to</w:t>
      </w:r>
      <w:r w:rsidRPr="003802D4">
        <w:rPr>
          <w:rFonts w:ascii="Times New Roman" w:hAnsi="Times New Roman" w:cs="Times New Roman"/>
        </w:rPr>
        <w:t xml:space="preserve"> </w:t>
      </w:r>
      <w:r w:rsidR="00B13642" w:rsidRPr="003802D4">
        <w:rPr>
          <w:rFonts w:ascii="Times New Roman" w:hAnsi="Times New Roman" w:cs="Times New Roman"/>
        </w:rPr>
        <w:t xml:space="preserve">have a documented intellectual and/or developmental disability, </w:t>
      </w:r>
      <w:r w:rsidRPr="003802D4">
        <w:rPr>
          <w:rFonts w:ascii="Times New Roman" w:hAnsi="Times New Roman" w:cs="Times New Roman"/>
        </w:rPr>
        <w:t xml:space="preserve">have been enrolled in the University’s post-secondary program, </w:t>
      </w:r>
      <w:r w:rsidR="00B13642" w:rsidRPr="003802D4">
        <w:rPr>
          <w:rFonts w:ascii="Times New Roman" w:hAnsi="Times New Roman" w:cs="Times New Roman"/>
        </w:rPr>
        <w:t xml:space="preserve">and </w:t>
      </w:r>
      <w:r w:rsidR="00494AFF" w:rsidRPr="003802D4">
        <w:rPr>
          <w:rFonts w:ascii="Times New Roman" w:hAnsi="Times New Roman" w:cs="Times New Roman"/>
        </w:rPr>
        <w:t>live independently</w:t>
      </w:r>
      <w:r w:rsidR="00CA5CC9" w:rsidRPr="003802D4">
        <w:rPr>
          <w:rFonts w:ascii="Times New Roman" w:hAnsi="Times New Roman" w:cs="Times New Roman"/>
        </w:rPr>
        <w:t xml:space="preserve"> at the time of participation</w:t>
      </w:r>
      <w:r w:rsidRPr="003802D4">
        <w:rPr>
          <w:rFonts w:ascii="Times New Roman" w:hAnsi="Times New Roman" w:cs="Times New Roman"/>
        </w:rPr>
        <w:t xml:space="preserve">. Each participant had prior experience using mobile devices (such as tablets, cell phones, etc.) to access and attend to videos. The researcher worked with the director of the program to identify students who </w:t>
      </w:r>
      <w:r w:rsidR="00494AFF" w:rsidRPr="003802D4">
        <w:rPr>
          <w:rFonts w:ascii="Times New Roman" w:hAnsi="Times New Roman" w:cs="Times New Roman"/>
        </w:rPr>
        <w:t>lived independently</w:t>
      </w:r>
      <w:r w:rsidRPr="003802D4" w:rsidDel="00CA6C8D">
        <w:rPr>
          <w:rFonts w:ascii="Times New Roman" w:hAnsi="Times New Roman" w:cs="Times New Roman"/>
        </w:rPr>
        <w:t xml:space="preserve"> </w:t>
      </w:r>
      <w:r w:rsidRPr="003802D4">
        <w:rPr>
          <w:rFonts w:ascii="Times New Roman" w:hAnsi="Times New Roman" w:cs="Times New Roman"/>
        </w:rPr>
        <w:t xml:space="preserve">and then </w:t>
      </w:r>
      <w:r w:rsidRPr="003802D4">
        <w:rPr>
          <w:rFonts w:ascii="Times New Roman" w:hAnsi="Times New Roman" w:cs="Times New Roman"/>
        </w:rPr>
        <w:lastRenderedPageBreak/>
        <w:t xml:space="preserve">ensured each potential participant met the additional inclusion criteria. </w:t>
      </w:r>
      <w:r w:rsidR="004B25A3">
        <w:rPr>
          <w:rFonts w:ascii="Times New Roman" w:hAnsi="Times New Roman" w:cs="Times New Roman"/>
        </w:rPr>
        <w:t xml:space="preserve">The primary researcher then attended the programs independent living class, a weekly class for students currently living on their own, focused on improving independent living skills. He provided all students in the course with information regarding the study, and then allowed interested parties to follow-up with him after class. The primary researcher provided detailed information and a meeting upon request for conservators of students who expressed interest in the study, and assent along with conservator consent was granted for those participants. Participants of age majority gave their individual consent to participate. </w:t>
      </w:r>
    </w:p>
    <w:p w14:paraId="26458CBD" w14:textId="272C6233" w:rsidR="00494AFF" w:rsidRPr="003802D4" w:rsidRDefault="006731C3" w:rsidP="003E3E6D">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As a part of the program application and admissions process, students are evaluated using </w:t>
      </w:r>
      <w:r w:rsidR="00BC0ED1" w:rsidRPr="003802D4">
        <w:rPr>
          <w:rFonts w:ascii="Times New Roman" w:hAnsi="Times New Roman" w:cs="Times New Roman"/>
        </w:rPr>
        <w:t>the Supports Intensity Scale – Adult Version</w:t>
      </w:r>
      <w:r w:rsidRPr="003802D4">
        <w:rPr>
          <w:rFonts w:ascii="Times New Roman" w:hAnsi="Times New Roman" w:cs="Times New Roman"/>
        </w:rPr>
        <w:t xml:space="preserve"> (SIS—A)</w:t>
      </w:r>
      <w:r w:rsidR="00BC0ED1" w:rsidRPr="003802D4">
        <w:rPr>
          <w:rFonts w:ascii="Times New Roman" w:hAnsi="Times New Roman" w:cs="Times New Roman"/>
        </w:rPr>
        <w:t>, developed by the American Association of Intellectual and Developmental Disabilities</w:t>
      </w:r>
      <w:r w:rsidRPr="003802D4">
        <w:rPr>
          <w:rFonts w:ascii="Times New Roman" w:hAnsi="Times New Roman" w:cs="Times New Roman"/>
        </w:rPr>
        <w:t xml:space="preserve"> (AAIDD) (Thompson et</w:t>
      </w:r>
      <w:r w:rsidR="00714E60" w:rsidRPr="003802D4">
        <w:rPr>
          <w:rFonts w:ascii="Times New Roman" w:hAnsi="Times New Roman" w:cs="Times New Roman"/>
        </w:rPr>
        <w:t xml:space="preserve"> al., 2015).</w:t>
      </w:r>
      <w:r w:rsidR="00D92ABE" w:rsidRPr="003802D4">
        <w:rPr>
          <w:rFonts w:ascii="Times New Roman" w:hAnsi="Times New Roman" w:cs="Times New Roman"/>
        </w:rPr>
        <w:t xml:space="preserve"> The SIS—A supports person-centered planning by examining preferences, needs, and levels of support for individuals with intellectual and/or developmental disabilities. The scale is broken up into three sections, examining medical and behavioral needs, supports needs (e.g. home living, community living, employment), and advocacy and self-determination. Prior to consideration for living independently on campus in a dorm or off-campus in an apartment or other independent living setting, students in the program participate in this needs-based assessment. Program staff then develop individualized plans to inform the supports provided to each participant living independently.</w:t>
      </w:r>
    </w:p>
    <w:p w14:paraId="6EAD39E5" w14:textId="5A39F4A3" w:rsidR="00AF16CF" w:rsidRPr="003802D4" w:rsidRDefault="006C1237" w:rsidP="00AF16CF">
      <w:pPr>
        <w:spacing w:line="480" w:lineRule="auto"/>
        <w:ind w:firstLine="720"/>
        <w:contextualSpacing/>
        <w:rPr>
          <w:rFonts w:ascii="Times New Roman" w:hAnsi="Times New Roman" w:cs="Times New Roman"/>
        </w:rPr>
      </w:pPr>
      <w:r w:rsidRPr="003802D4">
        <w:rPr>
          <w:rFonts w:ascii="Times New Roman" w:hAnsi="Times New Roman" w:cs="Times New Roman"/>
        </w:rPr>
        <w:t>Table</w:t>
      </w:r>
      <w:r w:rsidR="003C01F6" w:rsidRPr="003802D4">
        <w:rPr>
          <w:rFonts w:ascii="Times New Roman" w:hAnsi="Times New Roman" w:cs="Times New Roman"/>
        </w:rPr>
        <w:t xml:space="preserve"> 1</w:t>
      </w:r>
      <w:r w:rsidRPr="003802D4">
        <w:rPr>
          <w:rFonts w:ascii="Times New Roman" w:hAnsi="Times New Roman" w:cs="Times New Roman"/>
        </w:rPr>
        <w:t xml:space="preserve"> provides</w:t>
      </w:r>
      <w:r w:rsidR="00FC63AB" w:rsidRPr="003802D4">
        <w:rPr>
          <w:rFonts w:ascii="Times New Roman" w:hAnsi="Times New Roman" w:cs="Times New Roman"/>
        </w:rPr>
        <w:t xml:space="preserve"> student information and</w:t>
      </w:r>
      <w:r w:rsidRPr="003802D4">
        <w:rPr>
          <w:rFonts w:ascii="Times New Roman" w:hAnsi="Times New Roman" w:cs="Times New Roman"/>
        </w:rPr>
        <w:t xml:space="preserve"> SIS—A Support Needs Index Rating</w:t>
      </w:r>
      <w:r w:rsidR="001E6419" w:rsidRPr="003802D4">
        <w:rPr>
          <w:rFonts w:ascii="Times New Roman" w:hAnsi="Times New Roman" w:cs="Times New Roman"/>
        </w:rPr>
        <w:t>s</w:t>
      </w:r>
      <w:r w:rsidRPr="003802D4">
        <w:rPr>
          <w:rFonts w:ascii="Times New Roman" w:hAnsi="Times New Roman" w:cs="Times New Roman"/>
        </w:rPr>
        <w:t xml:space="preserve"> for each of the study participants.</w:t>
      </w:r>
      <w:r w:rsidR="00CA3FCD" w:rsidRPr="003802D4">
        <w:rPr>
          <w:rFonts w:ascii="Times New Roman" w:hAnsi="Times New Roman" w:cs="Times New Roman"/>
        </w:rPr>
        <w:t xml:space="preserve"> Rankings correspond to the frequency, amount, and type of support needed for the stated activity and are represented on a scale of 0-4. Figure 1 </w:t>
      </w:r>
      <w:r w:rsidR="00147106">
        <w:rPr>
          <w:rFonts w:ascii="Times New Roman" w:hAnsi="Times New Roman" w:cs="Times New Roman"/>
        </w:rPr>
        <w:t>shows</w:t>
      </w:r>
      <w:r w:rsidR="00CA3FCD" w:rsidRPr="003802D4">
        <w:rPr>
          <w:rFonts w:ascii="Times New Roman" w:hAnsi="Times New Roman" w:cs="Times New Roman"/>
        </w:rPr>
        <w:t xml:space="preserve"> the levels for </w:t>
      </w:r>
      <w:r w:rsidR="00CA3FCD" w:rsidRPr="003802D4">
        <w:rPr>
          <w:rFonts w:ascii="Times New Roman" w:hAnsi="Times New Roman" w:cs="Times New Roman"/>
        </w:rPr>
        <w:lastRenderedPageBreak/>
        <w:t>each scale score.</w:t>
      </w:r>
      <w:r w:rsidRPr="003802D4">
        <w:rPr>
          <w:rFonts w:ascii="Times New Roman" w:hAnsi="Times New Roman" w:cs="Times New Roman"/>
        </w:rPr>
        <w:t xml:space="preserve"> The</w:t>
      </w:r>
      <w:r w:rsidR="001E6419" w:rsidRPr="003802D4">
        <w:rPr>
          <w:rFonts w:ascii="Times New Roman" w:hAnsi="Times New Roman" w:cs="Times New Roman"/>
        </w:rPr>
        <w:t xml:space="preserve"> composite score and</w:t>
      </w:r>
      <w:r w:rsidRPr="003802D4">
        <w:rPr>
          <w:rFonts w:ascii="Times New Roman" w:hAnsi="Times New Roman" w:cs="Times New Roman"/>
        </w:rPr>
        <w:t xml:space="preserve"> overall percentile score in the support need</w:t>
      </w:r>
      <w:r w:rsidR="001E6419" w:rsidRPr="003802D4">
        <w:rPr>
          <w:rFonts w:ascii="Times New Roman" w:hAnsi="Times New Roman" w:cs="Times New Roman"/>
        </w:rPr>
        <w:t>s</w:t>
      </w:r>
      <w:r w:rsidRPr="003802D4">
        <w:rPr>
          <w:rFonts w:ascii="Times New Roman" w:hAnsi="Times New Roman" w:cs="Times New Roman"/>
        </w:rPr>
        <w:t xml:space="preserve"> section</w:t>
      </w:r>
      <w:r w:rsidR="00CA3FCD" w:rsidRPr="003802D4">
        <w:rPr>
          <w:rFonts w:ascii="Times New Roman" w:hAnsi="Times New Roman" w:cs="Times New Roman"/>
        </w:rPr>
        <w:t xml:space="preserve"> of the assessment</w:t>
      </w:r>
      <w:r w:rsidRPr="003802D4">
        <w:rPr>
          <w:rFonts w:ascii="Times New Roman" w:hAnsi="Times New Roman" w:cs="Times New Roman"/>
        </w:rPr>
        <w:t xml:space="preserve"> </w:t>
      </w:r>
      <w:r w:rsidR="001E6419" w:rsidRPr="003802D4">
        <w:rPr>
          <w:rFonts w:ascii="Times New Roman" w:hAnsi="Times New Roman" w:cs="Times New Roman"/>
        </w:rPr>
        <w:t>are</w:t>
      </w:r>
      <w:r w:rsidR="00FC63AB" w:rsidRPr="003802D4">
        <w:rPr>
          <w:rFonts w:ascii="Times New Roman" w:hAnsi="Times New Roman" w:cs="Times New Roman"/>
        </w:rPr>
        <w:t xml:space="preserve"> </w:t>
      </w:r>
      <w:r w:rsidRPr="003802D4">
        <w:rPr>
          <w:rFonts w:ascii="Times New Roman" w:hAnsi="Times New Roman" w:cs="Times New Roman"/>
        </w:rPr>
        <w:t xml:space="preserve">highlighted as </w:t>
      </w:r>
      <w:r w:rsidR="001E6419" w:rsidRPr="003802D4">
        <w:rPr>
          <w:rFonts w:ascii="Times New Roman" w:hAnsi="Times New Roman" w:cs="Times New Roman"/>
        </w:rPr>
        <w:t>this section of the assessment</w:t>
      </w:r>
      <w:r w:rsidRPr="003802D4">
        <w:rPr>
          <w:rFonts w:ascii="Times New Roman" w:hAnsi="Times New Roman" w:cs="Times New Roman"/>
        </w:rPr>
        <w:t xml:space="preserve"> considers activities of daily living in </w:t>
      </w:r>
      <w:r w:rsidR="001E0363" w:rsidRPr="003802D4">
        <w:rPr>
          <w:rFonts w:ascii="Times New Roman" w:hAnsi="Times New Roman" w:cs="Times New Roman"/>
        </w:rPr>
        <w:t>their</w:t>
      </w:r>
      <w:r w:rsidRPr="003802D4">
        <w:rPr>
          <w:rFonts w:ascii="Times New Roman" w:hAnsi="Times New Roman" w:cs="Times New Roman"/>
        </w:rPr>
        <w:t xml:space="preserve"> home environment, their community, at school and work, and in their social and safety skill domains. The home living </w:t>
      </w:r>
      <w:r w:rsidR="001E6419" w:rsidRPr="003802D4">
        <w:rPr>
          <w:rFonts w:ascii="Times New Roman" w:hAnsi="Times New Roman" w:cs="Times New Roman"/>
        </w:rPr>
        <w:t>percentile</w:t>
      </w:r>
      <w:r w:rsidRPr="003802D4">
        <w:rPr>
          <w:rFonts w:ascii="Times New Roman" w:hAnsi="Times New Roman" w:cs="Times New Roman"/>
        </w:rPr>
        <w:t xml:space="preserve"> scores are reported as they reflect upon operating home appliances and food preparation as key components. None of the participants in this study had medical or behavioral concerns that would impact </w:t>
      </w:r>
      <w:r w:rsidR="00FC63AB" w:rsidRPr="003802D4">
        <w:rPr>
          <w:rFonts w:ascii="Times New Roman" w:hAnsi="Times New Roman" w:cs="Times New Roman"/>
        </w:rPr>
        <w:t>access to</w:t>
      </w:r>
      <w:r w:rsidRPr="003802D4">
        <w:rPr>
          <w:rFonts w:ascii="Times New Roman" w:hAnsi="Times New Roman" w:cs="Times New Roman"/>
        </w:rPr>
        <w:t xml:space="preserve"> independent living</w:t>
      </w:r>
      <w:r w:rsidR="00FC63AB" w:rsidRPr="003802D4">
        <w:rPr>
          <w:rFonts w:ascii="Times New Roman" w:hAnsi="Times New Roman" w:cs="Times New Roman"/>
        </w:rPr>
        <w:t xml:space="preserve"> opportunities as outlined by the SIS—A.</w:t>
      </w:r>
      <w:r w:rsidR="005440C5" w:rsidRPr="003802D4">
        <w:rPr>
          <w:rFonts w:ascii="Times New Roman" w:hAnsi="Times New Roman" w:cs="Times New Roman"/>
        </w:rPr>
        <w:t xml:space="preserve"> The score cutoff </w:t>
      </w:r>
      <w:r w:rsidR="00897240" w:rsidRPr="003802D4">
        <w:rPr>
          <w:rFonts w:ascii="Times New Roman" w:hAnsi="Times New Roman" w:cs="Times New Roman"/>
        </w:rPr>
        <w:t>to be</w:t>
      </w:r>
      <w:r w:rsidR="005440C5" w:rsidRPr="003802D4">
        <w:rPr>
          <w:rFonts w:ascii="Times New Roman" w:hAnsi="Times New Roman" w:cs="Times New Roman"/>
        </w:rPr>
        <w:t xml:space="preserve"> </w:t>
      </w:r>
      <w:r w:rsidR="00D846D1" w:rsidRPr="003802D4">
        <w:rPr>
          <w:rFonts w:ascii="Times New Roman" w:hAnsi="Times New Roman" w:cs="Times New Roman"/>
        </w:rPr>
        <w:t>consider</w:t>
      </w:r>
      <w:r w:rsidR="00897240" w:rsidRPr="003802D4">
        <w:rPr>
          <w:rFonts w:ascii="Times New Roman" w:hAnsi="Times New Roman" w:cs="Times New Roman"/>
        </w:rPr>
        <w:t>ed</w:t>
      </w:r>
      <w:r w:rsidR="00D846D1" w:rsidRPr="003802D4">
        <w:rPr>
          <w:rFonts w:ascii="Times New Roman" w:hAnsi="Times New Roman" w:cs="Times New Roman"/>
        </w:rPr>
        <w:t xml:space="preserve"> for independent living while attending the post-secondary program is 75</w:t>
      </w:r>
      <w:r w:rsidR="00897240" w:rsidRPr="003802D4">
        <w:rPr>
          <w:rFonts w:ascii="Times New Roman" w:hAnsi="Times New Roman" w:cs="Times New Roman"/>
        </w:rPr>
        <w:t xml:space="preserve"> on the composite standard score</w:t>
      </w:r>
      <w:r w:rsidR="00D846D1" w:rsidRPr="003802D4">
        <w:rPr>
          <w:rFonts w:ascii="Times New Roman" w:hAnsi="Times New Roman" w:cs="Times New Roman"/>
        </w:rPr>
        <w:t xml:space="preserve">. All </w:t>
      </w:r>
      <w:r w:rsidR="001E0363" w:rsidRPr="003802D4">
        <w:rPr>
          <w:rFonts w:ascii="Times New Roman" w:hAnsi="Times New Roman" w:cs="Times New Roman"/>
        </w:rPr>
        <w:t xml:space="preserve">three </w:t>
      </w:r>
      <w:r w:rsidR="00D846D1" w:rsidRPr="003802D4">
        <w:rPr>
          <w:rFonts w:ascii="Times New Roman" w:hAnsi="Times New Roman" w:cs="Times New Roman"/>
        </w:rPr>
        <w:t>participants scored below this cut score</w:t>
      </w:r>
      <w:r w:rsidR="001E0363" w:rsidRPr="003802D4">
        <w:rPr>
          <w:rFonts w:ascii="Times New Roman" w:hAnsi="Times New Roman" w:cs="Times New Roman"/>
        </w:rPr>
        <w:t>, making them candidates for independent living</w:t>
      </w:r>
      <w:r w:rsidR="00D846D1" w:rsidRPr="003802D4">
        <w:rPr>
          <w:rFonts w:ascii="Times New Roman" w:hAnsi="Times New Roman" w:cs="Times New Roman"/>
        </w:rPr>
        <w:t xml:space="preserve">.  </w:t>
      </w:r>
    </w:p>
    <w:p w14:paraId="4E200CC2" w14:textId="59E80CE6" w:rsidR="00AF16CF" w:rsidRPr="003802D4" w:rsidRDefault="00AF16CF" w:rsidP="00AF16CF">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Jason was 21 years old at the time of the study, in his second year with the program, and </w:t>
      </w:r>
      <w:r w:rsidR="00147106">
        <w:rPr>
          <w:rFonts w:ascii="Times New Roman" w:hAnsi="Times New Roman" w:cs="Times New Roman"/>
        </w:rPr>
        <w:t xml:space="preserve">he </w:t>
      </w:r>
      <w:r w:rsidRPr="003802D4">
        <w:rPr>
          <w:rFonts w:ascii="Times New Roman" w:hAnsi="Times New Roman" w:cs="Times New Roman"/>
        </w:rPr>
        <w:t xml:space="preserve">has an intellectual disability. Jason lives in a dorm with a roommate on campus. His ratings on the SIS—A indicated that he was a good candidate for living independently with support. In the home living activities subsection of the assessment, it was reported that Jason would need monitoring when preparing food, at least once a month for less than 30 minutes. His overall composite score placed him at </w:t>
      </w:r>
      <w:r w:rsidR="001E0363" w:rsidRPr="003802D4">
        <w:rPr>
          <w:rFonts w:ascii="Times New Roman" w:hAnsi="Times New Roman" w:cs="Times New Roman"/>
        </w:rPr>
        <w:t>first</w:t>
      </w:r>
      <w:r w:rsidRPr="003802D4">
        <w:rPr>
          <w:rFonts w:ascii="Times New Roman" w:hAnsi="Times New Roman" w:cs="Times New Roman"/>
        </w:rPr>
        <w:t xml:space="preserve"> percentile</w:t>
      </w:r>
      <w:r w:rsidR="00147106">
        <w:rPr>
          <w:rFonts w:ascii="Times New Roman" w:hAnsi="Times New Roman" w:cs="Times New Roman"/>
        </w:rPr>
        <w:t>.</w:t>
      </w:r>
    </w:p>
    <w:p w14:paraId="3E964C23" w14:textId="33636BAF" w:rsidR="00AF16CF" w:rsidRPr="003802D4" w:rsidRDefault="00A81C53" w:rsidP="00AF16CF">
      <w:pPr>
        <w:spacing w:line="480" w:lineRule="auto"/>
        <w:ind w:firstLine="720"/>
        <w:contextualSpacing/>
        <w:rPr>
          <w:rFonts w:ascii="Times New Roman" w:hAnsi="Times New Roman" w:cs="Times New Roman"/>
        </w:rPr>
      </w:pPr>
      <w:r w:rsidRPr="003802D4">
        <w:rPr>
          <w:rFonts w:ascii="Times New Roman" w:hAnsi="Times New Roman" w:cs="Times New Roman"/>
        </w:rPr>
        <w:t>Rohan</w:t>
      </w:r>
      <w:r w:rsidR="00AF16CF" w:rsidRPr="003802D4">
        <w:rPr>
          <w:rFonts w:ascii="Times New Roman" w:hAnsi="Times New Roman" w:cs="Times New Roman"/>
        </w:rPr>
        <w:t xml:space="preserve"> was 19 years old at the time of the study, is in his first year with the program, and is diagnosed with an Autism Spectrum Disorder.  </w:t>
      </w:r>
      <w:r w:rsidRPr="003802D4">
        <w:rPr>
          <w:rFonts w:ascii="Times New Roman" w:hAnsi="Times New Roman" w:cs="Times New Roman"/>
        </w:rPr>
        <w:t>Rohan</w:t>
      </w:r>
      <w:r w:rsidR="00AF16CF" w:rsidRPr="003802D4">
        <w:rPr>
          <w:rFonts w:ascii="Times New Roman" w:hAnsi="Times New Roman" w:cs="Times New Roman"/>
        </w:rPr>
        <w:t xml:space="preserve"> lives in an off-campus apartment with two roommates near campus. His ratings on the SIS—A indicated that he was a good candidate for living independently with support. In the home living activities subsection of the assessment, it was reported that </w:t>
      </w:r>
      <w:r w:rsidRPr="003802D4">
        <w:rPr>
          <w:rFonts w:ascii="Times New Roman" w:hAnsi="Times New Roman" w:cs="Times New Roman"/>
        </w:rPr>
        <w:t>Rohan</w:t>
      </w:r>
      <w:r w:rsidR="00AF16CF" w:rsidRPr="003802D4">
        <w:rPr>
          <w:rFonts w:ascii="Times New Roman" w:hAnsi="Times New Roman" w:cs="Times New Roman"/>
        </w:rPr>
        <w:t xml:space="preserve"> would need </w:t>
      </w:r>
      <w:r w:rsidR="001E0363" w:rsidRPr="003802D4">
        <w:rPr>
          <w:rFonts w:ascii="Times New Roman" w:hAnsi="Times New Roman" w:cs="Times New Roman"/>
        </w:rPr>
        <w:t xml:space="preserve">monitoring </w:t>
      </w:r>
      <w:r w:rsidR="00AF16CF" w:rsidRPr="003802D4">
        <w:rPr>
          <w:rFonts w:ascii="Times New Roman" w:hAnsi="Times New Roman" w:cs="Times New Roman"/>
        </w:rPr>
        <w:t>when preparing food, at least once a week for less than 30 minutes. His overall composite score placed him below the</w:t>
      </w:r>
      <w:r w:rsidR="001E0363" w:rsidRPr="003802D4">
        <w:rPr>
          <w:rFonts w:ascii="Times New Roman" w:hAnsi="Times New Roman" w:cs="Times New Roman"/>
        </w:rPr>
        <w:t xml:space="preserve"> first </w:t>
      </w:r>
      <w:r w:rsidR="00AF16CF" w:rsidRPr="003802D4">
        <w:rPr>
          <w:rFonts w:ascii="Times New Roman" w:hAnsi="Times New Roman" w:cs="Times New Roman"/>
        </w:rPr>
        <w:t>percentile.</w:t>
      </w:r>
    </w:p>
    <w:p w14:paraId="47962973" w14:textId="5DF9580B" w:rsidR="00CA5CC9" w:rsidRPr="003802D4" w:rsidRDefault="00AF16CF" w:rsidP="004B25A3">
      <w:pPr>
        <w:spacing w:line="480" w:lineRule="auto"/>
        <w:ind w:firstLine="720"/>
        <w:contextualSpacing/>
        <w:rPr>
          <w:rFonts w:ascii="Times New Roman" w:hAnsi="Times New Roman" w:cs="Times New Roman"/>
        </w:rPr>
      </w:pPr>
      <w:r w:rsidRPr="003802D4">
        <w:rPr>
          <w:rFonts w:ascii="Times New Roman" w:hAnsi="Times New Roman" w:cs="Times New Roman"/>
        </w:rPr>
        <w:lastRenderedPageBreak/>
        <w:t xml:space="preserve">Walter was 18 years old at the time of the study, in his first year with the program, and diagnosed with an Autism Spectrum Disorder and has an intellectual disability. Walter lives in a dorm with a roommate on campus. His ratings on the SIS—A indicated that he was a good candidate for living independently with support. In the home living activities subsection of the assessment, it was reported that Walter would need full physical assistance when preparing food, at least once a month for less than 30 minutes. His overall composite score placed him at </w:t>
      </w:r>
      <w:r w:rsidR="001E0363" w:rsidRPr="003802D4">
        <w:rPr>
          <w:rFonts w:ascii="Times New Roman" w:hAnsi="Times New Roman" w:cs="Times New Roman"/>
        </w:rPr>
        <w:t>fourth</w:t>
      </w:r>
      <w:r w:rsidRPr="003802D4">
        <w:rPr>
          <w:rFonts w:ascii="Times New Roman" w:hAnsi="Times New Roman" w:cs="Times New Roman"/>
        </w:rPr>
        <w:t xml:space="preserve"> percentile.</w:t>
      </w:r>
    </w:p>
    <w:p w14:paraId="5259B095" w14:textId="77777777" w:rsidR="00426075" w:rsidRPr="003802D4" w:rsidRDefault="00426075" w:rsidP="00426075">
      <w:pPr>
        <w:pStyle w:val="Heading3"/>
      </w:pPr>
      <w:bookmarkStart w:id="42" w:name="_Toc170885455"/>
      <w:r w:rsidRPr="003802D4">
        <w:t>Setting</w:t>
      </w:r>
      <w:bookmarkEnd w:id="42"/>
    </w:p>
    <w:p w14:paraId="55D8363E" w14:textId="77777777" w:rsidR="00426075" w:rsidRPr="003802D4" w:rsidRDefault="00426075" w:rsidP="00426075">
      <w:pPr>
        <w:spacing w:line="480" w:lineRule="auto"/>
        <w:contextualSpacing/>
        <w:rPr>
          <w:rFonts w:ascii="Times New Roman" w:hAnsi="Times New Roman" w:cs="Times New Roman"/>
        </w:rPr>
      </w:pPr>
      <w:r w:rsidRPr="003802D4">
        <w:rPr>
          <w:rFonts w:ascii="Times New Roman" w:hAnsi="Times New Roman" w:cs="Times New Roman"/>
        </w:rPr>
        <w:tab/>
        <w:t xml:space="preserve">This study took place in a small simulated dorm space (see Figure 2) on the campus of a large university in the Southeastern United States. The dorm space was set up with tables, shelving, and the materials needed to complete each task. Enrollment at the University at the time was approximately 36,000 students (undergraduate and graduate). The affiliated program had approximately 20 enrollees at the time of this study. The program was developed to provide access to the college experience for young adults with disabilities. Students enrolled in the program take college courses among their peers in areas of interest, in addition to coursework focused on daily living, social, and life skills. Students also work on vocational skill development in internship programming, partnering with community and on-campus organizations. Participants have support through peer mentors to assist them with physical access to facilities when needed, help with classes, and work on skill development. </w:t>
      </w:r>
      <w:bookmarkStart w:id="43" w:name="_Toc420995905"/>
      <w:bookmarkStart w:id="44" w:name="_Toc422997492"/>
      <w:bookmarkStart w:id="45" w:name="_Toc427156475"/>
    </w:p>
    <w:bookmarkEnd w:id="43"/>
    <w:bookmarkEnd w:id="44"/>
    <w:bookmarkEnd w:id="45"/>
    <w:p w14:paraId="2070173B" w14:textId="77777777" w:rsidR="004B25A3" w:rsidRDefault="004B25A3">
      <w:pPr>
        <w:rPr>
          <w:rFonts w:ascii="Times New Roman" w:hAnsi="Times New Roman" w:cs="Times New Roman"/>
        </w:rPr>
      </w:pPr>
      <w:r>
        <w:rPr>
          <w:rFonts w:ascii="Times New Roman" w:hAnsi="Times New Roman" w:cs="Times New Roman"/>
        </w:rPr>
        <w:br w:type="page"/>
      </w:r>
    </w:p>
    <w:p w14:paraId="20CD0A2E" w14:textId="41B38E8A" w:rsidR="00CF6493" w:rsidRPr="003802D4" w:rsidRDefault="00CF6493" w:rsidP="00CF6493">
      <w:pPr>
        <w:spacing w:line="480" w:lineRule="auto"/>
        <w:rPr>
          <w:rFonts w:ascii="Times New Roman" w:hAnsi="Times New Roman" w:cs="Times New Roman"/>
        </w:rPr>
      </w:pPr>
      <w:r w:rsidRPr="003802D4">
        <w:rPr>
          <w:rFonts w:ascii="Times New Roman" w:hAnsi="Times New Roman" w:cs="Times New Roman"/>
        </w:rPr>
        <w:lastRenderedPageBreak/>
        <w:t>Table 1</w:t>
      </w:r>
    </w:p>
    <w:p w14:paraId="16A45760" w14:textId="0B1E97F1" w:rsidR="00CF6493" w:rsidRPr="003802D4" w:rsidRDefault="00CF6493" w:rsidP="00CF6493">
      <w:pPr>
        <w:rPr>
          <w:rFonts w:ascii="Times New Roman" w:hAnsi="Times New Roman" w:cs="Times New Roman"/>
          <w:i/>
        </w:rPr>
      </w:pPr>
      <w:r w:rsidRPr="003802D4">
        <w:rPr>
          <w:rFonts w:ascii="Times New Roman" w:hAnsi="Times New Roman" w:cs="Times New Roman"/>
          <w:i/>
        </w:rPr>
        <w:t>Student Information and SIS—A Index Ratings</w:t>
      </w:r>
    </w:p>
    <w:tbl>
      <w:tblPr>
        <w:tblStyle w:val="PlainTable5"/>
        <w:tblW w:w="0" w:type="auto"/>
        <w:tblLook w:val="04A0" w:firstRow="1" w:lastRow="0" w:firstColumn="1" w:lastColumn="0" w:noHBand="0" w:noVBand="1"/>
      </w:tblPr>
      <w:tblGrid>
        <w:gridCol w:w="718"/>
        <w:gridCol w:w="683"/>
        <w:gridCol w:w="718"/>
        <w:gridCol w:w="1931"/>
        <w:gridCol w:w="2880"/>
        <w:gridCol w:w="1029"/>
        <w:gridCol w:w="1401"/>
      </w:tblGrid>
      <w:tr w:rsidR="00782E8E" w:rsidRPr="003802D4" w14:paraId="7FD6A6E3" w14:textId="77777777" w:rsidTr="0066463D">
        <w:trPr>
          <w:gridAfter w:val="1"/>
          <w:cnfStyle w:val="100000000000" w:firstRow="1" w:lastRow="0" w:firstColumn="0" w:lastColumn="0" w:oddVBand="0" w:evenVBand="0" w:oddHBand="0" w:evenHBand="0" w:firstRowFirstColumn="0" w:firstRowLastColumn="0" w:lastRowFirstColumn="0" w:lastRowLastColumn="0"/>
          <w:wAfter w:w="1401" w:type="dxa"/>
          <w:trHeight w:val="1062"/>
        </w:trPr>
        <w:tc>
          <w:tcPr>
            <w:cnfStyle w:val="001000000100" w:firstRow="0" w:lastRow="0" w:firstColumn="1" w:lastColumn="0" w:oddVBand="0" w:evenVBand="0" w:oddHBand="0" w:evenHBand="0" w:firstRowFirstColumn="1" w:firstRowLastColumn="0" w:lastRowFirstColumn="0" w:lastRowLastColumn="0"/>
            <w:tcW w:w="718" w:type="dxa"/>
            <w:tcBorders>
              <w:bottom w:val="single" w:sz="4" w:space="0" w:color="auto"/>
            </w:tcBorders>
          </w:tcPr>
          <w:p w14:paraId="3DFD6627" w14:textId="55402368" w:rsidR="00782E8E" w:rsidRPr="003802D4" w:rsidRDefault="00782E8E" w:rsidP="00E06378">
            <w:pPr>
              <w:spacing w:line="480" w:lineRule="auto"/>
              <w:contextualSpacing/>
              <w:jc w:val="center"/>
              <w:rPr>
                <w:rFonts w:ascii="Times New Roman" w:hAnsi="Times New Roman" w:cs="Times New Roman"/>
                <w:sz w:val="20"/>
                <w:szCs w:val="20"/>
              </w:rPr>
            </w:pPr>
          </w:p>
          <w:p w14:paraId="624BEC90" w14:textId="391EE867" w:rsidR="00782E8E" w:rsidRPr="003802D4" w:rsidRDefault="00782E8E" w:rsidP="00E06378">
            <w:pPr>
              <w:spacing w:line="480" w:lineRule="auto"/>
              <w:contextualSpacing/>
              <w:jc w:val="center"/>
              <w:rPr>
                <w:rFonts w:ascii="Times New Roman" w:hAnsi="Times New Roman" w:cs="Times New Roman"/>
                <w:sz w:val="20"/>
                <w:szCs w:val="20"/>
              </w:rPr>
            </w:pPr>
          </w:p>
        </w:tc>
        <w:tc>
          <w:tcPr>
            <w:tcW w:w="7241" w:type="dxa"/>
            <w:gridSpan w:val="5"/>
            <w:tcBorders>
              <w:bottom w:val="none" w:sz="0" w:space="0" w:color="auto"/>
            </w:tcBorders>
          </w:tcPr>
          <w:p w14:paraId="073F7961" w14:textId="06CD4111" w:rsidR="00782E8E" w:rsidRPr="003802D4" w:rsidRDefault="00782E8E" w:rsidP="008C5FC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p>
          <w:p w14:paraId="6854D2EA" w14:textId="154B5D1A" w:rsidR="00782E8E" w:rsidRPr="003802D4" w:rsidRDefault="00782E8E" w:rsidP="008C5FC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SIS—A</w:t>
            </w:r>
          </w:p>
          <w:p w14:paraId="1E371CC3" w14:textId="03E3BA6C" w:rsidR="00782E8E" w:rsidRPr="003802D4" w:rsidRDefault="00782E8E" w:rsidP="008C5FCF">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Support Needs Index Rating</w:t>
            </w:r>
          </w:p>
        </w:tc>
      </w:tr>
      <w:tr w:rsidR="003B26F3" w:rsidRPr="003802D4" w14:paraId="23398447" w14:textId="77777777" w:rsidTr="0066463D">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2119" w:type="dxa"/>
            <w:gridSpan w:val="3"/>
            <w:tcBorders>
              <w:top w:val="single" w:sz="4" w:space="0" w:color="auto"/>
              <w:left w:val="single" w:sz="4" w:space="0" w:color="auto"/>
              <w:right w:val="single" w:sz="4" w:space="0" w:color="auto"/>
            </w:tcBorders>
          </w:tcPr>
          <w:p w14:paraId="4FFDAC75" w14:textId="77777777" w:rsidR="003B26F3" w:rsidRPr="003802D4" w:rsidRDefault="003B26F3" w:rsidP="00E06378">
            <w:pPr>
              <w:spacing w:line="480" w:lineRule="auto"/>
              <w:contextualSpacing/>
              <w:jc w:val="center"/>
              <w:rPr>
                <w:rFonts w:ascii="Times New Roman" w:hAnsi="Times New Roman" w:cs="Times New Roman"/>
                <w:i w:val="0"/>
                <w:iCs w:val="0"/>
                <w:sz w:val="20"/>
                <w:szCs w:val="20"/>
              </w:rPr>
            </w:pPr>
          </w:p>
          <w:p w14:paraId="51CDEE27" w14:textId="77777777" w:rsidR="003B26F3" w:rsidRPr="003802D4" w:rsidRDefault="003B26F3" w:rsidP="00E06378">
            <w:pPr>
              <w:spacing w:line="480" w:lineRule="auto"/>
              <w:contextualSpacing/>
              <w:jc w:val="center"/>
              <w:rPr>
                <w:rFonts w:ascii="Times New Roman" w:hAnsi="Times New Roman" w:cs="Times New Roman"/>
                <w:i w:val="0"/>
                <w:iCs w:val="0"/>
                <w:sz w:val="20"/>
                <w:szCs w:val="20"/>
              </w:rPr>
            </w:pPr>
          </w:p>
          <w:p w14:paraId="26F206FE" w14:textId="0C3BA0A5" w:rsidR="003B26F3" w:rsidRPr="003802D4" w:rsidRDefault="003B26F3" w:rsidP="003B26F3">
            <w:pPr>
              <w:spacing w:line="480" w:lineRule="auto"/>
              <w:contextualSpacing/>
              <w:jc w:val="center"/>
              <w:rPr>
                <w:rFonts w:ascii="Times New Roman" w:hAnsi="Times New Roman" w:cs="Times New Roman"/>
                <w:i w:val="0"/>
                <w:iCs w:val="0"/>
                <w:sz w:val="20"/>
                <w:szCs w:val="20"/>
              </w:rPr>
            </w:pPr>
            <w:r w:rsidRPr="003802D4">
              <w:rPr>
                <w:rFonts w:ascii="Times New Roman" w:hAnsi="Times New Roman" w:cs="Times New Roman"/>
                <w:sz w:val="20"/>
                <w:szCs w:val="20"/>
              </w:rPr>
              <w:t>Participant        Age</w:t>
            </w:r>
          </w:p>
        </w:tc>
        <w:tc>
          <w:tcPr>
            <w:tcW w:w="1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30169" w14:textId="52E06371" w:rsidR="003B26F3" w:rsidRPr="003802D4" w:rsidRDefault="003B26F3"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Home Living Percentile </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B8FC6" w14:textId="79C4562F" w:rsidR="003B26F3" w:rsidRPr="003802D4" w:rsidRDefault="003B26F3"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Activity Subscale &amp; Composite Standard Scores </w:t>
            </w:r>
          </w:p>
        </w:tc>
        <w:tc>
          <w:tcPr>
            <w:tcW w:w="24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5191B" w14:textId="251CA9BB" w:rsidR="003B26F3" w:rsidRPr="003802D4" w:rsidRDefault="003B26F3"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Support Needs </w:t>
            </w:r>
          </w:p>
          <w:p w14:paraId="614FC091" w14:textId="63E5218D" w:rsidR="003B26F3" w:rsidRPr="003802D4" w:rsidRDefault="003B26F3"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Percentile Rank</w:t>
            </w:r>
          </w:p>
        </w:tc>
      </w:tr>
      <w:tr w:rsidR="0066463D" w:rsidRPr="003802D4" w14:paraId="5E42662E" w14:textId="77777777" w:rsidTr="0066463D">
        <w:tc>
          <w:tcPr>
            <w:cnfStyle w:val="001000000000" w:firstRow="0" w:lastRow="0" w:firstColumn="1" w:lastColumn="0" w:oddVBand="0" w:evenVBand="0" w:oddHBand="0" w:evenHBand="0" w:firstRowFirstColumn="0" w:firstRowLastColumn="0" w:lastRowFirstColumn="0" w:lastRowLastColumn="0"/>
            <w:tcW w:w="1401" w:type="dxa"/>
            <w:gridSpan w:val="2"/>
            <w:tcBorders>
              <w:top w:val="single" w:sz="4" w:space="0" w:color="auto"/>
              <w:left w:val="single" w:sz="4" w:space="0" w:color="auto"/>
            </w:tcBorders>
          </w:tcPr>
          <w:p w14:paraId="70946F15" w14:textId="0926D183" w:rsidR="00E06378" w:rsidRPr="003802D4" w:rsidRDefault="00E06378" w:rsidP="00E06378">
            <w:pPr>
              <w:spacing w:line="480" w:lineRule="auto"/>
              <w:contextualSpacing/>
              <w:jc w:val="center"/>
              <w:rPr>
                <w:rFonts w:ascii="Times New Roman" w:hAnsi="Times New Roman" w:cs="Times New Roman"/>
                <w:sz w:val="20"/>
                <w:szCs w:val="20"/>
              </w:rPr>
            </w:pPr>
            <w:r w:rsidRPr="003802D4">
              <w:rPr>
                <w:rFonts w:ascii="Times New Roman" w:hAnsi="Times New Roman" w:cs="Times New Roman"/>
                <w:sz w:val="20"/>
                <w:szCs w:val="20"/>
              </w:rPr>
              <w:t>Jason</w:t>
            </w:r>
          </w:p>
        </w:tc>
        <w:tc>
          <w:tcPr>
            <w:tcW w:w="718" w:type="dxa"/>
            <w:tcBorders>
              <w:top w:val="single" w:sz="4" w:space="0" w:color="auto"/>
              <w:right w:val="single" w:sz="4" w:space="0" w:color="auto"/>
            </w:tcBorders>
          </w:tcPr>
          <w:p w14:paraId="097669ED" w14:textId="41ED64F7" w:rsidR="00E06378" w:rsidRPr="003802D4" w:rsidRDefault="00E06378"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21</w:t>
            </w:r>
          </w:p>
        </w:tc>
        <w:tc>
          <w:tcPr>
            <w:tcW w:w="1931" w:type="dxa"/>
            <w:tcBorders>
              <w:top w:val="single" w:sz="4" w:space="0" w:color="auto"/>
              <w:left w:val="single" w:sz="4" w:space="0" w:color="auto"/>
              <w:right w:val="single" w:sz="4" w:space="0" w:color="auto"/>
            </w:tcBorders>
          </w:tcPr>
          <w:p w14:paraId="1ECA4ECA" w14:textId="7ECC46D6" w:rsidR="00E06378" w:rsidRPr="003802D4" w:rsidRDefault="00402DE2"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9%</w:t>
            </w:r>
          </w:p>
        </w:tc>
        <w:tc>
          <w:tcPr>
            <w:tcW w:w="2880" w:type="dxa"/>
            <w:tcBorders>
              <w:top w:val="single" w:sz="4" w:space="0" w:color="auto"/>
              <w:left w:val="single" w:sz="4" w:space="0" w:color="auto"/>
              <w:right w:val="single" w:sz="4" w:space="0" w:color="auto"/>
            </w:tcBorders>
          </w:tcPr>
          <w:p w14:paraId="1720A76A" w14:textId="070D0869" w:rsidR="00E06378" w:rsidRPr="003802D4" w:rsidRDefault="00D846D1"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30 / </w:t>
            </w:r>
            <w:r w:rsidR="006136D3" w:rsidRPr="003802D4">
              <w:rPr>
                <w:rFonts w:ascii="Times New Roman" w:hAnsi="Times New Roman" w:cs="Times New Roman"/>
                <w:sz w:val="20"/>
                <w:szCs w:val="20"/>
              </w:rPr>
              <w:t>65-68</w:t>
            </w:r>
          </w:p>
        </w:tc>
        <w:tc>
          <w:tcPr>
            <w:tcW w:w="2430" w:type="dxa"/>
            <w:gridSpan w:val="2"/>
            <w:tcBorders>
              <w:top w:val="single" w:sz="4" w:space="0" w:color="auto"/>
              <w:left w:val="single" w:sz="4" w:space="0" w:color="auto"/>
              <w:right w:val="single" w:sz="4" w:space="0" w:color="auto"/>
            </w:tcBorders>
          </w:tcPr>
          <w:p w14:paraId="0F0E3BD1" w14:textId="48FE976E" w:rsidR="00E06378" w:rsidRPr="003802D4" w:rsidRDefault="006136D3"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1%</w:t>
            </w:r>
          </w:p>
        </w:tc>
      </w:tr>
      <w:tr w:rsidR="00E06378" w:rsidRPr="003802D4" w14:paraId="114DD535" w14:textId="77777777" w:rsidTr="00572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1" w:type="dxa"/>
            <w:gridSpan w:val="2"/>
            <w:tcBorders>
              <w:left w:val="single" w:sz="4" w:space="0" w:color="auto"/>
            </w:tcBorders>
            <w:shd w:val="clear" w:color="auto" w:fill="F2F2F2" w:themeFill="background1" w:themeFillShade="F2"/>
          </w:tcPr>
          <w:p w14:paraId="3456D89D" w14:textId="5A50F11E" w:rsidR="00E06378" w:rsidRPr="003802D4" w:rsidRDefault="00A81C53" w:rsidP="00E06378">
            <w:pPr>
              <w:spacing w:line="480" w:lineRule="auto"/>
              <w:contextualSpacing/>
              <w:jc w:val="center"/>
              <w:rPr>
                <w:rFonts w:ascii="Times New Roman" w:hAnsi="Times New Roman" w:cs="Times New Roman"/>
                <w:sz w:val="20"/>
                <w:szCs w:val="20"/>
              </w:rPr>
            </w:pPr>
            <w:r w:rsidRPr="003802D4">
              <w:rPr>
                <w:rFonts w:ascii="Times New Roman" w:hAnsi="Times New Roman" w:cs="Times New Roman"/>
                <w:sz w:val="20"/>
                <w:szCs w:val="20"/>
              </w:rPr>
              <w:t>Rohan</w:t>
            </w:r>
          </w:p>
        </w:tc>
        <w:tc>
          <w:tcPr>
            <w:tcW w:w="718" w:type="dxa"/>
            <w:tcBorders>
              <w:right w:val="single" w:sz="4" w:space="0" w:color="auto"/>
            </w:tcBorders>
          </w:tcPr>
          <w:p w14:paraId="02C0DA14" w14:textId="3CD6D18E" w:rsidR="00E06378" w:rsidRPr="003802D4" w:rsidRDefault="00E06378"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19</w:t>
            </w:r>
          </w:p>
        </w:tc>
        <w:tc>
          <w:tcPr>
            <w:tcW w:w="1931" w:type="dxa"/>
            <w:tcBorders>
              <w:left w:val="single" w:sz="4" w:space="0" w:color="auto"/>
              <w:right w:val="single" w:sz="4" w:space="0" w:color="auto"/>
            </w:tcBorders>
          </w:tcPr>
          <w:p w14:paraId="3B7AD8FA" w14:textId="3CCB30D0" w:rsidR="00E06378" w:rsidRPr="003802D4" w:rsidRDefault="00E06378"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2</w:t>
            </w:r>
            <w:r w:rsidR="006136D3" w:rsidRPr="003802D4">
              <w:rPr>
                <w:rFonts w:ascii="Times New Roman" w:hAnsi="Times New Roman" w:cs="Times New Roman"/>
                <w:sz w:val="20"/>
                <w:szCs w:val="20"/>
              </w:rPr>
              <w:t>%</w:t>
            </w:r>
          </w:p>
        </w:tc>
        <w:tc>
          <w:tcPr>
            <w:tcW w:w="2880" w:type="dxa"/>
            <w:tcBorders>
              <w:left w:val="single" w:sz="4" w:space="0" w:color="auto"/>
              <w:right w:val="single" w:sz="4" w:space="0" w:color="auto"/>
            </w:tcBorders>
          </w:tcPr>
          <w:p w14:paraId="02C5923A" w14:textId="257C66D2" w:rsidR="00E06378" w:rsidRPr="003802D4" w:rsidRDefault="00D846D1"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27 / </w:t>
            </w:r>
            <w:r w:rsidR="006136D3" w:rsidRPr="003802D4">
              <w:rPr>
                <w:rFonts w:ascii="Times New Roman" w:hAnsi="Times New Roman" w:cs="Times New Roman"/>
                <w:sz w:val="20"/>
                <w:szCs w:val="20"/>
              </w:rPr>
              <w:t>38-64</w:t>
            </w:r>
          </w:p>
        </w:tc>
        <w:tc>
          <w:tcPr>
            <w:tcW w:w="2430" w:type="dxa"/>
            <w:gridSpan w:val="2"/>
            <w:tcBorders>
              <w:left w:val="single" w:sz="4" w:space="0" w:color="auto"/>
              <w:right w:val="single" w:sz="4" w:space="0" w:color="auto"/>
            </w:tcBorders>
          </w:tcPr>
          <w:p w14:paraId="16414731" w14:textId="768D1BD6" w:rsidR="00E06378" w:rsidRPr="003802D4" w:rsidRDefault="006136D3" w:rsidP="00E06378">
            <w:pPr>
              <w:spacing w:line="48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&lt;1%</w:t>
            </w:r>
          </w:p>
        </w:tc>
      </w:tr>
      <w:tr w:rsidR="003B26F3" w:rsidRPr="003802D4" w14:paraId="5E7BB19C" w14:textId="77777777" w:rsidTr="005723F6">
        <w:tc>
          <w:tcPr>
            <w:cnfStyle w:val="001000000000" w:firstRow="0" w:lastRow="0" w:firstColumn="1" w:lastColumn="0" w:oddVBand="0" w:evenVBand="0" w:oddHBand="0" w:evenHBand="0" w:firstRowFirstColumn="0" w:firstRowLastColumn="0" w:lastRowFirstColumn="0" w:lastRowLastColumn="0"/>
            <w:tcW w:w="1401" w:type="dxa"/>
            <w:gridSpan w:val="2"/>
            <w:tcBorders>
              <w:left w:val="single" w:sz="4" w:space="0" w:color="auto"/>
              <w:bottom w:val="single" w:sz="4" w:space="0" w:color="auto"/>
            </w:tcBorders>
          </w:tcPr>
          <w:p w14:paraId="71F90008" w14:textId="2E02CF48" w:rsidR="00E06378" w:rsidRPr="003802D4" w:rsidRDefault="00E06378" w:rsidP="00E06378">
            <w:pPr>
              <w:spacing w:line="480" w:lineRule="auto"/>
              <w:contextualSpacing/>
              <w:jc w:val="center"/>
              <w:rPr>
                <w:rFonts w:ascii="Times New Roman" w:hAnsi="Times New Roman" w:cs="Times New Roman"/>
                <w:sz w:val="20"/>
                <w:szCs w:val="20"/>
              </w:rPr>
            </w:pPr>
            <w:r w:rsidRPr="003802D4">
              <w:rPr>
                <w:rFonts w:ascii="Times New Roman" w:hAnsi="Times New Roman" w:cs="Times New Roman"/>
                <w:sz w:val="20"/>
                <w:szCs w:val="20"/>
              </w:rPr>
              <w:t>Walter</w:t>
            </w:r>
          </w:p>
        </w:tc>
        <w:tc>
          <w:tcPr>
            <w:tcW w:w="718" w:type="dxa"/>
            <w:tcBorders>
              <w:bottom w:val="single" w:sz="4" w:space="0" w:color="auto"/>
              <w:right w:val="single" w:sz="4" w:space="0" w:color="auto"/>
            </w:tcBorders>
          </w:tcPr>
          <w:p w14:paraId="7883326E" w14:textId="70C52730" w:rsidR="00E06378" w:rsidRPr="003802D4" w:rsidRDefault="00E06378"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18</w:t>
            </w:r>
          </w:p>
        </w:tc>
        <w:tc>
          <w:tcPr>
            <w:tcW w:w="1931" w:type="dxa"/>
            <w:tcBorders>
              <w:left w:val="single" w:sz="4" w:space="0" w:color="auto"/>
              <w:bottom w:val="single" w:sz="4" w:space="0" w:color="auto"/>
              <w:right w:val="single" w:sz="4" w:space="0" w:color="auto"/>
            </w:tcBorders>
          </w:tcPr>
          <w:p w14:paraId="5C32AC28" w14:textId="520BCA42" w:rsidR="00E06378" w:rsidRPr="003802D4" w:rsidRDefault="006136D3"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16%</w:t>
            </w:r>
          </w:p>
        </w:tc>
        <w:tc>
          <w:tcPr>
            <w:tcW w:w="2880" w:type="dxa"/>
            <w:tcBorders>
              <w:left w:val="single" w:sz="4" w:space="0" w:color="auto"/>
              <w:bottom w:val="single" w:sz="4" w:space="0" w:color="auto"/>
              <w:right w:val="single" w:sz="4" w:space="0" w:color="auto"/>
            </w:tcBorders>
          </w:tcPr>
          <w:p w14:paraId="5F9FFCF9" w14:textId="1CA1ADFE" w:rsidR="00E06378" w:rsidRPr="003802D4" w:rsidRDefault="00D846D1"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 xml:space="preserve">137 / </w:t>
            </w:r>
            <w:r w:rsidR="006136D3" w:rsidRPr="003802D4">
              <w:rPr>
                <w:rFonts w:ascii="Times New Roman" w:hAnsi="Times New Roman" w:cs="Times New Roman"/>
                <w:sz w:val="20"/>
                <w:szCs w:val="20"/>
              </w:rPr>
              <w:t>74</w:t>
            </w:r>
          </w:p>
        </w:tc>
        <w:tc>
          <w:tcPr>
            <w:tcW w:w="2430" w:type="dxa"/>
            <w:gridSpan w:val="2"/>
            <w:tcBorders>
              <w:left w:val="single" w:sz="4" w:space="0" w:color="auto"/>
              <w:bottom w:val="single" w:sz="4" w:space="0" w:color="auto"/>
              <w:right w:val="single" w:sz="4" w:space="0" w:color="auto"/>
            </w:tcBorders>
          </w:tcPr>
          <w:p w14:paraId="26587AB6" w14:textId="2BCB9977" w:rsidR="00E06378" w:rsidRPr="003802D4" w:rsidRDefault="006136D3" w:rsidP="00E06378">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4%</w:t>
            </w:r>
          </w:p>
        </w:tc>
      </w:tr>
    </w:tbl>
    <w:p w14:paraId="71CEF53A" w14:textId="5EC913EA" w:rsidR="00A07BF7" w:rsidRPr="003802D4" w:rsidRDefault="00A07BF7" w:rsidP="00F54742">
      <w:pPr>
        <w:spacing w:line="480" w:lineRule="auto"/>
        <w:contextualSpacing/>
        <w:rPr>
          <w:rFonts w:ascii="Times New Roman" w:hAnsi="Times New Roman" w:cs="Times New Roman"/>
        </w:rPr>
      </w:pPr>
    </w:p>
    <w:tbl>
      <w:tblPr>
        <w:tblStyle w:val="ListTable1Light"/>
        <w:tblW w:w="0" w:type="auto"/>
        <w:tblLook w:val="04A0" w:firstRow="1" w:lastRow="0" w:firstColumn="1" w:lastColumn="0" w:noHBand="0" w:noVBand="1"/>
      </w:tblPr>
      <w:tblGrid>
        <w:gridCol w:w="2880"/>
        <w:gridCol w:w="3510"/>
        <w:gridCol w:w="2960"/>
      </w:tblGrid>
      <w:tr w:rsidR="004751D3" w:rsidRPr="003802D4" w14:paraId="562EB82B" w14:textId="77777777" w:rsidTr="00475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14:paraId="20C239C3" w14:textId="1C3A142E" w:rsidR="004751D3" w:rsidRPr="003802D4" w:rsidRDefault="004751D3" w:rsidP="00F54742">
            <w:pPr>
              <w:spacing w:line="480" w:lineRule="auto"/>
              <w:contextualSpacing/>
              <w:rPr>
                <w:rFonts w:ascii="Times New Roman" w:hAnsi="Times New Roman" w:cs="Times New Roman"/>
                <w:b w:val="0"/>
                <w:bCs w:val="0"/>
              </w:rPr>
            </w:pPr>
          </w:p>
        </w:tc>
      </w:tr>
      <w:tr w:rsidR="004751D3" w:rsidRPr="003802D4" w14:paraId="0F8E3060" w14:textId="77777777" w:rsidTr="00CF6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tcPr>
          <w:p w14:paraId="595C2AA7" w14:textId="771011F7" w:rsidR="004751D3" w:rsidRPr="003802D4" w:rsidRDefault="004751D3" w:rsidP="00F54742">
            <w:pPr>
              <w:spacing w:line="480" w:lineRule="auto"/>
              <w:contextualSpacing/>
              <w:rPr>
                <w:rFonts w:ascii="Times New Roman" w:hAnsi="Times New Roman" w:cs="Times New Roman"/>
                <w:b w:val="0"/>
              </w:rPr>
            </w:pPr>
            <w:r w:rsidRPr="003802D4">
              <w:rPr>
                <w:rFonts w:ascii="Times New Roman" w:hAnsi="Times New Roman" w:cs="Times New Roman"/>
                <w:b w:val="0"/>
              </w:rPr>
              <w:t>Type of Support</w:t>
            </w:r>
          </w:p>
        </w:tc>
        <w:tc>
          <w:tcPr>
            <w:tcW w:w="3510" w:type="dxa"/>
            <w:shd w:val="clear" w:color="auto" w:fill="D9D9D9" w:themeFill="background1" w:themeFillShade="D9"/>
          </w:tcPr>
          <w:p w14:paraId="3FDD2B20" w14:textId="3891BBFE" w:rsidR="004751D3" w:rsidRPr="003802D4" w:rsidRDefault="004751D3" w:rsidP="00F54742">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Frequency of Support</w:t>
            </w:r>
          </w:p>
        </w:tc>
        <w:tc>
          <w:tcPr>
            <w:tcW w:w="2960" w:type="dxa"/>
            <w:shd w:val="clear" w:color="auto" w:fill="D9D9D9" w:themeFill="background1" w:themeFillShade="D9"/>
          </w:tcPr>
          <w:p w14:paraId="22CC3807" w14:textId="66A8AB1F" w:rsidR="004751D3" w:rsidRPr="003802D4" w:rsidRDefault="004751D3" w:rsidP="00F54742">
            <w:pPr>
              <w:spacing w:line="48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Daily Support Time</w:t>
            </w:r>
          </w:p>
        </w:tc>
      </w:tr>
      <w:tr w:rsidR="004751D3" w:rsidRPr="003802D4" w14:paraId="645158C7" w14:textId="77777777" w:rsidTr="003550FA">
        <w:trPr>
          <w:trHeight w:val="1287"/>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right w:val="single" w:sz="4" w:space="0" w:color="auto"/>
            </w:tcBorders>
          </w:tcPr>
          <w:p w14:paraId="67677A04" w14:textId="1A4FB8D3" w:rsidR="004751D3" w:rsidRPr="003802D4" w:rsidRDefault="004751D3" w:rsidP="004751D3">
            <w:pPr>
              <w:contextualSpacing/>
              <w:rPr>
                <w:rFonts w:ascii="Times New Roman" w:hAnsi="Times New Roman" w:cs="Times New Roman"/>
                <w:b w:val="0"/>
                <w:bCs w:val="0"/>
              </w:rPr>
            </w:pPr>
            <w:r w:rsidRPr="003802D4">
              <w:rPr>
                <w:rFonts w:ascii="Times New Roman" w:hAnsi="Times New Roman" w:cs="Times New Roman"/>
                <w:b w:val="0"/>
              </w:rPr>
              <w:t>What kind of support should be provided?</w:t>
            </w:r>
          </w:p>
          <w:p w14:paraId="7F722807" w14:textId="77777777" w:rsidR="004751D3" w:rsidRPr="003802D4" w:rsidRDefault="004751D3" w:rsidP="004751D3">
            <w:pPr>
              <w:contextualSpacing/>
              <w:rPr>
                <w:rFonts w:ascii="Times New Roman" w:hAnsi="Times New Roman" w:cs="Times New Roman"/>
                <w:b w:val="0"/>
              </w:rPr>
            </w:pPr>
          </w:p>
          <w:p w14:paraId="2A2CF00C" w14:textId="0669F3A4" w:rsidR="004751D3" w:rsidRPr="003802D4" w:rsidRDefault="004751D3" w:rsidP="004751D3">
            <w:pPr>
              <w:contextualSpacing/>
              <w:rPr>
                <w:rFonts w:ascii="Times New Roman" w:hAnsi="Times New Roman" w:cs="Times New Roman"/>
                <w:b w:val="0"/>
              </w:rPr>
            </w:pPr>
            <w:r w:rsidRPr="003802D4">
              <w:rPr>
                <w:rFonts w:ascii="Times New Roman" w:hAnsi="Times New Roman" w:cs="Times New Roman"/>
                <w:b w:val="0"/>
              </w:rPr>
              <w:t>0 = none</w:t>
            </w:r>
          </w:p>
          <w:p w14:paraId="60FFF788" w14:textId="77777777" w:rsidR="004751D3" w:rsidRPr="003802D4" w:rsidRDefault="004751D3" w:rsidP="004751D3">
            <w:pPr>
              <w:contextualSpacing/>
              <w:rPr>
                <w:rFonts w:ascii="Times New Roman" w:hAnsi="Times New Roman" w:cs="Times New Roman"/>
                <w:b w:val="0"/>
              </w:rPr>
            </w:pPr>
            <w:r w:rsidRPr="003802D4">
              <w:rPr>
                <w:rFonts w:ascii="Times New Roman" w:hAnsi="Times New Roman" w:cs="Times New Roman"/>
                <w:b w:val="0"/>
              </w:rPr>
              <w:t>1 = monitoring</w:t>
            </w:r>
          </w:p>
          <w:p w14:paraId="4979B3D9" w14:textId="4B368115" w:rsidR="004751D3" w:rsidRPr="003802D4" w:rsidRDefault="004751D3" w:rsidP="004751D3">
            <w:pPr>
              <w:contextualSpacing/>
              <w:rPr>
                <w:rFonts w:ascii="Times New Roman" w:hAnsi="Times New Roman" w:cs="Times New Roman"/>
                <w:b w:val="0"/>
              </w:rPr>
            </w:pPr>
            <w:r w:rsidRPr="003802D4">
              <w:rPr>
                <w:rFonts w:ascii="Times New Roman" w:hAnsi="Times New Roman" w:cs="Times New Roman"/>
                <w:b w:val="0"/>
              </w:rPr>
              <w:t>2 = verbal/gestural prompting</w:t>
            </w:r>
          </w:p>
          <w:p w14:paraId="6352EAC4" w14:textId="77777777" w:rsidR="004751D3" w:rsidRPr="003802D4" w:rsidRDefault="004751D3" w:rsidP="004751D3">
            <w:pPr>
              <w:contextualSpacing/>
              <w:rPr>
                <w:rFonts w:ascii="Times New Roman" w:hAnsi="Times New Roman" w:cs="Times New Roman"/>
                <w:b w:val="0"/>
              </w:rPr>
            </w:pPr>
            <w:r w:rsidRPr="003802D4">
              <w:rPr>
                <w:rFonts w:ascii="Times New Roman" w:hAnsi="Times New Roman" w:cs="Times New Roman"/>
                <w:b w:val="0"/>
              </w:rPr>
              <w:t>3 = partial physical assistance</w:t>
            </w:r>
          </w:p>
          <w:p w14:paraId="5CE27F75" w14:textId="08F52EE4" w:rsidR="004751D3" w:rsidRPr="003802D4" w:rsidRDefault="004751D3" w:rsidP="004751D3">
            <w:pPr>
              <w:contextualSpacing/>
              <w:rPr>
                <w:rFonts w:ascii="Times New Roman" w:hAnsi="Times New Roman" w:cs="Times New Roman"/>
                <w:b w:val="0"/>
              </w:rPr>
            </w:pPr>
            <w:r w:rsidRPr="003802D4">
              <w:rPr>
                <w:rFonts w:ascii="Times New Roman" w:hAnsi="Times New Roman" w:cs="Times New Roman"/>
                <w:b w:val="0"/>
              </w:rPr>
              <w:t>4 = full physical assistance</w:t>
            </w:r>
          </w:p>
        </w:tc>
        <w:tc>
          <w:tcPr>
            <w:tcW w:w="3510" w:type="dxa"/>
            <w:tcBorders>
              <w:left w:val="single" w:sz="4" w:space="0" w:color="auto"/>
              <w:bottom w:val="single" w:sz="4" w:space="0" w:color="auto"/>
              <w:right w:val="single" w:sz="4" w:space="0" w:color="auto"/>
            </w:tcBorders>
          </w:tcPr>
          <w:p w14:paraId="319F7BD5" w14:textId="18B20B0B"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How frequently is support needed for this activity?</w:t>
            </w:r>
          </w:p>
          <w:p w14:paraId="015E50D5" w14:textId="77777777"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110A97F" w14:textId="0FB768F5"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0 = none or less than monthly</w:t>
            </w:r>
          </w:p>
          <w:p w14:paraId="20BC208F" w14:textId="7A9B7E5D"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1 = at least once a month, but not once a week</w:t>
            </w:r>
          </w:p>
          <w:p w14:paraId="38352C1F" w14:textId="777B1940"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2 = at least once a week, but not once a day</w:t>
            </w:r>
          </w:p>
          <w:p w14:paraId="5DED2276" w14:textId="6791C21F"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3 = at least once a day, but not once an hour</w:t>
            </w:r>
          </w:p>
          <w:p w14:paraId="78408843" w14:textId="314204F3"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4 = hourly or more frequently</w:t>
            </w:r>
          </w:p>
        </w:tc>
        <w:tc>
          <w:tcPr>
            <w:tcW w:w="2960" w:type="dxa"/>
            <w:tcBorders>
              <w:left w:val="single" w:sz="4" w:space="0" w:color="auto"/>
              <w:bottom w:val="single" w:sz="4" w:space="0" w:color="auto"/>
            </w:tcBorders>
          </w:tcPr>
          <w:p w14:paraId="276DA862" w14:textId="597694C8"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On a typical day when support in this area is needed, how much time should be devoted?</w:t>
            </w:r>
          </w:p>
          <w:p w14:paraId="3536A508" w14:textId="77777777"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4E18D78" w14:textId="53FF8395"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0 = none</w:t>
            </w:r>
          </w:p>
          <w:p w14:paraId="4BFD1494" w14:textId="4F8BC2B4"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1 = less than 30 minutes</w:t>
            </w:r>
          </w:p>
          <w:p w14:paraId="470B3F64" w14:textId="44DCD5D8"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2 = 30 minutes to less than 2 hours</w:t>
            </w:r>
          </w:p>
          <w:p w14:paraId="158BC010" w14:textId="3B93F284"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3 = 2 hours to less than 4 hours</w:t>
            </w:r>
          </w:p>
          <w:p w14:paraId="5EB86D98" w14:textId="0D09D748" w:rsidR="004751D3" w:rsidRPr="003802D4" w:rsidRDefault="004751D3" w:rsidP="004751D3">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2D4">
              <w:rPr>
                <w:rFonts w:ascii="Times New Roman" w:hAnsi="Times New Roman" w:cs="Times New Roman"/>
              </w:rPr>
              <w:t>4 = 4 hours or more</w:t>
            </w:r>
          </w:p>
        </w:tc>
      </w:tr>
    </w:tbl>
    <w:p w14:paraId="1444521C" w14:textId="50563279" w:rsidR="00CA5CC9" w:rsidRPr="003802D4" w:rsidRDefault="00CA5CC9">
      <w:pPr>
        <w:rPr>
          <w:rFonts w:ascii="Times New Roman" w:hAnsi="Times New Roman" w:cs="Times New Roman"/>
        </w:rPr>
      </w:pPr>
    </w:p>
    <w:p w14:paraId="4F6DB720" w14:textId="78FF9BF7" w:rsidR="00A842CD" w:rsidRPr="003802D4" w:rsidRDefault="00A842CD">
      <w:pPr>
        <w:rPr>
          <w:rFonts w:ascii="Times New Roman" w:hAnsi="Times New Roman" w:cs="Times New Roman"/>
          <w:bCs/>
          <w:szCs w:val="26"/>
        </w:rPr>
      </w:pPr>
      <w:r w:rsidRPr="003802D4">
        <w:rPr>
          <w:rFonts w:ascii="Times New Roman" w:hAnsi="Times New Roman" w:cs="Times New Roman"/>
          <w:sz w:val="20"/>
        </w:rPr>
        <w:t xml:space="preserve">Figure 1. </w:t>
      </w:r>
      <w:r w:rsidRPr="003802D4">
        <w:rPr>
          <w:rFonts w:ascii="Times New Roman" w:hAnsi="Times New Roman" w:cs="Times New Roman"/>
          <w:i/>
          <w:sz w:val="20"/>
        </w:rPr>
        <w:t>SIS—A Rating Key</w:t>
      </w:r>
      <w:r w:rsidRPr="003802D4">
        <w:rPr>
          <w:rFonts w:ascii="Times New Roman" w:hAnsi="Times New Roman" w:cs="Times New Roman"/>
        </w:rPr>
        <w:t xml:space="preserve"> </w:t>
      </w:r>
      <w:r w:rsidRPr="003802D4">
        <w:rPr>
          <w:rFonts w:ascii="Times New Roman" w:hAnsi="Times New Roman" w:cs="Times New Roman"/>
        </w:rPr>
        <w:br w:type="page"/>
      </w:r>
    </w:p>
    <w:p w14:paraId="487834FC" w14:textId="2AC6F926" w:rsidR="00BF6F8E" w:rsidRPr="003802D4" w:rsidRDefault="00060ADB" w:rsidP="00426075">
      <w:pPr>
        <w:pStyle w:val="Heading3"/>
      </w:pPr>
      <w:bookmarkStart w:id="46" w:name="_Toc170885456"/>
      <w:r w:rsidRPr="003802D4">
        <w:lastRenderedPageBreak/>
        <w:t>Materials</w:t>
      </w:r>
      <w:bookmarkEnd w:id="46"/>
    </w:p>
    <w:p w14:paraId="302392CA" w14:textId="3A92B28E" w:rsidR="00BF6F8E" w:rsidRPr="003802D4" w:rsidRDefault="00BF6F8E" w:rsidP="00060ADB">
      <w:pPr>
        <w:spacing w:line="480" w:lineRule="auto"/>
        <w:ind w:firstLine="720"/>
        <w:contextualSpacing/>
        <w:rPr>
          <w:rFonts w:ascii="Times New Roman" w:hAnsi="Times New Roman" w:cs="Times New Roman"/>
        </w:rPr>
      </w:pPr>
      <w:r w:rsidRPr="003802D4">
        <w:rPr>
          <w:rFonts w:ascii="Times New Roman" w:hAnsi="Times New Roman" w:cs="Times New Roman"/>
        </w:rPr>
        <w:t>The activities</w:t>
      </w:r>
      <w:r w:rsidR="00CA3FCD" w:rsidRPr="003802D4">
        <w:rPr>
          <w:rFonts w:ascii="Times New Roman" w:hAnsi="Times New Roman" w:cs="Times New Roman"/>
        </w:rPr>
        <w:t xml:space="preserve"> of daily living selected for the study were centered on healthy breakfast items. These included overnight oats, fruit smoothies, and coffee. </w:t>
      </w:r>
      <w:r w:rsidR="00F5472B" w:rsidRPr="003802D4">
        <w:rPr>
          <w:rFonts w:ascii="Times New Roman" w:hAnsi="Times New Roman" w:cs="Times New Roman"/>
        </w:rPr>
        <w:t xml:space="preserve">Materials for the preparation of the food items are presented in </w:t>
      </w:r>
      <w:r w:rsidR="00C322A0" w:rsidRPr="003802D4">
        <w:rPr>
          <w:rFonts w:ascii="Times New Roman" w:hAnsi="Times New Roman" w:cs="Times New Roman"/>
        </w:rPr>
        <w:t>T</w:t>
      </w:r>
      <w:r w:rsidR="00F5472B" w:rsidRPr="003802D4">
        <w:rPr>
          <w:rFonts w:ascii="Times New Roman" w:hAnsi="Times New Roman" w:cs="Times New Roman"/>
        </w:rPr>
        <w:t xml:space="preserve">able 2. </w:t>
      </w:r>
      <w:r w:rsidR="00EB1E98" w:rsidRPr="003802D4">
        <w:rPr>
          <w:rFonts w:ascii="Times New Roman" w:hAnsi="Times New Roman" w:cs="Times New Roman"/>
        </w:rPr>
        <w:t xml:space="preserve">The simulated dorm space was created using a small office space on campus near the offices of the post-secondary education program. </w:t>
      </w:r>
      <w:r w:rsidR="00E91924" w:rsidRPr="003802D4">
        <w:rPr>
          <w:rFonts w:ascii="Times New Roman" w:hAnsi="Times New Roman" w:cs="Times New Roman"/>
        </w:rPr>
        <w:t>The simulated dorm space was equipped with power, tables, and all necessary items to complete each activity as if the participants were in their own living spaces</w:t>
      </w:r>
      <w:r w:rsidR="00C322A0" w:rsidRPr="003802D4">
        <w:rPr>
          <w:rFonts w:ascii="Times New Roman" w:hAnsi="Times New Roman" w:cs="Times New Roman"/>
        </w:rPr>
        <w:t xml:space="preserve"> (see items in Table 2)</w:t>
      </w:r>
      <w:r w:rsidR="00E91924" w:rsidRPr="003802D4">
        <w:rPr>
          <w:rFonts w:ascii="Times New Roman" w:hAnsi="Times New Roman" w:cs="Times New Roman"/>
        </w:rPr>
        <w:t xml:space="preserve">. </w:t>
      </w:r>
    </w:p>
    <w:p w14:paraId="5ACD1324" w14:textId="77777777" w:rsidR="00426075" w:rsidRPr="003802D4" w:rsidRDefault="00426075" w:rsidP="0042607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In order to facilitate consistency and prevent participants from using the intervention outside of study sessions, students used the same iPhone 13 to access the AR video model intervention. An adjustable, universal phone stand was provided for students to </w:t>
      </w:r>
      <w:r>
        <w:rPr>
          <w:rFonts w:ascii="Times New Roman" w:hAnsi="Times New Roman" w:cs="Times New Roman"/>
        </w:rPr>
        <w:t>hold</w:t>
      </w:r>
      <w:r w:rsidRPr="003802D4">
        <w:rPr>
          <w:rFonts w:ascii="Times New Roman" w:hAnsi="Times New Roman" w:cs="Times New Roman"/>
        </w:rPr>
        <w:t xml:space="preserve"> </w:t>
      </w:r>
      <w:r>
        <w:rPr>
          <w:rFonts w:ascii="Times New Roman" w:hAnsi="Times New Roman" w:cs="Times New Roman"/>
        </w:rPr>
        <w:t>the mobile device</w:t>
      </w:r>
      <w:r w:rsidRPr="003802D4">
        <w:rPr>
          <w:rFonts w:ascii="Times New Roman" w:hAnsi="Times New Roman" w:cs="Times New Roman"/>
        </w:rPr>
        <w:t xml:space="preserve"> in a </w:t>
      </w:r>
      <w:r>
        <w:rPr>
          <w:rFonts w:ascii="Times New Roman" w:hAnsi="Times New Roman" w:cs="Times New Roman"/>
        </w:rPr>
        <w:t xml:space="preserve">fixed </w:t>
      </w:r>
      <w:r w:rsidRPr="003802D4">
        <w:rPr>
          <w:rFonts w:ascii="Times New Roman" w:hAnsi="Times New Roman" w:cs="Times New Roman"/>
        </w:rPr>
        <w:t xml:space="preserve">position to make viewing the video model more manageable if needed. Halo AR, an augmented reality application for mobile devices developed by </w:t>
      </w:r>
      <w:proofErr w:type="spellStart"/>
      <w:r w:rsidRPr="003802D4">
        <w:rPr>
          <w:rFonts w:ascii="Times New Roman" w:hAnsi="Times New Roman" w:cs="Times New Roman"/>
        </w:rPr>
        <w:t>LightUp</w:t>
      </w:r>
      <w:proofErr w:type="spellEnd"/>
      <w:r w:rsidRPr="003802D4">
        <w:rPr>
          <w:rFonts w:ascii="Times New Roman" w:hAnsi="Times New Roman" w:cs="Times New Roman"/>
        </w:rPr>
        <w:t xml:space="preserve"> (2020), was the platform for creating the AR tags and videos.</w:t>
      </w:r>
      <w:r>
        <w:rPr>
          <w:rFonts w:ascii="Times New Roman" w:hAnsi="Times New Roman" w:cs="Times New Roman"/>
        </w:rPr>
        <w:t xml:space="preserve"> </w:t>
      </w:r>
      <w:r w:rsidRPr="003802D4">
        <w:rPr>
          <w:rFonts w:ascii="Times New Roman" w:hAnsi="Times New Roman" w:cs="Times New Roman"/>
        </w:rPr>
        <w:t xml:space="preserve">All video models were recorded using the iPhone 13 and the </w:t>
      </w:r>
      <w:proofErr w:type="spellStart"/>
      <w:r w:rsidRPr="003802D4">
        <w:rPr>
          <w:rFonts w:ascii="Times New Roman" w:hAnsi="Times New Roman" w:cs="Times New Roman"/>
        </w:rPr>
        <w:t>PauseCam</w:t>
      </w:r>
      <w:proofErr w:type="spellEnd"/>
      <w:r w:rsidRPr="003802D4">
        <w:rPr>
          <w:rFonts w:ascii="Times New Roman" w:hAnsi="Times New Roman" w:cs="Times New Roman"/>
        </w:rPr>
        <w:t xml:space="preserve"> application (</w:t>
      </w:r>
      <w:proofErr w:type="spellStart"/>
      <w:r w:rsidRPr="003802D4">
        <w:rPr>
          <w:rFonts w:ascii="Times New Roman" w:hAnsi="Times New Roman" w:cs="Times New Roman"/>
        </w:rPr>
        <w:t>PauseVideo</w:t>
      </w:r>
      <w:proofErr w:type="spellEnd"/>
      <w:r w:rsidRPr="003802D4">
        <w:rPr>
          <w:rFonts w:ascii="Times New Roman" w:hAnsi="Times New Roman" w:cs="Times New Roman"/>
        </w:rPr>
        <w:t xml:space="preserve"> 2021).</w:t>
      </w:r>
    </w:p>
    <w:p w14:paraId="086421BA" w14:textId="1E62A783" w:rsidR="00426075" w:rsidRPr="003802D4" w:rsidRDefault="00426075" w:rsidP="0042607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A benefit of AR is that it allows a video model to be created specifically for an exact item. This allows for materials that are being used by the participants to be those depicted in the video models. Picture markers (see Figure 3) were created by the researcher to act as triggers for the initiation of the video models when the phone cameras were aimed at them. Videos depicted the tasks to be completed by the participants on the exact equipment used during the study. All videos had inactive time (e.g., time for water to heat up, blending of the smoothie), which varied between activities, edited out to save for time and were replaced with a prompt to pause the </w:t>
      </w:r>
    </w:p>
    <w:p w14:paraId="79950F10" w14:textId="77777777" w:rsidR="00CA5CC9" w:rsidRPr="003802D4" w:rsidRDefault="00CA5CC9">
      <w:pPr>
        <w:rPr>
          <w:rFonts w:ascii="Times New Roman" w:hAnsi="Times New Roman" w:cs="Times New Roman"/>
        </w:rPr>
      </w:pPr>
      <w:r w:rsidRPr="003802D4">
        <w:rPr>
          <w:rFonts w:ascii="Times New Roman" w:hAnsi="Times New Roman" w:cs="Times New Roman"/>
        </w:rPr>
        <w:br w:type="page"/>
      </w:r>
    </w:p>
    <w:p w14:paraId="07D13727" w14:textId="564E97FD" w:rsidR="00257511" w:rsidRPr="003802D4" w:rsidRDefault="00257511" w:rsidP="00F5472B">
      <w:pPr>
        <w:spacing w:line="480" w:lineRule="auto"/>
        <w:contextualSpacing/>
        <w:rPr>
          <w:rFonts w:ascii="Times New Roman" w:hAnsi="Times New Roman" w:cs="Times New Roman"/>
        </w:rPr>
      </w:pPr>
      <w:r w:rsidRPr="003802D4">
        <w:rPr>
          <w:rFonts w:ascii="Times New Roman" w:hAnsi="Times New Roman" w:cs="Times New Roman"/>
          <w:noProof/>
        </w:rPr>
        <w:lastRenderedPageBreak/>
        <w:drawing>
          <wp:inline distT="0" distB="0" distL="0" distR="0" wp14:anchorId="2029A100" wp14:editId="705E4183">
            <wp:extent cx="5852160" cy="381609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im Dor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2160" cy="3816096"/>
                    </a:xfrm>
                    <a:prstGeom prst="rect">
                      <a:avLst/>
                    </a:prstGeom>
                  </pic:spPr>
                </pic:pic>
              </a:graphicData>
            </a:graphic>
          </wp:inline>
        </w:drawing>
      </w:r>
    </w:p>
    <w:p w14:paraId="59B168A1" w14:textId="77777777" w:rsidR="00A842CD" w:rsidRPr="003802D4" w:rsidRDefault="00A842CD" w:rsidP="00A842CD">
      <w:pPr>
        <w:spacing w:line="480" w:lineRule="auto"/>
        <w:contextualSpacing/>
        <w:rPr>
          <w:rFonts w:ascii="Times New Roman" w:hAnsi="Times New Roman" w:cs="Times New Roman"/>
          <w:sz w:val="20"/>
        </w:rPr>
      </w:pPr>
      <w:r w:rsidRPr="003802D4">
        <w:rPr>
          <w:rFonts w:ascii="Times New Roman" w:hAnsi="Times New Roman" w:cs="Times New Roman"/>
          <w:sz w:val="20"/>
        </w:rPr>
        <w:t xml:space="preserve">Figure 2. </w:t>
      </w:r>
      <w:r w:rsidRPr="003802D4">
        <w:rPr>
          <w:rFonts w:ascii="Times New Roman" w:hAnsi="Times New Roman" w:cs="Times New Roman"/>
          <w:i/>
          <w:sz w:val="20"/>
        </w:rPr>
        <w:t>Image of the simulated dorm space</w:t>
      </w:r>
    </w:p>
    <w:p w14:paraId="530D207B" w14:textId="02BB978D" w:rsidR="00257511" w:rsidRPr="003802D4" w:rsidRDefault="00C0627E" w:rsidP="00C0627E">
      <w:pPr>
        <w:rPr>
          <w:rFonts w:ascii="Times New Roman" w:hAnsi="Times New Roman" w:cs="Times New Roman"/>
        </w:rPr>
      </w:pPr>
      <w:r w:rsidRPr="003802D4">
        <w:rPr>
          <w:rFonts w:ascii="Times New Roman" w:hAnsi="Times New Roman" w:cs="Times New Roman"/>
        </w:rPr>
        <w:br w:type="page"/>
      </w:r>
    </w:p>
    <w:p w14:paraId="04FB8CE1" w14:textId="288F3520" w:rsidR="00F5472B" w:rsidRPr="003802D4" w:rsidRDefault="00F5472B" w:rsidP="00F5472B">
      <w:pPr>
        <w:spacing w:line="480" w:lineRule="auto"/>
        <w:contextualSpacing/>
        <w:rPr>
          <w:rFonts w:ascii="Times New Roman" w:hAnsi="Times New Roman" w:cs="Times New Roman"/>
        </w:rPr>
      </w:pPr>
      <w:r w:rsidRPr="003802D4">
        <w:rPr>
          <w:rFonts w:ascii="Times New Roman" w:hAnsi="Times New Roman" w:cs="Times New Roman"/>
        </w:rPr>
        <w:lastRenderedPageBreak/>
        <w:t>Table 2.</w:t>
      </w:r>
    </w:p>
    <w:p w14:paraId="40A9835A" w14:textId="46EE98C6" w:rsidR="00F5472B" w:rsidRPr="003802D4" w:rsidRDefault="00F5472B" w:rsidP="00F5472B">
      <w:pPr>
        <w:spacing w:line="480" w:lineRule="auto"/>
        <w:contextualSpacing/>
        <w:rPr>
          <w:rFonts w:ascii="Times New Roman" w:hAnsi="Times New Roman" w:cs="Times New Roman"/>
          <w:i/>
        </w:rPr>
      </w:pPr>
      <w:r w:rsidRPr="003802D4">
        <w:rPr>
          <w:rFonts w:ascii="Times New Roman" w:hAnsi="Times New Roman" w:cs="Times New Roman"/>
          <w:i/>
        </w:rPr>
        <w:t>Materials for food preparation</w:t>
      </w:r>
    </w:p>
    <w:tbl>
      <w:tblPr>
        <w:tblStyle w:val="GridTable1Light"/>
        <w:tblW w:w="0" w:type="auto"/>
        <w:tblLook w:val="04A0" w:firstRow="1" w:lastRow="0" w:firstColumn="1" w:lastColumn="0" w:noHBand="0" w:noVBand="1"/>
      </w:tblPr>
      <w:tblGrid>
        <w:gridCol w:w="3116"/>
        <w:gridCol w:w="3117"/>
        <w:gridCol w:w="3117"/>
      </w:tblGrid>
      <w:tr w:rsidR="00497617" w:rsidRPr="003802D4" w14:paraId="687CB6F9" w14:textId="77777777" w:rsidTr="002E27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D9D9D9" w:themeFill="background1" w:themeFillShade="D9"/>
          </w:tcPr>
          <w:p w14:paraId="3FA0F1FE" w14:textId="58105246" w:rsidR="00F5472B" w:rsidRPr="003802D4" w:rsidRDefault="00F5472B" w:rsidP="00497617">
            <w:pPr>
              <w:tabs>
                <w:tab w:val="center" w:pos="1450"/>
              </w:tabs>
              <w:spacing w:line="480" w:lineRule="auto"/>
              <w:contextualSpacing/>
              <w:rPr>
                <w:rFonts w:ascii="Times New Roman" w:hAnsi="Times New Roman" w:cs="Times New Roman"/>
                <w:b w:val="0"/>
                <w:sz w:val="20"/>
                <w:szCs w:val="20"/>
              </w:rPr>
            </w:pPr>
            <w:r w:rsidRPr="003802D4">
              <w:rPr>
                <w:rFonts w:ascii="Times New Roman" w:hAnsi="Times New Roman" w:cs="Times New Roman"/>
                <w:b w:val="0"/>
                <w:sz w:val="20"/>
                <w:szCs w:val="20"/>
              </w:rPr>
              <w:t>Overnight Oats</w:t>
            </w:r>
          </w:p>
        </w:tc>
        <w:tc>
          <w:tcPr>
            <w:tcW w:w="3117" w:type="dxa"/>
            <w:shd w:val="clear" w:color="auto" w:fill="D9D9D9" w:themeFill="background1" w:themeFillShade="D9"/>
          </w:tcPr>
          <w:p w14:paraId="1C707BB0" w14:textId="2D7AEE61" w:rsidR="00F5472B" w:rsidRPr="003802D4" w:rsidRDefault="00F5472B" w:rsidP="00497617">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3802D4">
              <w:rPr>
                <w:rFonts w:ascii="Times New Roman" w:hAnsi="Times New Roman" w:cs="Times New Roman"/>
                <w:b w:val="0"/>
                <w:sz w:val="20"/>
                <w:szCs w:val="20"/>
              </w:rPr>
              <w:t>Smoothie</w:t>
            </w:r>
          </w:p>
        </w:tc>
        <w:tc>
          <w:tcPr>
            <w:tcW w:w="3117" w:type="dxa"/>
            <w:shd w:val="clear" w:color="auto" w:fill="D9D9D9" w:themeFill="background1" w:themeFillShade="D9"/>
          </w:tcPr>
          <w:p w14:paraId="2245BD52" w14:textId="211D0520" w:rsidR="00F5472B" w:rsidRPr="003802D4" w:rsidRDefault="00F5472B" w:rsidP="00497617">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3802D4">
              <w:rPr>
                <w:rFonts w:ascii="Times New Roman" w:hAnsi="Times New Roman" w:cs="Times New Roman"/>
                <w:b w:val="0"/>
                <w:sz w:val="20"/>
                <w:szCs w:val="20"/>
              </w:rPr>
              <w:t>Coffee</w:t>
            </w:r>
          </w:p>
        </w:tc>
      </w:tr>
      <w:tr w:rsidR="00F5472B" w:rsidRPr="003802D4" w14:paraId="25990380" w14:textId="77777777" w:rsidTr="002E2708">
        <w:tc>
          <w:tcPr>
            <w:cnfStyle w:val="001000000000" w:firstRow="0" w:lastRow="0" w:firstColumn="1" w:lastColumn="0" w:oddVBand="0" w:evenVBand="0" w:oddHBand="0" w:evenHBand="0" w:firstRowFirstColumn="0" w:firstRowLastColumn="0" w:lastRowFirstColumn="0" w:lastRowLastColumn="0"/>
            <w:tcW w:w="3116" w:type="dxa"/>
          </w:tcPr>
          <w:p w14:paraId="0272C0A2" w14:textId="77777777" w:rsidR="00F5472B" w:rsidRPr="003802D4" w:rsidRDefault="004D74E0" w:rsidP="009F12A9">
            <w:pPr>
              <w:pStyle w:val="ListParagraph"/>
              <w:numPr>
                <w:ilvl w:val="0"/>
                <w:numId w:val="12"/>
              </w:numPr>
              <w:rPr>
                <w:b w:val="0"/>
              </w:rPr>
            </w:pPr>
            <w:r w:rsidRPr="003802D4">
              <w:rPr>
                <w:b w:val="0"/>
              </w:rPr>
              <w:t>Jars</w:t>
            </w:r>
          </w:p>
          <w:p w14:paraId="66C2EC6C" w14:textId="77777777" w:rsidR="004D74E0" w:rsidRPr="003802D4" w:rsidRDefault="004D74E0" w:rsidP="009F12A9">
            <w:pPr>
              <w:pStyle w:val="ListParagraph"/>
              <w:numPr>
                <w:ilvl w:val="0"/>
                <w:numId w:val="12"/>
              </w:numPr>
              <w:rPr>
                <w:b w:val="0"/>
              </w:rPr>
            </w:pPr>
            <w:r w:rsidRPr="003802D4">
              <w:rPr>
                <w:b w:val="0"/>
              </w:rPr>
              <w:t>Lids</w:t>
            </w:r>
          </w:p>
          <w:p w14:paraId="37AF13E1" w14:textId="77777777" w:rsidR="004D74E0" w:rsidRPr="003802D4" w:rsidRDefault="004D74E0" w:rsidP="009F12A9">
            <w:pPr>
              <w:pStyle w:val="ListParagraph"/>
              <w:numPr>
                <w:ilvl w:val="0"/>
                <w:numId w:val="12"/>
              </w:numPr>
              <w:rPr>
                <w:b w:val="0"/>
              </w:rPr>
            </w:pPr>
            <w:r w:rsidRPr="003802D4">
              <w:rPr>
                <w:b w:val="0"/>
              </w:rPr>
              <w:t>Oats</w:t>
            </w:r>
          </w:p>
          <w:p w14:paraId="1A3B4DFC" w14:textId="77777777" w:rsidR="004D74E0" w:rsidRPr="003802D4" w:rsidRDefault="004D74E0" w:rsidP="009F12A9">
            <w:pPr>
              <w:pStyle w:val="ListParagraph"/>
              <w:numPr>
                <w:ilvl w:val="0"/>
                <w:numId w:val="12"/>
              </w:numPr>
              <w:rPr>
                <w:b w:val="0"/>
              </w:rPr>
            </w:pPr>
            <w:r w:rsidRPr="003802D4">
              <w:rPr>
                <w:b w:val="0"/>
              </w:rPr>
              <w:t>Water</w:t>
            </w:r>
          </w:p>
          <w:p w14:paraId="12BDAF32" w14:textId="11F6D820" w:rsidR="00497617" w:rsidRPr="003802D4" w:rsidRDefault="004D74E0" w:rsidP="009F12A9">
            <w:pPr>
              <w:pStyle w:val="ListParagraph"/>
              <w:numPr>
                <w:ilvl w:val="0"/>
                <w:numId w:val="12"/>
              </w:numPr>
              <w:rPr>
                <w:b w:val="0"/>
              </w:rPr>
            </w:pPr>
            <w:r w:rsidRPr="003802D4">
              <w:rPr>
                <w:b w:val="0"/>
              </w:rPr>
              <w:t>Chia Seeds</w:t>
            </w:r>
          </w:p>
          <w:p w14:paraId="45CDF7A0" w14:textId="242A7494" w:rsidR="00497617" w:rsidRPr="003802D4" w:rsidRDefault="00497617" w:rsidP="009F12A9">
            <w:pPr>
              <w:pStyle w:val="ListParagraph"/>
              <w:numPr>
                <w:ilvl w:val="0"/>
                <w:numId w:val="12"/>
              </w:numPr>
              <w:rPr>
                <w:b w:val="0"/>
              </w:rPr>
            </w:pPr>
            <w:r w:rsidRPr="003802D4">
              <w:rPr>
                <w:b w:val="0"/>
              </w:rPr>
              <w:t>Measuring cups/spoons</w:t>
            </w:r>
          </w:p>
          <w:p w14:paraId="1B8D7632" w14:textId="15F9299A" w:rsidR="004D74E0" w:rsidRPr="003802D4" w:rsidRDefault="004D74E0" w:rsidP="009F12A9">
            <w:pPr>
              <w:pStyle w:val="ListParagraph"/>
              <w:numPr>
                <w:ilvl w:val="0"/>
                <w:numId w:val="12"/>
              </w:numPr>
              <w:rPr>
                <w:b w:val="0"/>
              </w:rPr>
            </w:pPr>
            <w:r w:rsidRPr="003802D4">
              <w:rPr>
                <w:b w:val="0"/>
              </w:rPr>
              <w:t>Refrigerator</w:t>
            </w:r>
          </w:p>
          <w:p w14:paraId="383575A5" w14:textId="77777777" w:rsidR="004D74E0" w:rsidRPr="003802D4" w:rsidRDefault="004D74E0" w:rsidP="009F12A9">
            <w:pPr>
              <w:pStyle w:val="ListParagraph"/>
              <w:numPr>
                <w:ilvl w:val="0"/>
                <w:numId w:val="12"/>
              </w:numPr>
              <w:rPr>
                <w:b w:val="0"/>
              </w:rPr>
            </w:pPr>
            <w:r w:rsidRPr="003802D4">
              <w:rPr>
                <w:b w:val="0"/>
              </w:rPr>
              <w:t>Stir Sticks</w:t>
            </w:r>
          </w:p>
          <w:p w14:paraId="1384538A" w14:textId="190D32F9" w:rsidR="000B26A3" w:rsidRPr="003802D4" w:rsidRDefault="000B26A3" w:rsidP="009F12A9">
            <w:pPr>
              <w:pStyle w:val="ListParagraph"/>
              <w:numPr>
                <w:ilvl w:val="0"/>
                <w:numId w:val="12"/>
              </w:numPr>
              <w:rPr>
                <w:b w:val="0"/>
              </w:rPr>
            </w:pPr>
            <w:r w:rsidRPr="003802D4">
              <w:rPr>
                <w:b w:val="0"/>
              </w:rPr>
              <w:t>Funnel</w:t>
            </w:r>
          </w:p>
        </w:tc>
        <w:tc>
          <w:tcPr>
            <w:tcW w:w="3117" w:type="dxa"/>
          </w:tcPr>
          <w:p w14:paraId="378742B2" w14:textId="77777777" w:rsidR="00F5472B"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Blender</w:t>
            </w:r>
          </w:p>
          <w:p w14:paraId="31CE1277" w14:textId="77777777" w:rsidR="004D74E0"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Water</w:t>
            </w:r>
          </w:p>
          <w:p w14:paraId="04287F2E" w14:textId="004A86B9" w:rsidR="004D74E0"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Frozen Fruit</w:t>
            </w:r>
          </w:p>
          <w:p w14:paraId="461F14B1" w14:textId="5CFC3E73" w:rsidR="004D74E0"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Scoop</w:t>
            </w:r>
          </w:p>
          <w:p w14:paraId="3085E105" w14:textId="005FFB3C" w:rsidR="00497617" w:rsidRPr="003802D4" w:rsidRDefault="00497617"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Measuring cups/spoons</w:t>
            </w:r>
          </w:p>
          <w:p w14:paraId="0C013D8A" w14:textId="606F81BF" w:rsidR="004D74E0"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Timer</w:t>
            </w:r>
          </w:p>
          <w:p w14:paraId="233E9707" w14:textId="77777777" w:rsidR="004D74E0" w:rsidRPr="003802D4" w:rsidRDefault="004D74E0"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Cups</w:t>
            </w:r>
          </w:p>
          <w:p w14:paraId="568589E2" w14:textId="37822F54" w:rsidR="000B26A3" w:rsidRPr="003802D4" w:rsidRDefault="000B26A3" w:rsidP="009F12A9">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3802D4">
              <w:t>Funnel</w:t>
            </w:r>
          </w:p>
        </w:tc>
        <w:tc>
          <w:tcPr>
            <w:tcW w:w="3117" w:type="dxa"/>
          </w:tcPr>
          <w:p w14:paraId="40C603F8" w14:textId="41C8F559"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French Press</w:t>
            </w:r>
          </w:p>
          <w:p w14:paraId="55793DFC" w14:textId="0CD323A6"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Electric Water Kettle</w:t>
            </w:r>
          </w:p>
          <w:p w14:paraId="1A88B49C" w14:textId="73A7B55A"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Coffee</w:t>
            </w:r>
          </w:p>
          <w:p w14:paraId="03E544F2" w14:textId="2AE38CAE" w:rsidR="004D74E0" w:rsidRPr="003802D4" w:rsidRDefault="004D74E0" w:rsidP="009F12A9">
            <w:pPr>
              <w:pStyle w:val="ListParagraph"/>
              <w:cnfStyle w:val="000000000000" w:firstRow="0" w:lastRow="0" w:firstColumn="0" w:lastColumn="0" w:oddVBand="0" w:evenVBand="0" w:oddHBand="0" w:evenHBand="0" w:firstRowFirstColumn="0" w:firstRowLastColumn="0" w:lastRowFirstColumn="0" w:lastRowLastColumn="0"/>
            </w:pPr>
            <w:r w:rsidRPr="003802D4">
              <w:t>Water</w:t>
            </w:r>
          </w:p>
          <w:p w14:paraId="7698B26B" w14:textId="45E2F48C" w:rsidR="004D74E0" w:rsidRPr="003802D4" w:rsidRDefault="004D74E0" w:rsidP="009F12A9">
            <w:pPr>
              <w:pStyle w:val="ListParagraph"/>
              <w:cnfStyle w:val="000000000000" w:firstRow="0" w:lastRow="0" w:firstColumn="0" w:lastColumn="0" w:oddVBand="0" w:evenVBand="0" w:oddHBand="0" w:evenHBand="0" w:firstRowFirstColumn="0" w:firstRowLastColumn="0" w:lastRowFirstColumn="0" w:lastRowLastColumn="0"/>
            </w:pPr>
            <w:r w:rsidRPr="003802D4">
              <w:t>Stir Stick</w:t>
            </w:r>
          </w:p>
          <w:p w14:paraId="74AD79E7" w14:textId="62351E98"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Scoop</w:t>
            </w:r>
          </w:p>
          <w:p w14:paraId="0C775C17" w14:textId="77777777"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Cups</w:t>
            </w:r>
          </w:p>
          <w:p w14:paraId="77028864" w14:textId="77777777" w:rsidR="00F5472B" w:rsidRPr="003802D4" w:rsidRDefault="00F5472B" w:rsidP="009F12A9">
            <w:pPr>
              <w:pStyle w:val="ListParagraph"/>
              <w:cnfStyle w:val="000000000000" w:firstRow="0" w:lastRow="0" w:firstColumn="0" w:lastColumn="0" w:oddVBand="0" w:evenVBand="0" w:oddHBand="0" w:evenHBand="0" w:firstRowFirstColumn="0" w:firstRowLastColumn="0" w:lastRowFirstColumn="0" w:lastRowLastColumn="0"/>
            </w:pPr>
            <w:r w:rsidRPr="003802D4">
              <w:t>Lids</w:t>
            </w:r>
          </w:p>
          <w:p w14:paraId="5C077825" w14:textId="077A2913" w:rsidR="004D74E0" w:rsidRPr="003802D4" w:rsidRDefault="004D74E0" w:rsidP="009F12A9">
            <w:pPr>
              <w:pStyle w:val="ListParagraph"/>
              <w:cnfStyle w:val="000000000000" w:firstRow="0" w:lastRow="0" w:firstColumn="0" w:lastColumn="0" w:oddVBand="0" w:evenVBand="0" w:oddHBand="0" w:evenHBand="0" w:firstRowFirstColumn="0" w:firstRowLastColumn="0" w:lastRowFirstColumn="0" w:lastRowLastColumn="0"/>
            </w:pPr>
            <w:r w:rsidRPr="003802D4">
              <w:t>Timer</w:t>
            </w:r>
          </w:p>
        </w:tc>
      </w:tr>
    </w:tbl>
    <w:p w14:paraId="6841EA19" w14:textId="6B042683" w:rsidR="00CA5CC9" w:rsidRPr="003802D4" w:rsidRDefault="00CA5CC9">
      <w:pPr>
        <w:rPr>
          <w:rFonts w:ascii="Times New Roman" w:hAnsi="Times New Roman" w:cs="Times New Roman"/>
        </w:rPr>
      </w:pPr>
    </w:p>
    <w:p w14:paraId="1058E665" w14:textId="2F0EA4A0" w:rsidR="00426075" w:rsidRPr="00426075" w:rsidRDefault="00C0627E" w:rsidP="00426075">
      <w:pPr>
        <w:rPr>
          <w:rFonts w:ascii="Times New Roman" w:hAnsi="Times New Roman" w:cs="Times New Roman"/>
        </w:rPr>
      </w:pPr>
      <w:r w:rsidRPr="003802D4">
        <w:rPr>
          <w:rFonts w:ascii="Times New Roman" w:hAnsi="Times New Roman" w:cs="Times New Roman"/>
        </w:rPr>
        <w:br w:type="page"/>
      </w:r>
    </w:p>
    <w:p w14:paraId="5BF5C17B" w14:textId="49C105D6" w:rsidR="003D63DF" w:rsidRPr="00426075" w:rsidRDefault="00060ADB" w:rsidP="00426075">
      <w:pPr>
        <w:pStyle w:val="Heading3"/>
      </w:pPr>
      <w:bookmarkStart w:id="47" w:name="_Toc170885457"/>
      <w:r w:rsidRPr="00426075">
        <w:lastRenderedPageBreak/>
        <w:t>Research Design</w:t>
      </w:r>
      <w:bookmarkEnd w:id="47"/>
    </w:p>
    <w:p w14:paraId="276E8910" w14:textId="37ECCE2D" w:rsidR="00C0627E" w:rsidRDefault="00060ADB" w:rsidP="00C0627E">
      <w:pPr>
        <w:spacing w:line="480" w:lineRule="auto"/>
        <w:contextualSpacing/>
        <w:rPr>
          <w:rFonts w:ascii="Times New Roman" w:hAnsi="Times New Roman" w:cs="Times New Roman"/>
        </w:rPr>
      </w:pPr>
      <w:r w:rsidRPr="003802D4">
        <w:rPr>
          <w:rFonts w:ascii="Times New Roman" w:hAnsi="Times New Roman" w:cs="Times New Roman"/>
        </w:rPr>
        <w:tab/>
        <w:t xml:space="preserve">A multiple probe design across behaviors for three participants, a variant of the multiple baseline design first explored by Horner and Baer (1978), was used to determine the effectiveness of an AR intervention on identified daily living skills. The multiple probe design provided the researcher and participants flexibility and limited </w:t>
      </w:r>
      <w:r w:rsidR="00E91924" w:rsidRPr="003802D4">
        <w:rPr>
          <w:rFonts w:ascii="Times New Roman" w:hAnsi="Times New Roman" w:cs="Times New Roman"/>
        </w:rPr>
        <w:t xml:space="preserve">some </w:t>
      </w:r>
      <w:r w:rsidRPr="003802D4">
        <w:rPr>
          <w:rFonts w:ascii="Times New Roman" w:hAnsi="Times New Roman" w:cs="Times New Roman"/>
        </w:rPr>
        <w:t xml:space="preserve">frustrations that are often </w:t>
      </w:r>
    </w:p>
    <w:p w14:paraId="4378AC1F" w14:textId="43D3DCFF" w:rsidR="00426075" w:rsidRPr="003802D4" w:rsidRDefault="00426075" w:rsidP="00426075">
      <w:pPr>
        <w:spacing w:line="480" w:lineRule="auto"/>
        <w:contextualSpacing/>
        <w:rPr>
          <w:rFonts w:ascii="Times New Roman" w:hAnsi="Times New Roman" w:cs="Times New Roman"/>
        </w:rPr>
      </w:pPr>
      <w:r w:rsidRPr="003802D4">
        <w:rPr>
          <w:rFonts w:ascii="Times New Roman" w:hAnsi="Times New Roman" w:cs="Times New Roman"/>
        </w:rPr>
        <w:t xml:space="preserve">associated with extended baseline studies where target behaviors are not currently in the learner’s repertoire (Morgan &amp; Morgan, 2009). In addition to its flexibility, the multiple probe design is rigorous in assessment of threats to internal validity, and the design provides a practical means for practitioners and researchers to assess the effectiveness of interventions on dependent variables (Gast et al., 2018). Experimental control is demonstrated following stability in level and trend during baseline, and an immediate change in the dependent variable is observed with the introduction of the intervention. </w:t>
      </w:r>
      <w:r w:rsidR="00FF5CBD">
        <w:rPr>
          <w:rFonts w:ascii="Times New Roman" w:hAnsi="Times New Roman" w:cs="Times New Roman"/>
        </w:rPr>
        <w:t>Effectiveness</w:t>
      </w:r>
      <w:r w:rsidRPr="003802D4">
        <w:rPr>
          <w:rFonts w:ascii="Times New Roman" w:hAnsi="Times New Roman" w:cs="Times New Roman"/>
        </w:rPr>
        <w:t xml:space="preserve"> of the intervention is exhibited when the intervention successfully produces a significant behavior change while baseline levels remain stable. In the case of this study, changes were observed across various behaviors in the same class in a given setting (ADLs in the simulated dormitory setting) (Horner &amp; Baer, 1978). This design is ethically sound, excluding the withdrawal of an effective intervention, which can lead to frustration for participants (Gast et al., 2018). </w:t>
      </w:r>
    </w:p>
    <w:p w14:paraId="7156A2BA" w14:textId="7EA63069" w:rsidR="00293CBE" w:rsidRPr="003802D4" w:rsidRDefault="00426075" w:rsidP="00293CBE">
      <w:pPr>
        <w:spacing w:line="480" w:lineRule="auto"/>
        <w:ind w:firstLine="720"/>
        <w:contextualSpacing/>
        <w:rPr>
          <w:rFonts w:ascii="Times New Roman" w:hAnsi="Times New Roman" w:cs="Times New Roman"/>
        </w:rPr>
      </w:pPr>
      <w:r w:rsidRPr="00293CBE">
        <w:rPr>
          <w:rFonts w:ascii="Times New Roman" w:hAnsi="Times New Roman" w:cs="Times New Roman"/>
        </w:rPr>
        <w:t>The three identified ADL tasks were functionally independent of one another, so as not to have a direct impact on the other skills once the intervention was presented, but were similar in behavior class. Participants’ ability to complete the steps of each task was measured over video and wait.</w:t>
      </w:r>
      <w:r w:rsidR="00293CBE" w:rsidRPr="00293CBE">
        <w:rPr>
          <w:rFonts w:ascii="Times New Roman" w:hAnsi="Times New Roman" w:cs="Times New Roman"/>
        </w:rPr>
        <w:t xml:space="preserve"> Video models were created to allow the participants to pause, restart, and fast-forward/rewind 10-seconds as needed (see Figure 3). </w:t>
      </w:r>
      <w:r w:rsidR="00293CBE" w:rsidRPr="003802D4">
        <w:rPr>
          <w:rFonts w:ascii="Times New Roman" w:hAnsi="Times New Roman" w:cs="Times New Roman"/>
        </w:rPr>
        <w:t xml:space="preserve">multiple days for each ADL skill set until </w:t>
      </w:r>
      <w:r w:rsidR="00293CBE" w:rsidRPr="003802D4">
        <w:rPr>
          <w:rFonts w:ascii="Times New Roman" w:hAnsi="Times New Roman" w:cs="Times New Roman"/>
        </w:rPr>
        <w:lastRenderedPageBreak/>
        <w:t>an antitherapeutic trend was observed as evidenced by data collection using a task analysis for each behavior. Once three consecutive days of no improvement or a stable performance was seen for the first behavior, the AR intervention was introduced. The criterion for the first behavior to be considered mastered was three consecutive trials of 80% or more steps performed independently on the task analysis. In order for each skill to be successful during intervention, a prompting procedure was put in place to support students in reaching completion of all steps. The prompting procedure/hierarchy is outlined in Appendix A.</w:t>
      </w:r>
    </w:p>
    <w:p w14:paraId="23ADAE03" w14:textId="77777777" w:rsidR="00293CBE" w:rsidRPr="00426075" w:rsidRDefault="00293CBE" w:rsidP="00293CBE">
      <w:pPr>
        <w:pStyle w:val="Heading3"/>
      </w:pPr>
      <w:bookmarkStart w:id="48" w:name="_Toc170885458"/>
      <w:r w:rsidRPr="00426075">
        <w:t>Dependent Variables</w:t>
      </w:r>
      <w:bookmarkEnd w:id="48"/>
    </w:p>
    <w:p w14:paraId="58F9670E" w14:textId="77777777" w:rsidR="00293CBE" w:rsidRPr="003802D4" w:rsidRDefault="00293CBE"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The dependent variables in this study were three distinct activities of daily living (ADLs). ADLs, a term first utilized by Sidney Katz (1950) in her research in geriatric care, encompass those fundamental skills necessary to live independently, including cooking, cleaning, and mobility (</w:t>
      </w:r>
      <w:proofErr w:type="spellStart"/>
      <w:r w:rsidRPr="003802D4">
        <w:rPr>
          <w:rFonts w:ascii="Times New Roman" w:hAnsi="Times New Roman" w:cs="Times New Roman"/>
        </w:rPr>
        <w:t>Edemekong</w:t>
      </w:r>
      <w:proofErr w:type="spellEnd"/>
      <w:r w:rsidRPr="003802D4">
        <w:rPr>
          <w:rFonts w:ascii="Times New Roman" w:hAnsi="Times New Roman" w:cs="Times New Roman"/>
        </w:rPr>
        <w:t xml:space="preserve"> et al., 2021). The activities selected were centered around healthy breakfast items. The number of steps completed independently for each behavior tier represented the dependent variable as a whole. The task chains addressed in this study were making overnight oats, making a smoothie using a blender, and making coffee using a French press. Task analyses were developed for each skill chain to ensure data collection procedures were consistently measured by observers (see Table 3). </w:t>
      </w:r>
    </w:p>
    <w:p w14:paraId="6100C6D4" w14:textId="77777777" w:rsidR="00293CBE" w:rsidRPr="003802D4" w:rsidRDefault="00293CBE" w:rsidP="00293CBE">
      <w:pPr>
        <w:pStyle w:val="Heading3"/>
      </w:pPr>
      <w:bookmarkStart w:id="49" w:name="_Toc170885459"/>
      <w:r w:rsidRPr="003802D4">
        <w:t>Data Collection Procedures</w:t>
      </w:r>
      <w:bookmarkEnd w:id="49"/>
    </w:p>
    <w:p w14:paraId="4AB884E2" w14:textId="713DCC45" w:rsidR="00426075" w:rsidRPr="003802D4" w:rsidRDefault="00293CBE"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Data were collected using the direct observation method of event recording procedures for each phase. Steps were assessed in each task analysis as completed correctly and independent of prompting from the researcher (Ayers &amp; Gast, 2018). Three scoring options were utilized for </w:t>
      </w:r>
    </w:p>
    <w:p w14:paraId="26936FCA" w14:textId="77777777" w:rsidR="001A2CF1" w:rsidRPr="003802D4" w:rsidRDefault="00C0627E" w:rsidP="00C0627E">
      <w:pPr>
        <w:spacing w:line="480" w:lineRule="auto"/>
        <w:contextualSpacing/>
        <w:rPr>
          <w:rFonts w:ascii="Times New Roman" w:hAnsi="Times New Roman" w:cs="Times New Roman"/>
        </w:rPr>
      </w:pPr>
      <w:r w:rsidRPr="003802D4">
        <w:rPr>
          <w:rFonts w:ascii="Times New Roman" w:hAnsi="Times New Roman" w:cs="Times New Roman"/>
          <w:noProof/>
        </w:rPr>
        <w:lastRenderedPageBreak/>
        <w:drawing>
          <wp:inline distT="0" distB="0" distL="0" distR="0" wp14:anchorId="1D9B3F30" wp14:editId="67D3DCF7">
            <wp:extent cx="4389120" cy="3346704"/>
            <wp:effectExtent l="0" t="0" r="0" b="635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Fig 2 Trigger__vid.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4389120" cy="3346704"/>
                    </a:xfrm>
                    <a:prstGeom prst="rect">
                      <a:avLst/>
                    </a:prstGeom>
                  </pic:spPr>
                </pic:pic>
              </a:graphicData>
            </a:graphic>
          </wp:inline>
        </w:drawing>
      </w:r>
    </w:p>
    <w:p w14:paraId="3C0B48A2" w14:textId="04FAE8E9" w:rsidR="00C0627E" w:rsidRPr="003802D4" w:rsidRDefault="001A2CF1" w:rsidP="00C0627E">
      <w:pPr>
        <w:spacing w:line="480" w:lineRule="auto"/>
        <w:contextualSpacing/>
        <w:rPr>
          <w:rFonts w:ascii="Times New Roman" w:hAnsi="Times New Roman" w:cs="Times New Roman"/>
        </w:rPr>
      </w:pPr>
      <w:r w:rsidRPr="003802D4">
        <w:rPr>
          <w:rFonts w:ascii="Times New Roman" w:hAnsi="Times New Roman" w:cs="Times New Roman"/>
          <w:sz w:val="20"/>
        </w:rPr>
        <w:t xml:space="preserve">Figure 3. </w:t>
      </w:r>
      <w:r w:rsidRPr="003802D4">
        <w:rPr>
          <w:rFonts w:ascii="Times New Roman" w:hAnsi="Times New Roman" w:cs="Times New Roman"/>
          <w:i/>
          <w:sz w:val="20"/>
        </w:rPr>
        <w:t>Image depicting AR trigger and video with controls</w:t>
      </w:r>
      <w:r w:rsidR="00C0627E" w:rsidRPr="003802D4">
        <w:rPr>
          <w:rFonts w:ascii="Times New Roman" w:hAnsi="Times New Roman" w:cs="Times New Roman"/>
        </w:rPr>
        <w:br w:type="page"/>
      </w:r>
    </w:p>
    <w:p w14:paraId="4A92F74A" w14:textId="77777777" w:rsidR="00293CBE" w:rsidRDefault="00293CBE" w:rsidP="00293CBE">
      <w:pPr>
        <w:spacing w:line="480" w:lineRule="auto"/>
        <w:rPr>
          <w:rFonts w:ascii="Times New Roman" w:hAnsi="Times New Roman" w:cs="Times New Roman"/>
        </w:rPr>
      </w:pPr>
      <w:r w:rsidRPr="003802D4">
        <w:rPr>
          <w:rFonts w:ascii="Times New Roman" w:hAnsi="Times New Roman" w:cs="Times New Roman"/>
        </w:rPr>
        <w:lastRenderedPageBreak/>
        <w:t xml:space="preserve">determining independence of a task; correct responses were circled on the data sheet, incorrect responses were marked with an “x,” and a prompted response was marked with a “P” and a note taken to indicate the level of prompt needed to accomplish a step (see data collection sheets in Appendix B). Prompting did not occur during the baseline phase, so data collection during this portion of the study only employed the correct and incorrect response marks. </w:t>
      </w:r>
    </w:p>
    <w:p w14:paraId="0325A5CE" w14:textId="77777777" w:rsidR="00293CBE" w:rsidRPr="003802D4" w:rsidRDefault="00293CBE" w:rsidP="00293CBE">
      <w:pPr>
        <w:pStyle w:val="Heading3"/>
      </w:pPr>
      <w:bookmarkStart w:id="50" w:name="_Toc170885460"/>
      <w:r w:rsidRPr="003802D4">
        <w:t>Baseline</w:t>
      </w:r>
      <w:bookmarkEnd w:id="50"/>
    </w:p>
    <w:p w14:paraId="56569418" w14:textId="77777777" w:rsidR="00293CBE" w:rsidRPr="003802D4" w:rsidRDefault="00293CBE" w:rsidP="00293CBE">
      <w:pPr>
        <w:spacing w:line="480" w:lineRule="auto"/>
        <w:contextualSpacing/>
        <w:rPr>
          <w:rFonts w:ascii="Times New Roman" w:hAnsi="Times New Roman" w:cs="Times New Roman"/>
        </w:rPr>
      </w:pPr>
      <w:r w:rsidRPr="003802D4">
        <w:rPr>
          <w:rFonts w:ascii="Times New Roman" w:hAnsi="Times New Roman" w:cs="Times New Roman"/>
        </w:rPr>
        <w:tab/>
        <w:t xml:space="preserve">To combat maturation of skills and to avoid frustration and fatigue, multiple probes examining ADL task completion were staggered during the baseline phase. Each participant attempted each task over several days in the simulated dorm space to establish initial baseline data. Once an anti-therapeutic or stable trend was established for at least three probes, the introduction of the intervention phase for the first behavior began. Different behaviors were assigned to each participant for the initial intervention phase and materials in order to accomplish each task were provided. The variance in the introduction of skills served multiple purposes: to limit materials burden (e.g. 3 pots of coffee in one day, too many overnight oats, etc.); to limit observational effects among participants, increasing internal validity; and to allow for choice among participants in what task they engaged in first. </w:t>
      </w:r>
    </w:p>
    <w:p w14:paraId="05007534" w14:textId="08F8221A" w:rsidR="00293CBE" w:rsidRPr="003802D4" w:rsidRDefault="00293CBE"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Participants were then instructed to complete the identified activity using the simple verbal prompt, “Let’s make…,” followed by the task being measured during that observation. A data sheet with the task analysis laid out step-by-step was utilized to determine correct and incorrect responses. If participants got stuck or were unable to complete a step in the task chain, they were asked if they knew what to do next. A 10-second time delay was then allowed for the participant to start the next step. No additional prompts were offered to the participant during the </w:t>
      </w:r>
    </w:p>
    <w:p w14:paraId="2973914F" w14:textId="3240FF83" w:rsidR="00C0627E" w:rsidRPr="003802D4" w:rsidRDefault="00A8585C" w:rsidP="00C0627E">
      <w:pPr>
        <w:spacing w:line="480" w:lineRule="auto"/>
        <w:rPr>
          <w:rFonts w:ascii="Times New Roman" w:hAnsi="Times New Roman" w:cs="Times New Roman"/>
        </w:rPr>
      </w:pPr>
      <w:r w:rsidRPr="003802D4">
        <w:rPr>
          <w:rFonts w:ascii="Times New Roman" w:hAnsi="Times New Roman" w:cs="Times New Roman"/>
        </w:rPr>
        <w:br w:type="page"/>
      </w:r>
      <w:r w:rsidR="00C0627E" w:rsidRPr="003802D4">
        <w:rPr>
          <w:rFonts w:ascii="Times New Roman" w:hAnsi="Times New Roman" w:cs="Times New Roman"/>
        </w:rPr>
        <w:lastRenderedPageBreak/>
        <w:t>Table 3.</w:t>
      </w:r>
    </w:p>
    <w:p w14:paraId="519A5A8A" w14:textId="77777777" w:rsidR="00C0627E" w:rsidRPr="003802D4" w:rsidRDefault="00C0627E" w:rsidP="00C0627E">
      <w:pPr>
        <w:spacing w:line="480" w:lineRule="auto"/>
        <w:contextualSpacing/>
        <w:rPr>
          <w:rFonts w:ascii="Times New Roman" w:hAnsi="Times New Roman" w:cs="Times New Roman"/>
          <w:i/>
        </w:rPr>
      </w:pPr>
      <w:r w:rsidRPr="003802D4">
        <w:rPr>
          <w:rFonts w:ascii="Times New Roman" w:hAnsi="Times New Roman" w:cs="Times New Roman"/>
          <w:i/>
        </w:rPr>
        <w:t>Task analyses for ADL chains</w:t>
      </w:r>
    </w:p>
    <w:tbl>
      <w:tblPr>
        <w:tblStyle w:val="PlainTable2"/>
        <w:tblW w:w="5000" w:type="pct"/>
        <w:tblLook w:val="04A0" w:firstRow="1" w:lastRow="0" w:firstColumn="1" w:lastColumn="0" w:noHBand="0" w:noVBand="1"/>
      </w:tblPr>
      <w:tblGrid>
        <w:gridCol w:w="3118"/>
        <w:gridCol w:w="3121"/>
        <w:gridCol w:w="3121"/>
      </w:tblGrid>
      <w:tr w:rsidR="00C0627E" w:rsidRPr="003802D4" w14:paraId="381B8B9A" w14:textId="77777777" w:rsidTr="00293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shd w:val="clear" w:color="auto" w:fill="D9D9D9" w:themeFill="background1" w:themeFillShade="D9"/>
          </w:tcPr>
          <w:p w14:paraId="29904DFB" w14:textId="77777777" w:rsidR="00C0627E" w:rsidRPr="003802D4" w:rsidRDefault="00C0627E" w:rsidP="005617F0">
            <w:pPr>
              <w:spacing w:line="480" w:lineRule="auto"/>
              <w:contextualSpacing/>
              <w:rPr>
                <w:rFonts w:ascii="Times New Roman" w:hAnsi="Times New Roman" w:cs="Times New Roman"/>
                <w:b w:val="0"/>
                <w:sz w:val="20"/>
                <w:szCs w:val="20"/>
              </w:rPr>
            </w:pPr>
            <w:r w:rsidRPr="003802D4">
              <w:rPr>
                <w:rFonts w:ascii="Times New Roman" w:hAnsi="Times New Roman" w:cs="Times New Roman"/>
                <w:b w:val="0"/>
                <w:sz w:val="20"/>
                <w:szCs w:val="20"/>
              </w:rPr>
              <w:t>Overnight Oats (2m25s)</w:t>
            </w:r>
          </w:p>
        </w:tc>
        <w:tc>
          <w:tcPr>
            <w:tcW w:w="1667" w:type="pct"/>
            <w:shd w:val="clear" w:color="auto" w:fill="D9D9D9" w:themeFill="background1" w:themeFillShade="D9"/>
          </w:tcPr>
          <w:p w14:paraId="200C549A" w14:textId="77777777" w:rsidR="00C0627E" w:rsidRPr="003802D4" w:rsidRDefault="00C0627E" w:rsidP="005617F0">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3802D4">
              <w:rPr>
                <w:rFonts w:ascii="Times New Roman" w:hAnsi="Times New Roman" w:cs="Times New Roman"/>
                <w:b w:val="0"/>
                <w:sz w:val="20"/>
                <w:szCs w:val="20"/>
              </w:rPr>
              <w:t>Smoothie (3m8s)</w:t>
            </w:r>
          </w:p>
        </w:tc>
        <w:tc>
          <w:tcPr>
            <w:tcW w:w="1667" w:type="pct"/>
            <w:shd w:val="clear" w:color="auto" w:fill="D9D9D9" w:themeFill="background1" w:themeFillShade="D9"/>
          </w:tcPr>
          <w:p w14:paraId="14165730" w14:textId="77777777" w:rsidR="00C0627E" w:rsidRPr="003802D4" w:rsidRDefault="00C0627E" w:rsidP="005617F0">
            <w:pPr>
              <w:spacing w:line="480" w:lineRule="auto"/>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3802D4">
              <w:rPr>
                <w:rFonts w:ascii="Times New Roman" w:hAnsi="Times New Roman" w:cs="Times New Roman"/>
                <w:b w:val="0"/>
                <w:sz w:val="20"/>
                <w:szCs w:val="20"/>
              </w:rPr>
              <w:t>Coffee (3m48s)</w:t>
            </w:r>
          </w:p>
        </w:tc>
      </w:tr>
      <w:tr w:rsidR="00C0627E" w:rsidRPr="003802D4" w14:paraId="459C1AE3" w14:textId="77777777" w:rsidTr="00293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right w:val="single" w:sz="4" w:space="0" w:color="auto"/>
            </w:tcBorders>
          </w:tcPr>
          <w:p w14:paraId="13C77182" w14:textId="77777777" w:rsidR="00C0627E" w:rsidRPr="003802D4" w:rsidRDefault="00C0627E" w:rsidP="005617F0">
            <w:pPr>
              <w:pStyle w:val="ListParagraph"/>
              <w:numPr>
                <w:ilvl w:val="0"/>
                <w:numId w:val="15"/>
              </w:numPr>
              <w:rPr>
                <w:b w:val="0"/>
              </w:rPr>
            </w:pPr>
            <w:r w:rsidRPr="003802D4">
              <w:rPr>
                <w:b w:val="0"/>
              </w:rPr>
              <w:t>Remove jar lid</w:t>
            </w:r>
          </w:p>
          <w:p w14:paraId="655A448B" w14:textId="77777777" w:rsidR="00C0627E" w:rsidRPr="003802D4" w:rsidRDefault="00C0627E" w:rsidP="005617F0">
            <w:pPr>
              <w:pStyle w:val="ListParagraph"/>
              <w:numPr>
                <w:ilvl w:val="0"/>
                <w:numId w:val="15"/>
              </w:numPr>
              <w:rPr>
                <w:b w:val="0"/>
              </w:rPr>
            </w:pPr>
            <w:r w:rsidRPr="003802D4">
              <w:rPr>
                <w:b w:val="0"/>
              </w:rPr>
              <w:t>Place funnel on top of jar</w:t>
            </w:r>
          </w:p>
          <w:p w14:paraId="53046ACD" w14:textId="77777777" w:rsidR="00C0627E" w:rsidRPr="003802D4" w:rsidRDefault="00C0627E" w:rsidP="005617F0">
            <w:pPr>
              <w:pStyle w:val="ListParagraph"/>
              <w:numPr>
                <w:ilvl w:val="0"/>
                <w:numId w:val="15"/>
              </w:numPr>
              <w:rPr>
                <w:b w:val="0"/>
              </w:rPr>
            </w:pPr>
            <w:r w:rsidRPr="003802D4">
              <w:rPr>
                <w:b w:val="0"/>
              </w:rPr>
              <w:t>Get measuring cups/spoons</w:t>
            </w:r>
          </w:p>
          <w:p w14:paraId="6B82204C" w14:textId="77777777" w:rsidR="00C0627E" w:rsidRPr="003802D4" w:rsidRDefault="00C0627E" w:rsidP="005617F0">
            <w:pPr>
              <w:pStyle w:val="ListParagraph"/>
              <w:numPr>
                <w:ilvl w:val="0"/>
                <w:numId w:val="15"/>
              </w:numPr>
              <w:rPr>
                <w:b w:val="0"/>
              </w:rPr>
            </w:pPr>
            <w:r w:rsidRPr="003802D4">
              <w:rPr>
                <w:b w:val="0"/>
              </w:rPr>
              <w:t>Add ½ cup oats</w:t>
            </w:r>
          </w:p>
          <w:p w14:paraId="7A1DFE0A" w14:textId="77777777" w:rsidR="00C0627E" w:rsidRPr="003802D4" w:rsidRDefault="00C0627E" w:rsidP="005617F0">
            <w:pPr>
              <w:pStyle w:val="ListParagraph"/>
              <w:numPr>
                <w:ilvl w:val="0"/>
                <w:numId w:val="15"/>
              </w:numPr>
              <w:rPr>
                <w:b w:val="0"/>
              </w:rPr>
            </w:pPr>
            <w:r w:rsidRPr="003802D4">
              <w:rPr>
                <w:b w:val="0"/>
              </w:rPr>
              <w:t>Add 2 tsp chia seeds</w:t>
            </w:r>
          </w:p>
          <w:p w14:paraId="6BA7BE57" w14:textId="77777777" w:rsidR="00C0627E" w:rsidRPr="003802D4" w:rsidRDefault="00C0627E" w:rsidP="005617F0">
            <w:pPr>
              <w:pStyle w:val="ListParagraph"/>
              <w:numPr>
                <w:ilvl w:val="0"/>
                <w:numId w:val="15"/>
              </w:numPr>
              <w:rPr>
                <w:b w:val="0"/>
              </w:rPr>
            </w:pPr>
            <w:r w:rsidRPr="003802D4">
              <w:rPr>
                <w:b w:val="0"/>
              </w:rPr>
              <w:t>Add ¾ cup water</w:t>
            </w:r>
          </w:p>
          <w:p w14:paraId="1D3E016D" w14:textId="77777777" w:rsidR="00C0627E" w:rsidRPr="003802D4" w:rsidRDefault="00C0627E" w:rsidP="005617F0">
            <w:pPr>
              <w:pStyle w:val="ListParagraph"/>
              <w:numPr>
                <w:ilvl w:val="0"/>
                <w:numId w:val="15"/>
              </w:numPr>
              <w:rPr>
                <w:b w:val="0"/>
              </w:rPr>
            </w:pPr>
            <w:r w:rsidRPr="003802D4">
              <w:rPr>
                <w:b w:val="0"/>
              </w:rPr>
              <w:t>Get stir stick</w:t>
            </w:r>
          </w:p>
          <w:p w14:paraId="6EC962C6" w14:textId="77777777" w:rsidR="00C0627E" w:rsidRPr="003802D4" w:rsidRDefault="00C0627E" w:rsidP="005617F0">
            <w:pPr>
              <w:pStyle w:val="ListParagraph"/>
              <w:numPr>
                <w:ilvl w:val="0"/>
                <w:numId w:val="15"/>
              </w:numPr>
              <w:rPr>
                <w:b w:val="0"/>
              </w:rPr>
            </w:pPr>
            <w:r w:rsidRPr="003802D4">
              <w:rPr>
                <w:b w:val="0"/>
              </w:rPr>
              <w:t>Stir all ingredients together</w:t>
            </w:r>
          </w:p>
          <w:p w14:paraId="3EDF3E44" w14:textId="77777777" w:rsidR="00C0627E" w:rsidRPr="003802D4" w:rsidRDefault="00C0627E" w:rsidP="005617F0">
            <w:pPr>
              <w:pStyle w:val="ListParagraph"/>
              <w:numPr>
                <w:ilvl w:val="0"/>
                <w:numId w:val="15"/>
              </w:numPr>
              <w:rPr>
                <w:b w:val="0"/>
              </w:rPr>
            </w:pPr>
            <w:r w:rsidRPr="003802D4">
              <w:rPr>
                <w:b w:val="0"/>
              </w:rPr>
              <w:t>Screw lid on jar</w:t>
            </w:r>
          </w:p>
          <w:p w14:paraId="156485C1" w14:textId="77777777" w:rsidR="00C0627E" w:rsidRPr="003802D4" w:rsidRDefault="00C0627E" w:rsidP="005617F0">
            <w:pPr>
              <w:pStyle w:val="ListParagraph"/>
              <w:numPr>
                <w:ilvl w:val="0"/>
                <w:numId w:val="15"/>
              </w:numPr>
              <w:rPr>
                <w:b w:val="0"/>
              </w:rPr>
            </w:pPr>
            <w:r w:rsidRPr="003802D4">
              <w:rPr>
                <w:b w:val="0"/>
              </w:rPr>
              <w:t xml:space="preserve">Place in refrigerator </w:t>
            </w:r>
          </w:p>
        </w:tc>
        <w:tc>
          <w:tcPr>
            <w:tcW w:w="1667" w:type="pct"/>
            <w:tcBorders>
              <w:left w:val="single" w:sz="4" w:space="0" w:color="auto"/>
              <w:right w:val="single" w:sz="4" w:space="0" w:color="auto"/>
            </w:tcBorders>
          </w:tcPr>
          <w:p w14:paraId="4C6C08CA"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Remove lid/blade</w:t>
            </w:r>
          </w:p>
          <w:p w14:paraId="679A18C1"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Place funnel on cup</w:t>
            </w:r>
          </w:p>
          <w:p w14:paraId="1DB4891E"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Measure/add 1 cup liquid</w:t>
            </w:r>
          </w:p>
          <w:p w14:paraId="31FD180B"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Measure/add 1 cup fruit</w:t>
            </w:r>
          </w:p>
          <w:p w14:paraId="55903729"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Place lid on tight</w:t>
            </w:r>
          </w:p>
          <w:p w14:paraId="18A0FF95"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Turn cup over/check for leaks</w:t>
            </w:r>
          </w:p>
          <w:p w14:paraId="7379A8E1"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Put blender cup on base</w:t>
            </w:r>
          </w:p>
          <w:p w14:paraId="1D50B0F5" w14:textId="1D333C64"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Push cup down/in p</w:t>
            </w:r>
            <w:r w:rsidR="001E0363" w:rsidRPr="003802D4">
              <w:t>l</w:t>
            </w:r>
            <w:r w:rsidRPr="003802D4">
              <w:t>ace to blend</w:t>
            </w:r>
          </w:p>
          <w:p w14:paraId="3BA16C2A"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Blend 1 minute/set timer</w:t>
            </w:r>
          </w:p>
          <w:p w14:paraId="3ABF53D6" w14:textId="77777777" w:rsidR="00C0627E" w:rsidRPr="003802D4" w:rsidRDefault="00C0627E" w:rsidP="005617F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3802D4">
              <w:t>Remove top and pour</w:t>
            </w:r>
          </w:p>
        </w:tc>
        <w:tc>
          <w:tcPr>
            <w:tcW w:w="1667" w:type="pct"/>
            <w:tcBorders>
              <w:left w:val="single" w:sz="4" w:space="0" w:color="auto"/>
            </w:tcBorders>
          </w:tcPr>
          <w:p w14:paraId="590004A5"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Fill electric kettle w/ water</w:t>
            </w:r>
          </w:p>
          <w:p w14:paraId="70BF07DA"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Place kettle on base</w:t>
            </w:r>
          </w:p>
          <w:p w14:paraId="6B9D3532"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Turn on/wait to boil</w:t>
            </w:r>
          </w:p>
          <w:p w14:paraId="090EBAE0"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Remove lid on press</w:t>
            </w:r>
          </w:p>
          <w:p w14:paraId="1523D2A8"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Fill with 4 scoops coffee</w:t>
            </w:r>
          </w:p>
          <w:p w14:paraId="1A55421D"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Fill press w/ hot water</w:t>
            </w:r>
          </w:p>
          <w:p w14:paraId="53D60629"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Stir</w:t>
            </w:r>
          </w:p>
          <w:p w14:paraId="54B73281"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Put press lid on/set timer for 5 mins.</w:t>
            </w:r>
          </w:p>
          <w:p w14:paraId="13195004"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Press coffee</w:t>
            </w:r>
          </w:p>
          <w:p w14:paraId="4D1F5210" w14:textId="77777777" w:rsidR="00C0627E" w:rsidRPr="003802D4" w:rsidRDefault="00C0627E" w:rsidP="005617F0">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3802D4">
              <w:t>Pour into cups</w:t>
            </w:r>
          </w:p>
        </w:tc>
      </w:tr>
    </w:tbl>
    <w:p w14:paraId="744C2D52" w14:textId="77777777" w:rsidR="00C0627E" w:rsidRPr="003802D4" w:rsidRDefault="00C0627E">
      <w:pPr>
        <w:rPr>
          <w:rFonts w:ascii="Times New Roman" w:hAnsi="Times New Roman" w:cs="Times New Roman"/>
        </w:rPr>
      </w:pPr>
      <w:r w:rsidRPr="003802D4">
        <w:rPr>
          <w:rFonts w:ascii="Times New Roman" w:hAnsi="Times New Roman" w:cs="Times New Roman"/>
        </w:rPr>
        <w:br w:type="page"/>
      </w:r>
    </w:p>
    <w:p w14:paraId="01D2FC48" w14:textId="77777777" w:rsidR="00293CBE" w:rsidRDefault="00293CBE" w:rsidP="00293CBE">
      <w:pPr>
        <w:spacing w:line="480" w:lineRule="auto"/>
        <w:contextualSpacing/>
        <w:rPr>
          <w:rFonts w:ascii="Times New Roman" w:hAnsi="Times New Roman" w:cs="Times New Roman"/>
        </w:rPr>
      </w:pPr>
      <w:r w:rsidRPr="003802D4">
        <w:rPr>
          <w:rFonts w:ascii="Times New Roman" w:hAnsi="Times New Roman" w:cs="Times New Roman"/>
        </w:rPr>
        <w:lastRenderedPageBreak/>
        <w:t>baseline phase. No errors in the steps were corrected and feedback was not provided in regard to the participants’ performance (Bridges et al., 2020). A research assistant was also present periodically to collect data.</w:t>
      </w:r>
    </w:p>
    <w:p w14:paraId="37A4BB6E" w14:textId="767501CD" w:rsidR="002C0A16" w:rsidRPr="003802D4" w:rsidRDefault="002C0A16"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Task chains are such that each step must be complete in order for the entire process to be complete. Even if a participant can complete steps that follow an error or require a prompt, it is clear that the entirety of the chain cannot be accomplished without the support of someone else. As a result, the baseline phase did not include any prompting. Due to the nature of this study, prompting during baseline would have provided unintended instruction on the task chain. This would have made the impact of the intervention on participant learning less clear as a result of potential learning during the baseline phase. As each skill is intended to be completed independently, with or without intervention, prompting that would require direct interaction from another person was not included during baseline. If a step within the task chain is not accomplished, then the participant would no longer be independent of support and the task left incomplete. The ultimate goal was to understand the level of independence each participant had for the given task chain. </w:t>
      </w:r>
    </w:p>
    <w:p w14:paraId="28AF50AA" w14:textId="33C8FB23" w:rsidR="002C0A16" w:rsidRPr="003802D4" w:rsidRDefault="002C0A16" w:rsidP="002C0A16">
      <w:pPr>
        <w:spacing w:line="480" w:lineRule="auto"/>
        <w:ind w:firstLine="720"/>
        <w:contextualSpacing/>
        <w:rPr>
          <w:rFonts w:ascii="Times New Roman" w:hAnsi="Times New Roman" w:cs="Times New Roman"/>
        </w:rPr>
      </w:pPr>
      <w:r w:rsidRPr="003802D4">
        <w:rPr>
          <w:rFonts w:ascii="Times New Roman" w:hAnsi="Times New Roman" w:cs="Times New Roman"/>
        </w:rPr>
        <w:t>Data collection and visual analysis of graphed performance were used to establish the trend and determine when to move to the AR intervention phase. The other two behaviors for all participants continued in the baseline phase, but with periodic probes to ensure the task completion trend stayed stable, and did not improve when probed over time while the first behavior was receiving intervention (Gast et al., 2018).</w:t>
      </w:r>
    </w:p>
    <w:p w14:paraId="0161A26D" w14:textId="7B5450FC" w:rsidR="009F78AE" w:rsidRPr="003802D4" w:rsidRDefault="009F78AE" w:rsidP="00426075">
      <w:pPr>
        <w:pStyle w:val="Heading3"/>
      </w:pPr>
      <w:bookmarkStart w:id="51" w:name="_Toc170885461"/>
      <w:r w:rsidRPr="003802D4">
        <w:lastRenderedPageBreak/>
        <w:t>Pre-intervention Training</w:t>
      </w:r>
      <w:bookmarkEnd w:id="51"/>
    </w:p>
    <w:p w14:paraId="05CE0C03" w14:textId="39B59BAB" w:rsidR="002C0A16" w:rsidRPr="003802D4" w:rsidRDefault="002C0A16" w:rsidP="002C0A16">
      <w:pPr>
        <w:spacing w:line="480" w:lineRule="auto"/>
        <w:contextualSpacing/>
        <w:rPr>
          <w:rFonts w:ascii="Times New Roman" w:hAnsi="Times New Roman" w:cs="Times New Roman"/>
        </w:rPr>
      </w:pPr>
      <w:r w:rsidRPr="003802D4">
        <w:rPr>
          <w:rFonts w:ascii="Times New Roman" w:hAnsi="Times New Roman" w:cs="Times New Roman"/>
        </w:rPr>
        <w:tab/>
      </w:r>
      <w:r w:rsidR="00C50FC4" w:rsidRPr="003802D4">
        <w:rPr>
          <w:rFonts w:ascii="Times New Roman" w:hAnsi="Times New Roman" w:cs="Times New Roman"/>
        </w:rPr>
        <w:t>After baseline data collection was completed, p</w:t>
      </w:r>
      <w:r w:rsidRPr="003802D4">
        <w:rPr>
          <w:rFonts w:ascii="Times New Roman" w:hAnsi="Times New Roman" w:cs="Times New Roman"/>
        </w:rPr>
        <w:t xml:space="preserve">re-intervention training </w:t>
      </w:r>
      <w:r w:rsidR="007C7A64" w:rsidRPr="003802D4">
        <w:rPr>
          <w:rFonts w:ascii="Times New Roman" w:hAnsi="Times New Roman" w:cs="Times New Roman"/>
        </w:rPr>
        <w:t xml:space="preserve">was </w:t>
      </w:r>
      <w:r w:rsidR="008C4227" w:rsidRPr="003802D4">
        <w:rPr>
          <w:rFonts w:ascii="Times New Roman" w:hAnsi="Times New Roman" w:cs="Times New Roman"/>
        </w:rPr>
        <w:t>conducted</w:t>
      </w:r>
      <w:r w:rsidR="007C7A64" w:rsidRPr="003802D4">
        <w:rPr>
          <w:rFonts w:ascii="Times New Roman" w:hAnsi="Times New Roman" w:cs="Times New Roman"/>
        </w:rPr>
        <w:t xml:space="preserve"> in the simulated dorm room</w:t>
      </w:r>
      <w:r w:rsidRPr="003802D4">
        <w:rPr>
          <w:rFonts w:ascii="Times New Roman" w:hAnsi="Times New Roman" w:cs="Times New Roman"/>
        </w:rPr>
        <w:t>.</w:t>
      </w:r>
      <w:r w:rsidR="007C7A64" w:rsidRPr="003802D4">
        <w:rPr>
          <w:rFonts w:ascii="Times New Roman" w:hAnsi="Times New Roman" w:cs="Times New Roman"/>
        </w:rPr>
        <w:t xml:space="preserve"> Participants were provided with the iPhone 13 and taught how to u</w:t>
      </w:r>
      <w:r w:rsidR="00A267E4" w:rsidRPr="003802D4">
        <w:rPr>
          <w:rFonts w:ascii="Times New Roman" w:hAnsi="Times New Roman" w:cs="Times New Roman"/>
        </w:rPr>
        <w:t>n</w:t>
      </w:r>
      <w:r w:rsidR="007C7A64" w:rsidRPr="003802D4">
        <w:rPr>
          <w:rFonts w:ascii="Times New Roman" w:hAnsi="Times New Roman" w:cs="Times New Roman"/>
        </w:rPr>
        <w:t>lock the phone, navigate to the Halo AR App, open the app</w:t>
      </w:r>
      <w:r w:rsidR="00A267E4" w:rsidRPr="003802D4">
        <w:rPr>
          <w:rFonts w:ascii="Times New Roman" w:hAnsi="Times New Roman" w:cs="Times New Roman"/>
        </w:rPr>
        <w:t>,</w:t>
      </w:r>
      <w:r w:rsidR="007C7A64" w:rsidRPr="003802D4">
        <w:rPr>
          <w:rFonts w:ascii="Times New Roman" w:hAnsi="Times New Roman" w:cs="Times New Roman"/>
        </w:rPr>
        <w:t xml:space="preserve"> and scan an AR Marker to initiate a video. An</w:t>
      </w:r>
      <w:r w:rsidRPr="003802D4">
        <w:rPr>
          <w:rFonts w:ascii="Times New Roman" w:hAnsi="Times New Roman" w:cs="Times New Roman"/>
        </w:rPr>
        <w:t xml:space="preserve"> AR marker</w:t>
      </w:r>
      <w:r w:rsidR="007C7A64" w:rsidRPr="003802D4">
        <w:rPr>
          <w:rFonts w:ascii="Times New Roman" w:hAnsi="Times New Roman" w:cs="Times New Roman"/>
        </w:rPr>
        <w:t xml:space="preserve"> was created that initiated a video congratulating the participant on successfully engaging the AR video.</w:t>
      </w:r>
      <w:r w:rsidRPr="003802D4">
        <w:rPr>
          <w:rFonts w:ascii="Times New Roman" w:hAnsi="Times New Roman" w:cs="Times New Roman"/>
        </w:rPr>
        <w:t xml:space="preserve"> </w:t>
      </w:r>
      <w:r w:rsidR="00A267E4" w:rsidRPr="003802D4">
        <w:rPr>
          <w:rFonts w:ascii="Times New Roman" w:hAnsi="Times New Roman" w:cs="Times New Roman"/>
        </w:rPr>
        <w:t>T</w:t>
      </w:r>
      <w:r w:rsidRPr="003802D4">
        <w:rPr>
          <w:rFonts w:ascii="Times New Roman" w:hAnsi="Times New Roman" w:cs="Times New Roman"/>
        </w:rPr>
        <w:t>he primary investigator assisted students using the “I do, we do, you do” model of explicit instruction to activate the application and orient the camera to the AR trigger, activating the video. Each student was then given the opportunity to practice each step independently</w:t>
      </w:r>
      <w:r w:rsidR="007C7A64" w:rsidRPr="003802D4">
        <w:rPr>
          <w:rFonts w:ascii="Times New Roman" w:hAnsi="Times New Roman" w:cs="Times New Roman"/>
        </w:rPr>
        <w:t>.</w:t>
      </w:r>
      <w:r w:rsidR="00A267E4" w:rsidRPr="003802D4">
        <w:rPr>
          <w:rFonts w:ascii="Times New Roman" w:hAnsi="Times New Roman" w:cs="Times New Roman"/>
        </w:rPr>
        <w:t xml:space="preserve"> The researcher also demonstrated how to use the additional functions of pause, restart, and rewind/fast-forward and provided practice time to the participants.</w:t>
      </w:r>
    </w:p>
    <w:p w14:paraId="279E1F24" w14:textId="01F4F296" w:rsidR="009F78AE" w:rsidRPr="003802D4" w:rsidRDefault="009F78AE" w:rsidP="00426075">
      <w:pPr>
        <w:pStyle w:val="Heading3"/>
      </w:pPr>
      <w:bookmarkStart w:id="52" w:name="_Toc170885462"/>
      <w:r w:rsidRPr="003802D4">
        <w:t>Independent Variable</w:t>
      </w:r>
      <w:bookmarkEnd w:id="52"/>
    </w:p>
    <w:p w14:paraId="022CB110" w14:textId="1E27E296" w:rsidR="00873F35" w:rsidRPr="003802D4" w:rsidRDefault="002C0A16" w:rsidP="002C0A16">
      <w:pPr>
        <w:spacing w:line="480" w:lineRule="auto"/>
        <w:ind w:firstLine="720"/>
        <w:contextualSpacing/>
        <w:rPr>
          <w:rFonts w:ascii="Times New Roman" w:hAnsi="Times New Roman" w:cs="Times New Roman"/>
        </w:rPr>
      </w:pPr>
      <w:r w:rsidRPr="003802D4">
        <w:rPr>
          <w:rFonts w:ascii="Times New Roman" w:hAnsi="Times New Roman" w:cs="Times New Roman"/>
        </w:rPr>
        <w:t>The independent variable</w:t>
      </w:r>
      <w:r w:rsidR="00873F35" w:rsidRPr="003802D4">
        <w:rPr>
          <w:rFonts w:ascii="Times New Roman" w:hAnsi="Times New Roman" w:cs="Times New Roman"/>
        </w:rPr>
        <w:t xml:space="preserve"> (IV)</w:t>
      </w:r>
      <w:r w:rsidRPr="003802D4">
        <w:rPr>
          <w:rFonts w:ascii="Times New Roman" w:hAnsi="Times New Roman" w:cs="Times New Roman"/>
        </w:rPr>
        <w:t xml:space="preserve"> in this study was the AR intervention.</w:t>
      </w:r>
      <w:r w:rsidR="00873F35" w:rsidRPr="003802D4">
        <w:rPr>
          <w:rFonts w:ascii="Times New Roman" w:hAnsi="Times New Roman" w:cs="Times New Roman"/>
        </w:rPr>
        <w:t xml:space="preserve"> An AR video model provides the user with a step-by-step instructional video that appears on the mobile device once the camera and trigger are oriented to one another while using a mobile phone application.</w:t>
      </w:r>
      <w:r w:rsidR="005909A9" w:rsidRPr="003802D4">
        <w:rPr>
          <w:rFonts w:ascii="Times New Roman" w:hAnsi="Times New Roman" w:cs="Times New Roman"/>
        </w:rPr>
        <w:t xml:space="preserve"> One of the great benefits to AR is its ability to provide users with information while still actively engaged in the real world. This</w:t>
      </w:r>
      <w:r w:rsidRPr="003802D4">
        <w:rPr>
          <w:rFonts w:ascii="Times New Roman" w:hAnsi="Times New Roman" w:cs="Times New Roman"/>
        </w:rPr>
        <w:t xml:space="preserve"> </w:t>
      </w:r>
      <w:r w:rsidR="005909A9" w:rsidRPr="003802D4">
        <w:rPr>
          <w:rFonts w:ascii="Times New Roman" w:hAnsi="Times New Roman" w:cs="Times New Roman"/>
        </w:rPr>
        <w:t xml:space="preserve">is a distinct difference from VR which fully immerses a user in the VR world. </w:t>
      </w:r>
      <w:r w:rsidRPr="003802D4">
        <w:rPr>
          <w:rFonts w:ascii="Times New Roman" w:hAnsi="Times New Roman" w:cs="Times New Roman"/>
        </w:rPr>
        <w:t>To engage the video support, participants opened the HALO AR application and oriented their camera to a physical “trigger.”</w:t>
      </w:r>
      <w:r w:rsidR="00465112" w:rsidRPr="003802D4">
        <w:rPr>
          <w:rFonts w:ascii="Times New Roman" w:hAnsi="Times New Roman" w:cs="Times New Roman"/>
        </w:rPr>
        <w:t xml:space="preserve"> Marker-based triggers were created by the researcher</w:t>
      </w:r>
      <w:r w:rsidR="00873F35" w:rsidRPr="003802D4">
        <w:rPr>
          <w:rFonts w:ascii="Times New Roman" w:hAnsi="Times New Roman" w:cs="Times New Roman"/>
        </w:rPr>
        <w:t>. Triggers</w:t>
      </w:r>
      <w:r w:rsidR="00465112" w:rsidRPr="003802D4">
        <w:rPr>
          <w:rFonts w:ascii="Times New Roman" w:hAnsi="Times New Roman" w:cs="Times New Roman"/>
        </w:rPr>
        <w:t xml:space="preserve"> were animated visuals of an associated item used to complete the task (e.g., a smoothie in a cup, a coffee cup</w:t>
      </w:r>
      <w:r w:rsidR="007B688C">
        <w:rPr>
          <w:rFonts w:ascii="Times New Roman" w:hAnsi="Times New Roman" w:cs="Times New Roman"/>
        </w:rPr>
        <w:t>, QR code for oats;</w:t>
      </w:r>
      <w:r w:rsidR="005909A9" w:rsidRPr="003802D4">
        <w:rPr>
          <w:rFonts w:ascii="Times New Roman" w:hAnsi="Times New Roman" w:cs="Times New Roman"/>
        </w:rPr>
        <w:t xml:space="preserve"> </w:t>
      </w:r>
      <w:r w:rsidR="00873F35" w:rsidRPr="003802D4">
        <w:rPr>
          <w:rFonts w:ascii="Times New Roman" w:hAnsi="Times New Roman" w:cs="Times New Roman"/>
        </w:rPr>
        <w:t>depicted in Figure 3)</w:t>
      </w:r>
      <w:r w:rsidR="00465112" w:rsidRPr="003802D4">
        <w:rPr>
          <w:rFonts w:ascii="Times New Roman" w:hAnsi="Times New Roman" w:cs="Times New Roman"/>
        </w:rPr>
        <w:t xml:space="preserve">. </w:t>
      </w:r>
    </w:p>
    <w:p w14:paraId="42BA03AE" w14:textId="4743DAE5" w:rsidR="002C0A16" w:rsidRPr="003802D4" w:rsidRDefault="002C0A16" w:rsidP="002C0A16">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video </w:t>
      </w:r>
      <w:r w:rsidR="00873F35" w:rsidRPr="003802D4">
        <w:rPr>
          <w:rFonts w:ascii="Times New Roman" w:hAnsi="Times New Roman" w:cs="Times New Roman"/>
        </w:rPr>
        <w:t>provided</w:t>
      </w:r>
      <w:r w:rsidRPr="003802D4">
        <w:rPr>
          <w:rFonts w:ascii="Times New Roman" w:hAnsi="Times New Roman" w:cs="Times New Roman"/>
        </w:rPr>
        <w:t xml:space="preserve"> </w:t>
      </w:r>
      <w:r w:rsidR="004D6F01" w:rsidRPr="003802D4">
        <w:rPr>
          <w:rFonts w:ascii="Times New Roman" w:hAnsi="Times New Roman" w:cs="Times New Roman"/>
        </w:rPr>
        <w:t>a point</w:t>
      </w:r>
      <w:r w:rsidR="008C4227" w:rsidRPr="003802D4">
        <w:rPr>
          <w:rFonts w:ascii="Times New Roman" w:hAnsi="Times New Roman" w:cs="Times New Roman"/>
        </w:rPr>
        <w:t>-</w:t>
      </w:r>
      <w:r w:rsidR="004D6F01" w:rsidRPr="003802D4">
        <w:rPr>
          <w:rFonts w:ascii="Times New Roman" w:hAnsi="Times New Roman" w:cs="Times New Roman"/>
        </w:rPr>
        <w:t>of</w:t>
      </w:r>
      <w:r w:rsidR="008C4227" w:rsidRPr="003802D4">
        <w:rPr>
          <w:rFonts w:ascii="Times New Roman" w:hAnsi="Times New Roman" w:cs="Times New Roman"/>
        </w:rPr>
        <w:t>-</w:t>
      </w:r>
      <w:r w:rsidR="004D6F01" w:rsidRPr="003802D4">
        <w:rPr>
          <w:rFonts w:ascii="Times New Roman" w:hAnsi="Times New Roman" w:cs="Times New Roman"/>
        </w:rPr>
        <w:t xml:space="preserve">view video showing the researchers hands </w:t>
      </w:r>
      <w:r w:rsidRPr="003802D4">
        <w:rPr>
          <w:rFonts w:ascii="Times New Roman" w:hAnsi="Times New Roman" w:cs="Times New Roman"/>
        </w:rPr>
        <w:t>completing the task chain following the task analysis</w:t>
      </w:r>
      <w:r w:rsidR="004D6F01" w:rsidRPr="003802D4">
        <w:rPr>
          <w:rFonts w:ascii="Times New Roman" w:hAnsi="Times New Roman" w:cs="Times New Roman"/>
        </w:rPr>
        <w:t xml:space="preserve"> while verbally providing step</w:t>
      </w:r>
      <w:r w:rsidR="008C4227" w:rsidRPr="003802D4">
        <w:rPr>
          <w:rFonts w:ascii="Times New Roman" w:hAnsi="Times New Roman" w:cs="Times New Roman"/>
        </w:rPr>
        <w:t>-</w:t>
      </w:r>
      <w:r w:rsidR="004D6F01" w:rsidRPr="003802D4">
        <w:rPr>
          <w:rFonts w:ascii="Times New Roman" w:hAnsi="Times New Roman" w:cs="Times New Roman"/>
        </w:rPr>
        <w:t>by</w:t>
      </w:r>
      <w:r w:rsidR="008C4227" w:rsidRPr="003802D4">
        <w:rPr>
          <w:rFonts w:ascii="Times New Roman" w:hAnsi="Times New Roman" w:cs="Times New Roman"/>
        </w:rPr>
        <w:t>-</w:t>
      </w:r>
      <w:r w:rsidR="004D6F01" w:rsidRPr="003802D4">
        <w:rPr>
          <w:rFonts w:ascii="Times New Roman" w:hAnsi="Times New Roman" w:cs="Times New Roman"/>
        </w:rPr>
        <w:t>step instructions</w:t>
      </w:r>
      <w:r w:rsidRPr="003802D4">
        <w:rPr>
          <w:rFonts w:ascii="Times New Roman" w:hAnsi="Times New Roman" w:cs="Times New Roman"/>
        </w:rPr>
        <w:t xml:space="preserve">. Once </w:t>
      </w:r>
      <w:r w:rsidRPr="003802D4">
        <w:rPr>
          <w:rFonts w:ascii="Times New Roman" w:hAnsi="Times New Roman" w:cs="Times New Roman"/>
        </w:rPr>
        <w:lastRenderedPageBreak/>
        <w:t>triggered, the video model of the task immediately played on the participants’ mobile device. The video model was available to them as many times as they needed</w:t>
      </w:r>
      <w:r w:rsidR="00873F35" w:rsidRPr="003802D4">
        <w:rPr>
          <w:rFonts w:ascii="Times New Roman" w:hAnsi="Times New Roman" w:cs="Times New Roman"/>
        </w:rPr>
        <w:t>, and</w:t>
      </w:r>
      <w:r w:rsidR="004D6F01" w:rsidRPr="003802D4">
        <w:rPr>
          <w:rFonts w:ascii="Times New Roman" w:hAnsi="Times New Roman" w:cs="Times New Roman"/>
        </w:rPr>
        <w:t xml:space="preserve"> </w:t>
      </w:r>
      <w:r w:rsidR="00873F35" w:rsidRPr="003802D4">
        <w:rPr>
          <w:rFonts w:ascii="Times New Roman" w:hAnsi="Times New Roman" w:cs="Times New Roman"/>
        </w:rPr>
        <w:t>p</w:t>
      </w:r>
      <w:r w:rsidR="004D6F01" w:rsidRPr="003802D4">
        <w:rPr>
          <w:rFonts w:ascii="Times New Roman" w:hAnsi="Times New Roman" w:cs="Times New Roman"/>
        </w:rPr>
        <w:t>articipants had the option to pause, restart, or fast-forward/rewind the video models as needed.</w:t>
      </w:r>
      <w:r w:rsidR="00DF2A17" w:rsidRPr="003802D4">
        <w:rPr>
          <w:rFonts w:ascii="Times New Roman" w:hAnsi="Times New Roman" w:cs="Times New Roman"/>
        </w:rPr>
        <w:t xml:space="preserve"> </w:t>
      </w:r>
      <w:r w:rsidR="00873F35" w:rsidRPr="003802D4">
        <w:rPr>
          <w:rFonts w:ascii="Times New Roman" w:hAnsi="Times New Roman" w:cs="Times New Roman"/>
        </w:rPr>
        <w:t>This addition to the IV was made to provide participants with the ability to quickly move to a desired point in the video, pause if they needed a chance to think through a step and then resume, or restart the entire video if they felt they needed to quickly get back to step one. The researcher ultimately wants users to be able to use a similar system in their living space independently, so these options make the AR more user friendl</w:t>
      </w:r>
      <w:r w:rsidR="00845AED" w:rsidRPr="003802D4">
        <w:rPr>
          <w:rFonts w:ascii="Times New Roman" w:hAnsi="Times New Roman" w:cs="Times New Roman"/>
        </w:rPr>
        <w:t xml:space="preserve">y. These options would allow a user to use the video in a more personalized way as opposed to only being able to watch it all the way through, over and over again. </w:t>
      </w:r>
    </w:p>
    <w:p w14:paraId="7A1EE04D" w14:textId="48649438" w:rsidR="002C0A16" w:rsidRPr="003802D4" w:rsidRDefault="00C36642" w:rsidP="00426075">
      <w:pPr>
        <w:pStyle w:val="Heading3"/>
      </w:pPr>
      <w:bookmarkStart w:id="53" w:name="_Toc170885463"/>
      <w:r w:rsidRPr="003802D4">
        <w:t>Overview of Interventio</w:t>
      </w:r>
      <w:r w:rsidR="002C0A16" w:rsidRPr="003802D4">
        <w:t>n</w:t>
      </w:r>
      <w:bookmarkEnd w:id="53"/>
    </w:p>
    <w:p w14:paraId="32458176" w14:textId="516BD0C3" w:rsidR="002C0A16" w:rsidRPr="003802D4" w:rsidRDefault="007340CF" w:rsidP="002C0A16">
      <w:pPr>
        <w:spacing w:line="480" w:lineRule="auto"/>
        <w:contextualSpacing/>
        <w:rPr>
          <w:rFonts w:ascii="Times New Roman" w:hAnsi="Times New Roman" w:cs="Times New Roman"/>
        </w:rPr>
      </w:pPr>
      <w:r w:rsidRPr="003802D4">
        <w:rPr>
          <w:rFonts w:ascii="Times New Roman" w:hAnsi="Times New Roman" w:cs="Times New Roman"/>
        </w:rPr>
        <w:tab/>
      </w:r>
      <w:r w:rsidR="002C0A16" w:rsidRPr="003802D4">
        <w:rPr>
          <w:rFonts w:ascii="Times New Roman" w:hAnsi="Times New Roman" w:cs="Times New Roman"/>
        </w:rPr>
        <w:t xml:space="preserve">Each participant, following stable baseline for the first task chain, entered into the intervention phase for the initial target behavior. Sessions took place in the </w:t>
      </w:r>
      <w:r w:rsidR="00B840E7" w:rsidRPr="003802D4">
        <w:rPr>
          <w:rFonts w:ascii="Times New Roman" w:hAnsi="Times New Roman" w:cs="Times New Roman"/>
        </w:rPr>
        <w:t xml:space="preserve">simulated dorm room with the researcher. A </w:t>
      </w:r>
      <w:r w:rsidR="00A77785">
        <w:rPr>
          <w:rFonts w:ascii="Times New Roman" w:hAnsi="Times New Roman" w:cs="Times New Roman"/>
        </w:rPr>
        <w:t>second observer</w:t>
      </w:r>
      <w:r w:rsidR="001D7352" w:rsidRPr="003802D4">
        <w:rPr>
          <w:rFonts w:ascii="Times New Roman" w:hAnsi="Times New Roman" w:cs="Times New Roman"/>
        </w:rPr>
        <w:t xml:space="preserve"> </w:t>
      </w:r>
      <w:r w:rsidR="00FD7835" w:rsidRPr="003802D4">
        <w:rPr>
          <w:rFonts w:ascii="Times New Roman" w:hAnsi="Times New Roman" w:cs="Times New Roman"/>
        </w:rPr>
        <w:t>was also present</w:t>
      </w:r>
      <w:r w:rsidR="0027155D" w:rsidRPr="003802D4">
        <w:rPr>
          <w:rFonts w:ascii="Times New Roman" w:hAnsi="Times New Roman" w:cs="Times New Roman"/>
        </w:rPr>
        <w:t xml:space="preserve"> in person or virtually</w:t>
      </w:r>
      <w:r w:rsidR="00FD7835" w:rsidRPr="003802D4">
        <w:rPr>
          <w:rFonts w:ascii="Times New Roman" w:hAnsi="Times New Roman" w:cs="Times New Roman"/>
        </w:rPr>
        <w:t xml:space="preserve"> </w:t>
      </w:r>
      <w:r w:rsidR="0027155D" w:rsidRPr="003802D4">
        <w:rPr>
          <w:rFonts w:ascii="Times New Roman" w:hAnsi="Times New Roman" w:cs="Times New Roman"/>
        </w:rPr>
        <w:t>for approximately 25% of sessions</w:t>
      </w:r>
      <w:r w:rsidR="00FD7835" w:rsidRPr="003802D4">
        <w:rPr>
          <w:rFonts w:ascii="Times New Roman" w:hAnsi="Times New Roman" w:cs="Times New Roman"/>
        </w:rPr>
        <w:t xml:space="preserve"> </w:t>
      </w:r>
      <w:r w:rsidR="0027155D" w:rsidRPr="003802D4">
        <w:rPr>
          <w:rFonts w:ascii="Times New Roman" w:hAnsi="Times New Roman" w:cs="Times New Roman"/>
        </w:rPr>
        <w:t xml:space="preserve">to </w:t>
      </w:r>
      <w:r w:rsidR="00FD7835" w:rsidRPr="003802D4">
        <w:rPr>
          <w:rFonts w:ascii="Times New Roman" w:hAnsi="Times New Roman" w:cs="Times New Roman"/>
        </w:rPr>
        <w:t xml:space="preserve">collect </w:t>
      </w:r>
      <w:r w:rsidR="002C0A16" w:rsidRPr="003802D4">
        <w:rPr>
          <w:rFonts w:ascii="Times New Roman" w:hAnsi="Times New Roman" w:cs="Times New Roman"/>
        </w:rPr>
        <w:t>data</w:t>
      </w:r>
      <w:r w:rsidR="00BC34EA">
        <w:rPr>
          <w:rFonts w:ascii="Times New Roman" w:hAnsi="Times New Roman" w:cs="Times New Roman"/>
        </w:rPr>
        <w:t xml:space="preserve"> for the purposes of assessing interobserver agreement</w:t>
      </w:r>
      <w:r w:rsidR="002C0A16" w:rsidRPr="003802D4">
        <w:rPr>
          <w:rFonts w:ascii="Times New Roman" w:hAnsi="Times New Roman" w:cs="Times New Roman"/>
        </w:rPr>
        <w:t xml:space="preserve"> and </w:t>
      </w:r>
      <w:r w:rsidR="00FD7835" w:rsidRPr="003802D4">
        <w:rPr>
          <w:rFonts w:ascii="Times New Roman" w:hAnsi="Times New Roman" w:cs="Times New Roman"/>
        </w:rPr>
        <w:t xml:space="preserve">monitor implementation </w:t>
      </w:r>
      <w:r w:rsidR="002C0A16" w:rsidRPr="003802D4">
        <w:rPr>
          <w:rFonts w:ascii="Times New Roman" w:hAnsi="Times New Roman" w:cs="Times New Roman"/>
        </w:rPr>
        <w:t xml:space="preserve">fidelity. Time of day for sessions was established by coordinating schedules with the participants to accommodate for when they had work, class, or other personally scheduled events. </w:t>
      </w:r>
    </w:p>
    <w:p w14:paraId="7E7E831B" w14:textId="26B9A8BE" w:rsidR="00E45A98" w:rsidRPr="003802D4" w:rsidRDefault="00FD7835" w:rsidP="001D6E3C">
      <w:pPr>
        <w:spacing w:line="480" w:lineRule="auto"/>
        <w:ind w:firstLine="720"/>
        <w:contextualSpacing/>
        <w:rPr>
          <w:rFonts w:ascii="Times New Roman" w:hAnsi="Times New Roman" w:cs="Times New Roman"/>
        </w:rPr>
      </w:pPr>
      <w:r w:rsidRPr="003802D4">
        <w:rPr>
          <w:rFonts w:ascii="Times New Roman" w:hAnsi="Times New Roman" w:cs="Times New Roman"/>
        </w:rPr>
        <w:t>S</w:t>
      </w:r>
      <w:r w:rsidR="002C0A16" w:rsidRPr="003802D4">
        <w:rPr>
          <w:rFonts w:ascii="Times New Roman" w:hAnsi="Times New Roman" w:cs="Times New Roman"/>
        </w:rPr>
        <w:t>tudents were instructed to access the AR videos in order to complete the given task</w:t>
      </w:r>
      <w:r w:rsidRPr="003802D4">
        <w:rPr>
          <w:rFonts w:ascii="Times New Roman" w:hAnsi="Times New Roman" w:cs="Times New Roman"/>
        </w:rPr>
        <w:t xml:space="preserve"> by saying, “</w:t>
      </w:r>
      <w:r w:rsidR="008668C3" w:rsidRPr="003802D4">
        <w:rPr>
          <w:rFonts w:ascii="Times New Roman" w:hAnsi="Times New Roman" w:cs="Times New Roman"/>
        </w:rPr>
        <w:t>L</w:t>
      </w:r>
      <w:r w:rsidRPr="003802D4">
        <w:rPr>
          <w:rFonts w:ascii="Times New Roman" w:hAnsi="Times New Roman" w:cs="Times New Roman"/>
        </w:rPr>
        <w:t>et’s get started,” followed by the task they were currently working on</w:t>
      </w:r>
      <w:r w:rsidR="002C0A16" w:rsidRPr="003802D4">
        <w:rPr>
          <w:rFonts w:ascii="Times New Roman" w:hAnsi="Times New Roman" w:cs="Times New Roman"/>
        </w:rPr>
        <w:t xml:space="preserve">. If assistance was needed to initiate the video model the first time, this was not counted as a prompted step as it did not directly impact completion of the </w:t>
      </w:r>
      <w:r w:rsidR="008668C3" w:rsidRPr="003802D4">
        <w:rPr>
          <w:rFonts w:ascii="Times New Roman" w:hAnsi="Times New Roman" w:cs="Times New Roman"/>
        </w:rPr>
        <w:t xml:space="preserve">targeted </w:t>
      </w:r>
      <w:r w:rsidR="002C0A16" w:rsidRPr="003802D4">
        <w:rPr>
          <w:rFonts w:ascii="Times New Roman" w:hAnsi="Times New Roman" w:cs="Times New Roman"/>
        </w:rPr>
        <w:t xml:space="preserve">task. The sessions were initiated in identical </w:t>
      </w:r>
      <w:r w:rsidR="002C0A16" w:rsidRPr="003802D4">
        <w:rPr>
          <w:rFonts w:ascii="Times New Roman" w:hAnsi="Times New Roman" w:cs="Times New Roman"/>
        </w:rPr>
        <w:lastRenderedPageBreak/>
        <w:t xml:space="preserve">fashion to baseline </w:t>
      </w:r>
      <w:r w:rsidR="008668C3" w:rsidRPr="003802D4">
        <w:rPr>
          <w:rFonts w:ascii="Times New Roman" w:hAnsi="Times New Roman" w:cs="Times New Roman"/>
        </w:rPr>
        <w:t>sessions</w:t>
      </w:r>
      <w:r w:rsidR="002C0A16" w:rsidRPr="003802D4">
        <w:rPr>
          <w:rFonts w:ascii="Times New Roman" w:hAnsi="Times New Roman" w:cs="Times New Roman"/>
        </w:rPr>
        <w:t>, with a verbal prompt to execute the specific task. Should the participant get stuck on a step, the researcher utilized a prompt hierarchy that followed a system of least to most prompts</w:t>
      </w:r>
      <w:r w:rsidR="007961E7" w:rsidRPr="003802D4">
        <w:rPr>
          <w:rFonts w:ascii="Times New Roman" w:hAnsi="Times New Roman" w:cs="Times New Roman"/>
        </w:rPr>
        <w:t xml:space="preserve"> </w:t>
      </w:r>
      <w:r w:rsidR="00B44D48" w:rsidRPr="003802D4">
        <w:rPr>
          <w:rFonts w:ascii="Times New Roman" w:hAnsi="Times New Roman" w:cs="Times New Roman"/>
        </w:rPr>
        <w:t>(</w:t>
      </w:r>
      <w:r w:rsidR="007961E7" w:rsidRPr="003802D4">
        <w:rPr>
          <w:rFonts w:ascii="Times New Roman" w:hAnsi="Times New Roman" w:cs="Times New Roman"/>
        </w:rPr>
        <w:t xml:space="preserve">see </w:t>
      </w:r>
      <w:r w:rsidR="00E45A98" w:rsidRPr="003802D4">
        <w:rPr>
          <w:rFonts w:ascii="Times New Roman" w:hAnsi="Times New Roman" w:cs="Times New Roman"/>
        </w:rPr>
        <w:t>F</w:t>
      </w:r>
      <w:r w:rsidR="007961E7" w:rsidRPr="003802D4">
        <w:rPr>
          <w:rFonts w:ascii="Times New Roman" w:hAnsi="Times New Roman" w:cs="Times New Roman"/>
        </w:rPr>
        <w:t xml:space="preserve">igure </w:t>
      </w:r>
      <w:r w:rsidR="00E45A98" w:rsidRPr="003802D4">
        <w:rPr>
          <w:rFonts w:ascii="Times New Roman" w:hAnsi="Times New Roman" w:cs="Times New Roman"/>
        </w:rPr>
        <w:t>4</w:t>
      </w:r>
      <w:r w:rsidR="00B44D48" w:rsidRPr="003802D4">
        <w:rPr>
          <w:rFonts w:ascii="Times New Roman" w:hAnsi="Times New Roman" w:cs="Times New Roman"/>
        </w:rPr>
        <w:t>)</w:t>
      </w:r>
      <w:r w:rsidR="002C0A16" w:rsidRPr="003802D4">
        <w:rPr>
          <w:rFonts w:ascii="Times New Roman" w:hAnsi="Times New Roman" w:cs="Times New Roman"/>
        </w:rPr>
        <w:t xml:space="preserve">.  Each level was afforded a 5-second wait time following the given prompt for the </w:t>
      </w:r>
      <w:r w:rsidR="00AC0C78" w:rsidRPr="003802D4">
        <w:rPr>
          <w:rFonts w:ascii="Times New Roman" w:hAnsi="Times New Roman" w:cs="Times New Roman"/>
        </w:rPr>
        <w:t>participants</w:t>
      </w:r>
      <w:r w:rsidR="002C0A16" w:rsidRPr="003802D4">
        <w:rPr>
          <w:rFonts w:ascii="Times New Roman" w:hAnsi="Times New Roman" w:cs="Times New Roman"/>
        </w:rPr>
        <w:t xml:space="preserve"> to engage in the next step. If they failed to move to the next step, the researcher would move to the next step in the prompt hierarchy. Following each task attempt, participants were provided with behavior specific praise and natural reinforcement</w:t>
      </w:r>
      <w:r w:rsidR="00B92CEC" w:rsidRPr="003802D4">
        <w:rPr>
          <w:rFonts w:ascii="Times New Roman" w:hAnsi="Times New Roman" w:cs="Times New Roman"/>
        </w:rPr>
        <w:t xml:space="preserve">. Natural reinforcement </w:t>
      </w:r>
      <w:r w:rsidR="00464985" w:rsidRPr="003802D4">
        <w:rPr>
          <w:rFonts w:ascii="Times New Roman" w:hAnsi="Times New Roman" w:cs="Times New Roman"/>
        </w:rPr>
        <w:t xml:space="preserve">was available to students following task completion of the coffee and smoothie activities when they wanted to enjoy those items, or the following day if they wanted to have the overnight oats made the day prior. </w:t>
      </w:r>
    </w:p>
    <w:p w14:paraId="5224E533" w14:textId="37B194D9" w:rsidR="002C0A16" w:rsidRPr="003802D4" w:rsidRDefault="002C0A16" w:rsidP="002C0A16">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 Correct responses were defined by unprompted completion of the specified step in the task. </w:t>
      </w:r>
      <w:r w:rsidR="00C05CCC" w:rsidRPr="003802D4">
        <w:rPr>
          <w:rFonts w:ascii="Times New Roman" w:hAnsi="Times New Roman" w:cs="Times New Roman"/>
        </w:rPr>
        <w:t xml:space="preserve">Criterion </w:t>
      </w:r>
      <w:r w:rsidR="003360E5" w:rsidRPr="003802D4">
        <w:rPr>
          <w:rFonts w:ascii="Times New Roman" w:hAnsi="Times New Roman" w:cs="Times New Roman"/>
        </w:rPr>
        <w:t xml:space="preserve">for moving on to the next task was defined as having performed 80% of the steps on the task analysis independently three sessions in a row. </w:t>
      </w:r>
      <w:r w:rsidRPr="003802D4">
        <w:rPr>
          <w:rFonts w:ascii="Times New Roman" w:hAnsi="Times New Roman" w:cs="Times New Roman"/>
        </w:rPr>
        <w:t>Each task chain was to be initiated within 30 seconds of viewing the video model, and each step was to be completed within one minute of the step prior. Participants were allowed to initiate the AR triggered video as often as needed to observe the model completing the task.</w:t>
      </w:r>
      <w:r w:rsidR="00CB36B6" w:rsidRPr="003802D4">
        <w:rPr>
          <w:rFonts w:ascii="Times New Roman" w:hAnsi="Times New Roman" w:cs="Times New Roman"/>
        </w:rPr>
        <w:t xml:space="preserve"> If the student used the video again, no matter how many times, a note was recorded to examine how often participants reengaged with the marker-based video model.</w:t>
      </w:r>
      <w:r w:rsidRPr="003802D4">
        <w:rPr>
          <w:rFonts w:ascii="Times New Roman" w:hAnsi="Times New Roman" w:cs="Times New Roman"/>
        </w:rPr>
        <w:t xml:space="preserve"> The percentage of task completion was calculated by taking the total number of independent steps completed and dividing that number by the total number of steps to complete the entire task chain. See data sheets for details in Appendix </w:t>
      </w:r>
      <w:r w:rsidR="001C79F0" w:rsidRPr="003802D4">
        <w:rPr>
          <w:rFonts w:ascii="Times New Roman" w:hAnsi="Times New Roman" w:cs="Times New Roman"/>
        </w:rPr>
        <w:t>B</w:t>
      </w:r>
      <w:r w:rsidRPr="003802D4">
        <w:rPr>
          <w:rFonts w:ascii="Times New Roman" w:hAnsi="Times New Roman" w:cs="Times New Roman"/>
        </w:rPr>
        <w:t>.</w:t>
      </w:r>
    </w:p>
    <w:p w14:paraId="5F3013F1" w14:textId="7BC68DF2" w:rsidR="002C0A16" w:rsidRPr="003802D4" w:rsidRDefault="002C0A16" w:rsidP="00426075">
      <w:pPr>
        <w:pStyle w:val="Heading3"/>
      </w:pPr>
      <w:bookmarkStart w:id="54" w:name="_Toc170885464"/>
      <w:r w:rsidRPr="003802D4">
        <w:t>Maintenance</w:t>
      </w:r>
      <w:bookmarkEnd w:id="54"/>
    </w:p>
    <w:p w14:paraId="12D192F8" w14:textId="09D4C623" w:rsidR="00293CBE" w:rsidRPr="006A292A" w:rsidRDefault="002C0A16" w:rsidP="00293CBE">
      <w:pPr>
        <w:spacing w:line="480" w:lineRule="auto"/>
        <w:contextualSpacing/>
        <w:rPr>
          <w:rFonts w:ascii="Times New Roman" w:hAnsi="Times New Roman" w:cs="Times New Roman"/>
        </w:rPr>
      </w:pPr>
      <w:r w:rsidRPr="003802D4">
        <w:rPr>
          <w:rFonts w:ascii="Times New Roman" w:hAnsi="Times New Roman" w:cs="Times New Roman"/>
        </w:rPr>
        <w:t>Once criterion levels were met, the goal was for the learner to be able to complete each targeted behavior chain independently.</w:t>
      </w:r>
      <w:r w:rsidR="00A124DE" w:rsidRPr="003802D4">
        <w:rPr>
          <w:rFonts w:ascii="Times New Roman" w:hAnsi="Times New Roman" w:cs="Times New Roman"/>
        </w:rPr>
        <w:t xml:space="preserve"> A maintenance probe was conducted on each behavior</w:t>
      </w:r>
      <w:r w:rsidR="003E6C9C" w:rsidRPr="003802D4">
        <w:rPr>
          <w:rFonts w:ascii="Times New Roman" w:hAnsi="Times New Roman" w:cs="Times New Roman"/>
        </w:rPr>
        <w:t>,</w:t>
      </w:r>
      <w:r w:rsidR="00A124DE" w:rsidRPr="003802D4">
        <w:rPr>
          <w:rFonts w:ascii="Times New Roman" w:hAnsi="Times New Roman" w:cs="Times New Roman"/>
        </w:rPr>
        <w:t xml:space="preserve"> for each </w:t>
      </w:r>
      <w:r w:rsidR="00A124DE" w:rsidRPr="003802D4">
        <w:rPr>
          <w:rFonts w:ascii="Times New Roman" w:hAnsi="Times New Roman" w:cs="Times New Roman"/>
        </w:rPr>
        <w:lastRenderedPageBreak/>
        <w:t>participant</w:t>
      </w:r>
      <w:r w:rsidR="003E6C9C" w:rsidRPr="003802D4">
        <w:rPr>
          <w:rFonts w:ascii="Times New Roman" w:hAnsi="Times New Roman" w:cs="Times New Roman"/>
        </w:rPr>
        <w:t>, at least one week from the last time they performed the measured behavior in the intervention phase.</w:t>
      </w:r>
      <w:r w:rsidRPr="003802D4">
        <w:rPr>
          <w:rFonts w:ascii="Times New Roman" w:hAnsi="Times New Roman" w:cs="Times New Roman"/>
        </w:rPr>
        <w:t xml:space="preserve"> If the participants needed to </w:t>
      </w:r>
      <w:r w:rsidR="00A124DE" w:rsidRPr="003802D4">
        <w:rPr>
          <w:rFonts w:ascii="Times New Roman" w:hAnsi="Times New Roman" w:cs="Times New Roman"/>
        </w:rPr>
        <w:t>use</w:t>
      </w:r>
      <w:r w:rsidRPr="003802D4">
        <w:rPr>
          <w:rFonts w:ascii="Times New Roman" w:hAnsi="Times New Roman" w:cs="Times New Roman"/>
        </w:rPr>
        <w:t xml:space="preserve"> the AR video model, they had access to it via </w:t>
      </w:r>
      <w:r w:rsidR="00A124DE" w:rsidRPr="003802D4">
        <w:rPr>
          <w:rFonts w:ascii="Times New Roman" w:hAnsi="Times New Roman" w:cs="Times New Roman"/>
        </w:rPr>
        <w:t>the mobile device</w:t>
      </w:r>
      <w:r w:rsidRPr="003802D4">
        <w:rPr>
          <w:rFonts w:ascii="Times New Roman" w:hAnsi="Times New Roman" w:cs="Times New Roman"/>
        </w:rPr>
        <w:t xml:space="preserve"> and the H</w:t>
      </w:r>
      <w:r w:rsidR="00A124DE" w:rsidRPr="003802D4">
        <w:rPr>
          <w:rFonts w:ascii="Times New Roman" w:hAnsi="Times New Roman" w:cs="Times New Roman"/>
        </w:rPr>
        <w:t>alo</w:t>
      </w:r>
      <w:r w:rsidRPr="003802D4">
        <w:rPr>
          <w:rFonts w:ascii="Times New Roman" w:hAnsi="Times New Roman" w:cs="Times New Roman"/>
        </w:rPr>
        <w:t xml:space="preserve"> App. </w:t>
      </w:r>
      <w:r w:rsidR="009A51F4" w:rsidRPr="003802D4">
        <w:rPr>
          <w:rFonts w:ascii="Times New Roman" w:hAnsi="Times New Roman" w:cs="Times New Roman"/>
        </w:rPr>
        <w:t xml:space="preserve">The task </w:t>
      </w:r>
      <w:r w:rsidRPr="003802D4">
        <w:rPr>
          <w:rFonts w:ascii="Times New Roman" w:hAnsi="Times New Roman" w:cs="Times New Roman"/>
        </w:rPr>
        <w:t>was still considered</w:t>
      </w:r>
      <w:r w:rsidR="009A51F4" w:rsidRPr="003802D4">
        <w:rPr>
          <w:rFonts w:ascii="Times New Roman" w:hAnsi="Times New Roman" w:cs="Times New Roman"/>
        </w:rPr>
        <w:t xml:space="preserve"> to be completed</w:t>
      </w:r>
      <w:r w:rsidRPr="003802D4">
        <w:rPr>
          <w:rFonts w:ascii="Times New Roman" w:hAnsi="Times New Roman" w:cs="Times New Roman"/>
        </w:rPr>
        <w:t xml:space="preserve"> independent</w:t>
      </w:r>
      <w:r w:rsidR="009A51F4" w:rsidRPr="003802D4">
        <w:rPr>
          <w:rFonts w:ascii="Times New Roman" w:hAnsi="Times New Roman" w:cs="Times New Roman"/>
        </w:rPr>
        <w:t>ly if they used the video</w:t>
      </w:r>
      <w:r w:rsidRPr="003802D4">
        <w:rPr>
          <w:rFonts w:ascii="Times New Roman" w:hAnsi="Times New Roman" w:cs="Times New Roman"/>
        </w:rPr>
        <w:t xml:space="preserve"> as they were completing the task chain without prompting or support from</w:t>
      </w:r>
      <w:r w:rsidR="00A124DE" w:rsidRPr="003802D4">
        <w:rPr>
          <w:rFonts w:ascii="Times New Roman" w:hAnsi="Times New Roman" w:cs="Times New Roman"/>
        </w:rPr>
        <w:t xml:space="preserve"> someone else</w:t>
      </w:r>
      <w:r w:rsidRPr="003802D4">
        <w:rPr>
          <w:rFonts w:ascii="Times New Roman" w:hAnsi="Times New Roman" w:cs="Times New Roman"/>
        </w:rPr>
        <w:t xml:space="preserve">. Sessions ended when the learner accomplished </w:t>
      </w:r>
      <w:r w:rsidR="009A51F4" w:rsidRPr="003802D4">
        <w:rPr>
          <w:rFonts w:ascii="Times New Roman" w:hAnsi="Times New Roman" w:cs="Times New Roman"/>
        </w:rPr>
        <w:t xml:space="preserve">all </w:t>
      </w:r>
      <w:r w:rsidRPr="003802D4">
        <w:rPr>
          <w:rFonts w:ascii="Times New Roman" w:hAnsi="Times New Roman" w:cs="Times New Roman"/>
        </w:rPr>
        <w:t>step</w:t>
      </w:r>
      <w:r w:rsidR="009A51F4" w:rsidRPr="003802D4">
        <w:rPr>
          <w:rFonts w:ascii="Times New Roman" w:hAnsi="Times New Roman" w:cs="Times New Roman"/>
        </w:rPr>
        <w:t>s</w:t>
      </w:r>
      <w:r w:rsidRPr="003802D4">
        <w:rPr>
          <w:rFonts w:ascii="Times New Roman" w:hAnsi="Times New Roman" w:cs="Times New Roman"/>
        </w:rPr>
        <w:t xml:space="preserve"> in the task analysis to completion. Should </w:t>
      </w:r>
      <w:r w:rsidR="006A292A" w:rsidRPr="003802D4">
        <w:rPr>
          <w:rFonts w:ascii="Times New Roman" w:hAnsi="Times New Roman" w:cs="Times New Roman"/>
        </w:rPr>
        <w:t>students require support during a session, the researcher returned</w:t>
      </w:r>
      <w:r w:rsidR="006A292A">
        <w:rPr>
          <w:rFonts w:ascii="Times New Roman" w:hAnsi="Times New Roman" w:cs="Times New Roman"/>
        </w:rPr>
        <w:t xml:space="preserve"> </w:t>
      </w:r>
      <w:r w:rsidR="00A25E91" w:rsidRPr="003802D4">
        <w:rPr>
          <w:rFonts w:ascii="Times New Roman" w:hAnsi="Times New Roman" w:cs="Times New Roman"/>
        </w:rPr>
        <w:t>to the</w:t>
      </w:r>
      <w:r w:rsidR="00A25E91">
        <w:rPr>
          <w:rFonts w:ascii="Times New Roman" w:hAnsi="Times New Roman" w:cs="Times New Roman"/>
        </w:rPr>
        <w:t xml:space="preserve"> </w:t>
      </w:r>
      <w:r w:rsidR="00A25E91" w:rsidRPr="003802D4">
        <w:rPr>
          <w:rFonts w:ascii="Times New Roman" w:hAnsi="Times New Roman" w:cs="Times New Roman"/>
        </w:rPr>
        <w:t>baseline prompting protocol. This allowed for the researcher to ask participants</w:t>
      </w:r>
      <w:r w:rsidR="00A25E91" w:rsidRPr="006A292A">
        <w:rPr>
          <w:rFonts w:ascii="Times New Roman" w:hAnsi="Times New Roman" w:cs="Times New Roman"/>
        </w:rPr>
        <w:t xml:space="preserve"> </w:t>
      </w:r>
      <w:r w:rsidR="00A25E91" w:rsidRPr="003802D4">
        <w:rPr>
          <w:rFonts w:ascii="Times New Roman" w:hAnsi="Times New Roman" w:cs="Times New Roman"/>
        </w:rPr>
        <w:t>if they</w:t>
      </w:r>
      <w:r w:rsidR="00293CBE" w:rsidRPr="00293CBE">
        <w:rPr>
          <w:rFonts w:ascii="Times New Roman" w:hAnsi="Times New Roman" w:cs="Times New Roman"/>
        </w:rPr>
        <w:t xml:space="preserve"> </w:t>
      </w:r>
      <w:r w:rsidR="00293CBE" w:rsidRPr="003802D4">
        <w:rPr>
          <w:rFonts w:ascii="Times New Roman" w:hAnsi="Times New Roman" w:cs="Times New Roman"/>
        </w:rPr>
        <w:t>knew</w:t>
      </w:r>
      <w:r w:rsidR="00293CBE">
        <w:rPr>
          <w:rFonts w:ascii="Times New Roman" w:hAnsi="Times New Roman" w:cs="Times New Roman"/>
        </w:rPr>
        <w:t xml:space="preserve"> </w:t>
      </w:r>
      <w:r w:rsidR="00293CBE" w:rsidRPr="003802D4">
        <w:rPr>
          <w:rFonts w:ascii="Times New Roman" w:hAnsi="Times New Roman" w:cs="Times New Roman"/>
        </w:rPr>
        <w:t xml:space="preserve">what to do next, but not provide any feedback or error correction. If the student used the video again, no matter how many times, a note was recorded to examine how often participants reengaged with the marker-based video model. </w:t>
      </w:r>
    </w:p>
    <w:p w14:paraId="0CFFEF37" w14:textId="77777777" w:rsidR="00293CBE" w:rsidRPr="006A292A" w:rsidRDefault="00293CBE" w:rsidP="00293CBE">
      <w:pPr>
        <w:pStyle w:val="Heading3"/>
      </w:pPr>
      <w:bookmarkStart w:id="55" w:name="_Toc170885465"/>
      <w:r w:rsidRPr="006A292A">
        <w:t>Interobserver Agreement</w:t>
      </w:r>
      <w:bookmarkEnd w:id="55"/>
    </w:p>
    <w:p w14:paraId="6C2C329E" w14:textId="26AEE1D3" w:rsidR="006A292A" w:rsidRDefault="00293CBE"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While the researcher collected data, a research assistant was present periodically to collect interobserver agreement (IOA) data during all phases of the study. One research assistant was an associate professor in special education and the other was a doctoral student in special education. Both had extensive experience working with students who have I/DD and collecting data on student behaviors. Both research assistants were trained in the data collection procedures and the researcher collected data during all sessions, while the RA collected data during a minimum of 25% of study conditions. The researcher stayed to one side of the participant within view of his actions and the research assistant was on the opposite side of the study setting. Both observers collected data simultaneously and separate from each other on the number of steps independently completed and those that required prompting. One RA took data in the same space </w:t>
      </w:r>
    </w:p>
    <w:p w14:paraId="64EA8F88" w14:textId="68F7F7B3" w:rsidR="00293CBE" w:rsidRDefault="00293CBE" w:rsidP="00293CBE">
      <w:pPr>
        <w:spacing w:line="480" w:lineRule="auto"/>
        <w:ind w:firstLine="720"/>
        <w:contextualSpacing/>
        <w:rPr>
          <w:rFonts w:ascii="Times New Roman" w:hAnsi="Times New Roman" w:cs="Times New Roman"/>
        </w:rPr>
      </w:pPr>
    </w:p>
    <w:p w14:paraId="0BE68CA9" w14:textId="77777777" w:rsidR="00BC34EA" w:rsidRPr="00A25E91" w:rsidRDefault="00BC34EA" w:rsidP="00293CBE">
      <w:pPr>
        <w:spacing w:line="480" w:lineRule="auto"/>
        <w:ind w:firstLine="720"/>
        <w:contextualSpacing/>
        <w:rPr>
          <w:rFonts w:ascii="Times New Roman" w:hAnsi="Times New Roman" w:cs="Times New Roman"/>
        </w:rPr>
      </w:pPr>
    </w:p>
    <w:tbl>
      <w:tblPr>
        <w:tblStyle w:val="PlainTable3"/>
        <w:tblW w:w="0" w:type="auto"/>
        <w:tblLook w:val="04A0" w:firstRow="1" w:lastRow="0" w:firstColumn="1" w:lastColumn="0" w:noHBand="0" w:noVBand="1"/>
      </w:tblPr>
      <w:tblGrid>
        <w:gridCol w:w="2337"/>
        <w:gridCol w:w="2337"/>
        <w:gridCol w:w="2971"/>
      </w:tblGrid>
      <w:tr w:rsidR="006A292A" w:rsidRPr="003802D4" w14:paraId="6856E4B8" w14:textId="77777777" w:rsidTr="002A58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530E238B"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Data Code</w:t>
            </w:r>
          </w:p>
        </w:tc>
        <w:tc>
          <w:tcPr>
            <w:tcW w:w="2337" w:type="dxa"/>
          </w:tcPr>
          <w:p w14:paraId="60766050" w14:textId="77777777" w:rsidR="006A292A" w:rsidRPr="003802D4" w:rsidRDefault="006A292A" w:rsidP="002A58C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3802D4">
              <w:rPr>
                <w:rFonts w:ascii="Times New Roman" w:hAnsi="Times New Roman" w:cs="Times New Roman"/>
                <w:b w:val="0"/>
                <w:i/>
                <w:sz w:val="20"/>
                <w:szCs w:val="20"/>
              </w:rPr>
              <w:t>Prompt Type</w:t>
            </w:r>
          </w:p>
        </w:tc>
        <w:tc>
          <w:tcPr>
            <w:tcW w:w="2971" w:type="dxa"/>
          </w:tcPr>
          <w:p w14:paraId="3859CE94" w14:textId="77777777" w:rsidR="006A292A" w:rsidRPr="003802D4" w:rsidRDefault="006A292A" w:rsidP="002A58CD">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3802D4">
              <w:rPr>
                <w:rFonts w:ascii="Times New Roman" w:hAnsi="Times New Roman" w:cs="Times New Roman"/>
                <w:b w:val="0"/>
                <w:i/>
                <w:sz w:val="20"/>
                <w:szCs w:val="20"/>
              </w:rPr>
              <w:t>Prompt Directive</w:t>
            </w:r>
          </w:p>
        </w:tc>
      </w:tr>
      <w:tr w:rsidR="006A292A" w:rsidRPr="003802D4" w14:paraId="18D1C59E" w14:textId="77777777" w:rsidTr="002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89168B1"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R</w:t>
            </w:r>
          </w:p>
        </w:tc>
        <w:tc>
          <w:tcPr>
            <w:tcW w:w="2337" w:type="dxa"/>
          </w:tcPr>
          <w:p w14:paraId="2D6A4630"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Reminder</w:t>
            </w:r>
          </w:p>
        </w:tc>
        <w:tc>
          <w:tcPr>
            <w:tcW w:w="2971" w:type="dxa"/>
          </w:tcPr>
          <w:p w14:paraId="61136AE3"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“You could watch the video again.”</w:t>
            </w:r>
          </w:p>
          <w:p w14:paraId="40F8834C"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A292A" w:rsidRPr="003802D4" w14:paraId="09B457FF" w14:textId="77777777" w:rsidTr="002A58CD">
        <w:tc>
          <w:tcPr>
            <w:cnfStyle w:val="001000000000" w:firstRow="0" w:lastRow="0" w:firstColumn="1" w:lastColumn="0" w:oddVBand="0" w:evenVBand="0" w:oddHBand="0" w:evenHBand="0" w:firstRowFirstColumn="0" w:firstRowLastColumn="0" w:lastRowFirstColumn="0" w:lastRowLastColumn="0"/>
            <w:tcW w:w="2337" w:type="dxa"/>
          </w:tcPr>
          <w:p w14:paraId="4296EB0E"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IV</w:t>
            </w:r>
          </w:p>
        </w:tc>
        <w:tc>
          <w:tcPr>
            <w:tcW w:w="2337" w:type="dxa"/>
          </w:tcPr>
          <w:p w14:paraId="32C45BD1"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Indirect Verbal Prompt</w:t>
            </w:r>
          </w:p>
        </w:tc>
        <w:tc>
          <w:tcPr>
            <w:tcW w:w="2971" w:type="dxa"/>
          </w:tcPr>
          <w:p w14:paraId="320331B3"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“Do you know what comes next?”</w:t>
            </w:r>
          </w:p>
          <w:p w14:paraId="3F967286"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A292A" w:rsidRPr="003802D4" w14:paraId="38E832B3" w14:textId="77777777" w:rsidTr="002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6A098E4"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G</w:t>
            </w:r>
          </w:p>
        </w:tc>
        <w:tc>
          <w:tcPr>
            <w:tcW w:w="2337" w:type="dxa"/>
          </w:tcPr>
          <w:p w14:paraId="3A165911"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Gestural Prompt</w:t>
            </w:r>
          </w:p>
        </w:tc>
        <w:tc>
          <w:tcPr>
            <w:tcW w:w="2971" w:type="dxa"/>
          </w:tcPr>
          <w:p w14:paraId="0663ACC8"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Point to the items that should be used next.</w:t>
            </w:r>
          </w:p>
        </w:tc>
      </w:tr>
      <w:tr w:rsidR="006A292A" w:rsidRPr="003802D4" w14:paraId="69D95F7B" w14:textId="77777777" w:rsidTr="002A58CD">
        <w:tc>
          <w:tcPr>
            <w:cnfStyle w:val="001000000000" w:firstRow="0" w:lastRow="0" w:firstColumn="1" w:lastColumn="0" w:oddVBand="0" w:evenVBand="0" w:oddHBand="0" w:evenHBand="0" w:firstRowFirstColumn="0" w:firstRowLastColumn="0" w:lastRowFirstColumn="0" w:lastRowLastColumn="0"/>
            <w:tcW w:w="2337" w:type="dxa"/>
          </w:tcPr>
          <w:p w14:paraId="3EEDBFCA"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DV</w:t>
            </w:r>
          </w:p>
        </w:tc>
        <w:tc>
          <w:tcPr>
            <w:tcW w:w="2337" w:type="dxa"/>
          </w:tcPr>
          <w:p w14:paraId="41E37C27"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Direct Verbal Prompt</w:t>
            </w:r>
          </w:p>
        </w:tc>
        <w:tc>
          <w:tcPr>
            <w:tcW w:w="2971" w:type="dxa"/>
          </w:tcPr>
          <w:p w14:paraId="4F1EC0DB"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“You should… (follow task analysis step).”</w:t>
            </w:r>
          </w:p>
        </w:tc>
      </w:tr>
      <w:tr w:rsidR="006A292A" w:rsidRPr="003802D4" w14:paraId="16E5434E" w14:textId="77777777" w:rsidTr="002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330EE4A"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M</w:t>
            </w:r>
          </w:p>
        </w:tc>
        <w:tc>
          <w:tcPr>
            <w:tcW w:w="2337" w:type="dxa"/>
          </w:tcPr>
          <w:p w14:paraId="17326959"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Modeling</w:t>
            </w:r>
          </w:p>
        </w:tc>
        <w:tc>
          <w:tcPr>
            <w:tcW w:w="2971" w:type="dxa"/>
          </w:tcPr>
          <w:p w14:paraId="0400345B" w14:textId="77777777" w:rsidR="006A292A" w:rsidRPr="003802D4" w:rsidRDefault="006A292A" w:rsidP="002A58CD">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“I will show you, and then I want you to try.”</w:t>
            </w:r>
          </w:p>
        </w:tc>
      </w:tr>
      <w:tr w:rsidR="006A292A" w:rsidRPr="003802D4" w14:paraId="012E6577" w14:textId="77777777" w:rsidTr="002A58CD">
        <w:tc>
          <w:tcPr>
            <w:cnfStyle w:val="001000000000" w:firstRow="0" w:lastRow="0" w:firstColumn="1" w:lastColumn="0" w:oddVBand="0" w:evenVBand="0" w:oddHBand="0" w:evenHBand="0" w:firstRowFirstColumn="0" w:firstRowLastColumn="0" w:lastRowFirstColumn="0" w:lastRowLastColumn="0"/>
            <w:tcW w:w="2337" w:type="dxa"/>
          </w:tcPr>
          <w:p w14:paraId="7453BC4F" w14:textId="77777777" w:rsidR="006A292A" w:rsidRPr="003802D4" w:rsidRDefault="006A292A" w:rsidP="002A58CD">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P</w:t>
            </w:r>
          </w:p>
        </w:tc>
        <w:tc>
          <w:tcPr>
            <w:tcW w:w="2337" w:type="dxa"/>
          </w:tcPr>
          <w:p w14:paraId="4B6C0CA6"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Physical</w:t>
            </w:r>
          </w:p>
        </w:tc>
        <w:tc>
          <w:tcPr>
            <w:tcW w:w="2971" w:type="dxa"/>
          </w:tcPr>
          <w:p w14:paraId="0B2E1027" w14:textId="77777777" w:rsidR="006A292A" w:rsidRPr="003802D4" w:rsidRDefault="006A292A" w:rsidP="002A58CD">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Provide the student with hand-over-hand assistance.</w:t>
            </w:r>
          </w:p>
        </w:tc>
      </w:tr>
    </w:tbl>
    <w:p w14:paraId="642A6761" w14:textId="633564D3" w:rsidR="006A292A" w:rsidRDefault="006A292A" w:rsidP="006A292A">
      <w:pPr>
        <w:rPr>
          <w:rFonts w:ascii="Times New Roman" w:hAnsi="Times New Roman" w:cs="Times New Roman"/>
          <w:i/>
          <w:sz w:val="20"/>
        </w:rPr>
      </w:pPr>
      <w:r w:rsidRPr="003802D4">
        <w:rPr>
          <w:rFonts w:ascii="Times New Roman" w:hAnsi="Times New Roman" w:cs="Times New Roman"/>
          <w:sz w:val="20"/>
        </w:rPr>
        <w:t xml:space="preserve">Figure 4. </w:t>
      </w:r>
      <w:r w:rsidRPr="003802D4">
        <w:rPr>
          <w:rFonts w:ascii="Times New Roman" w:hAnsi="Times New Roman" w:cs="Times New Roman"/>
          <w:i/>
          <w:sz w:val="20"/>
        </w:rPr>
        <w:t>Prompt Hierarchy</w:t>
      </w:r>
    </w:p>
    <w:p w14:paraId="1269E8AB" w14:textId="040F9ED3" w:rsidR="006A292A" w:rsidRDefault="006A292A">
      <w:pPr>
        <w:rPr>
          <w:rFonts w:ascii="Times New Roman" w:hAnsi="Times New Roman" w:cs="Times New Roman"/>
        </w:rPr>
      </w:pPr>
      <w:r>
        <w:rPr>
          <w:rFonts w:ascii="Times New Roman" w:hAnsi="Times New Roman" w:cs="Times New Roman"/>
        </w:rPr>
        <w:br w:type="page"/>
      </w:r>
    </w:p>
    <w:p w14:paraId="72D1B56F" w14:textId="7C767F1D" w:rsidR="00293CBE" w:rsidRDefault="00BC34EA" w:rsidP="00293CBE">
      <w:pPr>
        <w:spacing w:line="480" w:lineRule="auto"/>
        <w:contextualSpacing/>
        <w:rPr>
          <w:rFonts w:ascii="Times New Roman" w:hAnsi="Times New Roman" w:cs="Times New Roman"/>
        </w:rPr>
      </w:pPr>
      <w:r w:rsidRPr="003802D4">
        <w:rPr>
          <w:rFonts w:ascii="Times New Roman" w:hAnsi="Times New Roman" w:cs="Times New Roman"/>
        </w:rPr>
        <w:lastRenderedPageBreak/>
        <w:t>as the primary researcher, while the second RA collected data on different days virtually. Virtual data were collected using a camera positioned directly above the station where students</w:t>
      </w:r>
      <w:r>
        <w:rPr>
          <w:rFonts w:ascii="Times New Roman" w:hAnsi="Times New Roman" w:cs="Times New Roman"/>
        </w:rPr>
        <w:t xml:space="preserve"> </w:t>
      </w:r>
      <w:r w:rsidR="00293CBE" w:rsidRPr="003802D4">
        <w:rPr>
          <w:rFonts w:ascii="Times New Roman" w:hAnsi="Times New Roman" w:cs="Times New Roman"/>
        </w:rPr>
        <w:t xml:space="preserve">completed tasks using a computer and an online interfacing system. Virtual data collection was done live. No sessions were recorded.  </w:t>
      </w:r>
    </w:p>
    <w:p w14:paraId="0F2FA3E7" w14:textId="7E433192" w:rsidR="00E43CD8" w:rsidRPr="003802D4" w:rsidRDefault="00E43CD8" w:rsidP="00293CBE">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Data collection was done on separate data sheets, and each step in the task analysis was compared following completion of the session to observe agreement. Disagreements in the data were marked on the main data sheets, and a note was made to signify the percentages of task completion for each participant when a disagreement occurred. The primary researcher used the data point that they recorded when a disagreement occurred, regardless of whether it was a higher or lower percentage on the task analysis. </w:t>
      </w:r>
    </w:p>
    <w:p w14:paraId="31AF8386" w14:textId="77777777" w:rsidR="00E43CD8" w:rsidRPr="003802D4" w:rsidRDefault="00E43CD8" w:rsidP="00426075">
      <w:pPr>
        <w:pStyle w:val="Heading3"/>
      </w:pPr>
      <w:bookmarkStart w:id="56" w:name="_Toc170885466"/>
      <w:r w:rsidRPr="003802D4">
        <w:t>Treatment Integrity</w:t>
      </w:r>
      <w:bookmarkEnd w:id="56"/>
    </w:p>
    <w:p w14:paraId="355584C5" w14:textId="77777777" w:rsidR="00E43CD8" w:rsidRPr="003802D4" w:rsidRDefault="00E43CD8" w:rsidP="00E43CD8">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Treatment integrity data were collected using an implementation fidelity checklist (see checklist in Appendix D) which outlined the steps for each phase of the study. Each phase and the corresponding tasks were implemented with the exact same procedures in order to ensure the interventions were not influenced by external factors that could be controlled. The researcher implemented all phases of the study. The fidelity checklist provided a prescribed method for delivery of the intervention that included the gathering of needed materials for data collection and task, the verbal prompt to initiate the session, adherence to the prompting protocol, and session completion steps. </w:t>
      </w:r>
    </w:p>
    <w:p w14:paraId="2CD35248" w14:textId="330C5A1B" w:rsidR="00E43CD8" w:rsidRPr="003802D4" w:rsidRDefault="00E43CD8" w:rsidP="00E43CD8">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same research assistants collected treatment integrity data for approximately 25% of intervention sessions.  The research assistants had a printed copy of the fidelity checklist, and during each session that they were present, they collected treatment integrity data. The research </w:t>
      </w:r>
      <w:r w:rsidRPr="003802D4">
        <w:rPr>
          <w:rFonts w:ascii="Times New Roman" w:hAnsi="Times New Roman" w:cs="Times New Roman"/>
        </w:rPr>
        <w:lastRenderedPageBreak/>
        <w:t xml:space="preserve">assistant marked on the checklist each time a procedure was observed or if the primary researcher missed a step. Treatment integrity was determined by dividing the number of observed researcher behaviors by the number of anticipated instructor behaviors and multiplying by 100 (Billingsley, White, &amp; Munson, 1980). </w:t>
      </w:r>
    </w:p>
    <w:p w14:paraId="4B7D81A3" w14:textId="77777777" w:rsidR="00E43CD8" w:rsidRPr="003802D4" w:rsidRDefault="00E43CD8" w:rsidP="001D6E3C">
      <w:pPr>
        <w:spacing w:line="480" w:lineRule="auto"/>
        <w:contextualSpacing/>
        <w:rPr>
          <w:rFonts w:ascii="Times New Roman" w:hAnsi="Times New Roman" w:cs="Times New Roman"/>
        </w:rPr>
      </w:pPr>
    </w:p>
    <w:p w14:paraId="2D84A919" w14:textId="278EC730" w:rsidR="00236E6D" w:rsidRPr="00D802EF" w:rsidRDefault="00F710F9" w:rsidP="00105763">
      <w:pPr>
        <w:pStyle w:val="Heading1"/>
      </w:pPr>
      <w:r w:rsidRPr="003802D4">
        <w:br w:type="page"/>
      </w:r>
      <w:bookmarkStart w:id="57" w:name="_Toc420995908"/>
      <w:bookmarkStart w:id="58" w:name="_Toc422997495"/>
      <w:bookmarkStart w:id="59" w:name="_Toc170885467"/>
      <w:r w:rsidR="00293CBE">
        <w:lastRenderedPageBreak/>
        <w:t>CHAPTER FOUR</w:t>
      </w:r>
      <w:r w:rsidR="007D538B" w:rsidRPr="003802D4">
        <w:br/>
      </w:r>
      <w:bookmarkStart w:id="60" w:name="_Toc427156478"/>
      <w:r w:rsidR="003D63DF" w:rsidRPr="00D802EF">
        <w:t>Results and Discussio</w:t>
      </w:r>
      <w:bookmarkEnd w:id="57"/>
      <w:bookmarkEnd w:id="58"/>
      <w:bookmarkEnd w:id="60"/>
      <w:r w:rsidR="004F08CE" w:rsidRPr="00D802EF">
        <w:t>n</w:t>
      </w:r>
      <w:bookmarkEnd w:id="59"/>
    </w:p>
    <w:p w14:paraId="51D0B7FE" w14:textId="12532DA2" w:rsidR="00E9645F" w:rsidRPr="00D802EF" w:rsidRDefault="00B2623C" w:rsidP="00C70DA8">
      <w:pPr>
        <w:pStyle w:val="Heading2"/>
      </w:pPr>
      <w:bookmarkStart w:id="61" w:name="_Toc170885468"/>
      <w:r w:rsidRPr="00D802EF">
        <w:t>Results</w:t>
      </w:r>
      <w:bookmarkEnd w:id="61"/>
    </w:p>
    <w:p w14:paraId="73A9374D" w14:textId="71C44755" w:rsidR="00134C18" w:rsidRPr="003802D4" w:rsidRDefault="00B2623C" w:rsidP="00B2623C">
      <w:pPr>
        <w:spacing w:line="480" w:lineRule="auto"/>
        <w:contextualSpacing/>
        <w:rPr>
          <w:rFonts w:ascii="Times New Roman" w:hAnsi="Times New Roman" w:cs="Times New Roman"/>
        </w:rPr>
      </w:pPr>
      <w:r w:rsidRPr="003802D4">
        <w:rPr>
          <w:rFonts w:ascii="Times New Roman" w:hAnsi="Times New Roman" w:cs="Times New Roman"/>
        </w:rPr>
        <w:tab/>
        <w:t>Participant</w:t>
      </w:r>
      <w:r w:rsidR="008C4227" w:rsidRPr="003802D4">
        <w:rPr>
          <w:rFonts w:ascii="Times New Roman" w:hAnsi="Times New Roman" w:cs="Times New Roman"/>
        </w:rPr>
        <w:t>s’</w:t>
      </w:r>
      <w:r w:rsidRPr="003802D4">
        <w:rPr>
          <w:rFonts w:ascii="Times New Roman" w:hAnsi="Times New Roman" w:cs="Times New Roman"/>
        </w:rPr>
        <w:t xml:space="preserve"> </w:t>
      </w:r>
      <w:r w:rsidR="00CB36B6" w:rsidRPr="003802D4">
        <w:rPr>
          <w:rFonts w:ascii="Times New Roman" w:hAnsi="Times New Roman" w:cs="Times New Roman"/>
        </w:rPr>
        <w:t xml:space="preserve">exhibited different levels of performance on the various skills during </w:t>
      </w:r>
      <w:r w:rsidRPr="003802D4">
        <w:rPr>
          <w:rFonts w:ascii="Times New Roman" w:hAnsi="Times New Roman" w:cs="Times New Roman"/>
        </w:rPr>
        <w:t xml:space="preserve">baseline. Each had some knowledge of at least one of the tasks and how to complete it, but none could complete any of the </w:t>
      </w:r>
      <w:r w:rsidR="008C4227" w:rsidRPr="003802D4">
        <w:rPr>
          <w:rFonts w:ascii="Times New Roman" w:hAnsi="Times New Roman" w:cs="Times New Roman"/>
        </w:rPr>
        <w:t>three</w:t>
      </w:r>
      <w:r w:rsidRPr="003802D4">
        <w:rPr>
          <w:rFonts w:ascii="Times New Roman" w:hAnsi="Times New Roman" w:cs="Times New Roman"/>
        </w:rPr>
        <w:t xml:space="preserve"> task chains from start to finish successfully</w:t>
      </w:r>
      <w:r w:rsidR="00134C18" w:rsidRPr="003802D4">
        <w:rPr>
          <w:rFonts w:ascii="Times New Roman" w:hAnsi="Times New Roman" w:cs="Times New Roman"/>
        </w:rPr>
        <w:t xml:space="preserve"> or independently</w:t>
      </w:r>
      <w:r w:rsidRPr="003802D4">
        <w:rPr>
          <w:rFonts w:ascii="Times New Roman" w:hAnsi="Times New Roman" w:cs="Times New Roman"/>
        </w:rPr>
        <w:t>. Many of the correct responses in baseline came from the simplicity of that particular step (e.g.</w:t>
      </w:r>
      <w:r w:rsidR="00845D18" w:rsidRPr="003802D4">
        <w:rPr>
          <w:rFonts w:ascii="Times New Roman" w:hAnsi="Times New Roman" w:cs="Times New Roman"/>
        </w:rPr>
        <w:t>,</w:t>
      </w:r>
      <w:r w:rsidRPr="003802D4">
        <w:rPr>
          <w:rFonts w:ascii="Times New Roman" w:hAnsi="Times New Roman" w:cs="Times New Roman"/>
        </w:rPr>
        <w:t xml:space="preserve"> removing the lid on a jar, putting fruit into the blender), but the necessity to complete tasks in an order or </w:t>
      </w:r>
      <w:r w:rsidR="008C4227" w:rsidRPr="003802D4">
        <w:rPr>
          <w:rFonts w:ascii="Times New Roman" w:hAnsi="Times New Roman" w:cs="Times New Roman"/>
        </w:rPr>
        <w:t>to</w:t>
      </w:r>
      <w:r w:rsidRPr="003802D4">
        <w:rPr>
          <w:rFonts w:ascii="Times New Roman" w:hAnsi="Times New Roman" w:cs="Times New Roman"/>
        </w:rPr>
        <w:t xml:space="preserve"> use specific measurements proved a roadblock for successful completion of all tasks for all participants. </w:t>
      </w:r>
      <w:r w:rsidR="008E7F7F" w:rsidRPr="003802D4">
        <w:rPr>
          <w:rFonts w:ascii="Times New Roman" w:hAnsi="Times New Roman" w:cs="Times New Roman"/>
        </w:rPr>
        <w:t xml:space="preserve">The mean for all baseline </w:t>
      </w:r>
      <w:r w:rsidR="00134C18" w:rsidRPr="003802D4">
        <w:rPr>
          <w:rFonts w:ascii="Times New Roman" w:hAnsi="Times New Roman" w:cs="Times New Roman"/>
        </w:rPr>
        <w:t>behaviors across participants was 17%. The mean</w:t>
      </w:r>
      <w:r w:rsidR="00390F91" w:rsidRPr="003802D4">
        <w:rPr>
          <w:rFonts w:ascii="Times New Roman" w:hAnsi="Times New Roman" w:cs="Times New Roman"/>
        </w:rPr>
        <w:t xml:space="preserve">s for all behaviors </w:t>
      </w:r>
      <w:r w:rsidR="00501E18" w:rsidRPr="003802D4">
        <w:rPr>
          <w:rFonts w:ascii="Times New Roman" w:hAnsi="Times New Roman" w:cs="Times New Roman"/>
        </w:rPr>
        <w:t xml:space="preserve">separately </w:t>
      </w:r>
      <w:r w:rsidR="00390F91" w:rsidRPr="003802D4">
        <w:rPr>
          <w:rFonts w:ascii="Times New Roman" w:hAnsi="Times New Roman" w:cs="Times New Roman"/>
        </w:rPr>
        <w:t>across participants</w:t>
      </w:r>
      <w:r w:rsidR="00501E18" w:rsidRPr="003802D4">
        <w:rPr>
          <w:rFonts w:ascii="Times New Roman" w:hAnsi="Times New Roman" w:cs="Times New Roman"/>
        </w:rPr>
        <w:t xml:space="preserve"> in baseline</w:t>
      </w:r>
      <w:r w:rsidR="00390F91" w:rsidRPr="003802D4">
        <w:rPr>
          <w:rFonts w:ascii="Times New Roman" w:hAnsi="Times New Roman" w:cs="Times New Roman"/>
        </w:rPr>
        <w:t xml:space="preserve"> were</w:t>
      </w:r>
      <w:r w:rsidR="00134C18" w:rsidRPr="003802D4">
        <w:rPr>
          <w:rFonts w:ascii="Times New Roman" w:hAnsi="Times New Roman" w:cs="Times New Roman"/>
        </w:rPr>
        <w:t xml:space="preserve"> </w:t>
      </w:r>
      <w:r w:rsidR="00AA3095" w:rsidRPr="003802D4">
        <w:rPr>
          <w:rFonts w:ascii="Times New Roman" w:hAnsi="Times New Roman" w:cs="Times New Roman"/>
        </w:rPr>
        <w:t xml:space="preserve">3% </w:t>
      </w:r>
      <w:r w:rsidR="00134C18" w:rsidRPr="003802D4">
        <w:rPr>
          <w:rFonts w:ascii="Times New Roman" w:hAnsi="Times New Roman" w:cs="Times New Roman"/>
        </w:rPr>
        <w:t xml:space="preserve">for making coffee, </w:t>
      </w:r>
      <w:r w:rsidR="00AA3095" w:rsidRPr="003802D4">
        <w:rPr>
          <w:rFonts w:ascii="Times New Roman" w:hAnsi="Times New Roman" w:cs="Times New Roman"/>
        </w:rPr>
        <w:t>26% for making a smoothie,</w:t>
      </w:r>
      <w:r w:rsidR="00134C18" w:rsidRPr="003802D4">
        <w:rPr>
          <w:rFonts w:ascii="Times New Roman" w:hAnsi="Times New Roman" w:cs="Times New Roman"/>
        </w:rPr>
        <w:t xml:space="preserve"> and </w:t>
      </w:r>
      <w:r w:rsidR="00AA3095" w:rsidRPr="003802D4">
        <w:rPr>
          <w:rFonts w:ascii="Times New Roman" w:hAnsi="Times New Roman" w:cs="Times New Roman"/>
        </w:rPr>
        <w:t>21% for making overnight oats.</w:t>
      </w:r>
    </w:p>
    <w:p w14:paraId="2CA94D08" w14:textId="2526FE2B" w:rsidR="00B2623C" w:rsidRPr="003802D4" w:rsidRDefault="008A082C" w:rsidP="00501E18">
      <w:pPr>
        <w:spacing w:line="480" w:lineRule="auto"/>
        <w:ind w:firstLine="720"/>
        <w:contextualSpacing/>
        <w:rPr>
          <w:rFonts w:ascii="Times New Roman" w:hAnsi="Times New Roman" w:cs="Times New Roman"/>
        </w:rPr>
      </w:pPr>
      <w:r w:rsidRPr="003802D4">
        <w:rPr>
          <w:rFonts w:ascii="Times New Roman" w:hAnsi="Times New Roman" w:cs="Times New Roman"/>
        </w:rPr>
        <w:t>Visual</w:t>
      </w:r>
      <w:r w:rsidR="00B2623C" w:rsidRPr="003802D4">
        <w:rPr>
          <w:rFonts w:ascii="Times New Roman" w:hAnsi="Times New Roman" w:cs="Times New Roman"/>
        </w:rPr>
        <w:t xml:space="preserve"> analysis of </w:t>
      </w:r>
      <w:r w:rsidR="0043103D" w:rsidRPr="003802D4">
        <w:rPr>
          <w:rFonts w:ascii="Times New Roman" w:hAnsi="Times New Roman" w:cs="Times New Roman"/>
        </w:rPr>
        <w:t>all</w:t>
      </w:r>
      <w:r w:rsidR="00B2623C" w:rsidRPr="003802D4">
        <w:rPr>
          <w:rFonts w:ascii="Times New Roman" w:hAnsi="Times New Roman" w:cs="Times New Roman"/>
        </w:rPr>
        <w:t xml:space="preserve"> </w:t>
      </w:r>
      <w:r w:rsidR="00501E18" w:rsidRPr="003802D4">
        <w:rPr>
          <w:rFonts w:ascii="Times New Roman" w:hAnsi="Times New Roman" w:cs="Times New Roman"/>
        </w:rPr>
        <w:t>data</w:t>
      </w:r>
      <w:r w:rsidR="00CA6D7A" w:rsidRPr="003802D4">
        <w:rPr>
          <w:rFonts w:ascii="Times New Roman" w:hAnsi="Times New Roman" w:cs="Times New Roman"/>
        </w:rPr>
        <w:t xml:space="preserve"> </w:t>
      </w:r>
      <w:r w:rsidR="00B2623C" w:rsidRPr="003802D4">
        <w:rPr>
          <w:rFonts w:ascii="Times New Roman" w:hAnsi="Times New Roman" w:cs="Times New Roman"/>
        </w:rPr>
        <w:t xml:space="preserve">indicated that </w:t>
      </w:r>
      <w:r w:rsidR="00A33D75" w:rsidRPr="003802D4">
        <w:rPr>
          <w:rFonts w:ascii="Times New Roman" w:hAnsi="Times New Roman" w:cs="Times New Roman"/>
        </w:rPr>
        <w:t xml:space="preserve">the </w:t>
      </w:r>
      <w:r w:rsidR="00B2623C" w:rsidRPr="003802D4">
        <w:rPr>
          <w:rFonts w:ascii="Times New Roman" w:hAnsi="Times New Roman" w:cs="Times New Roman"/>
        </w:rPr>
        <w:t xml:space="preserve">AR video models </w:t>
      </w:r>
      <w:r w:rsidR="00390F91" w:rsidRPr="003802D4">
        <w:rPr>
          <w:rFonts w:ascii="Times New Roman" w:hAnsi="Times New Roman" w:cs="Times New Roman"/>
        </w:rPr>
        <w:t>were</w:t>
      </w:r>
      <w:r w:rsidR="00B2623C" w:rsidRPr="003802D4">
        <w:rPr>
          <w:rFonts w:ascii="Times New Roman" w:hAnsi="Times New Roman" w:cs="Times New Roman"/>
        </w:rPr>
        <w:t xml:space="preserve"> an effective method for teaching each skill.</w:t>
      </w:r>
      <w:r w:rsidRPr="003802D4">
        <w:rPr>
          <w:rFonts w:ascii="Times New Roman" w:hAnsi="Times New Roman" w:cs="Times New Roman"/>
        </w:rPr>
        <w:t xml:space="preserve"> </w:t>
      </w:r>
      <w:r w:rsidR="00501E18" w:rsidRPr="003802D4">
        <w:rPr>
          <w:rFonts w:ascii="Times New Roman" w:hAnsi="Times New Roman" w:cs="Times New Roman"/>
        </w:rPr>
        <w:t xml:space="preserve">The mean for all intervention phases for each behavior across participants was 94%. The means for all behaviors separately across participants during intervention were 90% for making coffee, 94% for making a smoothie, and 98% for making overnight oats. </w:t>
      </w:r>
      <w:r w:rsidRPr="003802D4">
        <w:rPr>
          <w:rFonts w:ascii="Times New Roman" w:hAnsi="Times New Roman" w:cs="Times New Roman"/>
        </w:rPr>
        <w:t>Percentage of non</w:t>
      </w:r>
      <w:r w:rsidR="000205ED" w:rsidRPr="003802D4">
        <w:rPr>
          <w:rFonts w:ascii="Times New Roman" w:hAnsi="Times New Roman" w:cs="Times New Roman"/>
        </w:rPr>
        <w:t>-overlapping data (</w:t>
      </w:r>
      <w:r w:rsidR="00511D38" w:rsidRPr="003802D4">
        <w:rPr>
          <w:rFonts w:ascii="Times New Roman" w:hAnsi="Times New Roman" w:cs="Times New Roman"/>
        </w:rPr>
        <w:t>Scruggs et al., 1987; Scruggs &amp; Mastropieri, 2001)</w:t>
      </w:r>
      <w:r w:rsidR="005B4618" w:rsidRPr="003802D4">
        <w:rPr>
          <w:rFonts w:ascii="Times New Roman" w:hAnsi="Times New Roman" w:cs="Times New Roman"/>
        </w:rPr>
        <w:t xml:space="preserve"> </w:t>
      </w:r>
      <w:r w:rsidR="00501E18" w:rsidRPr="003802D4">
        <w:rPr>
          <w:rFonts w:ascii="Times New Roman" w:hAnsi="Times New Roman" w:cs="Times New Roman"/>
        </w:rPr>
        <w:t>was</w:t>
      </w:r>
      <w:r w:rsidR="00E22E76" w:rsidRPr="003802D4">
        <w:rPr>
          <w:rFonts w:ascii="Times New Roman" w:hAnsi="Times New Roman" w:cs="Times New Roman"/>
        </w:rPr>
        <w:t xml:space="preserve"> calculated between baseline and intervention for each task for all participants as well as across all tasks and all participants.  PND was</w:t>
      </w:r>
      <w:r w:rsidR="00501E18" w:rsidRPr="003802D4">
        <w:rPr>
          <w:rFonts w:ascii="Times New Roman" w:hAnsi="Times New Roman" w:cs="Times New Roman"/>
        </w:rPr>
        <w:t xml:space="preserve"> 100% for </w:t>
      </w:r>
      <w:r w:rsidR="005B4618" w:rsidRPr="003802D4">
        <w:rPr>
          <w:rFonts w:ascii="Times New Roman" w:hAnsi="Times New Roman" w:cs="Times New Roman"/>
        </w:rPr>
        <w:t>all</w:t>
      </w:r>
      <w:r w:rsidR="00501E18" w:rsidRPr="003802D4">
        <w:rPr>
          <w:rFonts w:ascii="Times New Roman" w:hAnsi="Times New Roman" w:cs="Times New Roman"/>
        </w:rPr>
        <w:t xml:space="preserve"> behaviors across</w:t>
      </w:r>
      <w:r w:rsidR="005B4618" w:rsidRPr="003802D4">
        <w:rPr>
          <w:rFonts w:ascii="Times New Roman" w:hAnsi="Times New Roman" w:cs="Times New Roman"/>
        </w:rPr>
        <w:t xml:space="preserve"> participants</w:t>
      </w:r>
      <w:r w:rsidR="00501E18" w:rsidRPr="003802D4">
        <w:rPr>
          <w:rFonts w:ascii="Times New Roman" w:hAnsi="Times New Roman" w:cs="Times New Roman"/>
        </w:rPr>
        <w:t>. A PND of 90% or greater is reflective of</w:t>
      </w:r>
      <w:r w:rsidR="005B4618" w:rsidRPr="003802D4">
        <w:rPr>
          <w:rFonts w:ascii="Times New Roman" w:hAnsi="Times New Roman" w:cs="Times New Roman"/>
        </w:rPr>
        <w:t xml:space="preserve"> a highly effective</w:t>
      </w:r>
      <w:r w:rsidR="00501E18" w:rsidRPr="003802D4">
        <w:rPr>
          <w:rFonts w:ascii="Times New Roman" w:hAnsi="Times New Roman" w:cs="Times New Roman"/>
        </w:rPr>
        <w:t xml:space="preserve"> intervention (Campbell &amp; Herzinger,2010). </w:t>
      </w:r>
      <w:r w:rsidR="00C068F6" w:rsidRPr="003802D4">
        <w:rPr>
          <w:rFonts w:ascii="Times New Roman" w:hAnsi="Times New Roman" w:cs="Times New Roman"/>
        </w:rPr>
        <w:t xml:space="preserve">Results for each </w:t>
      </w:r>
      <w:r w:rsidRPr="003802D4">
        <w:rPr>
          <w:rFonts w:ascii="Times New Roman" w:hAnsi="Times New Roman" w:cs="Times New Roman"/>
        </w:rPr>
        <w:t>individual participant</w:t>
      </w:r>
      <w:r w:rsidR="00C068F6" w:rsidRPr="003802D4">
        <w:rPr>
          <w:rFonts w:ascii="Times New Roman" w:hAnsi="Times New Roman" w:cs="Times New Roman"/>
        </w:rPr>
        <w:t xml:space="preserve"> follow</w:t>
      </w:r>
      <w:r w:rsidRPr="003802D4">
        <w:rPr>
          <w:rFonts w:ascii="Times New Roman" w:hAnsi="Times New Roman" w:cs="Times New Roman"/>
        </w:rPr>
        <w:t>.</w:t>
      </w:r>
      <w:r w:rsidR="004A475E" w:rsidRPr="003802D4">
        <w:rPr>
          <w:rFonts w:ascii="Times New Roman" w:hAnsi="Times New Roman" w:cs="Times New Roman"/>
        </w:rPr>
        <w:t xml:space="preserve"> </w:t>
      </w:r>
    </w:p>
    <w:p w14:paraId="261F5DFB" w14:textId="77777777" w:rsidR="00D802EF" w:rsidRDefault="00D802EF" w:rsidP="00B2623C">
      <w:pPr>
        <w:spacing w:line="480" w:lineRule="auto"/>
        <w:contextualSpacing/>
        <w:rPr>
          <w:rFonts w:ascii="Times New Roman" w:hAnsi="Times New Roman" w:cs="Times New Roman"/>
          <w:i/>
        </w:rPr>
      </w:pPr>
    </w:p>
    <w:p w14:paraId="6EB88D00" w14:textId="77777777" w:rsidR="00D802EF" w:rsidRDefault="00D802EF" w:rsidP="00B2623C">
      <w:pPr>
        <w:spacing w:line="480" w:lineRule="auto"/>
        <w:contextualSpacing/>
        <w:rPr>
          <w:rFonts w:ascii="Times New Roman" w:hAnsi="Times New Roman" w:cs="Times New Roman"/>
          <w:i/>
        </w:rPr>
      </w:pPr>
    </w:p>
    <w:p w14:paraId="7517D990" w14:textId="1C65213B" w:rsidR="00DB687C" w:rsidRPr="00D802EF" w:rsidRDefault="00DB687C" w:rsidP="00B2623C">
      <w:pPr>
        <w:spacing w:line="480" w:lineRule="auto"/>
        <w:contextualSpacing/>
        <w:rPr>
          <w:rFonts w:ascii="Times New Roman" w:hAnsi="Times New Roman" w:cs="Times New Roman"/>
          <w:b/>
          <w:i/>
        </w:rPr>
      </w:pPr>
      <w:r w:rsidRPr="00D802EF">
        <w:rPr>
          <w:rFonts w:ascii="Times New Roman" w:hAnsi="Times New Roman" w:cs="Times New Roman"/>
          <w:b/>
          <w:i/>
        </w:rPr>
        <w:lastRenderedPageBreak/>
        <w:t>Jason</w:t>
      </w:r>
    </w:p>
    <w:p w14:paraId="3141FDF1" w14:textId="2A2B115C" w:rsidR="00E4779D" w:rsidRPr="003802D4" w:rsidRDefault="00A33D75" w:rsidP="00B2623C">
      <w:pPr>
        <w:spacing w:line="480" w:lineRule="auto"/>
        <w:contextualSpacing/>
        <w:rPr>
          <w:rFonts w:ascii="Times New Roman" w:hAnsi="Times New Roman" w:cs="Times New Roman"/>
        </w:rPr>
      </w:pPr>
      <w:r w:rsidRPr="003802D4">
        <w:rPr>
          <w:rFonts w:ascii="Times New Roman" w:hAnsi="Times New Roman" w:cs="Times New Roman"/>
        </w:rPr>
        <w:tab/>
        <w:t>Jason’s</w:t>
      </w:r>
      <w:r w:rsidR="0088052A" w:rsidRPr="003802D4">
        <w:rPr>
          <w:rFonts w:ascii="Times New Roman" w:hAnsi="Times New Roman" w:cs="Times New Roman"/>
        </w:rPr>
        <w:t xml:space="preserve"> mean</w:t>
      </w:r>
      <w:r w:rsidR="008B7E9E" w:rsidRPr="003802D4">
        <w:rPr>
          <w:rFonts w:ascii="Times New Roman" w:hAnsi="Times New Roman" w:cs="Times New Roman"/>
        </w:rPr>
        <w:t xml:space="preserve"> performance on each skill was as follows:</w:t>
      </w:r>
      <w:r w:rsidR="0088052A" w:rsidRPr="003802D4">
        <w:rPr>
          <w:rFonts w:ascii="Times New Roman" w:hAnsi="Times New Roman" w:cs="Times New Roman"/>
        </w:rPr>
        <w:t xml:space="preserve"> smoothie (baseline 38%, intervention 87%), oats (baseline 35%, intervention 98%), and coffee (0%, 93%).</w:t>
      </w:r>
      <w:r w:rsidRPr="003802D4">
        <w:rPr>
          <w:rFonts w:ascii="Times New Roman" w:hAnsi="Times New Roman" w:cs="Times New Roman"/>
        </w:rPr>
        <w:t xml:space="preserve"> </w:t>
      </w:r>
      <w:r w:rsidR="008B7E9E" w:rsidRPr="003802D4">
        <w:rPr>
          <w:rFonts w:ascii="Times New Roman" w:hAnsi="Times New Roman" w:cs="Times New Roman"/>
        </w:rPr>
        <w:t xml:space="preserve">His </w:t>
      </w:r>
      <w:r w:rsidRPr="003802D4">
        <w:rPr>
          <w:rFonts w:ascii="Times New Roman" w:hAnsi="Times New Roman" w:cs="Times New Roman"/>
        </w:rPr>
        <w:t xml:space="preserve">overall independent performance of all skills during baseline was a mean of 24% (range: </w:t>
      </w:r>
      <w:r w:rsidR="0088052A" w:rsidRPr="003802D4">
        <w:rPr>
          <w:rFonts w:ascii="Times New Roman" w:hAnsi="Times New Roman" w:cs="Times New Roman"/>
        </w:rPr>
        <w:t xml:space="preserve">0% </w:t>
      </w:r>
      <w:r w:rsidRPr="003802D4">
        <w:rPr>
          <w:rFonts w:ascii="Times New Roman" w:hAnsi="Times New Roman" w:cs="Times New Roman"/>
        </w:rPr>
        <w:t>- 38%). Following implementation of the AR video model intervention, Jason’s completion of all behaviors increased to a mean of 9</w:t>
      </w:r>
      <w:r w:rsidR="0088052A" w:rsidRPr="003802D4">
        <w:rPr>
          <w:rFonts w:ascii="Times New Roman" w:hAnsi="Times New Roman" w:cs="Times New Roman"/>
        </w:rPr>
        <w:t>3</w:t>
      </w:r>
      <w:r w:rsidRPr="003802D4">
        <w:rPr>
          <w:rFonts w:ascii="Times New Roman" w:hAnsi="Times New Roman" w:cs="Times New Roman"/>
        </w:rPr>
        <w:t>% (range: 8</w:t>
      </w:r>
      <w:r w:rsidR="0088052A" w:rsidRPr="003802D4">
        <w:rPr>
          <w:rFonts w:ascii="Times New Roman" w:hAnsi="Times New Roman" w:cs="Times New Roman"/>
        </w:rPr>
        <w:t>7</w:t>
      </w:r>
      <w:r w:rsidRPr="003802D4">
        <w:rPr>
          <w:rFonts w:ascii="Times New Roman" w:hAnsi="Times New Roman" w:cs="Times New Roman"/>
        </w:rPr>
        <w:t xml:space="preserve">% - </w:t>
      </w:r>
      <w:r w:rsidR="0088052A" w:rsidRPr="003802D4">
        <w:rPr>
          <w:rFonts w:ascii="Times New Roman" w:hAnsi="Times New Roman" w:cs="Times New Roman"/>
        </w:rPr>
        <w:t>98</w:t>
      </w:r>
      <w:r w:rsidRPr="003802D4">
        <w:rPr>
          <w:rFonts w:ascii="Times New Roman" w:hAnsi="Times New Roman" w:cs="Times New Roman"/>
        </w:rPr>
        <w:t>%).</w:t>
      </w:r>
      <w:r w:rsidR="00B6661B" w:rsidRPr="003802D4">
        <w:rPr>
          <w:rFonts w:ascii="Times New Roman" w:hAnsi="Times New Roman" w:cs="Times New Roman"/>
        </w:rPr>
        <w:t xml:space="preserve"> </w:t>
      </w:r>
      <w:r w:rsidR="0088052A" w:rsidRPr="003802D4">
        <w:rPr>
          <w:rFonts w:ascii="Times New Roman" w:hAnsi="Times New Roman" w:cs="Times New Roman"/>
        </w:rPr>
        <w:t>Once an antitherapeutic trend was established in baseline</w:t>
      </w:r>
      <w:r w:rsidR="00E4779D" w:rsidRPr="003802D4">
        <w:rPr>
          <w:rFonts w:ascii="Times New Roman" w:hAnsi="Times New Roman" w:cs="Times New Roman"/>
        </w:rPr>
        <w:t xml:space="preserve"> for the first skill measured, participants entered the first intervention phase. In intervention, the criterion for moving to the next skill was 80% of steps in the task analysis completed independently over three sessions. Jason reached criterion for all three skills within the first three sessions. </w:t>
      </w:r>
    </w:p>
    <w:p w14:paraId="75C68B75" w14:textId="6434868D" w:rsidR="00E45A98" w:rsidRPr="003802D4" w:rsidRDefault="009562BD" w:rsidP="00E4779D">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PND for Jason for each </w:t>
      </w:r>
      <w:r w:rsidR="008D548D" w:rsidRPr="003802D4">
        <w:rPr>
          <w:rFonts w:ascii="Times New Roman" w:hAnsi="Times New Roman" w:cs="Times New Roman"/>
        </w:rPr>
        <w:t xml:space="preserve">task </w:t>
      </w:r>
      <w:r w:rsidRPr="003802D4">
        <w:rPr>
          <w:rFonts w:ascii="Times New Roman" w:hAnsi="Times New Roman" w:cs="Times New Roman"/>
        </w:rPr>
        <w:t xml:space="preserve">was 100%, making it a highly effective intervention for him. </w:t>
      </w:r>
      <w:r w:rsidR="00E4779D" w:rsidRPr="003802D4">
        <w:rPr>
          <w:rFonts w:ascii="Times New Roman" w:hAnsi="Times New Roman" w:cs="Times New Roman"/>
        </w:rPr>
        <w:t xml:space="preserve">Maintenance probes for Jason were conducted at least one week after the final intervention session for each skill. </w:t>
      </w:r>
      <w:r w:rsidR="00981153" w:rsidRPr="003802D4">
        <w:rPr>
          <w:rFonts w:ascii="Times New Roman" w:hAnsi="Times New Roman" w:cs="Times New Roman"/>
        </w:rPr>
        <w:t>During the maintenance probe</w:t>
      </w:r>
      <w:r w:rsidR="000E7906" w:rsidRPr="003802D4">
        <w:rPr>
          <w:rFonts w:ascii="Times New Roman" w:hAnsi="Times New Roman" w:cs="Times New Roman"/>
        </w:rPr>
        <w:t>s</w:t>
      </w:r>
      <w:r w:rsidR="00981153" w:rsidRPr="003802D4">
        <w:rPr>
          <w:rFonts w:ascii="Times New Roman" w:hAnsi="Times New Roman" w:cs="Times New Roman"/>
        </w:rPr>
        <w:t>, Jason completed all three tasks independently at 100%.</w:t>
      </w:r>
      <w:r w:rsidR="0033465F" w:rsidRPr="003802D4">
        <w:rPr>
          <w:rFonts w:ascii="Times New Roman" w:hAnsi="Times New Roman" w:cs="Times New Roman"/>
        </w:rPr>
        <w:t xml:space="preserve"> Jason watched each AR video model in </w:t>
      </w:r>
      <w:r w:rsidR="00E4779D" w:rsidRPr="003802D4">
        <w:rPr>
          <w:rFonts w:ascii="Times New Roman" w:hAnsi="Times New Roman" w:cs="Times New Roman"/>
        </w:rPr>
        <w:t>its entirety</w:t>
      </w:r>
      <w:r w:rsidR="0033465F" w:rsidRPr="003802D4">
        <w:rPr>
          <w:rFonts w:ascii="Times New Roman" w:hAnsi="Times New Roman" w:cs="Times New Roman"/>
        </w:rPr>
        <w:t xml:space="preserve"> and then performed each task</w:t>
      </w:r>
      <w:r w:rsidR="00E4779D" w:rsidRPr="003802D4">
        <w:rPr>
          <w:rFonts w:ascii="Times New Roman" w:hAnsi="Times New Roman" w:cs="Times New Roman"/>
        </w:rPr>
        <w:t xml:space="preserve"> throughout the intervention and in the maintenance phases.</w:t>
      </w:r>
      <w:r w:rsidR="0033465F" w:rsidRPr="003802D4">
        <w:rPr>
          <w:rFonts w:ascii="Times New Roman" w:hAnsi="Times New Roman" w:cs="Times New Roman"/>
        </w:rPr>
        <w:t xml:space="preserve"> During the maintenance phase, Jason used the pause and rewind options for </w:t>
      </w:r>
      <w:r w:rsidR="00E4779D" w:rsidRPr="003802D4">
        <w:rPr>
          <w:rFonts w:ascii="Times New Roman" w:hAnsi="Times New Roman" w:cs="Times New Roman"/>
        </w:rPr>
        <w:t>making</w:t>
      </w:r>
      <w:r w:rsidR="0033465F" w:rsidRPr="003802D4">
        <w:rPr>
          <w:rFonts w:ascii="Times New Roman" w:hAnsi="Times New Roman" w:cs="Times New Roman"/>
        </w:rPr>
        <w:t xml:space="preserve"> overnight oats</w:t>
      </w:r>
      <w:r w:rsidR="00E4779D" w:rsidRPr="003802D4">
        <w:rPr>
          <w:rFonts w:ascii="Times New Roman" w:hAnsi="Times New Roman" w:cs="Times New Roman"/>
        </w:rPr>
        <w:t>. He watched</w:t>
      </w:r>
      <w:r w:rsidR="0033465F" w:rsidRPr="003802D4">
        <w:rPr>
          <w:rFonts w:ascii="Times New Roman" w:hAnsi="Times New Roman" w:cs="Times New Roman"/>
        </w:rPr>
        <w:t xml:space="preserve"> the AR video model</w:t>
      </w:r>
      <w:r w:rsidR="00E4779D" w:rsidRPr="003802D4">
        <w:rPr>
          <w:rFonts w:ascii="Times New Roman" w:hAnsi="Times New Roman" w:cs="Times New Roman"/>
        </w:rPr>
        <w:t xml:space="preserve"> once through </w:t>
      </w:r>
      <w:r w:rsidR="0033465F" w:rsidRPr="003802D4">
        <w:rPr>
          <w:rFonts w:ascii="Times New Roman" w:hAnsi="Times New Roman" w:cs="Times New Roman"/>
        </w:rPr>
        <w:t>for the smoothie,</w:t>
      </w:r>
      <w:r w:rsidR="00E4779D" w:rsidRPr="003802D4">
        <w:rPr>
          <w:rFonts w:ascii="Times New Roman" w:hAnsi="Times New Roman" w:cs="Times New Roman"/>
        </w:rPr>
        <w:t xml:space="preserve"> not using any of the additional functions.</w:t>
      </w:r>
      <w:r w:rsidR="0033465F" w:rsidRPr="003802D4">
        <w:rPr>
          <w:rFonts w:ascii="Times New Roman" w:hAnsi="Times New Roman" w:cs="Times New Roman"/>
        </w:rPr>
        <w:t xml:space="preserve"> </w:t>
      </w:r>
      <w:r w:rsidR="00E4779D" w:rsidRPr="003802D4">
        <w:rPr>
          <w:rFonts w:ascii="Times New Roman" w:hAnsi="Times New Roman" w:cs="Times New Roman"/>
        </w:rPr>
        <w:t xml:space="preserve">He </w:t>
      </w:r>
      <w:r w:rsidR="0033465F" w:rsidRPr="003802D4">
        <w:rPr>
          <w:rFonts w:ascii="Times New Roman" w:hAnsi="Times New Roman" w:cs="Times New Roman"/>
        </w:rPr>
        <w:t>decided to not watch the AR video model when making the coffee</w:t>
      </w:r>
      <w:r w:rsidR="00E4779D" w:rsidRPr="003802D4">
        <w:rPr>
          <w:rFonts w:ascii="Times New Roman" w:hAnsi="Times New Roman" w:cs="Times New Roman"/>
        </w:rPr>
        <w:t>, choosing to do this task from memory</w:t>
      </w:r>
      <w:r w:rsidR="0033465F" w:rsidRPr="003802D4">
        <w:rPr>
          <w:rFonts w:ascii="Times New Roman" w:hAnsi="Times New Roman" w:cs="Times New Roman"/>
        </w:rPr>
        <w:t xml:space="preserve">. </w:t>
      </w:r>
      <w:r w:rsidR="001B4779" w:rsidRPr="003802D4">
        <w:rPr>
          <w:rFonts w:ascii="Times New Roman" w:hAnsi="Times New Roman" w:cs="Times New Roman"/>
        </w:rPr>
        <w:t xml:space="preserve">Jason’s results are displayed </w:t>
      </w:r>
      <w:r w:rsidR="006C2853" w:rsidRPr="003802D4">
        <w:rPr>
          <w:rFonts w:ascii="Times New Roman" w:hAnsi="Times New Roman" w:cs="Times New Roman"/>
        </w:rPr>
        <w:t xml:space="preserve">in </w:t>
      </w:r>
      <w:r w:rsidR="00E45A98" w:rsidRPr="003802D4">
        <w:rPr>
          <w:rFonts w:ascii="Times New Roman" w:hAnsi="Times New Roman" w:cs="Times New Roman"/>
        </w:rPr>
        <w:t>Figure 5.</w:t>
      </w:r>
    </w:p>
    <w:p w14:paraId="73888B27" w14:textId="7ECC6C25" w:rsidR="008738BE" w:rsidRPr="00D802EF" w:rsidRDefault="00A81C53" w:rsidP="008738BE">
      <w:pPr>
        <w:spacing w:line="480" w:lineRule="auto"/>
        <w:contextualSpacing/>
        <w:rPr>
          <w:rFonts w:ascii="Times New Roman" w:hAnsi="Times New Roman" w:cs="Times New Roman"/>
          <w:b/>
          <w:i/>
        </w:rPr>
      </w:pPr>
      <w:r w:rsidRPr="00D802EF">
        <w:rPr>
          <w:rFonts w:ascii="Times New Roman" w:hAnsi="Times New Roman" w:cs="Times New Roman"/>
          <w:b/>
          <w:i/>
        </w:rPr>
        <w:t>Rohan</w:t>
      </w:r>
    </w:p>
    <w:p w14:paraId="3E82DCA6" w14:textId="19652F7D" w:rsidR="00B6661B" w:rsidRPr="003802D4" w:rsidRDefault="00B6661B" w:rsidP="00B6661B">
      <w:pPr>
        <w:spacing w:line="480" w:lineRule="auto"/>
        <w:ind w:firstLine="720"/>
        <w:contextualSpacing/>
        <w:rPr>
          <w:rFonts w:ascii="Times New Roman" w:hAnsi="Times New Roman" w:cs="Times New Roman"/>
        </w:rPr>
      </w:pPr>
      <w:r w:rsidRPr="003802D4">
        <w:rPr>
          <w:rFonts w:ascii="Times New Roman" w:hAnsi="Times New Roman" w:cs="Times New Roman"/>
        </w:rPr>
        <w:t>Rohan’s mean performance on each skill was as follows: smoothie (baseline 38%, intervention 84%), oats (baseline 24%, intervention 100%), and coffee (</w:t>
      </w:r>
      <w:r w:rsidR="0096194E">
        <w:rPr>
          <w:rFonts w:ascii="Times New Roman" w:hAnsi="Times New Roman" w:cs="Times New Roman"/>
        </w:rPr>
        <w:t>8</w:t>
      </w:r>
      <w:r w:rsidRPr="003802D4">
        <w:rPr>
          <w:rFonts w:ascii="Times New Roman" w:hAnsi="Times New Roman" w:cs="Times New Roman"/>
        </w:rPr>
        <w:t>%, 9</w:t>
      </w:r>
      <w:r w:rsidR="0096194E">
        <w:rPr>
          <w:rFonts w:ascii="Times New Roman" w:hAnsi="Times New Roman" w:cs="Times New Roman"/>
        </w:rPr>
        <w:t>7</w:t>
      </w:r>
      <w:bookmarkStart w:id="62" w:name="_GoBack"/>
      <w:bookmarkEnd w:id="62"/>
      <w:r w:rsidRPr="003802D4">
        <w:rPr>
          <w:rFonts w:ascii="Times New Roman" w:hAnsi="Times New Roman" w:cs="Times New Roman"/>
        </w:rPr>
        <w:t xml:space="preserve">%). </w:t>
      </w:r>
      <w:r w:rsidR="00C47081" w:rsidRPr="003802D4">
        <w:rPr>
          <w:rFonts w:ascii="Times New Roman" w:hAnsi="Times New Roman" w:cs="Times New Roman"/>
        </w:rPr>
        <w:t xml:space="preserve">His overall </w:t>
      </w:r>
      <w:r w:rsidR="00C47081" w:rsidRPr="003802D4">
        <w:rPr>
          <w:rFonts w:ascii="Times New Roman" w:hAnsi="Times New Roman" w:cs="Times New Roman"/>
        </w:rPr>
        <w:lastRenderedPageBreak/>
        <w:t xml:space="preserve">independent performance of all skills during baseline was a mean of 23% (range: 8% - 38%). Following implementation of the AR video model intervention, Rohan’s completion of all behaviors increased to a mean of 94% (range: 84% - 100%). </w:t>
      </w:r>
      <w:r w:rsidRPr="003802D4">
        <w:rPr>
          <w:rFonts w:ascii="Times New Roman" w:hAnsi="Times New Roman" w:cs="Times New Roman"/>
        </w:rPr>
        <w:t xml:space="preserve">Following implementation of the AR video model intervention, Rohan’s completion of all behaviors increased to a mean of 94% (range: 84% - 100%). Once an antitherapeutic trend was established in baseline for the first skill measured, participants entered the first intervention phase. In intervention, the criterion for moving to the next skill was 80% of steps in the task analysis completed independently over three sessions. Rohan reached criterion for the smoothie in four sessions, oats in three sessions, and coffee in three sessions. </w:t>
      </w:r>
    </w:p>
    <w:p w14:paraId="584F3B45" w14:textId="3CE67B62" w:rsidR="008738BE" w:rsidRPr="003802D4" w:rsidRDefault="008738BE" w:rsidP="00B6661B">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PND for </w:t>
      </w:r>
      <w:r w:rsidR="00A81C53" w:rsidRPr="003802D4">
        <w:rPr>
          <w:rFonts w:ascii="Times New Roman" w:hAnsi="Times New Roman" w:cs="Times New Roman"/>
        </w:rPr>
        <w:t>Rohan</w:t>
      </w:r>
      <w:r w:rsidRPr="003802D4">
        <w:rPr>
          <w:rFonts w:ascii="Times New Roman" w:hAnsi="Times New Roman" w:cs="Times New Roman"/>
        </w:rPr>
        <w:t xml:space="preserve"> for each behavior was 100%, making it a highly effective intervention for him. </w:t>
      </w:r>
      <w:r w:rsidR="00B6661B" w:rsidRPr="003802D4">
        <w:rPr>
          <w:rFonts w:ascii="Times New Roman" w:hAnsi="Times New Roman" w:cs="Times New Roman"/>
        </w:rPr>
        <w:t xml:space="preserve">Maintenance probes for Rohan were conducted at least one week after the final intervention session for each skill. </w:t>
      </w:r>
      <w:r w:rsidRPr="003802D4">
        <w:rPr>
          <w:rFonts w:ascii="Times New Roman" w:hAnsi="Times New Roman" w:cs="Times New Roman"/>
        </w:rPr>
        <w:t xml:space="preserve">During the maintenance probes, </w:t>
      </w:r>
      <w:r w:rsidR="00A81C53" w:rsidRPr="003802D4">
        <w:rPr>
          <w:rFonts w:ascii="Times New Roman" w:hAnsi="Times New Roman" w:cs="Times New Roman"/>
        </w:rPr>
        <w:t>Rohan</w:t>
      </w:r>
      <w:r w:rsidRPr="003802D4">
        <w:rPr>
          <w:rFonts w:ascii="Times New Roman" w:hAnsi="Times New Roman" w:cs="Times New Roman"/>
        </w:rPr>
        <w:t xml:space="preserve"> completed all three tasks independently at 100%. </w:t>
      </w:r>
      <w:r w:rsidR="00A81C53" w:rsidRPr="003802D4">
        <w:rPr>
          <w:rFonts w:ascii="Times New Roman" w:hAnsi="Times New Roman" w:cs="Times New Roman"/>
        </w:rPr>
        <w:t>Rohan</w:t>
      </w:r>
      <w:r w:rsidRPr="003802D4">
        <w:rPr>
          <w:rFonts w:ascii="Times New Roman" w:hAnsi="Times New Roman" w:cs="Times New Roman"/>
        </w:rPr>
        <w:t xml:space="preserve"> elected to watch the entire AR video model and then complete the task chains, only re-engaging with the AR video models when he was unsure of a step.</w:t>
      </w:r>
      <w:r w:rsidR="00B6661B" w:rsidRPr="003802D4">
        <w:rPr>
          <w:rFonts w:ascii="Times New Roman" w:hAnsi="Times New Roman" w:cs="Times New Roman"/>
        </w:rPr>
        <w:t xml:space="preserve"> This was only done two times during the making of a smoothie to check the measurement amounts for fruit and liquid.</w:t>
      </w:r>
      <w:r w:rsidRPr="003802D4">
        <w:rPr>
          <w:rFonts w:ascii="Times New Roman" w:hAnsi="Times New Roman" w:cs="Times New Roman"/>
        </w:rPr>
        <w:t xml:space="preserve"> In these instances, he would use the fast forward and rewind functions to find the step he </w:t>
      </w:r>
      <w:r w:rsidR="008C4227" w:rsidRPr="003802D4">
        <w:rPr>
          <w:rFonts w:ascii="Times New Roman" w:hAnsi="Times New Roman" w:cs="Times New Roman"/>
        </w:rPr>
        <w:t>needed</w:t>
      </w:r>
      <w:r w:rsidRPr="003802D4">
        <w:rPr>
          <w:rFonts w:ascii="Times New Roman" w:hAnsi="Times New Roman" w:cs="Times New Roman"/>
        </w:rPr>
        <w:t xml:space="preserve"> to review. </w:t>
      </w:r>
      <w:r w:rsidR="00A81C53" w:rsidRPr="003802D4">
        <w:rPr>
          <w:rFonts w:ascii="Times New Roman" w:hAnsi="Times New Roman" w:cs="Times New Roman"/>
        </w:rPr>
        <w:t>Rohan</w:t>
      </w:r>
      <w:r w:rsidRPr="003802D4">
        <w:rPr>
          <w:rFonts w:ascii="Times New Roman" w:hAnsi="Times New Roman" w:cs="Times New Roman"/>
        </w:rPr>
        <w:t xml:space="preserve"> completed each maintenance probe</w:t>
      </w:r>
      <w:r w:rsidR="00B6661B" w:rsidRPr="003802D4">
        <w:rPr>
          <w:rFonts w:ascii="Times New Roman" w:hAnsi="Times New Roman" w:cs="Times New Roman"/>
        </w:rPr>
        <w:t xml:space="preserve"> by watching the AR video model one time through and then completing the skill</w:t>
      </w:r>
      <w:r w:rsidRPr="003802D4">
        <w:rPr>
          <w:rFonts w:ascii="Times New Roman" w:hAnsi="Times New Roman" w:cs="Times New Roman"/>
        </w:rPr>
        <w:t xml:space="preserve">. </w:t>
      </w:r>
      <w:r w:rsidR="00A81C53" w:rsidRPr="003802D4">
        <w:rPr>
          <w:rFonts w:ascii="Times New Roman" w:hAnsi="Times New Roman" w:cs="Times New Roman"/>
        </w:rPr>
        <w:t>Rohan</w:t>
      </w:r>
      <w:r w:rsidRPr="003802D4">
        <w:rPr>
          <w:rFonts w:ascii="Times New Roman" w:hAnsi="Times New Roman" w:cs="Times New Roman"/>
        </w:rPr>
        <w:t>’s results are displayed in Figure 6.</w:t>
      </w:r>
    </w:p>
    <w:p w14:paraId="1436E9A6" w14:textId="77777777" w:rsidR="008738BE" w:rsidRPr="00D802EF" w:rsidRDefault="008738BE" w:rsidP="008738BE">
      <w:pPr>
        <w:spacing w:line="480" w:lineRule="auto"/>
        <w:contextualSpacing/>
        <w:rPr>
          <w:rFonts w:ascii="Times New Roman" w:hAnsi="Times New Roman" w:cs="Times New Roman"/>
          <w:b/>
          <w:i/>
        </w:rPr>
      </w:pPr>
      <w:r w:rsidRPr="00D802EF">
        <w:rPr>
          <w:rFonts w:ascii="Times New Roman" w:hAnsi="Times New Roman" w:cs="Times New Roman"/>
          <w:b/>
          <w:i/>
        </w:rPr>
        <w:t>Walter</w:t>
      </w:r>
    </w:p>
    <w:p w14:paraId="16F1B880" w14:textId="709556A2" w:rsidR="000B7792" w:rsidRPr="003802D4" w:rsidRDefault="000B7792" w:rsidP="00C47081">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Walter’s mean performance on each skill was as follows: smoothie (baseline 3%, intervention 98%), oats (baseline 4%, intervention 95%), and coffee (0%, 93%). His overall </w:t>
      </w:r>
      <w:r w:rsidRPr="003802D4">
        <w:rPr>
          <w:rFonts w:ascii="Times New Roman" w:hAnsi="Times New Roman" w:cs="Times New Roman"/>
        </w:rPr>
        <w:lastRenderedPageBreak/>
        <w:t xml:space="preserve">independent performance of all skills during baseline was a mean of 2% (range: 0% - 4%). Following implementation of the AR video model intervention, Walter’s completion of all behaviors increased to a mean of 95% (range: 93% - 98%).  Once an antitherapeutic trend was established in baseline for the first skill measured, participants entered the first intervention phase. In intervention, the criterion for moving to the next skill was 80% of steps in the task analysis completed independently over three sessions. reached criterion for all three skills within the first three sessions. </w:t>
      </w:r>
    </w:p>
    <w:p w14:paraId="19AE30B1" w14:textId="5D9A20C3" w:rsidR="008738BE" w:rsidRPr="003802D4" w:rsidRDefault="008738BE" w:rsidP="008738BE">
      <w:pPr>
        <w:spacing w:line="480" w:lineRule="auto"/>
        <w:contextualSpacing/>
        <w:rPr>
          <w:rFonts w:ascii="Times New Roman" w:hAnsi="Times New Roman" w:cs="Times New Roman"/>
        </w:rPr>
      </w:pPr>
      <w:r w:rsidRPr="003802D4">
        <w:rPr>
          <w:rFonts w:ascii="Times New Roman" w:hAnsi="Times New Roman" w:cs="Times New Roman"/>
        </w:rPr>
        <w:tab/>
        <w:t>The PND for Walter for each behavior was 100%, making it a highly effective intervention for him.</w:t>
      </w:r>
      <w:r w:rsidR="00C47081" w:rsidRPr="003802D4">
        <w:rPr>
          <w:rFonts w:ascii="Times New Roman" w:hAnsi="Times New Roman" w:cs="Times New Roman"/>
        </w:rPr>
        <w:t xml:space="preserve"> Maintenance probes for Rohan were conducted at least one week after the final intervention session for each skill. </w:t>
      </w:r>
      <w:r w:rsidRPr="003802D4">
        <w:rPr>
          <w:rFonts w:ascii="Times New Roman" w:hAnsi="Times New Roman" w:cs="Times New Roman"/>
        </w:rPr>
        <w:t xml:space="preserve">During the maintenance probes, Walter completed all three tasks independently at 100%. Walter engaged with the intervention differently from Jason and </w:t>
      </w:r>
      <w:r w:rsidR="00A81C53" w:rsidRPr="003802D4">
        <w:rPr>
          <w:rFonts w:ascii="Times New Roman" w:hAnsi="Times New Roman" w:cs="Times New Roman"/>
        </w:rPr>
        <w:t>Rohan</w:t>
      </w:r>
      <w:r w:rsidRPr="003802D4">
        <w:rPr>
          <w:rFonts w:ascii="Times New Roman" w:hAnsi="Times New Roman" w:cs="Times New Roman"/>
        </w:rPr>
        <w:t>. He would watch each step and then perform the step, using the pause feature to allow him to return to where he was in each task following completion of the step.</w:t>
      </w:r>
      <w:r w:rsidR="00C47081" w:rsidRPr="003802D4">
        <w:rPr>
          <w:rFonts w:ascii="Times New Roman" w:hAnsi="Times New Roman" w:cs="Times New Roman"/>
        </w:rPr>
        <w:t xml:space="preserve"> If he was unsure of a step even after viewing it, he would careful rewind, view that step again, and then complete the step.</w:t>
      </w:r>
      <w:r w:rsidRPr="003802D4">
        <w:rPr>
          <w:rFonts w:ascii="Times New Roman" w:hAnsi="Times New Roman" w:cs="Times New Roman"/>
        </w:rPr>
        <w:t xml:space="preserve"> He used this method throughout the intervention and maintenance phases. Walter’s results are displayed in Figure 7.</w:t>
      </w:r>
    </w:p>
    <w:p w14:paraId="368595AD" w14:textId="77777777" w:rsidR="00C70DA8" w:rsidRPr="003802D4" w:rsidRDefault="00C70DA8" w:rsidP="00426075">
      <w:pPr>
        <w:pStyle w:val="Heading3"/>
      </w:pPr>
      <w:bookmarkStart w:id="63" w:name="_Toc170885469"/>
      <w:r w:rsidRPr="003802D4">
        <w:t>Social Validity</w:t>
      </w:r>
      <w:bookmarkEnd w:id="63"/>
    </w:p>
    <w:p w14:paraId="7BD7825A" w14:textId="72B6C402" w:rsidR="00E45A98" w:rsidRPr="003802D4" w:rsidRDefault="00C70DA8" w:rsidP="00C70DA8">
      <w:pPr>
        <w:spacing w:line="480" w:lineRule="auto"/>
        <w:contextualSpacing/>
        <w:rPr>
          <w:rFonts w:ascii="Times New Roman" w:hAnsi="Times New Roman" w:cs="Times New Roman"/>
        </w:rPr>
      </w:pPr>
      <w:r w:rsidRPr="003802D4">
        <w:rPr>
          <w:rFonts w:ascii="Times New Roman" w:hAnsi="Times New Roman" w:cs="Times New Roman"/>
        </w:rPr>
        <w:tab/>
        <w:t xml:space="preserve">A social validity measure was delivered to participants by the researcher following their final maintenance probe (see full form in Appendix C). The first part of the survey was comprised of six Likert-style questions, with response of disagree (thumbs down), neutral (thumbs in the middle), and agree (thumbs up) The Likert-style questions revealed that all participants agreed that the intervention helpful, easy, and that AR video models would be a way </w:t>
      </w:r>
    </w:p>
    <w:p w14:paraId="06131E7D" w14:textId="7FE3A4C0" w:rsidR="006C2853" w:rsidRPr="003802D4" w:rsidRDefault="006C2853" w:rsidP="006C2853">
      <w:pPr>
        <w:spacing w:line="480" w:lineRule="auto"/>
        <w:contextualSpacing/>
        <w:rPr>
          <w:rFonts w:ascii="Times New Roman" w:hAnsi="Times New Roman" w:cs="Times New Roman"/>
        </w:rPr>
      </w:pPr>
      <w:r w:rsidRPr="003802D4">
        <w:rPr>
          <w:rFonts w:ascii="Times New Roman" w:hAnsi="Times New Roman" w:cs="Times New Roman"/>
          <w:noProof/>
        </w:rPr>
        <w:lastRenderedPageBreak/>
        <w:drawing>
          <wp:inline distT="0" distB="0" distL="0" distR="0" wp14:anchorId="5B3449FE" wp14:editId="72917ABE">
            <wp:extent cx="5336399" cy="7068475"/>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T.C. Graphs.PNG"/>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5336399" cy="7068475"/>
                    </a:xfrm>
                    <a:prstGeom prst="rect">
                      <a:avLst/>
                    </a:prstGeom>
                  </pic:spPr>
                </pic:pic>
              </a:graphicData>
            </a:graphic>
          </wp:inline>
        </w:drawing>
      </w:r>
    </w:p>
    <w:p w14:paraId="0571FDAA" w14:textId="00A29A01" w:rsidR="007A71C3" w:rsidRPr="00D64C36" w:rsidRDefault="007A71C3" w:rsidP="007A71C3">
      <w:pPr>
        <w:spacing w:line="480" w:lineRule="auto"/>
        <w:contextualSpacing/>
        <w:rPr>
          <w:rFonts w:ascii="Times New Roman" w:hAnsi="Times New Roman" w:cs="Times New Roman"/>
        </w:rPr>
      </w:pPr>
      <w:r w:rsidRPr="00D64C36">
        <w:rPr>
          <w:rFonts w:ascii="Times New Roman" w:hAnsi="Times New Roman" w:cs="Times New Roman"/>
        </w:rPr>
        <w:t xml:space="preserve">Figure 5. </w:t>
      </w:r>
      <w:r w:rsidRPr="00D64C36">
        <w:rPr>
          <w:rFonts w:ascii="Times New Roman" w:hAnsi="Times New Roman" w:cs="Times New Roman"/>
          <w:i/>
        </w:rPr>
        <w:t>Results for Jason</w:t>
      </w:r>
    </w:p>
    <w:p w14:paraId="515807E4" w14:textId="6A252C43" w:rsidR="00E45A98" w:rsidRPr="003802D4" w:rsidRDefault="00E45A98">
      <w:pPr>
        <w:rPr>
          <w:rFonts w:ascii="Times New Roman" w:hAnsi="Times New Roman" w:cs="Times New Roman"/>
          <w:i/>
        </w:rPr>
      </w:pPr>
    </w:p>
    <w:p w14:paraId="368ECEB4" w14:textId="5906833E" w:rsidR="006C2853" w:rsidRPr="003802D4" w:rsidRDefault="006C2853" w:rsidP="00DB687C">
      <w:pPr>
        <w:spacing w:line="480" w:lineRule="auto"/>
        <w:contextualSpacing/>
        <w:rPr>
          <w:rFonts w:ascii="Times New Roman" w:hAnsi="Times New Roman" w:cs="Times New Roman"/>
        </w:rPr>
      </w:pPr>
      <w:r w:rsidRPr="003802D4">
        <w:rPr>
          <w:rFonts w:ascii="Times New Roman" w:hAnsi="Times New Roman" w:cs="Times New Roman"/>
          <w:noProof/>
        </w:rPr>
        <w:lastRenderedPageBreak/>
        <w:drawing>
          <wp:inline distT="0" distB="0" distL="0" distR="0" wp14:anchorId="69E5BA03" wp14:editId="2C093A81">
            <wp:extent cx="5102139" cy="6723379"/>
            <wp:effectExtent l="0" t="0" r="3810" b="1905"/>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H.P. Graphs.PNG"/>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5102139" cy="6723379"/>
                    </a:xfrm>
                    <a:prstGeom prst="rect">
                      <a:avLst/>
                    </a:prstGeom>
                  </pic:spPr>
                </pic:pic>
              </a:graphicData>
            </a:graphic>
          </wp:inline>
        </w:drawing>
      </w:r>
    </w:p>
    <w:p w14:paraId="320295B6" w14:textId="6793C8E5" w:rsidR="007A71C3" w:rsidRPr="00D64C36" w:rsidRDefault="007A71C3" w:rsidP="007A71C3">
      <w:pPr>
        <w:spacing w:line="480" w:lineRule="auto"/>
        <w:contextualSpacing/>
        <w:rPr>
          <w:rFonts w:ascii="Times New Roman" w:hAnsi="Times New Roman" w:cs="Times New Roman"/>
        </w:rPr>
      </w:pPr>
      <w:r w:rsidRPr="00D64C36">
        <w:rPr>
          <w:rFonts w:ascii="Times New Roman" w:hAnsi="Times New Roman" w:cs="Times New Roman"/>
        </w:rPr>
        <w:t xml:space="preserve">Figure 6. </w:t>
      </w:r>
      <w:r w:rsidRPr="00D64C36">
        <w:rPr>
          <w:rFonts w:ascii="Times New Roman" w:hAnsi="Times New Roman" w:cs="Times New Roman"/>
          <w:i/>
        </w:rPr>
        <w:t xml:space="preserve">Results for </w:t>
      </w:r>
      <w:r w:rsidR="00A81C53" w:rsidRPr="00D64C36">
        <w:rPr>
          <w:rFonts w:ascii="Times New Roman" w:hAnsi="Times New Roman" w:cs="Times New Roman"/>
          <w:i/>
        </w:rPr>
        <w:t>Rohan</w:t>
      </w:r>
    </w:p>
    <w:p w14:paraId="67A75540" w14:textId="17C48B11" w:rsidR="00E45A98" w:rsidRPr="003802D4" w:rsidRDefault="00E45A98">
      <w:pPr>
        <w:rPr>
          <w:rFonts w:ascii="Times New Roman" w:hAnsi="Times New Roman" w:cs="Times New Roman"/>
          <w:i/>
        </w:rPr>
      </w:pPr>
      <w:r w:rsidRPr="003802D4">
        <w:rPr>
          <w:rFonts w:ascii="Times New Roman" w:hAnsi="Times New Roman" w:cs="Times New Roman"/>
          <w:i/>
        </w:rPr>
        <w:br w:type="page"/>
      </w:r>
    </w:p>
    <w:p w14:paraId="5E158C21" w14:textId="53E91533" w:rsidR="006C2853" w:rsidRPr="003802D4" w:rsidRDefault="006C2853" w:rsidP="00DB687C">
      <w:pPr>
        <w:spacing w:line="480" w:lineRule="auto"/>
        <w:contextualSpacing/>
        <w:rPr>
          <w:rFonts w:ascii="Times New Roman" w:hAnsi="Times New Roman" w:cs="Times New Roman"/>
        </w:rPr>
      </w:pPr>
      <w:r w:rsidRPr="003802D4">
        <w:rPr>
          <w:rFonts w:ascii="Times New Roman" w:hAnsi="Times New Roman" w:cs="Times New Roman"/>
          <w:noProof/>
        </w:rPr>
        <w:lastRenderedPageBreak/>
        <w:drawing>
          <wp:inline distT="0" distB="0" distL="0" distR="0" wp14:anchorId="2FDF20DE" wp14:editId="75ACD91F">
            <wp:extent cx="4944196" cy="6518192"/>
            <wp:effectExtent l="0" t="0" r="889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W.T. Graphs.PNG"/>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4944196" cy="6518192"/>
                    </a:xfrm>
                    <a:prstGeom prst="rect">
                      <a:avLst/>
                    </a:prstGeom>
                  </pic:spPr>
                </pic:pic>
              </a:graphicData>
            </a:graphic>
          </wp:inline>
        </w:drawing>
      </w:r>
    </w:p>
    <w:p w14:paraId="40A4B60C" w14:textId="6F446FC0" w:rsidR="007A71C3" w:rsidRPr="00D64C36" w:rsidRDefault="007A71C3" w:rsidP="007A71C3">
      <w:pPr>
        <w:spacing w:line="480" w:lineRule="auto"/>
        <w:contextualSpacing/>
        <w:rPr>
          <w:rFonts w:ascii="Times New Roman" w:hAnsi="Times New Roman" w:cs="Times New Roman"/>
        </w:rPr>
      </w:pPr>
      <w:r w:rsidRPr="00D64C36">
        <w:rPr>
          <w:rFonts w:ascii="Times New Roman" w:hAnsi="Times New Roman" w:cs="Times New Roman"/>
        </w:rPr>
        <w:t xml:space="preserve">Figure 7. </w:t>
      </w:r>
      <w:r w:rsidRPr="00D64C36">
        <w:rPr>
          <w:rFonts w:ascii="Times New Roman" w:hAnsi="Times New Roman" w:cs="Times New Roman"/>
          <w:i/>
        </w:rPr>
        <w:t>Results for Walter</w:t>
      </w:r>
    </w:p>
    <w:p w14:paraId="0245C65C" w14:textId="77777777" w:rsidR="00E45A98" w:rsidRPr="003802D4" w:rsidRDefault="00E45A98">
      <w:pPr>
        <w:rPr>
          <w:rFonts w:ascii="Times New Roman" w:hAnsi="Times New Roman" w:cs="Times New Roman"/>
        </w:rPr>
      </w:pPr>
      <w:r w:rsidRPr="003802D4">
        <w:rPr>
          <w:rFonts w:ascii="Times New Roman" w:hAnsi="Times New Roman" w:cs="Times New Roman"/>
        </w:rPr>
        <w:br w:type="page"/>
      </w:r>
    </w:p>
    <w:p w14:paraId="5BEC4558" w14:textId="2347AA62" w:rsidR="00AE0401" w:rsidRPr="003802D4" w:rsidRDefault="00C70DA8" w:rsidP="00DB687C">
      <w:pPr>
        <w:spacing w:line="480" w:lineRule="auto"/>
        <w:contextualSpacing/>
        <w:rPr>
          <w:rFonts w:ascii="Times New Roman" w:hAnsi="Times New Roman" w:cs="Times New Roman"/>
        </w:rPr>
      </w:pPr>
      <w:r w:rsidRPr="003802D4">
        <w:rPr>
          <w:rFonts w:ascii="Times New Roman" w:hAnsi="Times New Roman" w:cs="Times New Roman"/>
        </w:rPr>
        <w:lastRenderedPageBreak/>
        <w:t>they would like to learn new skills in the future. In addition to the Likert-scale responses, two open-ended questions were also asked.</w:t>
      </w:r>
      <w:r>
        <w:rPr>
          <w:rFonts w:ascii="Times New Roman" w:hAnsi="Times New Roman" w:cs="Times New Roman"/>
        </w:rPr>
        <w:t xml:space="preserve"> </w:t>
      </w:r>
      <w:r w:rsidR="00AE0401" w:rsidRPr="003802D4">
        <w:rPr>
          <w:rFonts w:ascii="Times New Roman" w:hAnsi="Times New Roman" w:cs="Times New Roman"/>
        </w:rPr>
        <w:t xml:space="preserve">First, when asked what other skills participants thought they could learn using AR video models, </w:t>
      </w:r>
      <w:r w:rsidR="00DB342D" w:rsidRPr="003802D4">
        <w:rPr>
          <w:rFonts w:ascii="Times New Roman" w:hAnsi="Times New Roman" w:cs="Times New Roman"/>
        </w:rPr>
        <w:t>they</w:t>
      </w:r>
      <w:r w:rsidR="00AE0401" w:rsidRPr="003802D4">
        <w:rPr>
          <w:rFonts w:ascii="Times New Roman" w:hAnsi="Times New Roman" w:cs="Times New Roman"/>
        </w:rPr>
        <w:t xml:space="preserve"> responded with things like cooking, work tasks</w:t>
      </w:r>
      <w:r w:rsidR="00DB342D" w:rsidRPr="003802D4">
        <w:rPr>
          <w:rFonts w:ascii="Times New Roman" w:hAnsi="Times New Roman" w:cs="Times New Roman"/>
        </w:rPr>
        <w:t xml:space="preserve">, laundry, and cleaning. The second question asked why they liked or disliked the AR intervention. </w:t>
      </w:r>
      <w:r w:rsidR="008A2A54" w:rsidRPr="003802D4">
        <w:rPr>
          <w:rFonts w:ascii="Times New Roman" w:hAnsi="Times New Roman" w:cs="Times New Roman"/>
        </w:rPr>
        <w:t>Replies</w:t>
      </w:r>
      <w:r w:rsidR="00DB342D" w:rsidRPr="003802D4">
        <w:rPr>
          <w:rFonts w:ascii="Times New Roman" w:hAnsi="Times New Roman" w:cs="Times New Roman"/>
        </w:rPr>
        <w:t xml:space="preserve"> focused on liking it because it helped them learn skills on their own and that it reminded them of using YouTube. </w:t>
      </w:r>
    </w:p>
    <w:p w14:paraId="3EE83A8D" w14:textId="1DC5511D" w:rsidR="00E15FE5" w:rsidRPr="003802D4" w:rsidRDefault="00E15FE5" w:rsidP="00426075">
      <w:pPr>
        <w:pStyle w:val="Heading3"/>
      </w:pPr>
      <w:bookmarkStart w:id="64" w:name="_Toc170885470"/>
      <w:r w:rsidRPr="003802D4">
        <w:t>Interobserver Agreement</w:t>
      </w:r>
      <w:bookmarkEnd w:id="64"/>
    </w:p>
    <w:p w14:paraId="485CC7BD" w14:textId="4FD88776" w:rsidR="00511C9A" w:rsidRPr="003802D4" w:rsidRDefault="00511C9A" w:rsidP="00511C9A">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While the researcher collected data, a research assistant was present periodically to collect interobserver agreement (IOA) data during all phases of the study. One research assistant was an associate professor in special education and the other was a doctoral student in special education.  Both had extensive experience working with students who have I/DD and collecting data on student behaviors. Both research assistants were trained in the data collection procedures and the researcher collected data during all sessions, while the RA collected data during a minimum of 25% of study conditions. The researcher stayed to one side of the participant within view of his actions and the research assistant was on the opposite side of the study setting. Both observers collected data simultaneously and separate from each other on the number of steps independently completed and those that required prompting. One RA took data in the same space as the primary researcher while assisting with IOA, while the second RA collected data on different days virtually. Virtual data were collected using a camera positioned directly above the station where students completed tasks using a computer and an online interfacing system. Virtual data collection was done live. No sessions were recorded.  </w:t>
      </w:r>
    </w:p>
    <w:p w14:paraId="6E1B039E" w14:textId="668DF6EB" w:rsidR="00E15FE5" w:rsidRPr="003802D4" w:rsidRDefault="00E15FE5" w:rsidP="00E15FE5">
      <w:pPr>
        <w:spacing w:line="480" w:lineRule="auto"/>
        <w:ind w:firstLine="720"/>
        <w:contextualSpacing/>
        <w:rPr>
          <w:rFonts w:ascii="Times New Roman" w:hAnsi="Times New Roman" w:cs="Times New Roman"/>
        </w:rPr>
      </w:pPr>
      <w:r w:rsidRPr="003802D4">
        <w:rPr>
          <w:rFonts w:ascii="Times New Roman" w:hAnsi="Times New Roman" w:cs="Times New Roman"/>
        </w:rPr>
        <w:lastRenderedPageBreak/>
        <w:t>Data collection was done on separate data sheets, and</w:t>
      </w:r>
      <w:r w:rsidR="00E10AB1" w:rsidRPr="003802D4">
        <w:rPr>
          <w:rFonts w:ascii="Times New Roman" w:hAnsi="Times New Roman" w:cs="Times New Roman"/>
        </w:rPr>
        <w:t xml:space="preserve"> each step in the task analysis was</w:t>
      </w:r>
      <w:r w:rsidRPr="003802D4">
        <w:rPr>
          <w:rFonts w:ascii="Times New Roman" w:hAnsi="Times New Roman" w:cs="Times New Roman"/>
        </w:rPr>
        <w:t xml:space="preserve"> compared following completion of the </w:t>
      </w:r>
      <w:r w:rsidR="00E10AB1" w:rsidRPr="003802D4">
        <w:rPr>
          <w:rFonts w:ascii="Times New Roman" w:hAnsi="Times New Roman" w:cs="Times New Roman"/>
        </w:rPr>
        <w:t>session</w:t>
      </w:r>
      <w:r w:rsidRPr="003802D4">
        <w:rPr>
          <w:rFonts w:ascii="Times New Roman" w:hAnsi="Times New Roman" w:cs="Times New Roman"/>
        </w:rPr>
        <w:t xml:space="preserve"> to observe agreement.</w:t>
      </w:r>
      <w:r w:rsidR="00E10AB1" w:rsidRPr="003802D4">
        <w:rPr>
          <w:rFonts w:ascii="Times New Roman" w:hAnsi="Times New Roman" w:cs="Times New Roman"/>
        </w:rPr>
        <w:t xml:space="preserve"> Disagreements in the data were marked on the main data sheets, and a note was made to signify the percentages of task completion for each participant when a disagreement occurred.</w:t>
      </w:r>
      <w:r w:rsidR="00856AE8" w:rsidRPr="003802D4">
        <w:rPr>
          <w:rFonts w:ascii="Times New Roman" w:hAnsi="Times New Roman" w:cs="Times New Roman"/>
        </w:rPr>
        <w:t xml:space="preserve"> The primary researcher used the data</w:t>
      </w:r>
      <w:r w:rsidR="00E10AB1" w:rsidRPr="003802D4">
        <w:rPr>
          <w:rFonts w:ascii="Times New Roman" w:hAnsi="Times New Roman" w:cs="Times New Roman"/>
        </w:rPr>
        <w:t xml:space="preserve"> </w:t>
      </w:r>
      <w:r w:rsidR="00856AE8" w:rsidRPr="003802D4">
        <w:rPr>
          <w:rFonts w:ascii="Times New Roman" w:hAnsi="Times New Roman" w:cs="Times New Roman"/>
        </w:rPr>
        <w:t xml:space="preserve">point that they recorded when a disagreement occurred, regardless of whether it was a higher or lower percentage on the task analysis. </w:t>
      </w:r>
      <w:r w:rsidR="00E10AB1" w:rsidRPr="003802D4">
        <w:rPr>
          <w:rFonts w:ascii="Times New Roman" w:hAnsi="Times New Roman" w:cs="Times New Roman"/>
        </w:rPr>
        <w:t>Disagreements were minimal, only being differences in single steps for a task when they occurred, and all came when using the virtual data collection method.</w:t>
      </w:r>
      <w:r w:rsidRPr="003802D4">
        <w:rPr>
          <w:rFonts w:ascii="Times New Roman" w:hAnsi="Times New Roman" w:cs="Times New Roman"/>
        </w:rPr>
        <w:t xml:space="preserve"> </w:t>
      </w:r>
      <w:r w:rsidR="00E10AB1" w:rsidRPr="003802D4">
        <w:rPr>
          <w:rFonts w:ascii="Times New Roman" w:hAnsi="Times New Roman" w:cs="Times New Roman"/>
        </w:rPr>
        <w:t xml:space="preserve">There was not a pattern that showed a certain task or participant where disagreements occurred more often. </w:t>
      </w:r>
      <w:r w:rsidR="00B82B2F" w:rsidRPr="003802D4">
        <w:rPr>
          <w:rFonts w:ascii="Times New Roman" w:hAnsi="Times New Roman" w:cs="Times New Roman"/>
        </w:rPr>
        <w:t xml:space="preserve">The only observable pattern was in misinterpretations of a prompt given when it was inaudible to the RA collecting the IOA data. </w:t>
      </w:r>
      <w:r w:rsidRPr="003802D4">
        <w:rPr>
          <w:rFonts w:ascii="Times New Roman" w:hAnsi="Times New Roman" w:cs="Times New Roman"/>
        </w:rPr>
        <w:t>The percentage of IOA was calculated for each participant by adding the number of agreements, and dividing</w:t>
      </w:r>
      <w:r w:rsidR="00530B21" w:rsidRPr="003802D4">
        <w:rPr>
          <w:rFonts w:ascii="Times New Roman" w:hAnsi="Times New Roman" w:cs="Times New Roman"/>
        </w:rPr>
        <w:t xml:space="preserve"> by</w:t>
      </w:r>
      <w:r w:rsidRPr="003802D4">
        <w:rPr>
          <w:rFonts w:ascii="Times New Roman" w:hAnsi="Times New Roman" w:cs="Times New Roman"/>
        </w:rPr>
        <w:t xml:space="preserve"> the total number of agreements and disagreements, then multiplying that number by 100. </w:t>
      </w:r>
      <w:r w:rsidR="00091E75" w:rsidRPr="003802D4">
        <w:rPr>
          <w:rFonts w:ascii="Times New Roman" w:hAnsi="Times New Roman" w:cs="Times New Roman"/>
        </w:rPr>
        <w:t>The overall IOA was 87%.</w:t>
      </w:r>
    </w:p>
    <w:p w14:paraId="1D66C0C8" w14:textId="2997025E" w:rsidR="00E15FE5" w:rsidRPr="003802D4" w:rsidRDefault="00E15FE5" w:rsidP="00426075">
      <w:pPr>
        <w:pStyle w:val="Heading3"/>
      </w:pPr>
      <w:bookmarkStart w:id="65" w:name="_Toc170885471"/>
      <w:r w:rsidRPr="003802D4">
        <w:t>Treatment Integrity</w:t>
      </w:r>
      <w:bookmarkEnd w:id="65"/>
    </w:p>
    <w:p w14:paraId="09FE8037" w14:textId="607C5C5A" w:rsidR="00E15FE5" w:rsidRPr="003802D4" w:rsidRDefault="00E15FE5" w:rsidP="00E15FE5">
      <w:pPr>
        <w:spacing w:line="480" w:lineRule="auto"/>
        <w:ind w:firstLine="720"/>
        <w:contextualSpacing/>
        <w:rPr>
          <w:rFonts w:ascii="Times New Roman" w:hAnsi="Times New Roman" w:cs="Times New Roman"/>
        </w:rPr>
      </w:pPr>
      <w:r w:rsidRPr="003802D4">
        <w:rPr>
          <w:rFonts w:ascii="Times New Roman" w:hAnsi="Times New Roman" w:cs="Times New Roman"/>
        </w:rPr>
        <w:t>Treatment integrity data were collected using a</w:t>
      </w:r>
      <w:r w:rsidR="00C513B3" w:rsidRPr="003802D4">
        <w:rPr>
          <w:rFonts w:ascii="Times New Roman" w:hAnsi="Times New Roman" w:cs="Times New Roman"/>
        </w:rPr>
        <w:t>n implementation</w:t>
      </w:r>
      <w:r w:rsidRPr="003802D4">
        <w:rPr>
          <w:rFonts w:ascii="Times New Roman" w:hAnsi="Times New Roman" w:cs="Times New Roman"/>
        </w:rPr>
        <w:t xml:space="preserve"> fidelity checklist (see checklist in Appendix </w:t>
      </w:r>
      <w:r w:rsidR="001C79F0" w:rsidRPr="003802D4">
        <w:rPr>
          <w:rFonts w:ascii="Times New Roman" w:hAnsi="Times New Roman" w:cs="Times New Roman"/>
        </w:rPr>
        <w:t>D</w:t>
      </w:r>
      <w:r w:rsidRPr="003802D4">
        <w:rPr>
          <w:rFonts w:ascii="Times New Roman" w:hAnsi="Times New Roman" w:cs="Times New Roman"/>
        </w:rPr>
        <w:t xml:space="preserve">) which outlined the steps for each phase of the study. Each phase and the corresponding tasks were implemented with the exact same procedures in order to ensure the interventions were not influenced by external factors that could be controlled. The researcher implemented all phases of the study. The fidelity checklist provided a prescribed method for delivery of the intervention that included the gathering of needed materials for data collection and task, the verbal prompt to initiate the session, adherence to the prompting protocol, and session completion steps. </w:t>
      </w:r>
    </w:p>
    <w:p w14:paraId="0389835E" w14:textId="29F5831C" w:rsidR="00E15FE5" w:rsidRPr="003802D4" w:rsidRDefault="00C513B3" w:rsidP="00E15FE5">
      <w:pPr>
        <w:spacing w:line="480" w:lineRule="auto"/>
        <w:ind w:firstLine="720"/>
        <w:contextualSpacing/>
        <w:rPr>
          <w:rFonts w:ascii="Times New Roman" w:hAnsi="Times New Roman" w:cs="Times New Roman"/>
        </w:rPr>
      </w:pPr>
      <w:r w:rsidRPr="003802D4">
        <w:rPr>
          <w:rFonts w:ascii="Times New Roman" w:hAnsi="Times New Roman" w:cs="Times New Roman"/>
        </w:rPr>
        <w:lastRenderedPageBreak/>
        <w:t xml:space="preserve">The same research assistants collected treatment integrity data for approximately 25% of intervention sessions.  </w:t>
      </w:r>
      <w:r w:rsidR="00E15FE5" w:rsidRPr="003802D4">
        <w:rPr>
          <w:rFonts w:ascii="Times New Roman" w:hAnsi="Times New Roman" w:cs="Times New Roman"/>
        </w:rPr>
        <w:t>The research assistant</w:t>
      </w:r>
      <w:r w:rsidR="008A2A54" w:rsidRPr="003802D4">
        <w:rPr>
          <w:rFonts w:ascii="Times New Roman" w:hAnsi="Times New Roman" w:cs="Times New Roman"/>
        </w:rPr>
        <w:t>s</w:t>
      </w:r>
      <w:r w:rsidR="00E15FE5" w:rsidRPr="003802D4">
        <w:rPr>
          <w:rFonts w:ascii="Times New Roman" w:hAnsi="Times New Roman" w:cs="Times New Roman"/>
        </w:rPr>
        <w:t xml:space="preserve"> had a printed copy of the fidelity checklist, and during each session that they were present, they collected treatment integrity data. The research assistant marked on the checklist each time a procedure was observed or if the primary researcher missed a step. Treatment integrity was determined by dividing the number of observed researcher behaviors by the number of anticipated instructor behaviors and multiplying by 100 (Billingsley, White, &amp; Munson, 1980). </w:t>
      </w:r>
      <w:r w:rsidR="00091E75" w:rsidRPr="003802D4">
        <w:rPr>
          <w:rFonts w:ascii="Times New Roman" w:hAnsi="Times New Roman" w:cs="Times New Roman"/>
        </w:rPr>
        <w:t xml:space="preserve">The overall treatment integrity mean was 100%. </w:t>
      </w:r>
    </w:p>
    <w:p w14:paraId="7C6D38E7" w14:textId="292A1FAA" w:rsidR="00FF2857" w:rsidRPr="00C70DA8" w:rsidRDefault="00FF2857" w:rsidP="00C70DA8">
      <w:pPr>
        <w:pStyle w:val="Heading2"/>
      </w:pPr>
      <w:bookmarkStart w:id="66" w:name="_Toc170885472"/>
      <w:r w:rsidRPr="00C70DA8">
        <w:t>Discussion</w:t>
      </w:r>
      <w:bookmarkEnd w:id="66"/>
    </w:p>
    <w:p w14:paraId="28DF130A" w14:textId="5AD53A05" w:rsidR="00DB687C" w:rsidRPr="003802D4" w:rsidRDefault="000603AE" w:rsidP="007A71C3">
      <w:pPr>
        <w:spacing w:line="480" w:lineRule="auto"/>
        <w:contextualSpacing/>
        <w:rPr>
          <w:rFonts w:ascii="Times New Roman" w:hAnsi="Times New Roman" w:cs="Times New Roman"/>
        </w:rPr>
      </w:pPr>
      <w:r w:rsidRPr="003802D4">
        <w:rPr>
          <w:rFonts w:ascii="Times New Roman" w:hAnsi="Times New Roman" w:cs="Times New Roman"/>
        </w:rPr>
        <w:tab/>
      </w:r>
      <w:r w:rsidR="0006141A" w:rsidRPr="003802D4">
        <w:rPr>
          <w:rFonts w:ascii="Times New Roman" w:hAnsi="Times New Roman" w:cs="Times New Roman"/>
        </w:rPr>
        <w:t>The purpose of this study was to</w:t>
      </w:r>
      <w:r w:rsidR="00FB0367" w:rsidRPr="003802D4">
        <w:rPr>
          <w:rFonts w:ascii="Times New Roman" w:hAnsi="Times New Roman" w:cs="Times New Roman"/>
        </w:rPr>
        <w:t xml:space="preserve"> examine the effectiveness of an augmented reality intervention that used video models</w:t>
      </w:r>
      <w:r w:rsidR="007C72E5" w:rsidRPr="003802D4">
        <w:rPr>
          <w:rFonts w:ascii="Times New Roman" w:hAnsi="Times New Roman" w:cs="Times New Roman"/>
        </w:rPr>
        <w:t xml:space="preserve"> and whether or not participants found the intervention to be useful and socially acceptable</w:t>
      </w:r>
      <w:r w:rsidR="006E420C" w:rsidRPr="003802D4">
        <w:rPr>
          <w:rFonts w:ascii="Times New Roman" w:hAnsi="Times New Roman" w:cs="Times New Roman"/>
        </w:rPr>
        <w:t>. The aim was</w:t>
      </w:r>
      <w:r w:rsidR="00FB0367" w:rsidRPr="003802D4">
        <w:rPr>
          <w:rFonts w:ascii="Times New Roman" w:hAnsi="Times New Roman" w:cs="Times New Roman"/>
        </w:rPr>
        <w:t xml:space="preserve"> to teach students living </w:t>
      </w:r>
      <w:r w:rsidR="00D6681C" w:rsidRPr="003802D4">
        <w:rPr>
          <w:rFonts w:ascii="Times New Roman" w:hAnsi="Times New Roman" w:cs="Times New Roman"/>
        </w:rPr>
        <w:t>on their own</w:t>
      </w:r>
      <w:r w:rsidR="00FB0367" w:rsidRPr="003802D4">
        <w:rPr>
          <w:rFonts w:ascii="Times New Roman" w:hAnsi="Times New Roman" w:cs="Times New Roman"/>
        </w:rPr>
        <w:t xml:space="preserve"> new daily living skills centered on making healthy breakfast</w:t>
      </w:r>
      <w:r w:rsidR="00CF2C39" w:rsidRPr="003802D4">
        <w:rPr>
          <w:rFonts w:ascii="Times New Roman" w:hAnsi="Times New Roman" w:cs="Times New Roman"/>
        </w:rPr>
        <w:t xml:space="preserve"> items</w:t>
      </w:r>
      <w:r w:rsidR="00FB0367" w:rsidRPr="003802D4">
        <w:rPr>
          <w:rFonts w:ascii="Times New Roman" w:hAnsi="Times New Roman" w:cs="Times New Roman"/>
        </w:rPr>
        <w:t xml:space="preserve">. Participants all </w:t>
      </w:r>
      <w:r w:rsidR="00CF2C39" w:rsidRPr="003802D4">
        <w:rPr>
          <w:rFonts w:ascii="Times New Roman" w:hAnsi="Times New Roman" w:cs="Times New Roman"/>
        </w:rPr>
        <w:t>had</w:t>
      </w:r>
      <w:r w:rsidR="00FB0367" w:rsidRPr="003802D4">
        <w:rPr>
          <w:rFonts w:ascii="Times New Roman" w:hAnsi="Times New Roman" w:cs="Times New Roman"/>
        </w:rPr>
        <w:t xml:space="preserve"> significant gains in their ability to complete all three tasks (making coffee, overnight oats, and a fruit smoothie)</w:t>
      </w:r>
      <w:r w:rsidR="00D6681C" w:rsidRPr="003802D4">
        <w:rPr>
          <w:rFonts w:ascii="Times New Roman" w:hAnsi="Times New Roman" w:cs="Times New Roman"/>
        </w:rPr>
        <w:t xml:space="preserve"> from baseline to intervention, and maintained their ability to access the AR without any support from the researcher</w:t>
      </w:r>
      <w:r w:rsidR="00FB0367" w:rsidRPr="003802D4">
        <w:rPr>
          <w:rFonts w:ascii="Times New Roman" w:hAnsi="Times New Roman" w:cs="Times New Roman"/>
        </w:rPr>
        <w:t>.</w:t>
      </w:r>
      <w:r w:rsidR="00D6681C" w:rsidRPr="003802D4">
        <w:rPr>
          <w:rFonts w:ascii="Times New Roman" w:hAnsi="Times New Roman" w:cs="Times New Roman"/>
        </w:rPr>
        <w:t xml:space="preserve"> The nature of the AR intervention allows its users to learn and maintain skills independent of outside assistance from a family member or caregiver.</w:t>
      </w:r>
      <w:r w:rsidR="002F17A4" w:rsidRPr="003802D4">
        <w:rPr>
          <w:rFonts w:ascii="Times New Roman" w:hAnsi="Times New Roman" w:cs="Times New Roman"/>
        </w:rPr>
        <w:t xml:space="preserve"> </w:t>
      </w:r>
    </w:p>
    <w:p w14:paraId="0D4A6779" w14:textId="4947FAB3" w:rsidR="001F316F" w:rsidRPr="003802D4" w:rsidRDefault="001F316F" w:rsidP="007A71C3">
      <w:pPr>
        <w:spacing w:line="480" w:lineRule="auto"/>
        <w:contextualSpacing/>
        <w:rPr>
          <w:rFonts w:ascii="Times New Roman" w:hAnsi="Times New Roman" w:cs="Times New Roman"/>
        </w:rPr>
      </w:pPr>
      <w:r w:rsidRPr="003802D4">
        <w:rPr>
          <w:rFonts w:ascii="Times New Roman" w:hAnsi="Times New Roman" w:cs="Times New Roman"/>
        </w:rPr>
        <w:tab/>
      </w:r>
      <w:r w:rsidR="003B6E1B" w:rsidRPr="003802D4">
        <w:rPr>
          <w:rFonts w:ascii="Times New Roman" w:hAnsi="Times New Roman" w:cs="Times New Roman"/>
        </w:rPr>
        <w:t>During baseline, Jason and Rohan both had some knowledge of how to make a smoothie, but both disregarded the use of measurement resulting in incomplete task</w:t>
      </w:r>
      <w:r w:rsidR="006407C9" w:rsidRPr="003802D4">
        <w:rPr>
          <w:rFonts w:ascii="Times New Roman" w:hAnsi="Times New Roman" w:cs="Times New Roman"/>
        </w:rPr>
        <w:t xml:space="preserve"> achievement</w:t>
      </w:r>
      <w:r w:rsidR="002C302D" w:rsidRPr="003802D4">
        <w:rPr>
          <w:rFonts w:ascii="Times New Roman" w:hAnsi="Times New Roman" w:cs="Times New Roman"/>
        </w:rPr>
        <w:t xml:space="preserve">. </w:t>
      </w:r>
      <w:r w:rsidR="007E0B81" w:rsidRPr="003802D4">
        <w:rPr>
          <w:rFonts w:ascii="Times New Roman" w:hAnsi="Times New Roman" w:cs="Times New Roman"/>
        </w:rPr>
        <w:t>Measurement was a</w:t>
      </w:r>
      <w:r w:rsidR="00F970F8" w:rsidRPr="003802D4">
        <w:rPr>
          <w:rFonts w:ascii="Times New Roman" w:hAnsi="Times New Roman" w:cs="Times New Roman"/>
        </w:rPr>
        <w:t xml:space="preserve">lso a difficulty </w:t>
      </w:r>
      <w:r w:rsidR="007E0B81" w:rsidRPr="003802D4">
        <w:rPr>
          <w:rFonts w:ascii="Times New Roman" w:hAnsi="Times New Roman" w:cs="Times New Roman"/>
        </w:rPr>
        <w:t xml:space="preserve">in the overnight </w:t>
      </w:r>
      <w:r w:rsidR="00F970F8" w:rsidRPr="003802D4">
        <w:rPr>
          <w:rFonts w:ascii="Times New Roman" w:hAnsi="Times New Roman" w:cs="Times New Roman"/>
        </w:rPr>
        <w:t xml:space="preserve">oats as well, where Rohan and Jason also had some knowledge of how to start the task. </w:t>
      </w:r>
      <w:r w:rsidR="003B6E1B" w:rsidRPr="003802D4">
        <w:rPr>
          <w:rFonts w:ascii="Times New Roman" w:hAnsi="Times New Roman" w:cs="Times New Roman"/>
        </w:rPr>
        <w:t>Additionally, the method for making coffee was new to all participants</w:t>
      </w:r>
      <w:r w:rsidR="002C302D" w:rsidRPr="003802D4">
        <w:rPr>
          <w:rFonts w:ascii="Times New Roman" w:hAnsi="Times New Roman" w:cs="Times New Roman"/>
        </w:rPr>
        <w:t xml:space="preserve">, and while Rohan did attempt to make coffee, he could not progress past the third step in his best attempt during baseline. </w:t>
      </w:r>
      <w:r w:rsidR="00646B35" w:rsidRPr="003802D4">
        <w:rPr>
          <w:rFonts w:ascii="Times New Roman" w:hAnsi="Times New Roman" w:cs="Times New Roman"/>
        </w:rPr>
        <w:t xml:space="preserve">Walter </w:t>
      </w:r>
      <w:r w:rsidR="006407C9" w:rsidRPr="003802D4">
        <w:rPr>
          <w:rFonts w:ascii="Times New Roman" w:hAnsi="Times New Roman" w:cs="Times New Roman"/>
        </w:rPr>
        <w:t xml:space="preserve">would often examine all available material when </w:t>
      </w:r>
      <w:r w:rsidR="006407C9" w:rsidRPr="003802D4">
        <w:rPr>
          <w:rFonts w:ascii="Times New Roman" w:hAnsi="Times New Roman" w:cs="Times New Roman"/>
        </w:rPr>
        <w:lastRenderedPageBreak/>
        <w:t xml:space="preserve">asked to perform a task in baseline, but would quickly say he did not know how to do it and elect to not try. </w:t>
      </w:r>
    </w:p>
    <w:p w14:paraId="04238948" w14:textId="77777777" w:rsidR="00EE0060" w:rsidRDefault="006407C9" w:rsidP="00EE0060">
      <w:pPr>
        <w:spacing w:line="480" w:lineRule="auto"/>
        <w:contextualSpacing/>
        <w:rPr>
          <w:rFonts w:ascii="Times New Roman" w:hAnsi="Times New Roman" w:cs="Times New Roman"/>
        </w:rPr>
      </w:pPr>
      <w:r w:rsidRPr="003802D4">
        <w:rPr>
          <w:rFonts w:ascii="Times New Roman" w:hAnsi="Times New Roman" w:cs="Times New Roman"/>
        </w:rPr>
        <w:tab/>
        <w:t>A common theme among participants was a collective confusion about why they would be asked to do a task we knew they were unable to complete. A best effort was made to explain the process of the research design to each participant, but this acknowledgment from each participant does</w:t>
      </w:r>
      <w:r w:rsidR="00F555B6" w:rsidRPr="003802D4">
        <w:rPr>
          <w:rFonts w:ascii="Times New Roman" w:hAnsi="Times New Roman" w:cs="Times New Roman"/>
        </w:rPr>
        <w:t xml:space="preserve"> show one of the biggest drawbacks to designs with extended baseline phases. Once presented with the intervention, another shared theme among the participants was their excitement to learn using AR. </w:t>
      </w:r>
      <w:r w:rsidR="00A4656B" w:rsidRPr="003802D4">
        <w:rPr>
          <w:rFonts w:ascii="Times New Roman" w:hAnsi="Times New Roman" w:cs="Times New Roman"/>
        </w:rPr>
        <w:t>While each student engaged with the AR intervention in their own way, all of them showed an immediate</w:t>
      </w:r>
      <w:r w:rsidR="000F7DAD" w:rsidRPr="003802D4">
        <w:rPr>
          <w:rFonts w:ascii="Times New Roman" w:hAnsi="Times New Roman" w:cs="Times New Roman"/>
        </w:rPr>
        <w:t xml:space="preserve"> therapeutic change</w:t>
      </w:r>
      <w:r w:rsidR="00A4656B" w:rsidRPr="003802D4">
        <w:rPr>
          <w:rFonts w:ascii="Times New Roman" w:hAnsi="Times New Roman" w:cs="Times New Roman"/>
        </w:rPr>
        <w:t xml:space="preserve"> in </w:t>
      </w:r>
      <w:r w:rsidR="000F7DAD" w:rsidRPr="003802D4">
        <w:rPr>
          <w:rFonts w:ascii="Times New Roman" w:hAnsi="Times New Roman" w:cs="Times New Roman"/>
        </w:rPr>
        <w:t>the dependent variable (Gast et al., 2018)</w:t>
      </w:r>
      <w:r w:rsidR="00A4656B" w:rsidRPr="003802D4">
        <w:rPr>
          <w:rFonts w:ascii="Times New Roman" w:hAnsi="Times New Roman" w:cs="Times New Roman"/>
        </w:rPr>
        <w:t xml:space="preserve">. </w:t>
      </w:r>
      <w:bookmarkStart w:id="67" w:name="_Toc420995910"/>
      <w:bookmarkStart w:id="68" w:name="_Toc422997497"/>
    </w:p>
    <w:p w14:paraId="4132C9E3" w14:textId="53FB6B7D" w:rsidR="00311F1A" w:rsidRPr="00C70DA8" w:rsidRDefault="00EE0060" w:rsidP="00EE0060">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majority of the errors during intervention were simply small missed steps that didn’t prevent the participant from completing the task (e.g. not checking the blender cup for leaks or not pouring a cup of coffee). The PND for the entire study was 100%, signifying a highly effective intervention. Social validity results show that participants </w:t>
      </w:r>
      <w:r w:rsidR="00335EE1">
        <w:rPr>
          <w:rFonts w:ascii="Times New Roman" w:hAnsi="Times New Roman" w:cs="Times New Roman"/>
        </w:rPr>
        <w:t>were</w:t>
      </w:r>
      <w:r w:rsidRPr="003802D4">
        <w:rPr>
          <w:rFonts w:ascii="Times New Roman" w:hAnsi="Times New Roman" w:cs="Times New Roman"/>
        </w:rPr>
        <w:t xml:space="preserve"> motivated by this learning method and see themselves able to gain greater independence with other skills using AR. The overall perception of the AR intervention throughout the time of the study was a positive one. Participants regularly commented on how fun and beneficial it was to learn this way.</w:t>
      </w:r>
      <w:r w:rsidR="00C70DA8">
        <w:rPr>
          <w:rFonts w:ascii="Times New Roman" w:hAnsi="Times New Roman" w:cs="Times New Roman"/>
        </w:rPr>
        <w:br w:type="page"/>
      </w:r>
    </w:p>
    <w:p w14:paraId="0F57EF8A" w14:textId="6DD9D64A" w:rsidR="00236E6D" w:rsidRPr="003802D4" w:rsidRDefault="00293CBE" w:rsidP="00105763">
      <w:pPr>
        <w:pStyle w:val="Heading1"/>
      </w:pPr>
      <w:bookmarkStart w:id="69" w:name="_Toc170885473"/>
      <w:r>
        <w:lastRenderedPageBreak/>
        <w:t>CHAPTER FIVE</w:t>
      </w:r>
      <w:r w:rsidR="00311F1A" w:rsidRPr="003802D4">
        <w:br/>
      </w:r>
      <w:bookmarkStart w:id="70" w:name="_Toc427156482"/>
      <w:r w:rsidR="003D63DF" w:rsidRPr="003802D4">
        <w:t>Conclusions and Recommendations</w:t>
      </w:r>
      <w:bookmarkEnd w:id="67"/>
      <w:bookmarkEnd w:id="68"/>
      <w:bookmarkEnd w:id="69"/>
      <w:bookmarkEnd w:id="70"/>
    </w:p>
    <w:p w14:paraId="3B8D3103"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1E4FC13C" w14:textId="35911E17" w:rsidR="007C72E5" w:rsidRPr="003802D4" w:rsidRDefault="006302FC" w:rsidP="00C70DA8">
      <w:pPr>
        <w:pStyle w:val="Heading2"/>
      </w:pPr>
      <w:bookmarkStart w:id="71" w:name="_Toc170885474"/>
      <w:r w:rsidRPr="003802D4">
        <w:t>Summary</w:t>
      </w:r>
      <w:bookmarkEnd w:id="71"/>
    </w:p>
    <w:p w14:paraId="423ADC1D" w14:textId="4671F753" w:rsidR="007C72E5" w:rsidRPr="003802D4" w:rsidRDefault="007C72E5" w:rsidP="007C72E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This study extends the research base that examines the efficacy of augmented reality interventions using AR as a learning tool when teaching activities of daily living skills to individuals with I/DD (Bridges et al., 2020; Cihak et al., 2016; Kang &amp; Chang, 2019; McMahan et al., 2013; Wu &amp; Tsai, 2023). A powerful component of this study and the previous research using AR on mobile devices is in the social acceptability, portability, and relative ease of use and access that this learning tool provides. Opportunities exist in a variety of settings where AR could be used to increase independence skills in activities of daily living. A contributing factor for conducting this study with college students was the fact that most students, with or without disabilities, find themselves struggling to complete a myriad of tasks associated with living away from home for the first time. AR capable video models could provide instruction on a range of skills to assist in this transitional period for all individuals seeking to live more independently. </w:t>
      </w:r>
    </w:p>
    <w:p w14:paraId="671B20FF" w14:textId="0012D263" w:rsidR="007C72E5" w:rsidRPr="003802D4" w:rsidRDefault="007C72E5" w:rsidP="007C72E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The findings in this study build upon those </w:t>
      </w:r>
      <w:r w:rsidR="007A71C3" w:rsidRPr="003802D4">
        <w:rPr>
          <w:rFonts w:ascii="Times New Roman" w:hAnsi="Times New Roman" w:cs="Times New Roman"/>
        </w:rPr>
        <w:t>established</w:t>
      </w:r>
      <w:r w:rsidRPr="003802D4">
        <w:rPr>
          <w:rFonts w:ascii="Times New Roman" w:hAnsi="Times New Roman" w:cs="Times New Roman"/>
        </w:rPr>
        <w:t xml:space="preserve"> by Bridges et al. (2020), using AR to improve the functional living skills for individuals with I/DD living independently while attending college. As post-secondary programs for individuals with I/DD continue to grow and offer options for on and off-campus housing, improvements in the supports provided to those students should also progress. The social validity data from this study and others provides a direction that program coordinators could consider in their individual support plans given the positive perceptions of AR interventions expressed by the individuals in comparable studies.</w:t>
      </w:r>
    </w:p>
    <w:p w14:paraId="16CDB606" w14:textId="5BFB92A3" w:rsidR="007C72E5" w:rsidRPr="003802D4" w:rsidRDefault="007C72E5" w:rsidP="00426075">
      <w:pPr>
        <w:pStyle w:val="Heading3"/>
      </w:pPr>
      <w:bookmarkStart w:id="72" w:name="_Toc170885475"/>
      <w:r w:rsidRPr="003802D4">
        <w:lastRenderedPageBreak/>
        <w:t>Limitations</w:t>
      </w:r>
      <w:bookmarkEnd w:id="72"/>
    </w:p>
    <w:p w14:paraId="6CCCC06B" w14:textId="281111A3" w:rsidR="007C72E5" w:rsidRPr="003802D4" w:rsidRDefault="007C72E5" w:rsidP="007C72E5">
      <w:pPr>
        <w:spacing w:line="480" w:lineRule="auto"/>
        <w:contextualSpacing/>
        <w:rPr>
          <w:rFonts w:ascii="Times New Roman" w:hAnsi="Times New Roman" w:cs="Times New Roman"/>
        </w:rPr>
      </w:pPr>
      <w:r w:rsidRPr="003802D4">
        <w:rPr>
          <w:rFonts w:ascii="Times New Roman" w:hAnsi="Times New Roman" w:cs="Times New Roman"/>
        </w:rPr>
        <w:tab/>
        <w:t xml:space="preserve">While a functional relation was established between the independent variable and the dependent variable, there were still limitations to this study. The ability to see these connections is one of the most meaningful outcomes in single case design research as it allows us to see if and when interventions are truly effective. This study </w:t>
      </w:r>
      <w:r w:rsidR="007232C0" w:rsidRPr="003802D4">
        <w:rPr>
          <w:rFonts w:ascii="Times New Roman" w:hAnsi="Times New Roman" w:cs="Times New Roman"/>
        </w:rPr>
        <w:t>included</w:t>
      </w:r>
      <w:r w:rsidRPr="003802D4">
        <w:rPr>
          <w:rFonts w:ascii="Times New Roman" w:hAnsi="Times New Roman" w:cs="Times New Roman"/>
        </w:rPr>
        <w:t xml:space="preserve"> a small number of participants (n=3). While this study adds to the research, larger scale replications of this and other AR applications would better represent the </w:t>
      </w:r>
      <w:r w:rsidR="00916F53" w:rsidRPr="003802D4">
        <w:rPr>
          <w:rFonts w:ascii="Times New Roman" w:hAnsi="Times New Roman" w:cs="Times New Roman"/>
        </w:rPr>
        <w:t xml:space="preserve">generalizability </w:t>
      </w:r>
      <w:r w:rsidRPr="003802D4">
        <w:rPr>
          <w:rFonts w:ascii="Times New Roman" w:hAnsi="Times New Roman" w:cs="Times New Roman"/>
        </w:rPr>
        <w:t xml:space="preserve">of the intervention. </w:t>
      </w:r>
    </w:p>
    <w:p w14:paraId="05FECA93" w14:textId="2EE68E92" w:rsidR="007C72E5" w:rsidRPr="003802D4" w:rsidRDefault="007C72E5" w:rsidP="007C72E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Time and scheduling also proved to be limitations. College students have busy schedules, so finding opportunities to conduct even short sessions was challenging. </w:t>
      </w:r>
      <w:r w:rsidR="00916F53" w:rsidRPr="003802D4">
        <w:rPr>
          <w:rFonts w:ascii="Times New Roman" w:hAnsi="Times New Roman" w:cs="Times New Roman"/>
        </w:rPr>
        <w:t>Because of the researcher’s schedule and the class / break schedule, the intervention was started after spring break.  It took quite a bit of time to cover baseline and intervention for three skills</w:t>
      </w:r>
      <w:r w:rsidR="00E11CF3" w:rsidRPr="003802D4">
        <w:rPr>
          <w:rFonts w:ascii="Times New Roman" w:hAnsi="Times New Roman" w:cs="Times New Roman"/>
        </w:rPr>
        <w:t xml:space="preserve">. Thus, </w:t>
      </w:r>
      <w:r w:rsidR="00916F53" w:rsidRPr="003802D4">
        <w:rPr>
          <w:rFonts w:ascii="Times New Roman" w:hAnsi="Times New Roman" w:cs="Times New Roman"/>
        </w:rPr>
        <w:t xml:space="preserve">the final sessions occurred near the end of the semester. </w:t>
      </w:r>
      <w:r w:rsidRPr="003802D4">
        <w:rPr>
          <w:rFonts w:ascii="Times New Roman" w:hAnsi="Times New Roman" w:cs="Times New Roman"/>
        </w:rPr>
        <w:t xml:space="preserve">Extending the study for a longer period of time would have allowed longer intervention periods, additional maintenance probes, and the opportunity to see if the skills would generalize to different settings, such as individual student living spaces. This study and others like it would benefit from extended time to see how well participants retain skills both for task completion and also using the AR functions on a mobile device. </w:t>
      </w:r>
    </w:p>
    <w:p w14:paraId="1AAE2D11" w14:textId="040CDF7E" w:rsidR="007C72E5" w:rsidRPr="003802D4" w:rsidRDefault="007C72E5" w:rsidP="007C72E5">
      <w:pPr>
        <w:spacing w:line="480" w:lineRule="auto"/>
        <w:ind w:firstLine="720"/>
        <w:contextualSpacing/>
        <w:rPr>
          <w:rFonts w:ascii="Times New Roman" w:hAnsi="Times New Roman" w:cs="Times New Roman"/>
        </w:rPr>
      </w:pPr>
      <w:r w:rsidRPr="003802D4">
        <w:rPr>
          <w:rFonts w:ascii="Times New Roman" w:hAnsi="Times New Roman" w:cs="Times New Roman"/>
        </w:rPr>
        <w:t xml:space="preserve">Participant frustration </w:t>
      </w:r>
      <w:r w:rsidR="00E11CF3" w:rsidRPr="003802D4">
        <w:rPr>
          <w:rFonts w:ascii="Times New Roman" w:hAnsi="Times New Roman" w:cs="Times New Roman"/>
        </w:rPr>
        <w:t xml:space="preserve">during baseline </w:t>
      </w:r>
      <w:r w:rsidRPr="003802D4">
        <w:rPr>
          <w:rFonts w:ascii="Times New Roman" w:hAnsi="Times New Roman" w:cs="Times New Roman"/>
        </w:rPr>
        <w:t>can be looked at as a limitation, albeit a small one. While the researcher employed a multiple probe design, which helps limit frustration, there is no way to completely eliminate those feelings for participants</w:t>
      </w:r>
      <w:r w:rsidR="00190671" w:rsidRPr="003802D4">
        <w:rPr>
          <w:rFonts w:ascii="Times New Roman" w:hAnsi="Times New Roman" w:cs="Times New Roman"/>
        </w:rPr>
        <w:t>.</w:t>
      </w:r>
      <w:r w:rsidRPr="003802D4">
        <w:rPr>
          <w:rFonts w:ascii="Times New Roman" w:hAnsi="Times New Roman" w:cs="Times New Roman"/>
        </w:rPr>
        <w:t xml:space="preserve"> </w:t>
      </w:r>
      <w:r w:rsidR="00190671" w:rsidRPr="003802D4">
        <w:rPr>
          <w:rFonts w:ascii="Times New Roman" w:hAnsi="Times New Roman" w:cs="Times New Roman"/>
        </w:rPr>
        <w:t>W</w:t>
      </w:r>
      <w:r w:rsidRPr="003802D4">
        <w:rPr>
          <w:rFonts w:ascii="Times New Roman" w:hAnsi="Times New Roman" w:cs="Times New Roman"/>
        </w:rPr>
        <w:t xml:space="preserve">hen asking them to </w:t>
      </w:r>
      <w:r w:rsidR="00190671" w:rsidRPr="003802D4">
        <w:rPr>
          <w:rFonts w:ascii="Times New Roman" w:hAnsi="Times New Roman" w:cs="Times New Roman"/>
        </w:rPr>
        <w:t>attempt to complete</w:t>
      </w:r>
      <w:r w:rsidRPr="003802D4">
        <w:rPr>
          <w:rFonts w:ascii="Times New Roman" w:hAnsi="Times New Roman" w:cs="Times New Roman"/>
        </w:rPr>
        <w:t xml:space="preserve"> skills multiple times</w:t>
      </w:r>
      <w:r w:rsidR="00190671" w:rsidRPr="003802D4">
        <w:rPr>
          <w:rFonts w:ascii="Times New Roman" w:hAnsi="Times New Roman" w:cs="Times New Roman"/>
        </w:rPr>
        <w:t xml:space="preserve"> while</w:t>
      </w:r>
      <w:r w:rsidRPr="003802D4">
        <w:rPr>
          <w:rFonts w:ascii="Times New Roman" w:hAnsi="Times New Roman" w:cs="Times New Roman"/>
        </w:rPr>
        <w:t xml:space="preserve"> knowing that they are unable to do so</w:t>
      </w:r>
      <w:r w:rsidR="00190671" w:rsidRPr="003802D4">
        <w:rPr>
          <w:rFonts w:ascii="Times New Roman" w:hAnsi="Times New Roman" w:cs="Times New Roman"/>
        </w:rPr>
        <w:t xml:space="preserve"> will inevitably produce frustration</w:t>
      </w:r>
      <w:r w:rsidRPr="003802D4">
        <w:rPr>
          <w:rFonts w:ascii="Times New Roman" w:hAnsi="Times New Roman" w:cs="Times New Roman"/>
        </w:rPr>
        <w:t xml:space="preserve">. The affordance </w:t>
      </w:r>
      <w:r w:rsidR="00190671" w:rsidRPr="003802D4">
        <w:rPr>
          <w:rFonts w:ascii="Times New Roman" w:hAnsi="Times New Roman" w:cs="Times New Roman"/>
        </w:rPr>
        <w:t xml:space="preserve">that a </w:t>
      </w:r>
      <w:r w:rsidRPr="003802D4">
        <w:rPr>
          <w:rFonts w:ascii="Times New Roman" w:hAnsi="Times New Roman" w:cs="Times New Roman"/>
        </w:rPr>
        <w:t>multiple probe</w:t>
      </w:r>
      <w:r w:rsidR="00190671" w:rsidRPr="003802D4">
        <w:rPr>
          <w:rFonts w:ascii="Times New Roman" w:hAnsi="Times New Roman" w:cs="Times New Roman"/>
        </w:rPr>
        <w:t xml:space="preserve"> design</w:t>
      </w:r>
      <w:r w:rsidRPr="003802D4">
        <w:rPr>
          <w:rFonts w:ascii="Times New Roman" w:hAnsi="Times New Roman" w:cs="Times New Roman"/>
        </w:rPr>
        <w:t xml:space="preserve"> provides by removing </w:t>
      </w:r>
      <w:r w:rsidRPr="003802D4">
        <w:rPr>
          <w:rFonts w:ascii="Times New Roman" w:hAnsi="Times New Roman" w:cs="Times New Roman"/>
        </w:rPr>
        <w:lastRenderedPageBreak/>
        <w:t>continuous baseline probes</w:t>
      </w:r>
      <w:r w:rsidR="001D76C7" w:rsidRPr="003802D4">
        <w:rPr>
          <w:rFonts w:ascii="Times New Roman" w:hAnsi="Times New Roman" w:cs="Times New Roman"/>
        </w:rPr>
        <w:t xml:space="preserve">, </w:t>
      </w:r>
      <w:r w:rsidRPr="003802D4">
        <w:rPr>
          <w:rFonts w:ascii="Times New Roman" w:hAnsi="Times New Roman" w:cs="Times New Roman"/>
        </w:rPr>
        <w:t xml:space="preserve">allowing for periodic </w:t>
      </w:r>
      <w:r w:rsidR="001D76C7" w:rsidRPr="003802D4">
        <w:rPr>
          <w:rFonts w:ascii="Times New Roman" w:hAnsi="Times New Roman" w:cs="Times New Roman"/>
        </w:rPr>
        <w:t>data sessions,</w:t>
      </w:r>
      <w:r w:rsidRPr="003802D4">
        <w:rPr>
          <w:rFonts w:ascii="Times New Roman" w:hAnsi="Times New Roman" w:cs="Times New Roman"/>
        </w:rPr>
        <w:t xml:space="preserve"> does help. However, it still leaves participants wondering why they are asked multiple times to complete a task they have indicated they are unable to perform.</w:t>
      </w:r>
    </w:p>
    <w:p w14:paraId="2703997A" w14:textId="4F03083F" w:rsidR="007C72E5" w:rsidRPr="003802D4" w:rsidRDefault="007C72E5" w:rsidP="00426075">
      <w:pPr>
        <w:pStyle w:val="Heading3"/>
      </w:pPr>
      <w:bookmarkStart w:id="73" w:name="_Toc170885476"/>
      <w:r w:rsidRPr="003802D4">
        <w:t>Future Research</w:t>
      </w:r>
      <w:bookmarkEnd w:id="73"/>
    </w:p>
    <w:p w14:paraId="5023AEEB" w14:textId="77777777" w:rsidR="007C72E5" w:rsidRPr="003802D4" w:rsidRDefault="007C72E5" w:rsidP="007C72E5">
      <w:pPr>
        <w:spacing w:line="480" w:lineRule="auto"/>
        <w:rPr>
          <w:rFonts w:ascii="Times New Roman" w:hAnsi="Times New Roman" w:cs="Times New Roman"/>
        </w:rPr>
      </w:pPr>
      <w:r w:rsidRPr="003802D4">
        <w:rPr>
          <w:rFonts w:ascii="Times New Roman" w:hAnsi="Times New Roman" w:cs="Times New Roman"/>
        </w:rPr>
        <w:tab/>
        <w:t xml:space="preserve">These findings further the evidence that AR is a meaningful tool for teaching and learning, and an effective tool when working with individuals with I/DD, but future research is still needed. An increase in participant numbers would provide greater insights into the usefulness of this line of research. Studies that continue to explore a variety of skills, especially those associated with activities of daily living and independence will add to the research base and further a growing evidence base for AR interventions in special education settings. </w:t>
      </w:r>
    </w:p>
    <w:p w14:paraId="03FA3FCC" w14:textId="33B3BF89" w:rsidR="007C72E5" w:rsidRPr="003802D4" w:rsidRDefault="007C72E5" w:rsidP="007C72E5">
      <w:pPr>
        <w:spacing w:line="480" w:lineRule="auto"/>
        <w:ind w:firstLine="720"/>
        <w:rPr>
          <w:rFonts w:ascii="Times New Roman" w:hAnsi="Times New Roman" w:cs="Times New Roman"/>
        </w:rPr>
      </w:pPr>
      <w:r w:rsidRPr="003802D4">
        <w:rPr>
          <w:rFonts w:ascii="Times New Roman" w:hAnsi="Times New Roman" w:cs="Times New Roman"/>
        </w:rPr>
        <w:t>Conducting research in different settings would also be useful future research. Using the AR intervention in the actual dorm rooms or homes of the participant or in a work setting or commercial space would provide a new perspective on the intervention. Additionally, scaling the intervention up to include multiple post-secondary programs and their student</w:t>
      </w:r>
      <w:r w:rsidR="001D76C7" w:rsidRPr="003802D4">
        <w:rPr>
          <w:rFonts w:ascii="Times New Roman" w:hAnsi="Times New Roman" w:cs="Times New Roman"/>
        </w:rPr>
        <w:t>s</w:t>
      </w:r>
      <w:r w:rsidRPr="003802D4">
        <w:rPr>
          <w:rFonts w:ascii="Times New Roman" w:hAnsi="Times New Roman" w:cs="Times New Roman"/>
        </w:rPr>
        <w:t xml:space="preserve"> who live independently would be an excellent way to examine the efficacy of the AR video models in a variety of environments and with a wider range of the special education population. This line of research could also serve as a platform looking at universal design for learning. Adding AR triggers to the living spaces of college freshm</w:t>
      </w:r>
      <w:r w:rsidR="001D76C7" w:rsidRPr="003802D4">
        <w:rPr>
          <w:rFonts w:ascii="Times New Roman" w:hAnsi="Times New Roman" w:cs="Times New Roman"/>
        </w:rPr>
        <w:t>e</w:t>
      </w:r>
      <w:r w:rsidRPr="003802D4">
        <w:rPr>
          <w:rFonts w:ascii="Times New Roman" w:hAnsi="Times New Roman" w:cs="Times New Roman"/>
        </w:rPr>
        <w:t xml:space="preserve">n with and without disabilities could be a way to target the skill deficits many young people face when living independently for the first time. </w:t>
      </w:r>
    </w:p>
    <w:p w14:paraId="326E2118" w14:textId="25789B15" w:rsidR="007C72E5" w:rsidRPr="003802D4" w:rsidRDefault="007C72E5" w:rsidP="007C72E5">
      <w:pPr>
        <w:spacing w:line="480" w:lineRule="auto"/>
        <w:ind w:firstLine="720"/>
        <w:rPr>
          <w:rFonts w:ascii="Times New Roman" w:hAnsi="Times New Roman" w:cs="Times New Roman"/>
        </w:rPr>
      </w:pPr>
      <w:r w:rsidRPr="003802D4">
        <w:rPr>
          <w:rFonts w:ascii="Times New Roman" w:hAnsi="Times New Roman" w:cs="Times New Roman"/>
        </w:rPr>
        <w:t xml:space="preserve"> Comparison of the functions within the AR intervention used in this study and how students interacted with them would serve as meaningful future research. In examining the results, it would appear Walter, who used the embedded functionality of the AR intervention </w:t>
      </w:r>
      <w:r w:rsidRPr="003802D4">
        <w:rPr>
          <w:rFonts w:ascii="Times New Roman" w:hAnsi="Times New Roman" w:cs="Times New Roman"/>
        </w:rPr>
        <w:lastRenderedPageBreak/>
        <w:t>(e.g.</w:t>
      </w:r>
      <w:r w:rsidR="00E11CF3" w:rsidRPr="003802D4">
        <w:rPr>
          <w:rFonts w:ascii="Times New Roman" w:hAnsi="Times New Roman" w:cs="Times New Roman"/>
        </w:rPr>
        <w:t>,</w:t>
      </w:r>
      <w:r w:rsidRPr="003802D4">
        <w:rPr>
          <w:rFonts w:ascii="Times New Roman" w:hAnsi="Times New Roman" w:cs="Times New Roman"/>
        </w:rPr>
        <w:t xml:space="preserve"> pause, rewind/fast-forward), </w:t>
      </w:r>
      <w:r w:rsidR="001D76C7" w:rsidRPr="003802D4">
        <w:rPr>
          <w:rFonts w:ascii="Times New Roman" w:hAnsi="Times New Roman" w:cs="Times New Roman"/>
        </w:rPr>
        <w:t>made</w:t>
      </w:r>
      <w:r w:rsidRPr="003802D4">
        <w:rPr>
          <w:rFonts w:ascii="Times New Roman" w:hAnsi="Times New Roman" w:cs="Times New Roman"/>
        </w:rPr>
        <w:t xml:space="preserve"> the most significant gains</w:t>
      </w:r>
      <w:r w:rsidR="001D76C7" w:rsidRPr="003802D4">
        <w:rPr>
          <w:rFonts w:ascii="Times New Roman" w:hAnsi="Times New Roman" w:cs="Times New Roman"/>
        </w:rPr>
        <w:t xml:space="preserve"> from baseline through intervention</w:t>
      </w:r>
      <w:r w:rsidRPr="003802D4">
        <w:rPr>
          <w:rFonts w:ascii="Times New Roman" w:hAnsi="Times New Roman" w:cs="Times New Roman"/>
        </w:rPr>
        <w:t xml:space="preserve">. His approach generally allowed him to make sure each step was done correctly every time, but it also added time to his task completion that was not </w:t>
      </w:r>
      <w:r w:rsidR="001D76C7" w:rsidRPr="003802D4">
        <w:rPr>
          <w:rFonts w:ascii="Times New Roman" w:hAnsi="Times New Roman" w:cs="Times New Roman"/>
        </w:rPr>
        <w:t>a concern</w:t>
      </w:r>
      <w:r w:rsidRPr="003802D4">
        <w:rPr>
          <w:rFonts w:ascii="Times New Roman" w:hAnsi="Times New Roman" w:cs="Times New Roman"/>
        </w:rPr>
        <w:t xml:space="preserve"> for Jason and </w:t>
      </w:r>
      <w:r w:rsidR="00A81C53" w:rsidRPr="003802D4">
        <w:rPr>
          <w:rFonts w:ascii="Times New Roman" w:hAnsi="Times New Roman" w:cs="Times New Roman"/>
        </w:rPr>
        <w:t>Rohan</w:t>
      </w:r>
      <w:r w:rsidRPr="003802D4">
        <w:rPr>
          <w:rFonts w:ascii="Times New Roman" w:hAnsi="Times New Roman" w:cs="Times New Roman"/>
        </w:rPr>
        <w:t xml:space="preserve">. Investigation into the benefits of the added functions could produce interesting findings for the research community.  Additional comparison studies might include the exploration of similar interventions using different modalities of the extended reality continuum. </w:t>
      </w:r>
    </w:p>
    <w:p w14:paraId="4343E206" w14:textId="1E9E8985" w:rsidR="00E11CF3" w:rsidRPr="003802D4" w:rsidRDefault="00E11CF3" w:rsidP="00426075">
      <w:pPr>
        <w:pStyle w:val="Heading3"/>
      </w:pPr>
      <w:bookmarkStart w:id="74" w:name="_Toc170885477"/>
      <w:r w:rsidRPr="003802D4">
        <w:t>Conclusion</w:t>
      </w:r>
      <w:bookmarkEnd w:id="74"/>
    </w:p>
    <w:p w14:paraId="0D7622BF" w14:textId="7F3E9542" w:rsidR="006E2F34" w:rsidRPr="003802D4" w:rsidRDefault="008C79E3" w:rsidP="007C72E5">
      <w:pPr>
        <w:spacing w:line="480" w:lineRule="auto"/>
        <w:ind w:firstLine="720"/>
        <w:rPr>
          <w:rFonts w:ascii="Times New Roman" w:hAnsi="Times New Roman" w:cs="Times New Roman"/>
        </w:rPr>
      </w:pPr>
      <w:r w:rsidRPr="003802D4">
        <w:rPr>
          <w:rFonts w:ascii="Times New Roman" w:hAnsi="Times New Roman" w:cs="Times New Roman"/>
        </w:rPr>
        <w:t xml:space="preserve">Augmented reality </w:t>
      </w:r>
      <w:r w:rsidR="009F0A42" w:rsidRPr="003802D4">
        <w:rPr>
          <w:rFonts w:ascii="Times New Roman" w:hAnsi="Times New Roman" w:cs="Times New Roman"/>
        </w:rPr>
        <w:t>is</w:t>
      </w:r>
      <w:r w:rsidRPr="003802D4">
        <w:rPr>
          <w:rFonts w:ascii="Times New Roman" w:hAnsi="Times New Roman" w:cs="Times New Roman"/>
        </w:rPr>
        <w:t xml:space="preserve"> a </w:t>
      </w:r>
      <w:r w:rsidR="009F0A42" w:rsidRPr="003802D4">
        <w:rPr>
          <w:rFonts w:ascii="Times New Roman" w:hAnsi="Times New Roman" w:cs="Times New Roman"/>
        </w:rPr>
        <w:t xml:space="preserve">powerful </w:t>
      </w:r>
      <w:r w:rsidRPr="003802D4">
        <w:rPr>
          <w:rFonts w:ascii="Times New Roman" w:hAnsi="Times New Roman" w:cs="Times New Roman"/>
        </w:rPr>
        <w:t>learning tool,</w:t>
      </w:r>
      <w:r w:rsidR="009F0A42" w:rsidRPr="003802D4">
        <w:rPr>
          <w:rFonts w:ascii="Times New Roman" w:hAnsi="Times New Roman" w:cs="Times New Roman"/>
        </w:rPr>
        <w:t xml:space="preserve"> as evidenced by the growing number of highly effective educational interventions </w:t>
      </w:r>
      <w:r w:rsidR="001D76C7" w:rsidRPr="003802D4">
        <w:rPr>
          <w:rFonts w:ascii="Times New Roman" w:hAnsi="Times New Roman" w:cs="Times New Roman"/>
        </w:rPr>
        <w:t>p</w:t>
      </w:r>
      <w:r w:rsidR="009F0A42" w:rsidRPr="003802D4">
        <w:rPr>
          <w:rFonts w:ascii="Times New Roman" w:hAnsi="Times New Roman" w:cs="Times New Roman"/>
        </w:rPr>
        <w:t>ut</w:t>
      </w:r>
      <w:r w:rsidR="00E11CF3" w:rsidRPr="003802D4">
        <w:rPr>
          <w:rFonts w:ascii="Times New Roman" w:hAnsi="Times New Roman" w:cs="Times New Roman"/>
        </w:rPr>
        <w:t>t</w:t>
      </w:r>
      <w:r w:rsidR="009F0A42" w:rsidRPr="003802D4">
        <w:rPr>
          <w:rFonts w:ascii="Times New Roman" w:hAnsi="Times New Roman" w:cs="Times New Roman"/>
        </w:rPr>
        <w:t>ing it to use. This is</w:t>
      </w:r>
      <w:r w:rsidRPr="003802D4">
        <w:rPr>
          <w:rFonts w:ascii="Times New Roman" w:hAnsi="Times New Roman" w:cs="Times New Roman"/>
        </w:rPr>
        <w:t xml:space="preserve"> especially so for individuals with I/DD seeking to learn new skills and gain greater independence. As more opportunities for post-secondary inclusivity grow, so too does the need to help individuals with disabilities access those spaces with a greater level of independence. Due to the meteoric rise in the usage of mobile devices, it is no longer socially stigmatizing to use a device as a means to learn new skills. The prominence of video creation across </w:t>
      </w:r>
      <w:r w:rsidR="00F60B36" w:rsidRPr="003802D4">
        <w:rPr>
          <w:rFonts w:ascii="Times New Roman" w:hAnsi="Times New Roman" w:cs="Times New Roman"/>
        </w:rPr>
        <w:t>our interconnected world, with</w:t>
      </w:r>
      <w:r w:rsidR="009F0A42" w:rsidRPr="003802D4">
        <w:rPr>
          <w:rFonts w:ascii="Times New Roman" w:hAnsi="Times New Roman" w:cs="Times New Roman"/>
        </w:rPr>
        <w:t xml:space="preserve"> its heavy dosage of do-it-yourself and learn how content</w:t>
      </w:r>
      <w:r w:rsidR="00F60B36" w:rsidRPr="003802D4">
        <w:rPr>
          <w:rFonts w:ascii="Times New Roman" w:hAnsi="Times New Roman" w:cs="Times New Roman"/>
        </w:rPr>
        <w:t>,</w:t>
      </w:r>
      <w:r w:rsidR="009F0A42" w:rsidRPr="003802D4">
        <w:rPr>
          <w:rFonts w:ascii="Times New Roman" w:hAnsi="Times New Roman" w:cs="Times New Roman"/>
        </w:rPr>
        <w:t xml:space="preserve"> has made this method of learning accessible to all through </w:t>
      </w:r>
      <w:r w:rsidR="00F60B36" w:rsidRPr="003802D4">
        <w:rPr>
          <w:rFonts w:ascii="Times New Roman" w:hAnsi="Times New Roman" w:cs="Times New Roman"/>
        </w:rPr>
        <w:t>the screen of a mobile device. While traditional teaching methodology remains key, new and innovative tools like AR are helping people learn, maintain, and generalize a myriad of skills. Technological additions to the learning landscape such as AR should energize those who work in the field of special education, as it blazes new pathways to a more inclusive world for all.</w:t>
      </w:r>
    </w:p>
    <w:p w14:paraId="76BA2C9A"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5F4E18EA"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521EA458"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7C93ADEA"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4883E411" w14:textId="77777777" w:rsidR="00236E6D" w:rsidRPr="003802D4"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Cs/>
        </w:rPr>
      </w:pPr>
    </w:p>
    <w:p w14:paraId="33186A4C" w14:textId="38C718FC" w:rsidR="008F2A6C" w:rsidRPr="003802D4" w:rsidRDefault="008F2A6C" w:rsidP="00206090">
      <w:pPr>
        <w:numPr>
          <w:ilvl w:val="12"/>
          <w:numId w:val="0"/>
        </w:numPr>
        <w:rPr>
          <w:rFonts w:ascii="Times New Roman" w:hAnsi="Times New Roman" w:cs="Times New Roman"/>
        </w:rPr>
      </w:pPr>
      <w:bookmarkStart w:id="75" w:name="_Toc420995911"/>
      <w:bookmarkStart w:id="76" w:name="_Toc422997498"/>
    </w:p>
    <w:p w14:paraId="46B07F1E" w14:textId="5BA27C3E" w:rsidR="00923049" w:rsidRPr="00105763" w:rsidRDefault="00923049" w:rsidP="00105763">
      <w:pPr>
        <w:pStyle w:val="Heading1"/>
      </w:pPr>
      <w:bookmarkStart w:id="77" w:name="_Toc170885478"/>
      <w:bookmarkEnd w:id="75"/>
      <w:bookmarkEnd w:id="76"/>
      <w:r w:rsidRPr="00105763">
        <w:lastRenderedPageBreak/>
        <w:t>References</w:t>
      </w:r>
      <w:bookmarkEnd w:id="77"/>
    </w:p>
    <w:p w14:paraId="2372E482" w14:textId="77777777" w:rsidR="00923049" w:rsidRPr="003802D4" w:rsidRDefault="00923049" w:rsidP="00293CBE">
      <w:pPr>
        <w:spacing w:line="480" w:lineRule="auto"/>
        <w:ind w:left="720" w:hanging="720"/>
        <w:rPr>
          <w:rFonts w:ascii="Times New Roman" w:hAnsi="Times New Roman" w:cs="Times New Roman"/>
        </w:rPr>
      </w:pPr>
      <w:proofErr w:type="spellStart"/>
      <w:r w:rsidRPr="003802D4">
        <w:rPr>
          <w:rFonts w:ascii="Times New Roman" w:hAnsi="Times New Roman" w:cs="Times New Roman"/>
        </w:rPr>
        <w:t>Akçayır</w:t>
      </w:r>
      <w:proofErr w:type="spellEnd"/>
      <w:r w:rsidRPr="003802D4">
        <w:rPr>
          <w:rFonts w:ascii="Times New Roman" w:hAnsi="Times New Roman" w:cs="Times New Roman"/>
        </w:rPr>
        <w:t xml:space="preserve">, M., &amp; </w:t>
      </w:r>
      <w:proofErr w:type="spellStart"/>
      <w:r w:rsidRPr="003802D4">
        <w:rPr>
          <w:rFonts w:ascii="Times New Roman" w:hAnsi="Times New Roman" w:cs="Times New Roman"/>
        </w:rPr>
        <w:t>Akçayır</w:t>
      </w:r>
      <w:proofErr w:type="spellEnd"/>
      <w:r w:rsidRPr="003802D4">
        <w:rPr>
          <w:rFonts w:ascii="Times New Roman" w:hAnsi="Times New Roman" w:cs="Times New Roman"/>
        </w:rPr>
        <w:t xml:space="preserve">, G. (2017). Advantages and challenges associated with augmented reality for education: A systematic review of the literature. </w:t>
      </w:r>
      <w:r w:rsidRPr="003802D4">
        <w:rPr>
          <w:rFonts w:ascii="Times New Roman" w:hAnsi="Times New Roman" w:cs="Times New Roman"/>
          <w:i/>
          <w:iCs/>
        </w:rPr>
        <w:t>Educational Research Review</w:t>
      </w:r>
      <w:r w:rsidRPr="003802D4">
        <w:rPr>
          <w:rFonts w:ascii="Times New Roman" w:hAnsi="Times New Roman" w:cs="Times New Roman"/>
        </w:rPr>
        <w:t xml:space="preserve">, </w:t>
      </w:r>
      <w:r w:rsidRPr="003802D4">
        <w:rPr>
          <w:rFonts w:ascii="Times New Roman" w:hAnsi="Times New Roman" w:cs="Times New Roman"/>
          <w:i/>
          <w:iCs/>
        </w:rPr>
        <w:t>20</w:t>
      </w:r>
      <w:r w:rsidRPr="003802D4">
        <w:rPr>
          <w:rFonts w:ascii="Times New Roman" w:hAnsi="Times New Roman" w:cs="Times New Roman"/>
        </w:rPr>
        <w:t xml:space="preserve">, 1–11. </w:t>
      </w:r>
      <w:hyperlink r:id="rId19" w:history="1">
        <w:r w:rsidRPr="003802D4">
          <w:rPr>
            <w:rStyle w:val="Hyperlink"/>
            <w:rFonts w:ascii="Times New Roman" w:hAnsi="Times New Roman" w:cs="Times New Roman"/>
          </w:rPr>
          <w:t>https://doi.org/10.1016/j.edurev.2016.11.002</w:t>
        </w:r>
      </w:hyperlink>
    </w:p>
    <w:p w14:paraId="09B51EE1"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Alberto, P. A., Cihak, D. F., &amp; Gama, R. I. (2005). Use of static picture prompts versus video modeling during simulation instruction. </w:t>
      </w:r>
      <w:r w:rsidRPr="003802D4">
        <w:rPr>
          <w:rFonts w:ascii="Times New Roman" w:hAnsi="Times New Roman" w:cs="Times New Roman"/>
          <w:i/>
          <w:iCs/>
          <w:color w:val="000000"/>
        </w:rPr>
        <w:t>Research in Developmental Disabilities</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26</w:t>
      </w:r>
      <w:r w:rsidRPr="003802D4">
        <w:rPr>
          <w:rFonts w:ascii="Times New Roman" w:hAnsi="Times New Roman" w:cs="Times New Roman"/>
          <w:color w:val="000000"/>
        </w:rPr>
        <w:t xml:space="preserve">(4), 327–339. </w:t>
      </w:r>
      <w:hyperlink r:id="rId20" w:history="1">
        <w:r w:rsidRPr="003802D4">
          <w:rPr>
            <w:rStyle w:val="Hyperlink"/>
            <w:rFonts w:ascii="Times New Roman" w:hAnsi="Times New Roman" w:cs="Times New Roman"/>
          </w:rPr>
          <w:t>https://doi.org/10.1016/j.ridd.2004.11.002</w:t>
        </w:r>
      </w:hyperlink>
    </w:p>
    <w:p w14:paraId="046E5471"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Alper, S., &amp; Raharinirina, S. (2006). Assistive technology for individuals with </w:t>
      </w:r>
      <w:proofErr w:type="spellStart"/>
      <w:proofErr w:type="gramStart"/>
      <w:r w:rsidRPr="003802D4">
        <w:rPr>
          <w:rFonts w:ascii="Times New Roman" w:hAnsi="Times New Roman" w:cs="Times New Roman"/>
          <w:color w:val="000000"/>
        </w:rPr>
        <w:t>disabilities:A</w:t>
      </w:r>
      <w:proofErr w:type="spellEnd"/>
      <w:proofErr w:type="gramEnd"/>
      <w:r w:rsidRPr="003802D4">
        <w:rPr>
          <w:rFonts w:ascii="Times New Roman" w:hAnsi="Times New Roman" w:cs="Times New Roman"/>
          <w:color w:val="000000"/>
        </w:rPr>
        <w:t xml:space="preserve"> review and synthesis of the literature. </w:t>
      </w:r>
      <w:r w:rsidRPr="003802D4">
        <w:rPr>
          <w:rFonts w:ascii="Times New Roman" w:hAnsi="Times New Roman" w:cs="Times New Roman"/>
          <w:i/>
          <w:iCs/>
          <w:color w:val="000000"/>
        </w:rPr>
        <w:t>Journal of Special Education Technology</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21</w:t>
      </w:r>
      <w:r w:rsidRPr="003802D4">
        <w:rPr>
          <w:rFonts w:ascii="Times New Roman" w:hAnsi="Times New Roman" w:cs="Times New Roman"/>
          <w:color w:val="000000"/>
        </w:rPr>
        <w:t xml:space="preserve">(2), 47–64. </w:t>
      </w:r>
      <w:hyperlink r:id="rId21" w:history="1">
        <w:r w:rsidRPr="003802D4">
          <w:rPr>
            <w:rStyle w:val="Hyperlink"/>
            <w:rFonts w:ascii="Times New Roman" w:hAnsi="Times New Roman" w:cs="Times New Roman"/>
          </w:rPr>
          <w:t>https://doi.org/10.1177/016264340602100204</w:t>
        </w:r>
      </w:hyperlink>
    </w:p>
    <w:p w14:paraId="17AA1718"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Amado, A., Stancliffe, R., </w:t>
      </w:r>
      <w:proofErr w:type="spellStart"/>
      <w:r w:rsidRPr="003802D4">
        <w:rPr>
          <w:rFonts w:ascii="Times New Roman" w:hAnsi="Times New Roman" w:cs="Times New Roman"/>
        </w:rPr>
        <w:t>Mccarron</w:t>
      </w:r>
      <w:proofErr w:type="spellEnd"/>
      <w:r w:rsidRPr="003802D4">
        <w:rPr>
          <w:rFonts w:ascii="Times New Roman" w:hAnsi="Times New Roman" w:cs="Times New Roman"/>
        </w:rPr>
        <w:t xml:space="preserve">, M., &amp; </w:t>
      </w:r>
      <w:proofErr w:type="spellStart"/>
      <w:r w:rsidRPr="003802D4">
        <w:rPr>
          <w:rFonts w:ascii="Times New Roman" w:hAnsi="Times New Roman" w:cs="Times New Roman"/>
        </w:rPr>
        <w:t>Mccallion</w:t>
      </w:r>
      <w:proofErr w:type="spellEnd"/>
      <w:r w:rsidRPr="003802D4">
        <w:rPr>
          <w:rFonts w:ascii="Times New Roman" w:hAnsi="Times New Roman" w:cs="Times New Roman"/>
        </w:rPr>
        <w:t xml:space="preserve">, P. (2013). </w:t>
      </w:r>
      <w:r w:rsidRPr="003802D4">
        <w:rPr>
          <w:rFonts w:ascii="Times New Roman" w:hAnsi="Times New Roman" w:cs="Times New Roman"/>
          <w:i/>
        </w:rPr>
        <w:t>Social</w:t>
      </w:r>
      <w:r w:rsidRPr="003802D4">
        <w:rPr>
          <w:rFonts w:ascii="Times New Roman" w:hAnsi="Times New Roman" w:cs="Times New Roman"/>
        </w:rPr>
        <w:t xml:space="preserve"> </w:t>
      </w:r>
      <w:r w:rsidRPr="003802D4">
        <w:rPr>
          <w:rFonts w:ascii="Times New Roman" w:hAnsi="Times New Roman" w:cs="Times New Roman"/>
          <w:i/>
        </w:rPr>
        <w:t>inclusion and community participation of individuals with intellectual/developmental disabilities. intellectual and developmental disabilities</w:t>
      </w:r>
      <w:r w:rsidRPr="003802D4">
        <w:rPr>
          <w:rFonts w:ascii="Times New Roman" w:hAnsi="Times New Roman" w:cs="Times New Roman"/>
        </w:rPr>
        <w:t xml:space="preserve">, 51, 360–375. </w:t>
      </w:r>
      <w:hyperlink r:id="rId22" w:history="1">
        <w:r w:rsidRPr="003802D4">
          <w:rPr>
            <w:rStyle w:val="Hyperlink"/>
            <w:rFonts w:ascii="Times New Roman" w:hAnsi="Times New Roman" w:cs="Times New Roman"/>
          </w:rPr>
          <w:t>https://doi.org/10.1352/1934-9556-51.5.360</w:t>
        </w:r>
      </w:hyperlink>
      <w:r w:rsidRPr="003802D4">
        <w:rPr>
          <w:rFonts w:ascii="Times New Roman" w:hAnsi="Times New Roman" w:cs="Times New Roman"/>
        </w:rPr>
        <w:t xml:space="preserve"> </w:t>
      </w:r>
    </w:p>
    <w:p w14:paraId="7344B55A"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American Association on Intellectual and Developmental Disabilities. (2022). </w:t>
      </w:r>
      <w:r w:rsidRPr="003802D4">
        <w:rPr>
          <w:rFonts w:ascii="Times New Roman" w:hAnsi="Times New Roman" w:cs="Times New Roman"/>
          <w:i/>
          <w:iCs/>
          <w:color w:val="000000"/>
        </w:rPr>
        <w:t>FAQs on intellectual disability</w:t>
      </w:r>
      <w:r w:rsidRPr="003802D4">
        <w:rPr>
          <w:rFonts w:ascii="Times New Roman" w:hAnsi="Times New Roman" w:cs="Times New Roman"/>
          <w:color w:val="000000"/>
        </w:rPr>
        <w:t xml:space="preserve">. AAIDD. Retrieved April 7, 2022, from </w:t>
      </w:r>
      <w:hyperlink r:id="rId23" w:history="1">
        <w:r w:rsidRPr="003802D4">
          <w:rPr>
            <w:rStyle w:val="Hyperlink"/>
            <w:rFonts w:ascii="Times New Roman" w:hAnsi="Times New Roman" w:cs="Times New Roman"/>
          </w:rPr>
          <w:t>https://www.aaidd.org/intellectual-disability/faqs-on-intellectual-disability</w:t>
        </w:r>
      </w:hyperlink>
      <w:r w:rsidRPr="003802D4">
        <w:rPr>
          <w:rFonts w:ascii="Times New Roman" w:hAnsi="Times New Roman" w:cs="Times New Roman"/>
          <w:color w:val="000000"/>
        </w:rPr>
        <w:t xml:space="preserve"> </w:t>
      </w:r>
    </w:p>
    <w:p w14:paraId="2DEE4265"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Ayers, K. &amp; Gast, D. L. (2018). Dependent measures and measurement procedures. In D. A. Gast &amp; J. Ledford (Eds.), </w:t>
      </w:r>
      <w:r w:rsidRPr="003802D4">
        <w:rPr>
          <w:rFonts w:ascii="Times New Roman" w:hAnsi="Times New Roman" w:cs="Times New Roman"/>
          <w:i/>
        </w:rPr>
        <w:t>Single case research methodology: Applications in special education and behavioral sciences</w:t>
      </w:r>
      <w:r w:rsidRPr="003802D4">
        <w:rPr>
          <w:rFonts w:ascii="Times New Roman" w:hAnsi="Times New Roman" w:cs="Times New Roman"/>
        </w:rPr>
        <w:t xml:space="preserve"> (pp. 129–165). New York, NY: Routledge.</w:t>
      </w:r>
    </w:p>
    <w:p w14:paraId="2875EA8B"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Bailey, R.W. (1989). </w:t>
      </w:r>
      <w:r w:rsidRPr="003802D4">
        <w:rPr>
          <w:rFonts w:ascii="Times New Roman" w:hAnsi="Times New Roman" w:cs="Times New Roman"/>
          <w:i/>
          <w:color w:val="000000"/>
        </w:rPr>
        <w:t xml:space="preserve">Human performance engineering </w:t>
      </w:r>
      <w:r w:rsidRPr="003802D4">
        <w:rPr>
          <w:rFonts w:ascii="Times New Roman" w:hAnsi="Times New Roman" w:cs="Times New Roman"/>
          <w:color w:val="000000"/>
        </w:rPr>
        <w:t>2</w:t>
      </w:r>
      <w:r w:rsidRPr="003802D4">
        <w:rPr>
          <w:rFonts w:ascii="Times New Roman" w:hAnsi="Times New Roman" w:cs="Times New Roman"/>
          <w:color w:val="000000"/>
          <w:vertAlign w:val="superscript"/>
        </w:rPr>
        <w:t>nd</w:t>
      </w:r>
      <w:r w:rsidRPr="003802D4">
        <w:rPr>
          <w:rFonts w:ascii="Times New Roman" w:hAnsi="Times New Roman" w:cs="Times New Roman"/>
          <w:color w:val="000000"/>
        </w:rPr>
        <w:t xml:space="preserve"> ed.). Prentice Hall. </w:t>
      </w:r>
    </w:p>
    <w:p w14:paraId="4EB3A5C5"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Bandura, A. (1979). Social learning theory. Englewood Cliffs, NJ: Prentice Hall.</w:t>
      </w:r>
    </w:p>
    <w:p w14:paraId="5CEB5726"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lastRenderedPageBreak/>
        <w:t>Bandura, A. (1986). Social foundations of thought and action: A social cognitive theory. Prentice-Hall, Inc.</w:t>
      </w:r>
    </w:p>
    <w:p w14:paraId="4B7B2BD0" w14:textId="77777777" w:rsidR="00923049" w:rsidRPr="003802D4" w:rsidRDefault="00923049" w:rsidP="00293CBE">
      <w:pPr>
        <w:spacing w:line="480" w:lineRule="auto"/>
        <w:ind w:left="720" w:hanging="720"/>
        <w:rPr>
          <w:rFonts w:ascii="Times New Roman" w:hAnsi="Times New Roman" w:cs="Times New Roman"/>
        </w:rPr>
      </w:pPr>
      <w:proofErr w:type="spellStart"/>
      <w:r w:rsidRPr="003802D4">
        <w:rPr>
          <w:rFonts w:ascii="Times New Roman" w:hAnsi="Times New Roman" w:cs="Times New Roman"/>
        </w:rPr>
        <w:t>Baragash</w:t>
      </w:r>
      <w:proofErr w:type="spellEnd"/>
      <w:r w:rsidRPr="003802D4">
        <w:rPr>
          <w:rFonts w:ascii="Times New Roman" w:hAnsi="Times New Roman" w:cs="Times New Roman"/>
        </w:rPr>
        <w:t>, R. S., Al-</w:t>
      </w:r>
      <w:proofErr w:type="spellStart"/>
      <w:r w:rsidRPr="003802D4">
        <w:rPr>
          <w:rFonts w:ascii="Times New Roman" w:hAnsi="Times New Roman" w:cs="Times New Roman"/>
        </w:rPr>
        <w:t>Samarraie</w:t>
      </w:r>
      <w:proofErr w:type="spellEnd"/>
      <w:r w:rsidRPr="003802D4">
        <w:rPr>
          <w:rFonts w:ascii="Times New Roman" w:hAnsi="Times New Roman" w:cs="Times New Roman"/>
        </w:rPr>
        <w:t xml:space="preserve">, H., Moody, L., &amp; </w:t>
      </w:r>
      <w:proofErr w:type="spellStart"/>
      <w:r w:rsidRPr="003802D4">
        <w:rPr>
          <w:rFonts w:ascii="Times New Roman" w:hAnsi="Times New Roman" w:cs="Times New Roman"/>
        </w:rPr>
        <w:t>Zaqout</w:t>
      </w:r>
      <w:proofErr w:type="spellEnd"/>
      <w:r w:rsidRPr="003802D4">
        <w:rPr>
          <w:rFonts w:ascii="Times New Roman" w:hAnsi="Times New Roman" w:cs="Times New Roman"/>
        </w:rPr>
        <w:t xml:space="preserve">, F. (2020). Augmented reality and functional skills acquisition among individuals with special needs: A meta-analysis of group design studies.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0162643420910413. </w:t>
      </w:r>
      <w:hyperlink r:id="rId24" w:history="1">
        <w:r w:rsidRPr="003802D4">
          <w:rPr>
            <w:rStyle w:val="Hyperlink"/>
            <w:rFonts w:ascii="Times New Roman" w:hAnsi="Times New Roman" w:cs="Times New Roman"/>
          </w:rPr>
          <w:t>https://doi.org/10.1177/0162643420910413</w:t>
        </w:r>
      </w:hyperlink>
    </w:p>
    <w:p w14:paraId="4F4CB0B0" w14:textId="77777777" w:rsidR="00923049" w:rsidRPr="003802D4" w:rsidRDefault="00923049" w:rsidP="00293CBE">
      <w:pPr>
        <w:spacing w:line="480" w:lineRule="auto"/>
        <w:ind w:left="720" w:hanging="720"/>
        <w:rPr>
          <w:rStyle w:val="Hyperlink"/>
          <w:rFonts w:ascii="Times New Roman" w:hAnsi="Times New Roman" w:cs="Times New Roman"/>
        </w:rPr>
      </w:pPr>
      <w:proofErr w:type="spellStart"/>
      <w:r w:rsidRPr="003802D4">
        <w:rPr>
          <w:rFonts w:ascii="Times New Roman" w:hAnsi="Times New Roman" w:cs="Times New Roman"/>
        </w:rPr>
        <w:t>Baragash</w:t>
      </w:r>
      <w:proofErr w:type="spellEnd"/>
      <w:r w:rsidRPr="003802D4">
        <w:rPr>
          <w:rFonts w:ascii="Times New Roman" w:hAnsi="Times New Roman" w:cs="Times New Roman"/>
        </w:rPr>
        <w:t>, R. S., Al-</w:t>
      </w:r>
      <w:proofErr w:type="spellStart"/>
      <w:r w:rsidRPr="003802D4">
        <w:rPr>
          <w:rFonts w:ascii="Times New Roman" w:hAnsi="Times New Roman" w:cs="Times New Roman"/>
        </w:rPr>
        <w:t>Samarraie</w:t>
      </w:r>
      <w:proofErr w:type="spellEnd"/>
      <w:r w:rsidRPr="003802D4">
        <w:rPr>
          <w:rFonts w:ascii="Times New Roman" w:hAnsi="Times New Roman" w:cs="Times New Roman"/>
        </w:rPr>
        <w:t xml:space="preserve">, H., Alzahrani, A. I., &amp; </w:t>
      </w:r>
      <w:proofErr w:type="spellStart"/>
      <w:r w:rsidRPr="003802D4">
        <w:rPr>
          <w:rFonts w:ascii="Times New Roman" w:hAnsi="Times New Roman" w:cs="Times New Roman"/>
        </w:rPr>
        <w:t>Alfarraj</w:t>
      </w:r>
      <w:proofErr w:type="spellEnd"/>
      <w:r w:rsidRPr="003802D4">
        <w:rPr>
          <w:rFonts w:ascii="Times New Roman" w:hAnsi="Times New Roman" w:cs="Times New Roman"/>
        </w:rPr>
        <w:t xml:space="preserve">, O. (2020). Augmented reality in special education: A meta-analysis of single-subject design studies. </w:t>
      </w:r>
      <w:r w:rsidRPr="003802D4">
        <w:rPr>
          <w:rFonts w:ascii="Times New Roman" w:hAnsi="Times New Roman" w:cs="Times New Roman"/>
          <w:i/>
          <w:iCs/>
        </w:rPr>
        <w:t>European Journal of Special Needs Education</w:t>
      </w:r>
      <w:r w:rsidRPr="003802D4">
        <w:rPr>
          <w:rFonts w:ascii="Times New Roman" w:hAnsi="Times New Roman" w:cs="Times New Roman"/>
        </w:rPr>
        <w:t xml:space="preserve">, </w:t>
      </w:r>
      <w:r w:rsidRPr="003802D4">
        <w:rPr>
          <w:rFonts w:ascii="Times New Roman" w:hAnsi="Times New Roman" w:cs="Times New Roman"/>
          <w:i/>
          <w:iCs/>
        </w:rPr>
        <w:t>35</w:t>
      </w:r>
      <w:r w:rsidRPr="003802D4">
        <w:rPr>
          <w:rFonts w:ascii="Times New Roman" w:hAnsi="Times New Roman" w:cs="Times New Roman"/>
        </w:rPr>
        <w:t xml:space="preserve">(3), 382–397. </w:t>
      </w:r>
      <w:hyperlink r:id="rId25" w:history="1">
        <w:r w:rsidRPr="003802D4">
          <w:rPr>
            <w:rStyle w:val="Hyperlink"/>
            <w:rFonts w:ascii="Times New Roman" w:hAnsi="Times New Roman" w:cs="Times New Roman"/>
          </w:rPr>
          <w:t>https://doi.org/10.1080/08856257.2019.1703548</w:t>
        </w:r>
      </w:hyperlink>
    </w:p>
    <w:p w14:paraId="4C233FE1"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Bell, S. M., &amp; McCallum, R. S. (2008). </w:t>
      </w:r>
      <w:r w:rsidRPr="003802D4">
        <w:rPr>
          <w:rFonts w:ascii="Times New Roman" w:hAnsi="Times New Roman" w:cs="Times New Roman"/>
          <w:i/>
          <w:iCs/>
        </w:rPr>
        <w:t>Handbook of reading assessment</w:t>
      </w:r>
      <w:r w:rsidRPr="003802D4">
        <w:rPr>
          <w:rFonts w:ascii="Times New Roman" w:hAnsi="Times New Roman" w:cs="Times New Roman"/>
        </w:rPr>
        <w:t>. Boston: Pearson.</w:t>
      </w:r>
    </w:p>
    <w:p w14:paraId="7F5682CF"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color w:val="000000"/>
        </w:rPr>
        <w:t xml:space="preserve">Bellini, S., &amp; Akullian, J. (2007). A meta-analysis of video modeling and video self-modeling interventions for children and adolescents with Autism spectrum disorders. </w:t>
      </w:r>
      <w:r w:rsidRPr="003802D4">
        <w:rPr>
          <w:rFonts w:ascii="Times New Roman" w:hAnsi="Times New Roman" w:cs="Times New Roman"/>
          <w:i/>
          <w:iCs/>
          <w:color w:val="000000"/>
        </w:rPr>
        <w:t>Exceptional Children</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73</w:t>
      </w:r>
      <w:r w:rsidRPr="003802D4">
        <w:rPr>
          <w:rFonts w:ascii="Times New Roman" w:hAnsi="Times New Roman" w:cs="Times New Roman"/>
          <w:color w:val="000000"/>
        </w:rPr>
        <w:t xml:space="preserve">(3), 264–287. </w:t>
      </w:r>
      <w:hyperlink r:id="rId26" w:history="1">
        <w:r w:rsidRPr="003802D4">
          <w:rPr>
            <w:rStyle w:val="Hyperlink"/>
            <w:rFonts w:ascii="Times New Roman" w:hAnsi="Times New Roman" w:cs="Times New Roman"/>
          </w:rPr>
          <w:t>https://doi.org/10.1177/001440290707300301</w:t>
        </w:r>
      </w:hyperlink>
    </w:p>
    <w:p w14:paraId="34E54ADE"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t xml:space="preserve">Benda, P., Ulman, M., &amp; </w:t>
      </w:r>
      <w:proofErr w:type="spellStart"/>
      <w:r w:rsidRPr="003802D4">
        <w:rPr>
          <w:rFonts w:ascii="Times New Roman" w:hAnsi="Times New Roman" w:cs="Times New Roman"/>
        </w:rPr>
        <w:t>Šmejkalová</w:t>
      </w:r>
      <w:proofErr w:type="spellEnd"/>
      <w:r w:rsidRPr="003802D4">
        <w:rPr>
          <w:rFonts w:ascii="Times New Roman" w:hAnsi="Times New Roman" w:cs="Times New Roman"/>
        </w:rPr>
        <w:t xml:space="preserve">, M. (2015). Augmented reality as a working aid for intellectually disabled persons for work in horticulture. </w:t>
      </w:r>
      <w:r w:rsidRPr="003802D4">
        <w:rPr>
          <w:rFonts w:ascii="Times New Roman" w:hAnsi="Times New Roman" w:cs="Times New Roman"/>
          <w:i/>
        </w:rPr>
        <w:t>AGRIS on-Line Papers in Economics and Informatics, 7(4),</w:t>
      </w:r>
      <w:r w:rsidRPr="003802D4">
        <w:rPr>
          <w:rFonts w:ascii="Times New Roman" w:hAnsi="Times New Roman" w:cs="Times New Roman"/>
        </w:rPr>
        <w:t xml:space="preserve"> 31–37. </w:t>
      </w:r>
      <w:hyperlink r:id="rId27" w:history="1">
        <w:r w:rsidRPr="003802D4">
          <w:rPr>
            <w:rStyle w:val="Hyperlink"/>
            <w:rFonts w:ascii="Times New Roman" w:hAnsi="Times New Roman" w:cs="Times New Roman"/>
          </w:rPr>
          <w:t>https://doi.org/10.7160/aol.2015.070403</w:t>
        </w:r>
      </w:hyperlink>
    </w:p>
    <w:p w14:paraId="5B75F04D"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Billingsley, F. F., White, O. R., &amp; Munson, R. (1980). Procedural reliability: A rationale and an example. </w:t>
      </w:r>
      <w:r w:rsidRPr="003802D4">
        <w:rPr>
          <w:rFonts w:ascii="Times New Roman" w:hAnsi="Times New Roman" w:cs="Times New Roman"/>
          <w:i/>
        </w:rPr>
        <w:t>Behavioral Assessment</w:t>
      </w:r>
      <w:r w:rsidRPr="003802D4">
        <w:rPr>
          <w:rFonts w:ascii="Times New Roman" w:hAnsi="Times New Roman" w:cs="Times New Roman"/>
        </w:rPr>
        <w:t>, 2(2), 229-241.</w:t>
      </w:r>
    </w:p>
    <w:p w14:paraId="5690A904"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Brandt, Å., Jensen, M. P., Søberg, M. S., Andersen, S. D., &amp; Sund, T. (2020). Information and communication technology-based assistive technology to compensate for impaired </w:t>
      </w:r>
      <w:r w:rsidRPr="003802D4">
        <w:rPr>
          <w:rFonts w:ascii="Times New Roman" w:hAnsi="Times New Roman" w:cs="Times New Roman"/>
        </w:rPr>
        <w:lastRenderedPageBreak/>
        <w:t xml:space="preserve">cognition in everyday life: A systematic review. </w:t>
      </w:r>
      <w:r w:rsidRPr="003802D4">
        <w:rPr>
          <w:rFonts w:ascii="Times New Roman" w:hAnsi="Times New Roman" w:cs="Times New Roman"/>
          <w:i/>
        </w:rPr>
        <w:t>Disability and Rehabilitation: Assistive Technology, 15(7), 810–824</w:t>
      </w:r>
      <w:r w:rsidRPr="003802D4">
        <w:rPr>
          <w:rFonts w:ascii="Times New Roman" w:hAnsi="Times New Roman" w:cs="Times New Roman"/>
        </w:rPr>
        <w:t>. https://doi.org/10.1080/17483107.2020.1765032</w:t>
      </w:r>
    </w:p>
    <w:p w14:paraId="06B0DFA4"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Bridges, S. A., Robinson, O. P., Stewart, E. W., Kwon, D., &amp; Mutua, K. (2020). Augmented Reality: Teaching Daily Living Skills to Adults </w:t>
      </w:r>
      <w:proofErr w:type="gramStart"/>
      <w:r w:rsidRPr="003802D4">
        <w:rPr>
          <w:rFonts w:ascii="Times New Roman" w:hAnsi="Times New Roman" w:cs="Times New Roman"/>
        </w:rPr>
        <w:t>With</w:t>
      </w:r>
      <w:proofErr w:type="gramEnd"/>
      <w:r w:rsidRPr="003802D4">
        <w:rPr>
          <w:rFonts w:ascii="Times New Roman" w:hAnsi="Times New Roman" w:cs="Times New Roman"/>
        </w:rPr>
        <w:t xml:space="preserve"> Intellectual Disabilities. </w:t>
      </w:r>
      <w:r w:rsidRPr="003802D4">
        <w:rPr>
          <w:rFonts w:ascii="Times New Roman" w:hAnsi="Times New Roman" w:cs="Times New Roman"/>
          <w:i/>
        </w:rPr>
        <w:t>Journal of Special Education Technology</w:t>
      </w:r>
      <w:r w:rsidRPr="003802D4">
        <w:rPr>
          <w:rFonts w:ascii="Times New Roman" w:hAnsi="Times New Roman" w:cs="Times New Roman"/>
        </w:rPr>
        <w:t xml:space="preserve">, 35(1), 3–14. </w:t>
      </w:r>
      <w:hyperlink r:id="rId28" w:history="1">
        <w:r w:rsidRPr="003802D4">
          <w:rPr>
            <w:rStyle w:val="Hyperlink"/>
            <w:rFonts w:ascii="Times New Roman" w:hAnsi="Times New Roman" w:cs="Times New Roman"/>
          </w:rPr>
          <w:t>https://doi.org/10.1177/0162643419836411</w:t>
        </w:r>
      </w:hyperlink>
      <w:r w:rsidRPr="003802D4">
        <w:rPr>
          <w:rFonts w:ascii="Times New Roman" w:hAnsi="Times New Roman" w:cs="Times New Roman"/>
        </w:rPr>
        <w:t xml:space="preserve"> </w:t>
      </w:r>
    </w:p>
    <w:p w14:paraId="4A803A3E" w14:textId="09BCEE58" w:rsidR="00923049" w:rsidRPr="003802D4" w:rsidRDefault="00923049" w:rsidP="00293CBE">
      <w:pPr>
        <w:spacing w:line="480" w:lineRule="auto"/>
        <w:ind w:left="720" w:hanging="720"/>
        <w:contextualSpacing/>
        <w:rPr>
          <w:rFonts w:ascii="Times New Roman" w:hAnsi="Times New Roman" w:cs="Times New Roman"/>
        </w:rPr>
      </w:pPr>
      <w:proofErr w:type="spellStart"/>
      <w:r w:rsidRPr="003802D4">
        <w:rPr>
          <w:rFonts w:ascii="Times New Roman" w:hAnsi="Times New Roman" w:cs="Times New Roman"/>
        </w:rPr>
        <w:t>Brogioli</w:t>
      </w:r>
      <w:proofErr w:type="spellEnd"/>
      <w:r w:rsidRPr="003802D4">
        <w:rPr>
          <w:rFonts w:ascii="Times New Roman" w:hAnsi="Times New Roman" w:cs="Times New Roman"/>
        </w:rPr>
        <w:t xml:space="preserve">, M. (2021, October 15). New TASH policy positions on inclusive education, competitive integrated employment and community living. Tash.org. Retrieved November 6, 2021, from </w:t>
      </w:r>
      <w:hyperlink r:id="rId29" w:history="1">
        <w:r w:rsidRPr="003802D4">
          <w:rPr>
            <w:rStyle w:val="Hyperlink"/>
            <w:rFonts w:ascii="Times New Roman" w:hAnsi="Times New Roman" w:cs="Times New Roman"/>
          </w:rPr>
          <w:t>https://tash.org/new-tash-policy-positions-on-inclusive-education-competitive-integrated-employment-and-community-living/</w:t>
        </w:r>
      </w:hyperlink>
    </w:p>
    <w:p w14:paraId="3447480C"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Browder, D. M., Wood, L., Thompson, J., &amp; </w:t>
      </w:r>
      <w:proofErr w:type="spellStart"/>
      <w:r w:rsidRPr="003802D4">
        <w:rPr>
          <w:rFonts w:ascii="Times New Roman" w:hAnsi="Times New Roman" w:cs="Times New Roman"/>
        </w:rPr>
        <w:t>Ribuffo</w:t>
      </w:r>
      <w:proofErr w:type="spellEnd"/>
      <w:r w:rsidRPr="003802D4">
        <w:rPr>
          <w:rFonts w:ascii="Times New Roman" w:hAnsi="Times New Roman" w:cs="Times New Roman"/>
        </w:rPr>
        <w:t xml:space="preserve">, C. (2014). Evidence-based practices for students with severe disabilities. </w:t>
      </w:r>
      <w:proofErr w:type="spellStart"/>
      <w:r w:rsidRPr="003802D4">
        <w:rPr>
          <w:rFonts w:ascii="Times New Roman" w:hAnsi="Times New Roman" w:cs="Times New Roman"/>
          <w:i/>
        </w:rPr>
        <w:t>Ceedar</w:t>
      </w:r>
      <w:proofErr w:type="spellEnd"/>
      <w:r w:rsidRPr="003802D4">
        <w:rPr>
          <w:rFonts w:ascii="Times New Roman" w:hAnsi="Times New Roman" w:cs="Times New Roman"/>
          <w:i/>
        </w:rPr>
        <w:t xml:space="preserve"> Document NO. IC-3.</w:t>
      </w:r>
      <w:r w:rsidRPr="003802D4">
        <w:rPr>
          <w:rFonts w:ascii="Times New Roman" w:hAnsi="Times New Roman" w:cs="Times New Roman"/>
        </w:rPr>
        <w:t xml:space="preserve"> </w:t>
      </w:r>
      <w:proofErr w:type="spellStart"/>
      <w:r w:rsidRPr="003802D4">
        <w:rPr>
          <w:rFonts w:ascii="Times New Roman" w:hAnsi="Times New Roman" w:cs="Times New Roman"/>
        </w:rPr>
        <w:t>Ceedar</w:t>
      </w:r>
      <w:proofErr w:type="spellEnd"/>
      <w:r w:rsidRPr="003802D4">
        <w:rPr>
          <w:rFonts w:ascii="Times New Roman" w:hAnsi="Times New Roman" w:cs="Times New Roman"/>
        </w:rPr>
        <w:t xml:space="preserve"> Center.</w:t>
      </w:r>
    </w:p>
    <w:p w14:paraId="2DA3C0F0"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Brown, I., &amp; Percy, M. E. (Eds.). (2007). </w:t>
      </w:r>
      <w:r w:rsidRPr="003802D4">
        <w:rPr>
          <w:rFonts w:ascii="Times New Roman" w:hAnsi="Times New Roman" w:cs="Times New Roman"/>
          <w:i/>
          <w:iCs/>
          <w:color w:val="000000"/>
        </w:rPr>
        <w:t>A comprehensive guide to intellectual and developmental disabilities</w:t>
      </w:r>
      <w:r w:rsidRPr="003802D4">
        <w:rPr>
          <w:rFonts w:ascii="Times New Roman" w:hAnsi="Times New Roman" w:cs="Times New Roman"/>
          <w:color w:val="000000"/>
        </w:rPr>
        <w:t>. P. H. Brookes.</w:t>
      </w:r>
    </w:p>
    <w:p w14:paraId="7E2D8316"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CAST (2018). Universal design for learning guidelines version 2.0. Wakefield, MA.</w:t>
      </w:r>
    </w:p>
    <w:p w14:paraId="330AE345"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t>Cavus, N., Al-</w:t>
      </w:r>
      <w:proofErr w:type="spellStart"/>
      <w:r w:rsidRPr="003802D4">
        <w:rPr>
          <w:rFonts w:ascii="Times New Roman" w:hAnsi="Times New Roman" w:cs="Times New Roman"/>
        </w:rPr>
        <w:t>Dosakee</w:t>
      </w:r>
      <w:proofErr w:type="spellEnd"/>
      <w:r w:rsidRPr="003802D4">
        <w:rPr>
          <w:rFonts w:ascii="Times New Roman" w:hAnsi="Times New Roman" w:cs="Times New Roman"/>
        </w:rPr>
        <w:t xml:space="preserve">, K., Abdi, A., &amp; Sadiq, S. (2021). The utilization of augmented reality technology for sustainable skill development for people with special needs: A systematic literature review. </w:t>
      </w:r>
      <w:r w:rsidRPr="003802D4">
        <w:rPr>
          <w:rFonts w:ascii="Times New Roman" w:hAnsi="Times New Roman" w:cs="Times New Roman"/>
          <w:i/>
          <w:iCs/>
        </w:rPr>
        <w:t>Sustainability</w:t>
      </w:r>
      <w:r w:rsidRPr="003802D4">
        <w:rPr>
          <w:rFonts w:ascii="Times New Roman" w:hAnsi="Times New Roman" w:cs="Times New Roman"/>
        </w:rPr>
        <w:t xml:space="preserve">, </w:t>
      </w:r>
      <w:r w:rsidRPr="003802D4">
        <w:rPr>
          <w:rFonts w:ascii="Times New Roman" w:hAnsi="Times New Roman" w:cs="Times New Roman"/>
          <w:i/>
          <w:iCs/>
        </w:rPr>
        <w:t>13</w:t>
      </w:r>
      <w:r w:rsidRPr="003802D4">
        <w:rPr>
          <w:rFonts w:ascii="Times New Roman" w:hAnsi="Times New Roman" w:cs="Times New Roman"/>
        </w:rPr>
        <w:t xml:space="preserve">(19), 10532. </w:t>
      </w:r>
      <w:hyperlink r:id="rId30" w:history="1">
        <w:r w:rsidRPr="003802D4">
          <w:rPr>
            <w:rStyle w:val="Hyperlink"/>
            <w:rFonts w:ascii="Times New Roman" w:hAnsi="Times New Roman" w:cs="Times New Roman"/>
          </w:rPr>
          <w:t>https://doi.org/10.3390/su131910532</w:t>
        </w:r>
      </w:hyperlink>
    </w:p>
    <w:p w14:paraId="43BDA6B5"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t xml:space="preserve">Chang, Y. J., Kang, Y. S., &amp; Huang, P. C. (2013). An augmented reality (AR)-based vocational task prompting system for people with cognitive impairments. </w:t>
      </w:r>
      <w:r w:rsidRPr="003802D4">
        <w:rPr>
          <w:rFonts w:ascii="Times New Roman" w:hAnsi="Times New Roman" w:cs="Times New Roman"/>
          <w:i/>
          <w:iCs/>
        </w:rPr>
        <w:t>Research in Developmental Disabilities</w:t>
      </w:r>
      <w:r w:rsidRPr="003802D4">
        <w:rPr>
          <w:rFonts w:ascii="Times New Roman" w:hAnsi="Times New Roman" w:cs="Times New Roman"/>
        </w:rPr>
        <w:t xml:space="preserve">, </w:t>
      </w:r>
      <w:r w:rsidRPr="003802D4">
        <w:rPr>
          <w:rFonts w:ascii="Times New Roman" w:hAnsi="Times New Roman" w:cs="Times New Roman"/>
          <w:i/>
          <w:iCs/>
        </w:rPr>
        <w:t>34</w:t>
      </w:r>
      <w:r w:rsidRPr="003802D4">
        <w:rPr>
          <w:rFonts w:ascii="Times New Roman" w:hAnsi="Times New Roman" w:cs="Times New Roman"/>
        </w:rPr>
        <w:t xml:space="preserve">(10), 3049–3056. </w:t>
      </w:r>
      <w:hyperlink r:id="rId31" w:history="1">
        <w:r w:rsidRPr="003802D4">
          <w:rPr>
            <w:rStyle w:val="Hyperlink"/>
            <w:rFonts w:ascii="Times New Roman" w:hAnsi="Times New Roman" w:cs="Times New Roman"/>
          </w:rPr>
          <w:t>https://doi.org/10.1016/j.ridd.2013.06.026</w:t>
        </w:r>
      </w:hyperlink>
    </w:p>
    <w:p w14:paraId="5DB14305"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lastRenderedPageBreak/>
        <w:t xml:space="preserve">Chemero, A. (2003) An outline of a theory of affordances. </w:t>
      </w:r>
      <w:r w:rsidRPr="003802D4">
        <w:rPr>
          <w:rFonts w:ascii="Times New Roman" w:hAnsi="Times New Roman" w:cs="Times New Roman"/>
          <w:i/>
        </w:rPr>
        <w:t>Ecological Psychology</w:t>
      </w:r>
      <w:r w:rsidRPr="003802D4">
        <w:rPr>
          <w:rFonts w:ascii="Times New Roman" w:hAnsi="Times New Roman" w:cs="Times New Roman"/>
        </w:rPr>
        <w:t xml:space="preserve">, </w:t>
      </w:r>
      <w:r w:rsidRPr="003802D4">
        <w:rPr>
          <w:rFonts w:ascii="Times New Roman" w:hAnsi="Times New Roman" w:cs="Times New Roman"/>
          <w:i/>
        </w:rPr>
        <w:t xml:space="preserve">15, 181–195. </w:t>
      </w:r>
      <w:hyperlink r:id="rId32" w:history="1">
        <w:r w:rsidRPr="003802D4">
          <w:rPr>
            <w:rStyle w:val="Hyperlink"/>
            <w:rFonts w:ascii="Times New Roman" w:hAnsi="Times New Roman" w:cs="Times New Roman"/>
            <w:shd w:val="clear" w:color="auto" w:fill="FFFFFF"/>
          </w:rPr>
          <w:t>https://doi.org/10.1207/S15326969ECO1502_5</w:t>
        </w:r>
      </w:hyperlink>
      <w:r w:rsidRPr="003802D4">
        <w:rPr>
          <w:rFonts w:ascii="Times New Roman" w:hAnsi="Times New Roman" w:cs="Times New Roman"/>
          <w:color w:val="3A3A3A"/>
          <w:sz w:val="23"/>
          <w:szCs w:val="23"/>
          <w:shd w:val="clear" w:color="auto" w:fill="FFFFFF"/>
        </w:rPr>
        <w:t xml:space="preserve"> </w:t>
      </w:r>
    </w:p>
    <w:p w14:paraId="74650BC7"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Chuah, S. H. W. (2018). Why and who will adopt extended reality technology? literature review, synthesis, and future research agenda. </w:t>
      </w:r>
      <w:r w:rsidRPr="003802D4">
        <w:rPr>
          <w:rFonts w:ascii="Times New Roman" w:hAnsi="Times New Roman" w:cs="Times New Roman"/>
          <w:i/>
          <w:color w:val="000000"/>
        </w:rPr>
        <w:t>SSRN Electronic Journal.</w:t>
      </w:r>
      <w:r w:rsidRPr="003802D4">
        <w:rPr>
          <w:rFonts w:ascii="Times New Roman" w:hAnsi="Times New Roman" w:cs="Times New Roman"/>
          <w:color w:val="000000"/>
        </w:rPr>
        <w:t xml:space="preserve"> </w:t>
      </w:r>
      <w:hyperlink r:id="rId33" w:history="1">
        <w:r w:rsidRPr="003802D4">
          <w:rPr>
            <w:rStyle w:val="Hyperlink"/>
            <w:rFonts w:ascii="Times New Roman" w:hAnsi="Times New Roman" w:cs="Times New Roman"/>
          </w:rPr>
          <w:t>https://doi.org/10.2139/ssrn.3300469</w:t>
        </w:r>
      </w:hyperlink>
      <w:r w:rsidRPr="003802D4">
        <w:rPr>
          <w:rFonts w:ascii="Times New Roman" w:hAnsi="Times New Roman" w:cs="Times New Roman"/>
          <w:color w:val="000000"/>
        </w:rPr>
        <w:t xml:space="preserve"> </w:t>
      </w:r>
    </w:p>
    <w:p w14:paraId="6381BFE3"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Cihak, D. F., Moore, E. J., Wright, R. E., McMahon, D. D., Gibbons, M. M., &amp; Smith, C. (2016). Evaluating augmented reality to complete a chain task for elementary students with Autism.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w:t>
      </w:r>
      <w:r w:rsidRPr="003802D4">
        <w:rPr>
          <w:rFonts w:ascii="Times New Roman" w:hAnsi="Times New Roman" w:cs="Times New Roman"/>
          <w:i/>
          <w:iCs/>
        </w:rPr>
        <w:t>31</w:t>
      </w:r>
      <w:r w:rsidRPr="003802D4">
        <w:rPr>
          <w:rFonts w:ascii="Times New Roman" w:hAnsi="Times New Roman" w:cs="Times New Roman"/>
        </w:rPr>
        <w:t xml:space="preserve">(2), 99–108. </w:t>
      </w:r>
      <w:hyperlink r:id="rId34" w:history="1">
        <w:r w:rsidRPr="003802D4">
          <w:rPr>
            <w:rStyle w:val="Hyperlink"/>
            <w:rFonts w:ascii="Times New Roman" w:hAnsi="Times New Roman" w:cs="Times New Roman"/>
          </w:rPr>
          <w:t>https://doi.org/10.1177/0162643416651724</w:t>
        </w:r>
      </w:hyperlink>
    </w:p>
    <w:p w14:paraId="03AB4534"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Cook, B. G., Haggerty, N. K., &amp; Smith, G. J. (2019). Leadership and instruction: Evidence-based practices in special education. In </w:t>
      </w:r>
      <w:r w:rsidRPr="003802D4">
        <w:rPr>
          <w:rFonts w:ascii="Times New Roman" w:hAnsi="Times New Roman" w:cs="Times New Roman"/>
          <w:i/>
          <w:color w:val="000000"/>
        </w:rPr>
        <w:t xml:space="preserve">Handbook of Leadership and Administration for Special Education </w:t>
      </w:r>
      <w:r w:rsidRPr="003802D4">
        <w:rPr>
          <w:rFonts w:ascii="Times New Roman" w:hAnsi="Times New Roman" w:cs="Times New Roman"/>
          <w:color w:val="000000"/>
        </w:rPr>
        <w:t xml:space="preserve">(2nd ed., Vol. 1, pp. 353–370). Routledge. </w:t>
      </w:r>
      <w:hyperlink r:id="rId35" w:history="1">
        <w:r w:rsidRPr="003802D4">
          <w:rPr>
            <w:rStyle w:val="Hyperlink"/>
            <w:rFonts w:ascii="Times New Roman" w:hAnsi="Times New Roman" w:cs="Times New Roman"/>
          </w:rPr>
          <w:t>https://doi.org/10.4324/9781315226378-21</w:t>
        </w:r>
      </w:hyperlink>
      <w:r w:rsidRPr="003802D4">
        <w:rPr>
          <w:rFonts w:ascii="Times New Roman" w:hAnsi="Times New Roman" w:cs="Times New Roman"/>
          <w:color w:val="000000"/>
        </w:rPr>
        <w:t xml:space="preserve"> </w:t>
      </w:r>
    </w:p>
    <w:p w14:paraId="5C8A9848" w14:textId="184C60B0" w:rsidR="00923049" w:rsidRPr="003802D4" w:rsidRDefault="00923049" w:rsidP="00293CBE">
      <w:pPr>
        <w:spacing w:line="480" w:lineRule="auto"/>
        <w:contextualSpacing/>
        <w:rPr>
          <w:rFonts w:ascii="Times New Roman" w:hAnsi="Times New Roman" w:cs="Times New Roman"/>
          <w:color w:val="000000"/>
        </w:rPr>
      </w:pPr>
      <w:r w:rsidRPr="003802D4">
        <w:rPr>
          <w:rFonts w:ascii="Times New Roman" w:hAnsi="Times New Roman" w:cs="Times New Roman"/>
          <w:color w:val="000000"/>
        </w:rPr>
        <w:t>Cook,</w:t>
      </w:r>
      <w:r w:rsidR="00163CBE" w:rsidRPr="003802D4">
        <w:rPr>
          <w:rFonts w:ascii="Times New Roman" w:hAnsi="Times New Roman" w:cs="Times New Roman"/>
          <w:color w:val="000000"/>
        </w:rPr>
        <w:t xml:space="preserve"> A. M.,</w:t>
      </w:r>
      <w:r w:rsidRPr="003802D4">
        <w:rPr>
          <w:rFonts w:ascii="Times New Roman" w:hAnsi="Times New Roman" w:cs="Times New Roman"/>
          <w:color w:val="000000"/>
        </w:rPr>
        <w:t xml:space="preserve"> &amp; Hussey, S. M. (2002). </w:t>
      </w:r>
      <w:r w:rsidRPr="003802D4">
        <w:rPr>
          <w:rFonts w:ascii="Times New Roman" w:hAnsi="Times New Roman" w:cs="Times New Roman"/>
          <w:i/>
          <w:color w:val="000000"/>
        </w:rPr>
        <w:t>Assistive technologies: Principles and practice</w:t>
      </w:r>
      <w:r w:rsidRPr="003802D4">
        <w:rPr>
          <w:rFonts w:ascii="Times New Roman" w:hAnsi="Times New Roman" w:cs="Times New Roman"/>
          <w:color w:val="000000"/>
        </w:rPr>
        <w:t xml:space="preserve"> (2</w:t>
      </w:r>
      <w:r w:rsidRPr="003802D4">
        <w:rPr>
          <w:rFonts w:ascii="Times New Roman" w:hAnsi="Times New Roman" w:cs="Times New Roman"/>
          <w:color w:val="000000"/>
          <w:vertAlign w:val="superscript"/>
        </w:rPr>
        <w:t>nd</w:t>
      </w:r>
      <w:r w:rsidRPr="003802D4">
        <w:rPr>
          <w:rFonts w:ascii="Times New Roman" w:hAnsi="Times New Roman" w:cs="Times New Roman"/>
          <w:color w:val="000000"/>
        </w:rPr>
        <w:t xml:space="preserve"> ed.). Mosby.</w:t>
      </w:r>
    </w:p>
    <w:p w14:paraId="4C00EB6E"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Cooper, J. O., Heron, T. E., &amp; Heward, W. L. (2007). Applied behavior analysis (2nd ed.). Pearson/Merrill-Prentice Hall.</w:t>
      </w:r>
    </w:p>
    <w:p w14:paraId="5A54BCAB"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color w:val="000000"/>
        </w:rPr>
        <w:t xml:space="preserve">Corbett, B. A., &amp; Abdullah, M. (2014). Video modeling: Why does it work for children with autism? </w:t>
      </w:r>
      <w:r w:rsidRPr="003802D4">
        <w:rPr>
          <w:rFonts w:ascii="Times New Roman" w:hAnsi="Times New Roman" w:cs="Times New Roman"/>
          <w:i/>
          <w:iCs/>
          <w:color w:val="000000"/>
        </w:rPr>
        <w:t>Journal of Early and Intensive Behavior Intervention</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 xml:space="preserve">2 </w:t>
      </w:r>
      <w:r w:rsidRPr="003802D4">
        <w:rPr>
          <w:rFonts w:ascii="Times New Roman" w:hAnsi="Times New Roman" w:cs="Times New Roman"/>
          <w:color w:val="000000"/>
        </w:rPr>
        <w:t xml:space="preserve">(1), 2. </w:t>
      </w:r>
      <w:hyperlink r:id="rId36" w:history="1">
        <w:r w:rsidRPr="003802D4">
          <w:rPr>
            <w:rStyle w:val="Hyperlink"/>
            <w:rFonts w:ascii="Times New Roman" w:hAnsi="Times New Roman" w:cs="Times New Roman"/>
          </w:rPr>
          <w:t>https://doi.org/10.1037/h0100294</w:t>
        </w:r>
      </w:hyperlink>
    </w:p>
    <w:p w14:paraId="7FD6C090"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Dixon, D. R., Miyake, C. J., Nohelty, K., Novack, M. N., &amp; </w:t>
      </w:r>
      <w:proofErr w:type="spellStart"/>
      <w:r w:rsidRPr="003802D4">
        <w:rPr>
          <w:rFonts w:ascii="Times New Roman" w:hAnsi="Times New Roman" w:cs="Times New Roman"/>
        </w:rPr>
        <w:t>Granpeesheh</w:t>
      </w:r>
      <w:proofErr w:type="spellEnd"/>
      <w:r w:rsidRPr="003802D4">
        <w:rPr>
          <w:rFonts w:ascii="Times New Roman" w:hAnsi="Times New Roman" w:cs="Times New Roman"/>
        </w:rPr>
        <w:t xml:space="preserve">, D. (2020). Evaluation of an immersive virtual reality safety training used to teach pedestrian skills to children </w:t>
      </w:r>
      <w:r w:rsidRPr="003802D4">
        <w:rPr>
          <w:rFonts w:ascii="Times New Roman" w:hAnsi="Times New Roman" w:cs="Times New Roman"/>
        </w:rPr>
        <w:lastRenderedPageBreak/>
        <w:t xml:space="preserve">with Autism spectrum disorder. </w:t>
      </w:r>
      <w:r w:rsidRPr="003802D4">
        <w:rPr>
          <w:rFonts w:ascii="Times New Roman" w:hAnsi="Times New Roman" w:cs="Times New Roman"/>
          <w:i/>
        </w:rPr>
        <w:t>Behavior Analysis in Practice</w:t>
      </w:r>
      <w:r w:rsidRPr="003802D4">
        <w:rPr>
          <w:rFonts w:ascii="Times New Roman" w:hAnsi="Times New Roman" w:cs="Times New Roman"/>
        </w:rPr>
        <w:t xml:space="preserve">, 13(3), 631–640. </w:t>
      </w:r>
      <w:hyperlink r:id="rId37" w:history="1">
        <w:r w:rsidRPr="003802D4">
          <w:rPr>
            <w:rStyle w:val="Hyperlink"/>
            <w:rFonts w:ascii="Times New Roman" w:hAnsi="Times New Roman" w:cs="Times New Roman"/>
          </w:rPr>
          <w:t>https://doi.org/10.1007/s40617-019-00401-1</w:t>
        </w:r>
      </w:hyperlink>
      <w:r w:rsidRPr="003802D4">
        <w:rPr>
          <w:rFonts w:ascii="Times New Roman" w:hAnsi="Times New Roman" w:cs="Times New Roman"/>
        </w:rPr>
        <w:t xml:space="preserve"> </w:t>
      </w:r>
    </w:p>
    <w:p w14:paraId="6CA64959"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Dunleavy, M., &amp; Dede, C. (2014). Augmented Reality Teaching and Learning. In J. M. Spector, M. D. Merrill, J. Elen, &amp; M. J. Bishop (Eds.), </w:t>
      </w:r>
      <w:r w:rsidRPr="003802D4">
        <w:rPr>
          <w:rFonts w:ascii="Times New Roman" w:hAnsi="Times New Roman" w:cs="Times New Roman"/>
          <w:i/>
          <w:iCs/>
          <w:color w:val="000000"/>
        </w:rPr>
        <w:t>Handbook of Research on Educational Communications and Technology</w:t>
      </w:r>
      <w:r w:rsidRPr="003802D4">
        <w:rPr>
          <w:rFonts w:ascii="Times New Roman" w:hAnsi="Times New Roman" w:cs="Times New Roman"/>
          <w:color w:val="000000"/>
        </w:rPr>
        <w:t xml:space="preserve"> (pp. 735–745). Springer New York. </w:t>
      </w:r>
      <w:hyperlink r:id="rId38" w:history="1">
        <w:r w:rsidRPr="003802D4">
          <w:rPr>
            <w:rStyle w:val="Hyperlink"/>
            <w:rFonts w:ascii="Times New Roman" w:hAnsi="Times New Roman" w:cs="Times New Roman"/>
          </w:rPr>
          <w:t>https://doi.org/10.1007/978-1-4614-3185-5_59</w:t>
        </w:r>
      </w:hyperlink>
    </w:p>
    <w:p w14:paraId="4258D10B" w14:textId="77777777" w:rsidR="00923049" w:rsidRPr="003802D4" w:rsidRDefault="00923049" w:rsidP="00293CBE">
      <w:pPr>
        <w:spacing w:line="480" w:lineRule="auto"/>
        <w:ind w:left="720" w:hanging="720"/>
        <w:rPr>
          <w:rStyle w:val="Hyperlink"/>
          <w:rFonts w:ascii="Times New Roman" w:hAnsi="Times New Roman" w:cs="Times New Roman"/>
        </w:rPr>
      </w:pPr>
      <w:proofErr w:type="spellStart"/>
      <w:r w:rsidRPr="003802D4">
        <w:rPr>
          <w:rFonts w:ascii="Times New Roman" w:hAnsi="Times New Roman" w:cs="Times New Roman"/>
        </w:rPr>
        <w:t>Elmqaddem</w:t>
      </w:r>
      <w:proofErr w:type="spellEnd"/>
      <w:r w:rsidRPr="003802D4">
        <w:rPr>
          <w:rFonts w:ascii="Times New Roman" w:hAnsi="Times New Roman" w:cs="Times New Roman"/>
        </w:rPr>
        <w:t xml:space="preserve">, N. (2019). Augmented reality and virtual reality in education. myth or reality? </w:t>
      </w:r>
      <w:r w:rsidRPr="003802D4">
        <w:rPr>
          <w:rFonts w:ascii="Times New Roman" w:hAnsi="Times New Roman" w:cs="Times New Roman"/>
          <w:i/>
          <w:iCs/>
        </w:rPr>
        <w:t>International Journal of Emerging Technologies in Learning</w:t>
      </w:r>
      <w:r w:rsidRPr="003802D4">
        <w:rPr>
          <w:rFonts w:ascii="Times New Roman" w:hAnsi="Times New Roman" w:cs="Times New Roman"/>
        </w:rPr>
        <w:t xml:space="preserve">, </w:t>
      </w:r>
      <w:r w:rsidRPr="003802D4">
        <w:rPr>
          <w:rFonts w:ascii="Times New Roman" w:hAnsi="Times New Roman" w:cs="Times New Roman"/>
          <w:i/>
          <w:iCs/>
        </w:rPr>
        <w:t>14</w:t>
      </w:r>
      <w:r w:rsidRPr="003802D4">
        <w:rPr>
          <w:rFonts w:ascii="Times New Roman" w:hAnsi="Times New Roman" w:cs="Times New Roman"/>
        </w:rPr>
        <w:t xml:space="preserve">(3), 234–242. </w:t>
      </w:r>
      <w:hyperlink r:id="rId39" w:history="1">
        <w:r w:rsidRPr="003802D4">
          <w:rPr>
            <w:rStyle w:val="Hyperlink"/>
            <w:rFonts w:ascii="Times New Roman" w:hAnsi="Times New Roman" w:cs="Times New Roman"/>
          </w:rPr>
          <w:t>https://doi.org/10.3991/ijet.v14i03.9289</w:t>
        </w:r>
      </w:hyperlink>
    </w:p>
    <w:p w14:paraId="64587A9F" w14:textId="77777777" w:rsidR="00923049" w:rsidRPr="003802D4" w:rsidRDefault="00923049" w:rsidP="00293CBE">
      <w:pPr>
        <w:spacing w:line="480" w:lineRule="auto"/>
        <w:ind w:left="720" w:hanging="720"/>
        <w:contextualSpacing/>
        <w:rPr>
          <w:rFonts w:ascii="Times New Roman" w:hAnsi="Times New Roman" w:cs="Times New Roman"/>
        </w:rPr>
      </w:pPr>
      <w:proofErr w:type="spellStart"/>
      <w:r w:rsidRPr="003802D4">
        <w:rPr>
          <w:rFonts w:ascii="Times New Roman" w:hAnsi="Times New Roman" w:cs="Times New Roman"/>
        </w:rPr>
        <w:t>Edemekong</w:t>
      </w:r>
      <w:proofErr w:type="spellEnd"/>
      <w:r w:rsidRPr="003802D4">
        <w:rPr>
          <w:rFonts w:ascii="Times New Roman" w:hAnsi="Times New Roman" w:cs="Times New Roman"/>
        </w:rPr>
        <w:t xml:space="preserve">, P. F., Bomgaars, D. L., Sukumaran, S., &amp; Levy, S. B. (2021). Activities of daily living. In </w:t>
      </w:r>
      <w:proofErr w:type="spellStart"/>
      <w:r w:rsidRPr="003802D4">
        <w:rPr>
          <w:rFonts w:ascii="Times New Roman" w:hAnsi="Times New Roman" w:cs="Times New Roman"/>
        </w:rPr>
        <w:t>StatPearls</w:t>
      </w:r>
      <w:proofErr w:type="spellEnd"/>
      <w:r w:rsidRPr="003802D4">
        <w:rPr>
          <w:rFonts w:ascii="Times New Roman" w:hAnsi="Times New Roman" w:cs="Times New Roman"/>
        </w:rPr>
        <w:t xml:space="preserve">. </w:t>
      </w:r>
      <w:proofErr w:type="spellStart"/>
      <w:r w:rsidRPr="003802D4">
        <w:rPr>
          <w:rFonts w:ascii="Times New Roman" w:hAnsi="Times New Roman" w:cs="Times New Roman"/>
        </w:rPr>
        <w:t>StatPearls</w:t>
      </w:r>
      <w:proofErr w:type="spellEnd"/>
      <w:r w:rsidRPr="003802D4">
        <w:rPr>
          <w:rFonts w:ascii="Times New Roman" w:hAnsi="Times New Roman" w:cs="Times New Roman"/>
        </w:rPr>
        <w:t xml:space="preserve"> Publishing.</w:t>
      </w:r>
    </w:p>
    <w:p w14:paraId="3165079F"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Faccio, M., &amp; McConnell, J. J. (2020). Death by Pokémon GO: The Economic and Human Cost of Using Apps While Driving. </w:t>
      </w:r>
      <w:r w:rsidRPr="003802D4">
        <w:rPr>
          <w:rFonts w:ascii="Times New Roman" w:hAnsi="Times New Roman" w:cs="Times New Roman"/>
          <w:i/>
          <w:iCs/>
        </w:rPr>
        <w:t>Journal of Risk and Insurance</w:t>
      </w:r>
      <w:r w:rsidRPr="003802D4">
        <w:rPr>
          <w:rFonts w:ascii="Times New Roman" w:hAnsi="Times New Roman" w:cs="Times New Roman"/>
        </w:rPr>
        <w:t xml:space="preserve">, </w:t>
      </w:r>
      <w:r w:rsidRPr="003802D4">
        <w:rPr>
          <w:rFonts w:ascii="Times New Roman" w:hAnsi="Times New Roman" w:cs="Times New Roman"/>
          <w:i/>
          <w:iCs/>
        </w:rPr>
        <w:t>87</w:t>
      </w:r>
      <w:r w:rsidRPr="003802D4">
        <w:rPr>
          <w:rFonts w:ascii="Times New Roman" w:hAnsi="Times New Roman" w:cs="Times New Roman"/>
        </w:rPr>
        <w:t xml:space="preserve">(3), 815–849. </w:t>
      </w:r>
      <w:hyperlink r:id="rId40" w:history="1">
        <w:r w:rsidRPr="003802D4">
          <w:rPr>
            <w:rStyle w:val="Hyperlink"/>
            <w:rFonts w:ascii="Times New Roman" w:hAnsi="Times New Roman" w:cs="Times New Roman"/>
          </w:rPr>
          <w:t>https://doi.org/10.1111/jori.12301</w:t>
        </w:r>
      </w:hyperlink>
    </w:p>
    <w:p w14:paraId="0BE21AC8" w14:textId="77777777" w:rsidR="00923049" w:rsidRPr="003802D4" w:rsidRDefault="00923049" w:rsidP="00293CBE">
      <w:pPr>
        <w:spacing w:line="480" w:lineRule="auto"/>
        <w:ind w:left="720" w:hanging="720"/>
        <w:rPr>
          <w:rFonts w:ascii="Times New Roman" w:hAnsi="Times New Roman" w:cs="Times New Roman"/>
          <w:color w:val="000000"/>
        </w:rPr>
      </w:pPr>
      <w:r w:rsidRPr="003802D4">
        <w:rPr>
          <w:rFonts w:ascii="Times New Roman" w:hAnsi="Times New Roman" w:cs="Times New Roman"/>
          <w:color w:val="000000"/>
        </w:rPr>
        <w:t xml:space="preserve">Feuer, M. J., Towne, L., &amp; Shavelson, R. J. (2002). Scientific culture and educational research. </w:t>
      </w:r>
      <w:r w:rsidRPr="003802D4">
        <w:rPr>
          <w:rFonts w:ascii="Times New Roman" w:hAnsi="Times New Roman" w:cs="Times New Roman"/>
          <w:i/>
          <w:color w:val="000000"/>
        </w:rPr>
        <w:t>Educational Researcher, 31(8), 4–14.</w:t>
      </w:r>
      <w:r w:rsidRPr="003802D4">
        <w:rPr>
          <w:rFonts w:ascii="Times New Roman" w:hAnsi="Times New Roman" w:cs="Times New Roman"/>
          <w:color w:val="000000"/>
        </w:rPr>
        <w:t xml:space="preserve"> </w:t>
      </w:r>
      <w:hyperlink r:id="rId41" w:history="1">
        <w:r w:rsidRPr="003802D4">
          <w:rPr>
            <w:rStyle w:val="Hyperlink"/>
            <w:rFonts w:ascii="Times New Roman" w:hAnsi="Times New Roman" w:cs="Times New Roman"/>
          </w:rPr>
          <w:t>https://doi.org/10.3102/0013189X031008004</w:t>
        </w:r>
      </w:hyperlink>
      <w:r w:rsidRPr="003802D4">
        <w:rPr>
          <w:rFonts w:ascii="Times New Roman" w:hAnsi="Times New Roman" w:cs="Times New Roman"/>
          <w:color w:val="000000"/>
        </w:rPr>
        <w:t xml:space="preserve"> </w:t>
      </w:r>
    </w:p>
    <w:p w14:paraId="7C2A3116"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Franzone, E., &amp; Collet-Klingenberg, L. (2008). Overview of video modeling. Madison, WI: The National Professional Development Center on Autism Spectrum Disorders, Waisman Center, University of Wisconsin.</w:t>
      </w:r>
    </w:p>
    <w:p w14:paraId="79AA0F4D"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color w:val="000000"/>
        </w:rPr>
        <w:t xml:space="preserve">Gacek, M., </w:t>
      </w:r>
      <w:proofErr w:type="spellStart"/>
      <w:r w:rsidRPr="003802D4">
        <w:rPr>
          <w:rFonts w:ascii="Times New Roman" w:hAnsi="Times New Roman" w:cs="Times New Roman"/>
          <w:color w:val="000000"/>
        </w:rPr>
        <w:t>Smoleń</w:t>
      </w:r>
      <w:proofErr w:type="spellEnd"/>
      <w:r w:rsidRPr="003802D4">
        <w:rPr>
          <w:rFonts w:ascii="Times New Roman" w:hAnsi="Times New Roman" w:cs="Times New Roman"/>
          <w:color w:val="000000"/>
        </w:rPr>
        <w:t xml:space="preserve">, T., &amp; Pilecka, W. (2017). Consequences of learned helplessness and recognition of the state of cognitive exhaustion in persons with mild intellectual </w:t>
      </w:r>
      <w:r w:rsidRPr="003802D4">
        <w:rPr>
          <w:rFonts w:ascii="Times New Roman" w:hAnsi="Times New Roman" w:cs="Times New Roman"/>
          <w:color w:val="000000"/>
        </w:rPr>
        <w:lastRenderedPageBreak/>
        <w:t xml:space="preserve">disability. </w:t>
      </w:r>
      <w:r w:rsidRPr="003802D4">
        <w:rPr>
          <w:rFonts w:ascii="Times New Roman" w:hAnsi="Times New Roman" w:cs="Times New Roman"/>
          <w:i/>
          <w:iCs/>
          <w:color w:val="000000"/>
        </w:rPr>
        <w:t>Advances in Cognitive Psychology</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13</w:t>
      </w:r>
      <w:r w:rsidRPr="003802D4">
        <w:rPr>
          <w:rFonts w:ascii="Times New Roman" w:hAnsi="Times New Roman" w:cs="Times New Roman"/>
          <w:color w:val="000000"/>
        </w:rPr>
        <w:t xml:space="preserve">(1), 42–51. </w:t>
      </w:r>
      <w:hyperlink r:id="rId42" w:history="1">
        <w:r w:rsidRPr="003802D4">
          <w:rPr>
            <w:rStyle w:val="Hyperlink"/>
            <w:rFonts w:ascii="Times New Roman" w:hAnsi="Times New Roman" w:cs="Times New Roman"/>
          </w:rPr>
          <w:t>https://doi.org/10.5709/acp-0205-6</w:t>
        </w:r>
      </w:hyperlink>
    </w:p>
    <w:p w14:paraId="0C19F5FC"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rPr>
        <w:t xml:space="preserve">Gast, D., Lloyd, B., &amp; Ledford, J. (2018). Multiple baseline and multiple probe designs. In D. A. Gast &amp; J. Ledford (Eds.), </w:t>
      </w:r>
      <w:r w:rsidRPr="003802D4">
        <w:rPr>
          <w:rFonts w:ascii="Times New Roman" w:hAnsi="Times New Roman" w:cs="Times New Roman"/>
          <w:i/>
        </w:rPr>
        <w:t>Single case research methodology: Applications in special education and behavioral sciences</w:t>
      </w:r>
      <w:r w:rsidRPr="003802D4">
        <w:rPr>
          <w:rFonts w:ascii="Times New Roman" w:hAnsi="Times New Roman" w:cs="Times New Roman"/>
        </w:rPr>
        <w:t xml:space="preserve"> </w:t>
      </w:r>
      <w:bookmarkStart w:id="78" w:name="_Hlk169180397"/>
      <w:r w:rsidRPr="003802D4">
        <w:rPr>
          <w:rFonts w:ascii="Times New Roman" w:hAnsi="Times New Roman" w:cs="Times New Roman"/>
        </w:rPr>
        <w:t>(pp. 239–281). New York, NY: Routledge.</w:t>
      </w:r>
      <w:bookmarkEnd w:id="78"/>
    </w:p>
    <w:p w14:paraId="5AFE8582"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Gibson, J. J. (1977). The theory of affordances. Hilldale, USA, 1(2), 67-82.</w:t>
      </w:r>
    </w:p>
    <w:p w14:paraId="7154B892"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Gibson, J. J. (1979). The ecological approach to visual perception. Houghton Mifflin.</w:t>
      </w:r>
    </w:p>
    <w:p w14:paraId="5A39ABE7"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t xml:space="preserve">Gilson, C. B., Carter, E. W., &amp; Biggs, E. E. (2017). Systematic review of instructional methods to teach employment skills to secondary students with intellectual and developmental disabilities. </w:t>
      </w:r>
      <w:r w:rsidRPr="003802D4">
        <w:rPr>
          <w:rFonts w:ascii="Times New Roman" w:hAnsi="Times New Roman" w:cs="Times New Roman"/>
          <w:i/>
          <w:iCs/>
        </w:rPr>
        <w:t>Research and Practice for Persons with Severe Disabilities</w:t>
      </w:r>
      <w:r w:rsidRPr="003802D4">
        <w:rPr>
          <w:rFonts w:ascii="Times New Roman" w:hAnsi="Times New Roman" w:cs="Times New Roman"/>
        </w:rPr>
        <w:t xml:space="preserve">, </w:t>
      </w:r>
      <w:r w:rsidRPr="003802D4">
        <w:rPr>
          <w:rFonts w:ascii="Times New Roman" w:hAnsi="Times New Roman" w:cs="Times New Roman"/>
          <w:i/>
          <w:iCs/>
        </w:rPr>
        <w:t>42</w:t>
      </w:r>
      <w:r w:rsidRPr="003802D4">
        <w:rPr>
          <w:rFonts w:ascii="Times New Roman" w:hAnsi="Times New Roman" w:cs="Times New Roman"/>
        </w:rPr>
        <w:t xml:space="preserve">(2), 89–107. </w:t>
      </w:r>
      <w:hyperlink r:id="rId43" w:history="1">
        <w:r w:rsidRPr="003802D4">
          <w:rPr>
            <w:rStyle w:val="Hyperlink"/>
            <w:rFonts w:ascii="Times New Roman" w:hAnsi="Times New Roman" w:cs="Times New Roman"/>
          </w:rPr>
          <w:t>https://doi.org/10.1177/1540796917698831</w:t>
        </w:r>
      </w:hyperlink>
    </w:p>
    <w:p w14:paraId="7184A84A"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rPr>
        <w:t xml:space="preserve">Harrison, P., &amp; Oakland, T. (2003). </w:t>
      </w:r>
      <w:r w:rsidRPr="003802D4">
        <w:rPr>
          <w:rFonts w:ascii="Times New Roman" w:hAnsi="Times New Roman" w:cs="Times New Roman"/>
          <w:i/>
        </w:rPr>
        <w:t>Adaptive behavior assessment system (ABAS-II).</w:t>
      </w:r>
      <w:r w:rsidRPr="003802D4">
        <w:rPr>
          <w:rFonts w:ascii="Times New Roman" w:hAnsi="Times New Roman" w:cs="Times New Roman"/>
        </w:rPr>
        <w:t xml:space="preserve"> San Antonio, TX: The Psychological Corporation.</w:t>
      </w:r>
    </w:p>
    <w:p w14:paraId="093903E4"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Hedges, S &amp; AFIRM Team. (2018). </w:t>
      </w:r>
      <w:r w:rsidRPr="003802D4">
        <w:rPr>
          <w:rFonts w:ascii="Times New Roman" w:hAnsi="Times New Roman" w:cs="Times New Roman"/>
          <w:i/>
        </w:rPr>
        <w:t>Technology-aided Instruction &amp; Intervention</w:t>
      </w:r>
      <w:r w:rsidRPr="003802D4">
        <w:rPr>
          <w:rFonts w:ascii="Times New Roman" w:hAnsi="Times New Roman" w:cs="Times New Roman"/>
        </w:rPr>
        <w:t xml:space="preserve">. Chapel Hill, NC: National Professional Development Center on Autism Spectrum Disorders, FPG Child Development Center, University of North Carolina. Retrieved from </w:t>
      </w:r>
      <w:hyperlink r:id="rId44" w:history="1">
        <w:r w:rsidRPr="003802D4">
          <w:rPr>
            <w:rStyle w:val="Hyperlink"/>
            <w:rFonts w:ascii="Times New Roman" w:hAnsi="Times New Roman" w:cs="Times New Roman"/>
          </w:rPr>
          <w:t>http://afirm.fpg.unc.edu/Technology-aided-instruction-and-intervention</w:t>
        </w:r>
      </w:hyperlink>
      <w:r w:rsidRPr="003802D4">
        <w:rPr>
          <w:rFonts w:ascii="Times New Roman" w:hAnsi="Times New Roman" w:cs="Times New Roman"/>
        </w:rPr>
        <w:t xml:space="preserve"> </w:t>
      </w:r>
    </w:p>
    <w:p w14:paraId="6B56EF9B"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Horner, &amp; Baer, D. M. (1978). Multiple-probe technique: A variation of the multiple baseline. </w:t>
      </w:r>
      <w:r w:rsidRPr="003802D4">
        <w:rPr>
          <w:rFonts w:ascii="Times New Roman" w:hAnsi="Times New Roman" w:cs="Times New Roman"/>
          <w:i/>
        </w:rPr>
        <w:t>Journal of Applied Behavior Analysis</w:t>
      </w:r>
      <w:r w:rsidRPr="003802D4">
        <w:rPr>
          <w:rFonts w:ascii="Times New Roman" w:hAnsi="Times New Roman" w:cs="Times New Roman"/>
        </w:rPr>
        <w:t xml:space="preserve">, 11(1), 189–196. </w:t>
      </w:r>
      <w:hyperlink r:id="rId45" w:history="1">
        <w:r w:rsidRPr="003802D4">
          <w:rPr>
            <w:rStyle w:val="Hyperlink"/>
            <w:rFonts w:ascii="Times New Roman" w:hAnsi="Times New Roman" w:cs="Times New Roman"/>
          </w:rPr>
          <w:t>https://doi.org/10.1901/jaba.1978.11-189</w:t>
        </w:r>
      </w:hyperlink>
      <w:r w:rsidRPr="003802D4">
        <w:rPr>
          <w:rFonts w:ascii="Times New Roman" w:hAnsi="Times New Roman" w:cs="Times New Roman"/>
        </w:rPr>
        <w:t xml:space="preserve"> </w:t>
      </w:r>
    </w:p>
    <w:p w14:paraId="01330CD7"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Individuals with Disabilities Education Act (IDEA), </w:t>
      </w:r>
      <w:r w:rsidRPr="003802D4">
        <w:rPr>
          <w:rFonts w:ascii="Times New Roman" w:hAnsi="Times New Roman" w:cs="Times New Roman"/>
          <w:bCs/>
        </w:rPr>
        <w:t>20 U.S.C.</w:t>
      </w:r>
      <w:r w:rsidRPr="003802D4">
        <w:rPr>
          <w:rFonts w:ascii="Times New Roman" w:hAnsi="Times New Roman" w:cs="Times New Roman"/>
        </w:rPr>
        <w:t> </w:t>
      </w:r>
      <w:r w:rsidRPr="003802D4">
        <w:rPr>
          <w:rFonts w:ascii="Times New Roman" w:hAnsi="Times New Roman" w:cs="Times New Roman"/>
          <w:bCs/>
        </w:rPr>
        <w:t>§ 1400 (2004)</w:t>
      </w:r>
      <w:r w:rsidRPr="003802D4">
        <w:rPr>
          <w:rFonts w:ascii="Times New Roman" w:hAnsi="Times New Roman" w:cs="Times New Roman"/>
        </w:rPr>
        <w:t xml:space="preserve">. </w:t>
      </w:r>
    </w:p>
    <w:p w14:paraId="1E804D94"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lastRenderedPageBreak/>
        <w:t xml:space="preserve">Kang, Y. S., &amp; Chang, Y. J. (2020). Using an augmented reality game to teach three junior high school students with intellectual disabilities to improve atm use. </w:t>
      </w:r>
      <w:r w:rsidRPr="003802D4">
        <w:rPr>
          <w:rFonts w:ascii="Times New Roman" w:hAnsi="Times New Roman" w:cs="Times New Roman"/>
          <w:i/>
        </w:rPr>
        <w:t xml:space="preserve">Journal of Applied Research in Intellectual Disabilities, 33(3), </w:t>
      </w:r>
      <w:r w:rsidRPr="003802D4">
        <w:rPr>
          <w:rFonts w:ascii="Times New Roman" w:hAnsi="Times New Roman" w:cs="Times New Roman"/>
        </w:rPr>
        <w:t>409–419.</w:t>
      </w:r>
    </w:p>
    <w:p w14:paraId="3B2CE675"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rPr>
        <w:t xml:space="preserve">Kellems, R. O., Cacciatore, G., Hansen, B. D., Sabey, C. V., Bussey, H. C., &amp; Morris, J. R. (2021). Effectiveness of video prompting delivered via augmented reality for teaching transition-related math skills to adults with intellectual disabilities.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w:t>
      </w:r>
      <w:r w:rsidRPr="003802D4">
        <w:rPr>
          <w:rFonts w:ascii="Times New Roman" w:hAnsi="Times New Roman" w:cs="Times New Roman"/>
          <w:i/>
          <w:iCs/>
        </w:rPr>
        <w:t>36</w:t>
      </w:r>
      <w:r w:rsidRPr="003802D4">
        <w:rPr>
          <w:rFonts w:ascii="Times New Roman" w:hAnsi="Times New Roman" w:cs="Times New Roman"/>
        </w:rPr>
        <w:t xml:space="preserve">(4), 258–270. </w:t>
      </w:r>
      <w:hyperlink r:id="rId46" w:history="1">
        <w:r w:rsidRPr="003802D4">
          <w:rPr>
            <w:rStyle w:val="Hyperlink"/>
            <w:rFonts w:ascii="Times New Roman" w:hAnsi="Times New Roman" w:cs="Times New Roman"/>
          </w:rPr>
          <w:t>https://doi.org/10.1177/0162643420916879</w:t>
        </w:r>
      </w:hyperlink>
    </w:p>
    <w:p w14:paraId="4491E49E"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rPr>
        <w:t xml:space="preserve">Kellems, R. O., Frandsen, K., Hansen, B., Gabrielsen, T., Clarke, B., Simons, K., &amp; Clements, K. (2016). Teaching multi-step math skills to adults with disabilities via video prompting. </w:t>
      </w:r>
      <w:r w:rsidRPr="003802D4">
        <w:rPr>
          <w:rFonts w:ascii="Times New Roman" w:hAnsi="Times New Roman" w:cs="Times New Roman"/>
          <w:i/>
          <w:iCs/>
        </w:rPr>
        <w:t>Research in Developmental Disabilities</w:t>
      </w:r>
      <w:r w:rsidRPr="003802D4">
        <w:rPr>
          <w:rFonts w:ascii="Times New Roman" w:hAnsi="Times New Roman" w:cs="Times New Roman"/>
        </w:rPr>
        <w:t xml:space="preserve">, </w:t>
      </w:r>
      <w:r w:rsidRPr="003802D4">
        <w:rPr>
          <w:rFonts w:ascii="Times New Roman" w:hAnsi="Times New Roman" w:cs="Times New Roman"/>
          <w:i/>
          <w:iCs/>
        </w:rPr>
        <w:t>58</w:t>
      </w:r>
      <w:r w:rsidRPr="003802D4">
        <w:rPr>
          <w:rFonts w:ascii="Times New Roman" w:hAnsi="Times New Roman" w:cs="Times New Roman"/>
        </w:rPr>
        <w:t xml:space="preserve">, 31–44. </w:t>
      </w:r>
      <w:hyperlink r:id="rId47" w:history="1">
        <w:r w:rsidRPr="003802D4">
          <w:rPr>
            <w:rStyle w:val="Hyperlink"/>
            <w:rFonts w:ascii="Times New Roman" w:hAnsi="Times New Roman" w:cs="Times New Roman"/>
          </w:rPr>
          <w:t>https://doi.org/10.1016/j.ridd.2016.08.013</w:t>
        </w:r>
      </w:hyperlink>
    </w:p>
    <w:p w14:paraId="2BFC55EB"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Knight, V., McKissick, B. R., &amp; Saunders, A. (2013). A review of technology-based interventions to teach academic skills to students with Autism spectrum disorder. </w:t>
      </w:r>
      <w:r w:rsidRPr="003802D4">
        <w:rPr>
          <w:rFonts w:ascii="Times New Roman" w:hAnsi="Times New Roman" w:cs="Times New Roman"/>
          <w:i/>
        </w:rPr>
        <w:t>Journal of Autism and Developmental Disorders, 43(11), 2628–2648.</w:t>
      </w:r>
      <w:r w:rsidRPr="003802D4">
        <w:rPr>
          <w:rFonts w:ascii="Times New Roman" w:hAnsi="Times New Roman" w:cs="Times New Roman"/>
        </w:rPr>
        <w:t xml:space="preserve"> </w:t>
      </w:r>
      <w:hyperlink r:id="rId48" w:history="1">
        <w:r w:rsidRPr="003802D4">
          <w:rPr>
            <w:rStyle w:val="Hyperlink"/>
            <w:rFonts w:ascii="Times New Roman" w:hAnsi="Times New Roman" w:cs="Times New Roman"/>
          </w:rPr>
          <w:t>https://doi.org/10.1007/s10803-013-1814-y</w:t>
        </w:r>
      </w:hyperlink>
      <w:r w:rsidRPr="003802D4">
        <w:rPr>
          <w:rFonts w:ascii="Times New Roman" w:hAnsi="Times New Roman" w:cs="Times New Roman"/>
        </w:rPr>
        <w:t xml:space="preserve"> </w:t>
      </w:r>
    </w:p>
    <w:p w14:paraId="0A78EE05"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Kolb, D (1984). </w:t>
      </w:r>
      <w:r w:rsidRPr="003802D4">
        <w:rPr>
          <w:rFonts w:ascii="Times New Roman" w:hAnsi="Times New Roman" w:cs="Times New Roman"/>
          <w:i/>
          <w:iCs/>
        </w:rPr>
        <w:t>Experiential Learning as the Science of Learning and Development</w:t>
      </w:r>
      <w:r w:rsidRPr="003802D4">
        <w:rPr>
          <w:rFonts w:ascii="Times New Roman" w:hAnsi="Times New Roman" w:cs="Times New Roman"/>
        </w:rPr>
        <w:t>. Englewood Cliffs, NJ: Prentice Hall</w:t>
      </w:r>
    </w:p>
    <w:p w14:paraId="5C4FDA88"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Kolb, D. A., Boyatzis, R. E., &amp; </w:t>
      </w:r>
      <w:proofErr w:type="spellStart"/>
      <w:r w:rsidRPr="003802D4">
        <w:rPr>
          <w:rFonts w:ascii="Times New Roman" w:hAnsi="Times New Roman" w:cs="Times New Roman"/>
        </w:rPr>
        <w:t>Mainemelis</w:t>
      </w:r>
      <w:proofErr w:type="spellEnd"/>
      <w:r w:rsidRPr="003802D4">
        <w:rPr>
          <w:rFonts w:ascii="Times New Roman" w:hAnsi="Times New Roman" w:cs="Times New Roman"/>
        </w:rPr>
        <w:t>, C. (2001). Experiential learning theory: Previous research and new directions. In R. J. Sternberg &amp; L.-f. Zhang (Eds.), </w:t>
      </w:r>
      <w:r w:rsidRPr="003802D4">
        <w:rPr>
          <w:rFonts w:ascii="Times New Roman" w:hAnsi="Times New Roman" w:cs="Times New Roman"/>
          <w:i/>
          <w:iCs/>
        </w:rPr>
        <w:t>Perspectives on thinking, learning, and cognitive styles</w:t>
      </w:r>
      <w:r w:rsidRPr="003802D4">
        <w:rPr>
          <w:rFonts w:ascii="Times New Roman" w:hAnsi="Times New Roman" w:cs="Times New Roman"/>
        </w:rPr>
        <w:t xml:space="preserve"> (pp. 227–247). Lawrence Erlbaum Associates Publishers. </w:t>
      </w:r>
    </w:p>
    <w:p w14:paraId="7E7F6D64"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lastRenderedPageBreak/>
        <w:t xml:space="preserve">LaRue, R. H., Manente, C. J., </w:t>
      </w:r>
      <w:proofErr w:type="spellStart"/>
      <w:r w:rsidRPr="003802D4">
        <w:rPr>
          <w:rFonts w:ascii="Times New Roman" w:hAnsi="Times New Roman" w:cs="Times New Roman"/>
        </w:rPr>
        <w:t>Dashow</w:t>
      </w:r>
      <w:proofErr w:type="spellEnd"/>
      <w:r w:rsidRPr="003802D4">
        <w:rPr>
          <w:rFonts w:ascii="Times New Roman" w:hAnsi="Times New Roman" w:cs="Times New Roman"/>
        </w:rPr>
        <w:t xml:space="preserve">, E., &amp; Sloman, K. N. (2016). Functional Skills. In N. N. Singh (Ed.), </w:t>
      </w:r>
      <w:r w:rsidRPr="003802D4">
        <w:rPr>
          <w:rFonts w:ascii="Times New Roman" w:hAnsi="Times New Roman" w:cs="Times New Roman"/>
          <w:i/>
          <w:iCs/>
        </w:rPr>
        <w:t>Handbook of Evidence-Based Practices in Intellectual and Developmental Disabilities</w:t>
      </w:r>
      <w:r w:rsidRPr="003802D4">
        <w:rPr>
          <w:rFonts w:ascii="Times New Roman" w:hAnsi="Times New Roman" w:cs="Times New Roman"/>
        </w:rPr>
        <w:t xml:space="preserve"> (pp. 229–239). Springer International Publishing. </w:t>
      </w:r>
      <w:hyperlink r:id="rId49" w:history="1">
        <w:r w:rsidRPr="003802D4">
          <w:rPr>
            <w:rStyle w:val="Hyperlink"/>
            <w:rFonts w:ascii="Times New Roman" w:hAnsi="Times New Roman" w:cs="Times New Roman"/>
          </w:rPr>
          <w:t>https://doi.org/10.1007/978-3-319-26583-4_9</w:t>
        </w:r>
      </w:hyperlink>
    </w:p>
    <w:p w14:paraId="79949B4C"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Lave, J., &amp; Wenger, E. (1991). </w:t>
      </w:r>
      <w:r w:rsidRPr="003802D4">
        <w:rPr>
          <w:rFonts w:ascii="Times New Roman" w:hAnsi="Times New Roman" w:cs="Times New Roman"/>
          <w:i/>
          <w:iCs/>
        </w:rPr>
        <w:t>Situated learning: Legitimate peripheral participation</w:t>
      </w:r>
      <w:r w:rsidRPr="003802D4">
        <w:rPr>
          <w:rFonts w:ascii="Times New Roman" w:hAnsi="Times New Roman" w:cs="Times New Roman"/>
        </w:rPr>
        <w:t>. Cambridge University Press.</w:t>
      </w:r>
    </w:p>
    <w:p w14:paraId="5516AA1E" w14:textId="6C17AA6A" w:rsidR="00923049" w:rsidRPr="003802D4" w:rsidRDefault="00923049" w:rsidP="00293CBE">
      <w:pPr>
        <w:spacing w:line="480" w:lineRule="auto"/>
        <w:ind w:left="720" w:hanging="720"/>
        <w:contextualSpacing/>
        <w:rPr>
          <w:rFonts w:ascii="Times New Roman" w:hAnsi="Times New Roman" w:cs="Times New Roman"/>
        </w:rPr>
      </w:pPr>
      <w:proofErr w:type="spellStart"/>
      <w:r w:rsidRPr="003802D4">
        <w:rPr>
          <w:rFonts w:ascii="Times New Roman" w:hAnsi="Times New Roman" w:cs="Times New Roman"/>
        </w:rPr>
        <w:t>LightUp</w:t>
      </w:r>
      <w:proofErr w:type="spellEnd"/>
      <w:r w:rsidRPr="003802D4">
        <w:rPr>
          <w:rFonts w:ascii="Times New Roman" w:hAnsi="Times New Roman" w:cs="Times New Roman"/>
        </w:rPr>
        <w:t xml:space="preserve">. (2020). Halo AR (Version 1.24) [Mobile App]. </w:t>
      </w:r>
      <w:hyperlink r:id="rId50" w:history="1">
        <w:r w:rsidRPr="003802D4">
          <w:rPr>
            <w:rStyle w:val="Hyperlink"/>
            <w:rFonts w:ascii="Times New Roman" w:hAnsi="Times New Roman" w:cs="Times New Roman"/>
          </w:rPr>
          <w:t>https://www.lightup.io/halo</w:t>
        </w:r>
      </w:hyperlink>
      <w:r w:rsidRPr="003802D4">
        <w:rPr>
          <w:rFonts w:ascii="Times New Roman" w:hAnsi="Times New Roman" w:cs="Times New Roman"/>
        </w:rPr>
        <w:t xml:space="preserve"> </w:t>
      </w:r>
    </w:p>
    <w:p w14:paraId="62F187A3" w14:textId="0A9B1443" w:rsidR="00993F76" w:rsidRPr="003802D4" w:rsidRDefault="00993F76"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Lovaas, O. I. (1987). Behavioral treatment and normal educational and intellectual functioning in young autistic children. </w:t>
      </w:r>
      <w:r w:rsidRPr="003802D4">
        <w:rPr>
          <w:rFonts w:ascii="Times New Roman" w:hAnsi="Times New Roman" w:cs="Times New Roman"/>
          <w:i/>
        </w:rPr>
        <w:t>Journal of Consulting and Clinical Psychology, 55(1),</w:t>
      </w:r>
      <w:r w:rsidRPr="003802D4">
        <w:rPr>
          <w:rFonts w:ascii="Times New Roman" w:hAnsi="Times New Roman" w:cs="Times New Roman"/>
        </w:rPr>
        <w:t xml:space="preserve"> 3–9. </w:t>
      </w:r>
      <w:hyperlink r:id="rId51" w:history="1">
        <w:r w:rsidRPr="003802D4">
          <w:rPr>
            <w:rStyle w:val="Hyperlink"/>
            <w:rFonts w:ascii="Times New Roman" w:hAnsi="Times New Roman" w:cs="Times New Roman"/>
          </w:rPr>
          <w:t>https://doi.org/10.1037/0022-006x.55.1.3</w:t>
        </w:r>
      </w:hyperlink>
      <w:r w:rsidRPr="003802D4">
        <w:rPr>
          <w:rFonts w:ascii="Times New Roman" w:hAnsi="Times New Roman" w:cs="Times New Roman"/>
        </w:rPr>
        <w:t xml:space="preserve">  </w:t>
      </w:r>
    </w:p>
    <w:p w14:paraId="6189364F"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McMahon, D. D., Cihak, D. F., Gibbons, M. M., Fussell, L., &amp; Mathison, S. (2013). Using a mobile app to teach individuals with intellectual disabilities to identify potential food allergens.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w:t>
      </w:r>
      <w:r w:rsidRPr="003802D4">
        <w:rPr>
          <w:rFonts w:ascii="Times New Roman" w:hAnsi="Times New Roman" w:cs="Times New Roman"/>
          <w:i/>
          <w:iCs/>
        </w:rPr>
        <w:t>28</w:t>
      </w:r>
      <w:r w:rsidRPr="003802D4">
        <w:rPr>
          <w:rFonts w:ascii="Times New Roman" w:hAnsi="Times New Roman" w:cs="Times New Roman"/>
        </w:rPr>
        <w:t xml:space="preserve">(3), 21–32. </w:t>
      </w:r>
      <w:hyperlink r:id="rId52" w:history="1">
        <w:r w:rsidRPr="003802D4">
          <w:rPr>
            <w:rStyle w:val="Hyperlink"/>
            <w:rFonts w:ascii="Times New Roman" w:hAnsi="Times New Roman" w:cs="Times New Roman"/>
          </w:rPr>
          <w:t>https://doi.org/10.1177/016264341302800302</w:t>
        </w:r>
      </w:hyperlink>
    </w:p>
    <w:p w14:paraId="67F566BD"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McMahon, D., Cihak, D. F., &amp; Wright, R. (2015). Augmented reality as a navigation tool to employment opportunities for postsecondary education students with intellectual disabilities and Autism. </w:t>
      </w:r>
      <w:r w:rsidRPr="003802D4">
        <w:rPr>
          <w:rFonts w:ascii="Times New Roman" w:hAnsi="Times New Roman" w:cs="Times New Roman"/>
          <w:i/>
          <w:iCs/>
        </w:rPr>
        <w:t>Journal of Research on Technology in Education</w:t>
      </w:r>
      <w:r w:rsidRPr="003802D4">
        <w:rPr>
          <w:rFonts w:ascii="Times New Roman" w:hAnsi="Times New Roman" w:cs="Times New Roman"/>
        </w:rPr>
        <w:t xml:space="preserve">, </w:t>
      </w:r>
      <w:r w:rsidRPr="003802D4">
        <w:rPr>
          <w:rFonts w:ascii="Times New Roman" w:hAnsi="Times New Roman" w:cs="Times New Roman"/>
          <w:i/>
          <w:iCs/>
        </w:rPr>
        <w:t>47</w:t>
      </w:r>
      <w:r w:rsidRPr="003802D4">
        <w:rPr>
          <w:rFonts w:ascii="Times New Roman" w:hAnsi="Times New Roman" w:cs="Times New Roman"/>
        </w:rPr>
        <w:t xml:space="preserve">(3), 157–172. </w:t>
      </w:r>
      <w:hyperlink r:id="rId53" w:history="1">
        <w:r w:rsidRPr="003802D4">
          <w:rPr>
            <w:rStyle w:val="Hyperlink"/>
            <w:rFonts w:ascii="Times New Roman" w:hAnsi="Times New Roman" w:cs="Times New Roman"/>
          </w:rPr>
          <w:t>https://doi.org/10.1080/15391523.2015.1047698</w:t>
        </w:r>
      </w:hyperlink>
    </w:p>
    <w:p w14:paraId="4C734C08"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McMahon, D. D., Cihak, D. F., Wright, R. E., &amp; Bell, S. M. (2016). Augmented reality for teaching science vocabulary to postsecondary education students with intellectual disabilities and Autism. </w:t>
      </w:r>
      <w:r w:rsidRPr="003802D4">
        <w:rPr>
          <w:rFonts w:ascii="Times New Roman" w:hAnsi="Times New Roman" w:cs="Times New Roman"/>
          <w:i/>
          <w:iCs/>
        </w:rPr>
        <w:t>Journal of Research on Technology in Education</w:t>
      </w:r>
      <w:r w:rsidRPr="003802D4">
        <w:rPr>
          <w:rFonts w:ascii="Times New Roman" w:hAnsi="Times New Roman" w:cs="Times New Roman"/>
        </w:rPr>
        <w:t xml:space="preserve">, </w:t>
      </w:r>
      <w:r w:rsidRPr="003802D4">
        <w:rPr>
          <w:rFonts w:ascii="Times New Roman" w:hAnsi="Times New Roman" w:cs="Times New Roman"/>
          <w:i/>
          <w:iCs/>
        </w:rPr>
        <w:t>48</w:t>
      </w:r>
      <w:r w:rsidRPr="003802D4">
        <w:rPr>
          <w:rFonts w:ascii="Times New Roman" w:hAnsi="Times New Roman" w:cs="Times New Roman"/>
        </w:rPr>
        <w:t xml:space="preserve">(1), 38–56. </w:t>
      </w:r>
      <w:hyperlink r:id="rId54" w:history="1">
        <w:r w:rsidRPr="003802D4">
          <w:rPr>
            <w:rStyle w:val="Hyperlink"/>
            <w:rFonts w:ascii="Times New Roman" w:hAnsi="Times New Roman" w:cs="Times New Roman"/>
          </w:rPr>
          <w:t>https://doi.org/10.1080/15391523.2015.1103149</w:t>
        </w:r>
      </w:hyperlink>
    </w:p>
    <w:p w14:paraId="7E38B3E8"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lastRenderedPageBreak/>
        <w:t xml:space="preserve">Montoya-Rodríguez, M. M., de Souza Franco, V., Tomás Llerena, C., Molina Cobos, F. J., </w:t>
      </w:r>
      <w:proofErr w:type="spellStart"/>
      <w:r w:rsidRPr="003802D4">
        <w:rPr>
          <w:rFonts w:ascii="Times New Roman" w:hAnsi="Times New Roman" w:cs="Times New Roman"/>
        </w:rPr>
        <w:t>Pizzarossa</w:t>
      </w:r>
      <w:proofErr w:type="spellEnd"/>
      <w:r w:rsidRPr="003802D4">
        <w:rPr>
          <w:rFonts w:ascii="Times New Roman" w:hAnsi="Times New Roman" w:cs="Times New Roman"/>
        </w:rPr>
        <w:t>, S., García, A. C., &amp; Martínez-</w:t>
      </w:r>
      <w:proofErr w:type="spellStart"/>
      <w:r w:rsidRPr="003802D4">
        <w:rPr>
          <w:rFonts w:ascii="Times New Roman" w:hAnsi="Times New Roman" w:cs="Times New Roman"/>
        </w:rPr>
        <w:t>Valderrey</w:t>
      </w:r>
      <w:proofErr w:type="spellEnd"/>
      <w:r w:rsidRPr="003802D4">
        <w:rPr>
          <w:rFonts w:ascii="Times New Roman" w:hAnsi="Times New Roman" w:cs="Times New Roman"/>
        </w:rPr>
        <w:t xml:space="preserve">, V. (2022). Virtual reality and augmented reality as strategies for teaching social skills to individuals with intellectual disability: A systematic review. </w:t>
      </w:r>
      <w:r w:rsidRPr="003802D4">
        <w:rPr>
          <w:rFonts w:ascii="Times New Roman" w:hAnsi="Times New Roman" w:cs="Times New Roman"/>
          <w:i/>
          <w:iCs/>
        </w:rPr>
        <w:t>Journal of Intellectual Disabilities</w:t>
      </w:r>
      <w:r w:rsidRPr="003802D4">
        <w:rPr>
          <w:rFonts w:ascii="Times New Roman" w:hAnsi="Times New Roman" w:cs="Times New Roman"/>
        </w:rPr>
        <w:t xml:space="preserve">, 17446295221089148. </w:t>
      </w:r>
      <w:hyperlink r:id="rId55" w:history="1">
        <w:r w:rsidRPr="003802D4">
          <w:rPr>
            <w:rStyle w:val="Hyperlink"/>
            <w:rFonts w:ascii="Times New Roman" w:hAnsi="Times New Roman" w:cs="Times New Roman"/>
          </w:rPr>
          <w:t>https://doi.org/10.1177/17446295221089147</w:t>
        </w:r>
      </w:hyperlink>
    </w:p>
    <w:p w14:paraId="605AC5CA" w14:textId="77777777" w:rsidR="00923049" w:rsidRPr="003802D4" w:rsidRDefault="00923049" w:rsidP="00293CBE">
      <w:pPr>
        <w:spacing w:line="480" w:lineRule="auto"/>
        <w:ind w:left="720" w:hanging="720"/>
        <w:contextualSpacing/>
        <w:rPr>
          <w:rFonts w:ascii="Times New Roman" w:hAnsi="Times New Roman" w:cs="Times New Roman"/>
          <w:i/>
        </w:rPr>
      </w:pPr>
      <w:r w:rsidRPr="003802D4">
        <w:rPr>
          <w:rFonts w:ascii="Times New Roman" w:hAnsi="Times New Roman" w:cs="Times New Roman"/>
        </w:rPr>
        <w:t xml:space="preserve">Morgan, D. L. &amp; Morgan, R. K. (2009). Multiple-baseline designs. </w:t>
      </w:r>
      <w:r w:rsidRPr="003802D4">
        <w:rPr>
          <w:rFonts w:ascii="Times New Roman" w:hAnsi="Times New Roman" w:cs="Times New Roman"/>
          <w:i/>
        </w:rPr>
        <w:t>In D. L. Morgan (Ed.),</w:t>
      </w:r>
    </w:p>
    <w:p w14:paraId="1562AFA0" w14:textId="77777777" w:rsidR="00923049" w:rsidRPr="003802D4" w:rsidRDefault="00923049" w:rsidP="00293CBE">
      <w:pPr>
        <w:spacing w:line="480" w:lineRule="auto"/>
        <w:ind w:left="720"/>
        <w:contextualSpacing/>
        <w:rPr>
          <w:rFonts w:ascii="Times New Roman" w:hAnsi="Times New Roman" w:cs="Times New Roman"/>
        </w:rPr>
      </w:pPr>
      <w:r w:rsidRPr="003802D4">
        <w:rPr>
          <w:rFonts w:ascii="Times New Roman" w:hAnsi="Times New Roman" w:cs="Times New Roman"/>
          <w:i/>
        </w:rPr>
        <w:t>Single-Case Research Methods for the Behavioral and Health Sciences</w:t>
      </w:r>
      <w:r w:rsidRPr="003802D4">
        <w:rPr>
          <w:rFonts w:ascii="Times New Roman" w:hAnsi="Times New Roman" w:cs="Times New Roman"/>
        </w:rPr>
        <w:t xml:space="preserve"> (pp. 125-</w:t>
      </w:r>
    </w:p>
    <w:p w14:paraId="05F84D6B" w14:textId="77777777" w:rsidR="00923049" w:rsidRPr="003802D4" w:rsidRDefault="00923049" w:rsidP="00293CBE">
      <w:pPr>
        <w:spacing w:line="480" w:lineRule="auto"/>
        <w:ind w:left="720"/>
        <w:contextualSpacing/>
        <w:rPr>
          <w:rStyle w:val="Hyperlink"/>
          <w:rFonts w:ascii="Times New Roman" w:hAnsi="Times New Roman" w:cs="Times New Roman"/>
        </w:rPr>
      </w:pPr>
      <w:r w:rsidRPr="003802D4">
        <w:rPr>
          <w:rFonts w:ascii="Times New Roman" w:hAnsi="Times New Roman" w:cs="Times New Roman"/>
        </w:rPr>
        <w:t>160). Thousand Oaks, CA: SAGE Publications Inc.</w:t>
      </w:r>
    </w:p>
    <w:p w14:paraId="21BEAF81"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Morris, T. H. (2020). Experiential learning – a systematic review and revision of Kolb’s model. </w:t>
      </w:r>
      <w:r w:rsidRPr="003802D4">
        <w:rPr>
          <w:rFonts w:ascii="Times New Roman" w:hAnsi="Times New Roman" w:cs="Times New Roman"/>
          <w:i/>
          <w:iCs/>
          <w:color w:val="000000"/>
        </w:rPr>
        <w:t>Interactive Learning Environments</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28</w:t>
      </w:r>
      <w:r w:rsidRPr="003802D4">
        <w:rPr>
          <w:rFonts w:ascii="Times New Roman" w:hAnsi="Times New Roman" w:cs="Times New Roman"/>
          <w:color w:val="000000"/>
        </w:rPr>
        <w:t xml:space="preserve">(8), 1064–1077. </w:t>
      </w:r>
      <w:hyperlink r:id="rId56" w:history="1">
        <w:r w:rsidRPr="003802D4">
          <w:rPr>
            <w:rStyle w:val="Hyperlink"/>
            <w:rFonts w:ascii="Times New Roman" w:hAnsi="Times New Roman" w:cs="Times New Roman"/>
          </w:rPr>
          <w:t>https://doi.org/10.1080/10494820.2019.1570279</w:t>
        </w:r>
      </w:hyperlink>
    </w:p>
    <w:p w14:paraId="2B5FB318"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Muharib, R., Ledbetter-Cho, K., Bross, L. A., Lang, R., Hinson, M. D., &amp; Cilek, R. K. (2022). Handheld technology to support vocational skills of individuals with intellectual and developmental disabilities in authentic settings: A systematic review. </w:t>
      </w:r>
      <w:r w:rsidRPr="003802D4">
        <w:rPr>
          <w:rFonts w:ascii="Times New Roman" w:hAnsi="Times New Roman" w:cs="Times New Roman"/>
          <w:i/>
        </w:rPr>
        <w:t>Review Journal of Autism and Developmental Disorders, 9(1), 108–119</w:t>
      </w:r>
      <w:r w:rsidRPr="003802D4">
        <w:rPr>
          <w:rFonts w:ascii="Times New Roman" w:hAnsi="Times New Roman" w:cs="Times New Roman"/>
        </w:rPr>
        <w:t xml:space="preserve">. </w:t>
      </w:r>
      <w:hyperlink r:id="rId57" w:history="1">
        <w:r w:rsidRPr="003802D4">
          <w:rPr>
            <w:rStyle w:val="Hyperlink"/>
            <w:rFonts w:ascii="Times New Roman" w:hAnsi="Times New Roman" w:cs="Times New Roman"/>
          </w:rPr>
          <w:t>https://doi.org/10.1007/s40489-021-00247-w</w:t>
        </w:r>
      </w:hyperlink>
      <w:r w:rsidRPr="003802D4">
        <w:rPr>
          <w:rFonts w:ascii="Times New Roman" w:hAnsi="Times New Roman" w:cs="Times New Roman"/>
        </w:rPr>
        <w:t xml:space="preserve"> </w:t>
      </w:r>
    </w:p>
    <w:p w14:paraId="11666149"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No Child Left Behind Act of 2001, 20 U.S.C. § 6319 (2008).</w:t>
      </w:r>
    </w:p>
    <w:p w14:paraId="1FAEDE86" w14:textId="77777777" w:rsidR="00923049" w:rsidRPr="003802D4" w:rsidRDefault="00923049" w:rsidP="00293CBE">
      <w:pPr>
        <w:spacing w:line="480" w:lineRule="auto"/>
        <w:ind w:left="720" w:hanging="720"/>
        <w:rPr>
          <w:rStyle w:val="Hyperlink"/>
          <w:rFonts w:ascii="Times New Roman" w:hAnsi="Times New Roman" w:cs="Times New Roman"/>
        </w:rPr>
      </w:pPr>
      <w:r w:rsidRPr="003802D4">
        <w:rPr>
          <w:rFonts w:ascii="Times New Roman" w:hAnsi="Times New Roman" w:cs="Times New Roman"/>
        </w:rPr>
        <w:t xml:space="preserve">Odom, S. L., Thompson, J. L., Hedges, S., Boyd, B. A., Dykstra, J. R., Duda, M. A., Szidon, K. L., Smith, L. E., &amp; Bord, A. (2015). Technology-aided interventions and instruction for adolescents with Autism spectrum disorder. </w:t>
      </w:r>
      <w:r w:rsidRPr="003802D4">
        <w:rPr>
          <w:rFonts w:ascii="Times New Roman" w:hAnsi="Times New Roman" w:cs="Times New Roman"/>
          <w:i/>
          <w:iCs/>
        </w:rPr>
        <w:t>Journal of Autism and Developmental Disorders</w:t>
      </w:r>
      <w:r w:rsidRPr="003802D4">
        <w:rPr>
          <w:rFonts w:ascii="Times New Roman" w:hAnsi="Times New Roman" w:cs="Times New Roman"/>
        </w:rPr>
        <w:t xml:space="preserve">, </w:t>
      </w:r>
      <w:r w:rsidRPr="003802D4">
        <w:rPr>
          <w:rFonts w:ascii="Times New Roman" w:hAnsi="Times New Roman" w:cs="Times New Roman"/>
          <w:i/>
          <w:iCs/>
        </w:rPr>
        <w:t>45</w:t>
      </w:r>
      <w:r w:rsidRPr="003802D4">
        <w:rPr>
          <w:rFonts w:ascii="Times New Roman" w:hAnsi="Times New Roman" w:cs="Times New Roman"/>
        </w:rPr>
        <w:t xml:space="preserve">(12), 3805–3820. </w:t>
      </w:r>
      <w:hyperlink r:id="rId58" w:history="1">
        <w:r w:rsidRPr="003802D4">
          <w:rPr>
            <w:rStyle w:val="Hyperlink"/>
            <w:rFonts w:ascii="Times New Roman" w:hAnsi="Times New Roman" w:cs="Times New Roman"/>
          </w:rPr>
          <w:t>https://doi.org/10.1007/s10803-014-2320-6</w:t>
        </w:r>
      </w:hyperlink>
    </w:p>
    <w:p w14:paraId="129B8C94" w14:textId="77777777" w:rsidR="00923049" w:rsidRPr="003802D4" w:rsidRDefault="00923049" w:rsidP="00293CBE">
      <w:pPr>
        <w:spacing w:line="480" w:lineRule="auto"/>
        <w:ind w:left="720" w:hanging="720"/>
        <w:rPr>
          <w:rFonts w:ascii="Times New Roman" w:hAnsi="Times New Roman" w:cs="Times New Roman"/>
          <w:color w:val="000000"/>
        </w:rPr>
      </w:pPr>
      <w:r w:rsidRPr="003802D4">
        <w:rPr>
          <w:rFonts w:ascii="Times New Roman" w:hAnsi="Times New Roman" w:cs="Times New Roman"/>
          <w:color w:val="000000"/>
        </w:rPr>
        <w:lastRenderedPageBreak/>
        <w:t>Ostroff, E. (2011). Universal design: An evolving paradigm. </w:t>
      </w:r>
      <w:r w:rsidRPr="003802D4">
        <w:rPr>
          <w:rFonts w:ascii="Times New Roman" w:hAnsi="Times New Roman" w:cs="Times New Roman"/>
          <w:i/>
          <w:iCs/>
          <w:color w:val="000000"/>
        </w:rPr>
        <w:t>Universal design handbook</w:t>
      </w:r>
      <w:r w:rsidRPr="003802D4">
        <w:rPr>
          <w:rFonts w:ascii="Times New Roman" w:hAnsi="Times New Roman" w:cs="Times New Roman"/>
          <w:color w:val="000000"/>
        </w:rPr>
        <w:t>, </w:t>
      </w:r>
      <w:r w:rsidRPr="003802D4">
        <w:rPr>
          <w:rFonts w:ascii="Times New Roman" w:hAnsi="Times New Roman" w:cs="Times New Roman"/>
          <w:i/>
          <w:iCs/>
          <w:color w:val="000000"/>
        </w:rPr>
        <w:t>2</w:t>
      </w:r>
      <w:r w:rsidRPr="003802D4">
        <w:rPr>
          <w:rFonts w:ascii="Times New Roman" w:hAnsi="Times New Roman" w:cs="Times New Roman"/>
          <w:color w:val="000000"/>
        </w:rPr>
        <w:t>, 34-42.</w:t>
      </w:r>
    </w:p>
    <w:p w14:paraId="746CD1B2" w14:textId="0C7F67B3"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color w:val="000000"/>
        </w:rPr>
        <w:t xml:space="preserve">Park, J., Bouck, E., &amp; Duenas, A. (2019). The effect of video modeling and video prompting interventions on individuals with intellectual disability: A systematic literature review. </w:t>
      </w:r>
      <w:r w:rsidRPr="003802D4">
        <w:rPr>
          <w:rFonts w:ascii="Times New Roman" w:hAnsi="Times New Roman" w:cs="Times New Roman"/>
          <w:i/>
          <w:iCs/>
          <w:color w:val="000000"/>
        </w:rPr>
        <w:t>Journal of Special Education Technology</w:t>
      </w:r>
      <w:r w:rsidRPr="003802D4">
        <w:rPr>
          <w:rFonts w:ascii="Times New Roman" w:hAnsi="Times New Roman" w:cs="Times New Roman"/>
          <w:color w:val="000000"/>
        </w:rPr>
        <w:t xml:space="preserve">, </w:t>
      </w:r>
      <w:r w:rsidRPr="003802D4">
        <w:rPr>
          <w:rFonts w:ascii="Times New Roman" w:hAnsi="Times New Roman" w:cs="Times New Roman"/>
          <w:iCs/>
          <w:color w:val="000000"/>
        </w:rPr>
        <w:t>34</w:t>
      </w:r>
      <w:r w:rsidRPr="003802D4">
        <w:rPr>
          <w:rFonts w:ascii="Times New Roman" w:hAnsi="Times New Roman" w:cs="Times New Roman"/>
          <w:color w:val="000000"/>
        </w:rPr>
        <w:t xml:space="preserve">(1), 3–16. </w:t>
      </w:r>
      <w:hyperlink r:id="rId59" w:history="1">
        <w:r w:rsidRPr="003802D4">
          <w:rPr>
            <w:rStyle w:val="Hyperlink"/>
            <w:rFonts w:ascii="Times New Roman" w:hAnsi="Times New Roman" w:cs="Times New Roman"/>
          </w:rPr>
          <w:t>https://doi.org/10.1177/0162643418780464</w:t>
        </w:r>
      </w:hyperlink>
    </w:p>
    <w:p w14:paraId="0EB9ECF0" w14:textId="349F9EC0" w:rsidR="00214E62" w:rsidRPr="003802D4" w:rsidRDefault="00214E62" w:rsidP="00293CBE">
      <w:pPr>
        <w:spacing w:line="480" w:lineRule="auto"/>
        <w:ind w:left="720" w:hanging="720"/>
        <w:contextualSpacing/>
        <w:rPr>
          <w:rStyle w:val="Hyperlink"/>
          <w:rFonts w:ascii="Times New Roman" w:hAnsi="Times New Roman" w:cs="Times New Roman"/>
        </w:rPr>
      </w:pPr>
      <w:r w:rsidRPr="003802D4">
        <w:rPr>
          <w:rStyle w:val="Hyperlink"/>
          <w:rFonts w:ascii="Times New Roman" w:hAnsi="Times New Roman" w:cs="Times New Roman"/>
        </w:rPr>
        <w:t xml:space="preserve">Parker, R. I., Vannest, K. J., Davis, J. L., &amp; Sauber, S. B. (2011). Combining nonoverlap and trend for single-case research: </w:t>
      </w:r>
      <w:proofErr w:type="spellStart"/>
      <w:r w:rsidRPr="003802D4">
        <w:rPr>
          <w:rStyle w:val="Hyperlink"/>
          <w:rFonts w:ascii="Times New Roman" w:hAnsi="Times New Roman" w:cs="Times New Roman"/>
        </w:rPr>
        <w:t>TauU</w:t>
      </w:r>
      <w:proofErr w:type="spellEnd"/>
      <w:r w:rsidRPr="003802D4">
        <w:rPr>
          <w:rStyle w:val="Hyperlink"/>
          <w:rFonts w:ascii="Times New Roman" w:hAnsi="Times New Roman" w:cs="Times New Roman"/>
        </w:rPr>
        <w:t xml:space="preserve">. </w:t>
      </w:r>
      <w:r w:rsidRPr="003802D4">
        <w:rPr>
          <w:rStyle w:val="Hyperlink"/>
          <w:rFonts w:ascii="Times New Roman" w:hAnsi="Times New Roman" w:cs="Times New Roman"/>
          <w:i/>
        </w:rPr>
        <w:t>Behavior Therapy,</w:t>
      </w:r>
      <w:r w:rsidRPr="003802D4">
        <w:rPr>
          <w:rStyle w:val="Hyperlink"/>
          <w:rFonts w:ascii="Times New Roman" w:hAnsi="Times New Roman" w:cs="Times New Roman"/>
        </w:rPr>
        <w:t xml:space="preserve"> 42(2), 284–299. https://doi.org/10.1016/j. beth.2010.08.006.</w:t>
      </w:r>
    </w:p>
    <w:p w14:paraId="41227ABA" w14:textId="48325F57" w:rsidR="00AC0A24" w:rsidRPr="003802D4" w:rsidRDefault="00AC0A24" w:rsidP="00293CBE">
      <w:pPr>
        <w:spacing w:line="480" w:lineRule="auto"/>
        <w:ind w:left="720" w:hanging="720"/>
        <w:contextualSpacing/>
        <w:rPr>
          <w:rStyle w:val="Hyperlink"/>
          <w:rFonts w:ascii="Times New Roman" w:hAnsi="Times New Roman" w:cs="Times New Roman"/>
        </w:rPr>
      </w:pPr>
      <w:proofErr w:type="spellStart"/>
      <w:r w:rsidRPr="003802D4">
        <w:rPr>
          <w:rFonts w:ascii="Times New Roman" w:hAnsi="Times New Roman" w:cs="Times New Roman"/>
        </w:rPr>
        <w:t>PauseVideo</w:t>
      </w:r>
      <w:proofErr w:type="spellEnd"/>
      <w:r w:rsidRPr="003802D4">
        <w:rPr>
          <w:rFonts w:ascii="Times New Roman" w:hAnsi="Times New Roman" w:cs="Times New Roman"/>
        </w:rPr>
        <w:t xml:space="preserve">. (2021). </w:t>
      </w:r>
      <w:proofErr w:type="spellStart"/>
      <w:r w:rsidRPr="003802D4">
        <w:rPr>
          <w:rFonts w:ascii="Times New Roman" w:hAnsi="Times New Roman" w:cs="Times New Roman"/>
        </w:rPr>
        <w:t>PauseCam</w:t>
      </w:r>
      <w:proofErr w:type="spellEnd"/>
      <w:r w:rsidRPr="003802D4">
        <w:rPr>
          <w:rFonts w:ascii="Times New Roman" w:hAnsi="Times New Roman" w:cs="Times New Roman"/>
        </w:rPr>
        <w:t xml:space="preserve"> (Version 6.1) [Mobile App]. https://pausevideo.me/</w:t>
      </w:r>
    </w:p>
    <w:p w14:paraId="0DB581E5" w14:textId="77777777" w:rsidR="00923049" w:rsidRPr="003802D4" w:rsidRDefault="00923049" w:rsidP="00293CBE">
      <w:pPr>
        <w:spacing w:line="480" w:lineRule="auto"/>
        <w:ind w:left="720" w:hanging="720"/>
        <w:contextualSpacing/>
        <w:rPr>
          <w:rStyle w:val="Hyperlink"/>
          <w:rFonts w:ascii="Times New Roman" w:hAnsi="Times New Roman" w:cs="Times New Roman"/>
        </w:rPr>
      </w:pPr>
      <w:r w:rsidRPr="003802D4">
        <w:rPr>
          <w:rFonts w:ascii="Times New Roman" w:hAnsi="Times New Roman" w:cs="Times New Roman"/>
          <w:color w:val="000000"/>
        </w:rPr>
        <w:t xml:space="preserve">Petrie, H., Carmien, S., Lewis, A. (2018). Assistive technology abandonment: research realities and potentials. In: </w:t>
      </w:r>
      <w:proofErr w:type="spellStart"/>
      <w:r w:rsidRPr="003802D4">
        <w:rPr>
          <w:rFonts w:ascii="Times New Roman" w:hAnsi="Times New Roman" w:cs="Times New Roman"/>
          <w:color w:val="000000"/>
        </w:rPr>
        <w:t>Miesenberger</w:t>
      </w:r>
      <w:proofErr w:type="spellEnd"/>
      <w:r w:rsidRPr="003802D4">
        <w:rPr>
          <w:rFonts w:ascii="Times New Roman" w:hAnsi="Times New Roman" w:cs="Times New Roman"/>
          <w:color w:val="000000"/>
        </w:rPr>
        <w:t xml:space="preserve">, K., </w:t>
      </w:r>
      <w:proofErr w:type="spellStart"/>
      <w:r w:rsidRPr="003802D4">
        <w:rPr>
          <w:rFonts w:ascii="Times New Roman" w:hAnsi="Times New Roman" w:cs="Times New Roman"/>
          <w:color w:val="000000"/>
        </w:rPr>
        <w:t>Kouroupetroglou</w:t>
      </w:r>
      <w:proofErr w:type="spellEnd"/>
      <w:r w:rsidRPr="003802D4">
        <w:rPr>
          <w:rFonts w:ascii="Times New Roman" w:hAnsi="Times New Roman" w:cs="Times New Roman"/>
          <w:color w:val="000000"/>
        </w:rPr>
        <w:t xml:space="preserve">, G. </w:t>
      </w:r>
      <w:r w:rsidRPr="003802D4">
        <w:rPr>
          <w:rFonts w:ascii="Times New Roman" w:hAnsi="Times New Roman" w:cs="Times New Roman"/>
          <w:i/>
          <w:color w:val="000000"/>
        </w:rPr>
        <w:t>Computers Helping People with Special Needs</w:t>
      </w:r>
      <w:r w:rsidRPr="003802D4">
        <w:rPr>
          <w:rFonts w:ascii="Times New Roman" w:hAnsi="Times New Roman" w:cs="Times New Roman"/>
          <w:color w:val="000000"/>
        </w:rPr>
        <w:t xml:space="preserve">. ICCHP 2018. Lecture Notes in Computer Science, vol 10897. Springer, Cham. </w:t>
      </w:r>
      <w:hyperlink r:id="rId60" w:history="1">
        <w:r w:rsidRPr="003802D4">
          <w:rPr>
            <w:rStyle w:val="Hyperlink"/>
            <w:rFonts w:ascii="Times New Roman" w:hAnsi="Times New Roman" w:cs="Times New Roman"/>
          </w:rPr>
          <w:t>https://doi.org/10.1007/978-3-319-94274-2_77</w:t>
        </w:r>
      </w:hyperlink>
    </w:p>
    <w:p w14:paraId="0744D4C9"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Phillips, B., &amp; Zhao, H. (1993). Predictors of assistive technology abandonment. </w:t>
      </w:r>
      <w:r w:rsidRPr="003802D4">
        <w:rPr>
          <w:rFonts w:ascii="Times New Roman" w:hAnsi="Times New Roman" w:cs="Times New Roman"/>
          <w:i/>
          <w:iCs/>
          <w:color w:val="000000"/>
        </w:rPr>
        <w:t>Assistive Technology</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5</w:t>
      </w:r>
      <w:r w:rsidRPr="003802D4">
        <w:rPr>
          <w:rFonts w:ascii="Times New Roman" w:hAnsi="Times New Roman" w:cs="Times New Roman"/>
          <w:color w:val="000000"/>
        </w:rPr>
        <w:t xml:space="preserve">(1), 36–45. </w:t>
      </w:r>
      <w:hyperlink r:id="rId61" w:history="1">
        <w:r w:rsidRPr="003802D4">
          <w:rPr>
            <w:rStyle w:val="Hyperlink"/>
            <w:rFonts w:ascii="Times New Roman" w:hAnsi="Times New Roman" w:cs="Times New Roman"/>
          </w:rPr>
          <w:t>https://doi.org/10.1080/10400435.1993.10132205</w:t>
        </w:r>
      </w:hyperlink>
      <w:r w:rsidRPr="003802D4">
        <w:rPr>
          <w:rFonts w:ascii="Times New Roman" w:hAnsi="Times New Roman" w:cs="Times New Roman"/>
          <w:color w:val="000000"/>
        </w:rPr>
        <w:t xml:space="preserve"> </w:t>
      </w:r>
    </w:p>
    <w:p w14:paraId="76A3C509"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Pisha, B. &amp; Coyne, P. (2001). Smart </w:t>
      </w:r>
      <w:proofErr w:type="gramStart"/>
      <w:r w:rsidRPr="003802D4">
        <w:rPr>
          <w:rFonts w:ascii="Times New Roman" w:hAnsi="Times New Roman" w:cs="Times New Roman"/>
          <w:color w:val="000000"/>
        </w:rPr>
        <w:t>From</w:t>
      </w:r>
      <w:proofErr w:type="gramEnd"/>
      <w:r w:rsidRPr="003802D4">
        <w:rPr>
          <w:rFonts w:ascii="Times New Roman" w:hAnsi="Times New Roman" w:cs="Times New Roman"/>
          <w:color w:val="000000"/>
        </w:rPr>
        <w:t xml:space="preserve"> the Start: The Promise of Universal Design for Learning. </w:t>
      </w:r>
      <w:r w:rsidRPr="003802D4">
        <w:rPr>
          <w:rFonts w:ascii="Times New Roman" w:hAnsi="Times New Roman" w:cs="Times New Roman"/>
          <w:i/>
          <w:color w:val="000000"/>
        </w:rPr>
        <w:t>Remedial and Special Education</w:t>
      </w:r>
      <w:r w:rsidRPr="003802D4">
        <w:rPr>
          <w:rFonts w:ascii="Times New Roman" w:hAnsi="Times New Roman" w:cs="Times New Roman"/>
          <w:color w:val="000000"/>
        </w:rPr>
        <w:t xml:space="preserve">, 22(4), 197–203. </w:t>
      </w:r>
      <w:hyperlink r:id="rId62" w:history="1">
        <w:r w:rsidRPr="003802D4">
          <w:rPr>
            <w:rStyle w:val="Hyperlink"/>
            <w:rFonts w:ascii="Times New Roman" w:hAnsi="Times New Roman" w:cs="Times New Roman"/>
          </w:rPr>
          <w:t>https://doi.org/10.1177/074193250102200402</w:t>
        </w:r>
      </w:hyperlink>
      <w:r w:rsidRPr="003802D4">
        <w:rPr>
          <w:rFonts w:ascii="Times New Roman" w:hAnsi="Times New Roman" w:cs="Times New Roman"/>
          <w:color w:val="000000"/>
        </w:rPr>
        <w:t xml:space="preserve"> </w:t>
      </w:r>
    </w:p>
    <w:p w14:paraId="03CAD5F2" w14:textId="77777777" w:rsidR="00923049" w:rsidRPr="003802D4" w:rsidRDefault="00923049" w:rsidP="00293CBE">
      <w:pPr>
        <w:spacing w:line="480" w:lineRule="auto"/>
        <w:ind w:left="720" w:hanging="720"/>
        <w:rPr>
          <w:rStyle w:val="Hyperlink"/>
          <w:rFonts w:ascii="Times New Roman" w:hAnsi="Times New Roman" w:cs="Times New Roman"/>
        </w:rPr>
      </w:pPr>
      <w:proofErr w:type="spellStart"/>
      <w:r w:rsidRPr="003802D4">
        <w:rPr>
          <w:rFonts w:ascii="Times New Roman" w:hAnsi="Times New Roman" w:cs="Times New Roman"/>
        </w:rPr>
        <w:t>Regenbrecht</w:t>
      </w:r>
      <w:proofErr w:type="spellEnd"/>
      <w:r w:rsidRPr="003802D4">
        <w:rPr>
          <w:rFonts w:ascii="Times New Roman" w:hAnsi="Times New Roman" w:cs="Times New Roman"/>
        </w:rPr>
        <w:t xml:space="preserve">, Wagner, M., &amp; </w:t>
      </w:r>
      <w:proofErr w:type="spellStart"/>
      <w:r w:rsidRPr="003802D4">
        <w:rPr>
          <w:rFonts w:ascii="Times New Roman" w:hAnsi="Times New Roman" w:cs="Times New Roman"/>
        </w:rPr>
        <w:t>Baratoff</w:t>
      </w:r>
      <w:proofErr w:type="spellEnd"/>
      <w:r w:rsidRPr="003802D4">
        <w:rPr>
          <w:rFonts w:ascii="Times New Roman" w:hAnsi="Times New Roman" w:cs="Times New Roman"/>
        </w:rPr>
        <w:t xml:space="preserve">, G. (2002). </w:t>
      </w:r>
      <w:proofErr w:type="spellStart"/>
      <w:r w:rsidRPr="003802D4">
        <w:rPr>
          <w:rFonts w:ascii="Times New Roman" w:hAnsi="Times New Roman" w:cs="Times New Roman"/>
        </w:rPr>
        <w:t>MagicMeeting</w:t>
      </w:r>
      <w:proofErr w:type="spellEnd"/>
      <w:r w:rsidRPr="003802D4">
        <w:rPr>
          <w:rFonts w:ascii="Times New Roman" w:hAnsi="Times New Roman" w:cs="Times New Roman"/>
        </w:rPr>
        <w:t xml:space="preserve">: A collaborative tangible augmented reality system. </w:t>
      </w:r>
      <w:r w:rsidRPr="003802D4">
        <w:rPr>
          <w:rFonts w:ascii="Times New Roman" w:hAnsi="Times New Roman" w:cs="Times New Roman"/>
          <w:i/>
        </w:rPr>
        <w:t>Virtual Reality:</w:t>
      </w:r>
      <w:r w:rsidRPr="003802D4">
        <w:rPr>
          <w:rFonts w:ascii="Times New Roman" w:hAnsi="Times New Roman" w:cs="Times New Roman"/>
        </w:rPr>
        <w:t xml:space="preserve"> </w:t>
      </w:r>
      <w:r w:rsidRPr="003802D4">
        <w:rPr>
          <w:rFonts w:ascii="Times New Roman" w:hAnsi="Times New Roman" w:cs="Times New Roman"/>
          <w:i/>
        </w:rPr>
        <w:t>The Journal of the Virtual Reality Society</w:t>
      </w:r>
      <w:r w:rsidRPr="003802D4">
        <w:rPr>
          <w:rFonts w:ascii="Times New Roman" w:hAnsi="Times New Roman" w:cs="Times New Roman"/>
        </w:rPr>
        <w:t xml:space="preserve">, 6(3), 151–166. </w:t>
      </w:r>
      <w:hyperlink r:id="rId63" w:history="1">
        <w:r w:rsidRPr="003802D4">
          <w:rPr>
            <w:rStyle w:val="Hyperlink"/>
            <w:rFonts w:ascii="Times New Roman" w:hAnsi="Times New Roman" w:cs="Times New Roman"/>
          </w:rPr>
          <w:t>https://doi.org/10.1007/s100550200016</w:t>
        </w:r>
      </w:hyperlink>
      <w:r w:rsidRPr="003802D4">
        <w:rPr>
          <w:rFonts w:ascii="Times New Roman" w:hAnsi="Times New Roman" w:cs="Times New Roman"/>
        </w:rPr>
        <w:t xml:space="preserve"> </w:t>
      </w:r>
    </w:p>
    <w:p w14:paraId="177E5924"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lastRenderedPageBreak/>
        <w:t xml:space="preserve">Roberts-Yates, C., &amp; Silvera-Tawil, D. (2019). Better education opportunities for students with Autism and intellectual disabilities through digital technology. </w:t>
      </w:r>
      <w:r w:rsidRPr="003802D4">
        <w:rPr>
          <w:rFonts w:ascii="Times New Roman" w:hAnsi="Times New Roman" w:cs="Times New Roman"/>
          <w:i/>
          <w:iCs/>
        </w:rPr>
        <w:t>International Journal of Special Education</w:t>
      </w:r>
      <w:r w:rsidRPr="003802D4">
        <w:rPr>
          <w:rFonts w:ascii="Times New Roman" w:hAnsi="Times New Roman" w:cs="Times New Roman"/>
        </w:rPr>
        <w:t xml:space="preserve">, </w:t>
      </w:r>
      <w:r w:rsidRPr="003802D4">
        <w:rPr>
          <w:rFonts w:ascii="Times New Roman" w:hAnsi="Times New Roman" w:cs="Times New Roman"/>
          <w:i/>
          <w:iCs/>
        </w:rPr>
        <w:t>34</w:t>
      </w:r>
      <w:r w:rsidRPr="003802D4">
        <w:rPr>
          <w:rFonts w:ascii="Times New Roman" w:hAnsi="Times New Roman" w:cs="Times New Roman"/>
        </w:rPr>
        <w:t>(1), 197–210.</w:t>
      </w:r>
    </w:p>
    <w:p w14:paraId="652E84B4"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Root, J. R., Cox, S. K., Davis, K., &amp; Gonzales, S. (2021). Using augmented reality and modified schema-based instruction to teach problem solving to students with Autism. </w:t>
      </w:r>
      <w:r w:rsidRPr="003802D4">
        <w:rPr>
          <w:rFonts w:ascii="Times New Roman" w:hAnsi="Times New Roman" w:cs="Times New Roman"/>
          <w:i/>
          <w:iCs/>
          <w:color w:val="000000"/>
        </w:rPr>
        <w:t>Remedial and Special Education</w:t>
      </w:r>
      <w:r w:rsidRPr="003802D4">
        <w:rPr>
          <w:rFonts w:ascii="Times New Roman" w:hAnsi="Times New Roman" w:cs="Times New Roman"/>
          <w:color w:val="000000"/>
        </w:rPr>
        <w:t xml:space="preserve">, 1-13. </w:t>
      </w:r>
      <w:hyperlink r:id="rId64" w:history="1">
        <w:r w:rsidRPr="003802D4">
          <w:rPr>
            <w:rStyle w:val="Hyperlink"/>
            <w:rFonts w:ascii="Times New Roman" w:hAnsi="Times New Roman" w:cs="Times New Roman"/>
          </w:rPr>
          <w:t>https://doi.org/10.1177/07419325211054209</w:t>
        </w:r>
      </w:hyperlink>
    </w:p>
    <w:p w14:paraId="44A5EA4C" w14:textId="77777777" w:rsidR="00923049" w:rsidRPr="003802D4" w:rsidRDefault="00923049" w:rsidP="00293CBE">
      <w:pPr>
        <w:spacing w:line="480" w:lineRule="auto"/>
        <w:ind w:left="720" w:hanging="720"/>
        <w:rPr>
          <w:rFonts w:ascii="Times New Roman" w:hAnsi="Times New Roman" w:cs="Times New Roman"/>
          <w:color w:val="000000"/>
        </w:rPr>
      </w:pPr>
      <w:r w:rsidRPr="003802D4">
        <w:rPr>
          <w:rFonts w:ascii="Times New Roman" w:hAnsi="Times New Roman" w:cs="Times New Roman"/>
          <w:color w:val="000000"/>
        </w:rPr>
        <w:t xml:space="preserve">Rose, D. H., Hasselbring, T. S., Stahl, S., &amp; Zabala, J. (2005). </w:t>
      </w:r>
      <w:r w:rsidRPr="003802D4">
        <w:rPr>
          <w:rFonts w:ascii="Times New Roman" w:hAnsi="Times New Roman" w:cs="Times New Roman"/>
          <w:i/>
          <w:color w:val="000000"/>
        </w:rPr>
        <w:t>Assistive technology and universal design for learning: Two sides of the same coin.</w:t>
      </w:r>
      <w:r w:rsidRPr="003802D4">
        <w:rPr>
          <w:rFonts w:ascii="Times New Roman" w:hAnsi="Times New Roman" w:cs="Times New Roman"/>
          <w:color w:val="000000"/>
        </w:rPr>
        <w:t xml:space="preserve"> 507–518.  Retrieved from </w:t>
      </w:r>
      <w:hyperlink r:id="rId65" w:history="1">
        <w:r w:rsidRPr="003802D4">
          <w:rPr>
            <w:rStyle w:val="Hyperlink"/>
            <w:rFonts w:ascii="Times New Roman" w:hAnsi="Times New Roman" w:cs="Times New Roman"/>
          </w:rPr>
          <w:t>http://citeseerx.ist.psu.edu/viewdoc/similar?doi=10.1.1.517.1325&amp;type=cc</w:t>
        </w:r>
      </w:hyperlink>
    </w:p>
    <w:p w14:paraId="2C1A3795" w14:textId="77777777" w:rsidR="00923049" w:rsidRPr="003802D4" w:rsidRDefault="00923049" w:rsidP="00293CBE">
      <w:pPr>
        <w:spacing w:line="480" w:lineRule="auto"/>
        <w:ind w:left="720" w:hanging="720"/>
        <w:contextualSpacing/>
        <w:rPr>
          <w:rFonts w:ascii="Times New Roman" w:hAnsi="Times New Roman" w:cs="Times New Roman"/>
          <w:color w:val="000000"/>
        </w:rPr>
      </w:pPr>
      <w:proofErr w:type="spellStart"/>
      <w:r w:rsidRPr="003802D4">
        <w:rPr>
          <w:rFonts w:ascii="Times New Roman" w:hAnsi="Times New Roman" w:cs="Times New Roman"/>
          <w:color w:val="000000"/>
        </w:rPr>
        <w:t>Schalock</w:t>
      </w:r>
      <w:proofErr w:type="spellEnd"/>
      <w:r w:rsidRPr="003802D4">
        <w:rPr>
          <w:rFonts w:ascii="Times New Roman" w:hAnsi="Times New Roman" w:cs="Times New Roman"/>
          <w:color w:val="000000"/>
        </w:rPr>
        <w:t xml:space="preserve">, R. L., </w:t>
      </w:r>
      <w:proofErr w:type="spellStart"/>
      <w:r w:rsidRPr="003802D4">
        <w:rPr>
          <w:rFonts w:ascii="Times New Roman" w:hAnsi="Times New Roman" w:cs="Times New Roman"/>
          <w:color w:val="000000"/>
        </w:rPr>
        <w:t>Luckasson</w:t>
      </w:r>
      <w:proofErr w:type="spellEnd"/>
      <w:r w:rsidRPr="003802D4">
        <w:rPr>
          <w:rFonts w:ascii="Times New Roman" w:hAnsi="Times New Roman" w:cs="Times New Roman"/>
          <w:color w:val="000000"/>
        </w:rPr>
        <w:t xml:space="preserve">, R., &amp; </w:t>
      </w:r>
      <w:proofErr w:type="spellStart"/>
      <w:r w:rsidRPr="003802D4">
        <w:rPr>
          <w:rFonts w:ascii="Times New Roman" w:hAnsi="Times New Roman" w:cs="Times New Roman"/>
          <w:color w:val="000000"/>
        </w:rPr>
        <w:t>Tassé</w:t>
      </w:r>
      <w:proofErr w:type="spellEnd"/>
      <w:r w:rsidRPr="003802D4">
        <w:rPr>
          <w:rFonts w:ascii="Times New Roman" w:hAnsi="Times New Roman" w:cs="Times New Roman"/>
          <w:color w:val="000000"/>
        </w:rPr>
        <w:t xml:space="preserve">, M. J. (2021). An Overview of Intellectual Disability: Definition, Diagnosis, Classification, and Systems of Supports (12th ed.). </w:t>
      </w:r>
      <w:r w:rsidRPr="003802D4">
        <w:rPr>
          <w:rFonts w:ascii="Times New Roman" w:hAnsi="Times New Roman" w:cs="Times New Roman"/>
          <w:i/>
          <w:color w:val="000000"/>
        </w:rPr>
        <w:t>American Journal on Intellectual and Developmental Disabilities</w:t>
      </w:r>
      <w:r w:rsidRPr="003802D4">
        <w:rPr>
          <w:rFonts w:ascii="Times New Roman" w:hAnsi="Times New Roman" w:cs="Times New Roman"/>
          <w:color w:val="000000"/>
        </w:rPr>
        <w:t xml:space="preserve">, 126(6), 439–442. </w:t>
      </w:r>
      <w:hyperlink r:id="rId66" w:history="1">
        <w:r w:rsidRPr="003802D4">
          <w:rPr>
            <w:rStyle w:val="Hyperlink"/>
            <w:rFonts w:ascii="Times New Roman" w:hAnsi="Times New Roman" w:cs="Times New Roman"/>
          </w:rPr>
          <w:t>https://doi.org/10.1352/1944-7558-126.6.439</w:t>
        </w:r>
      </w:hyperlink>
      <w:r w:rsidRPr="003802D4">
        <w:rPr>
          <w:rFonts w:ascii="Times New Roman" w:hAnsi="Times New Roman" w:cs="Times New Roman"/>
          <w:color w:val="000000"/>
        </w:rPr>
        <w:t xml:space="preserve"> </w:t>
      </w:r>
    </w:p>
    <w:p w14:paraId="04D31E08" w14:textId="77777777"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Scheef, A. Hollingshead, A., &amp; Barrio, B. (2020). Supporting students with intellectual and developmental disability in postsecondary education</w:t>
      </w:r>
      <w:r w:rsidRPr="003802D4">
        <w:rPr>
          <w:rFonts w:ascii="Times New Roman" w:hAnsi="Times New Roman" w:cs="Times New Roman"/>
          <w:i/>
        </w:rPr>
        <w:t>. Journal of College Student Development</w:t>
      </w:r>
      <w:r w:rsidRPr="003802D4">
        <w:rPr>
          <w:rFonts w:ascii="Times New Roman" w:hAnsi="Times New Roman" w:cs="Times New Roman"/>
        </w:rPr>
        <w:t>, 61(4), 528–531. </w:t>
      </w:r>
      <w:hyperlink r:id="rId67" w:history="1">
        <w:r w:rsidRPr="003802D4">
          <w:rPr>
            <w:rStyle w:val="Hyperlink"/>
            <w:rFonts w:ascii="Times New Roman" w:hAnsi="Times New Roman" w:cs="Times New Roman"/>
          </w:rPr>
          <w:t>https://doi.org/10.1353/csd.2020.0044</w:t>
        </w:r>
      </w:hyperlink>
      <w:r w:rsidRPr="003802D4">
        <w:rPr>
          <w:rFonts w:ascii="Times New Roman" w:hAnsi="Times New Roman" w:cs="Times New Roman"/>
        </w:rPr>
        <w:t xml:space="preserve"> </w:t>
      </w:r>
    </w:p>
    <w:p w14:paraId="3233D6A6" w14:textId="3F780F6D" w:rsidR="00923049" w:rsidRPr="003802D4" w:rsidRDefault="00923049"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Schrank F. A., Mather N., McGrew K. S. (2014). </w:t>
      </w:r>
      <w:r w:rsidRPr="003802D4">
        <w:rPr>
          <w:rFonts w:ascii="Times New Roman" w:hAnsi="Times New Roman" w:cs="Times New Roman"/>
          <w:i/>
          <w:iCs/>
        </w:rPr>
        <w:t>Woodcock-Johnson IV Tests of Achievement</w:t>
      </w:r>
      <w:r w:rsidRPr="003802D4">
        <w:rPr>
          <w:rFonts w:ascii="Times New Roman" w:hAnsi="Times New Roman" w:cs="Times New Roman"/>
        </w:rPr>
        <w:t>. Rolling Meadows, IL: Riverside.</w:t>
      </w:r>
    </w:p>
    <w:p w14:paraId="7BF4934C" w14:textId="6E019072" w:rsidR="00511D38" w:rsidRPr="003802D4" w:rsidRDefault="00511D38"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t xml:space="preserve">Scruggs, T. E., Mastropieri, M. A., &amp; Casto, G. (1987). The quantitative synthesis of single subject research: Methodology and validation. </w:t>
      </w:r>
      <w:r w:rsidRPr="003802D4">
        <w:rPr>
          <w:rFonts w:ascii="Times New Roman" w:hAnsi="Times New Roman" w:cs="Times New Roman"/>
          <w:i/>
        </w:rPr>
        <w:t>Remedial and Special Education, 8(2)</w:t>
      </w:r>
      <w:r w:rsidRPr="003802D4">
        <w:rPr>
          <w:rFonts w:ascii="Times New Roman" w:hAnsi="Times New Roman" w:cs="Times New Roman"/>
        </w:rPr>
        <w:t>, 24–33.</w:t>
      </w:r>
    </w:p>
    <w:p w14:paraId="42F934DD" w14:textId="54A65F95" w:rsidR="00511D38" w:rsidRPr="003802D4" w:rsidRDefault="00511D38" w:rsidP="00293CBE">
      <w:pPr>
        <w:spacing w:line="480" w:lineRule="auto"/>
        <w:ind w:left="720" w:hanging="720"/>
        <w:contextualSpacing/>
        <w:rPr>
          <w:rFonts w:ascii="Times New Roman" w:hAnsi="Times New Roman" w:cs="Times New Roman"/>
        </w:rPr>
      </w:pPr>
      <w:r w:rsidRPr="003802D4">
        <w:rPr>
          <w:rFonts w:ascii="Times New Roman" w:hAnsi="Times New Roman" w:cs="Times New Roman"/>
        </w:rPr>
        <w:lastRenderedPageBreak/>
        <w:t xml:space="preserve">Scruggs, T. E., &amp; Mastropieri, M. A. (2001). How to summarize single-participant research: Ideas and applications. </w:t>
      </w:r>
      <w:r w:rsidRPr="003802D4">
        <w:rPr>
          <w:rFonts w:ascii="Times New Roman" w:hAnsi="Times New Roman" w:cs="Times New Roman"/>
          <w:i/>
        </w:rPr>
        <w:t>Exceptionality, 9</w:t>
      </w:r>
      <w:r w:rsidRPr="003802D4">
        <w:rPr>
          <w:rFonts w:ascii="Times New Roman" w:hAnsi="Times New Roman" w:cs="Times New Roman"/>
        </w:rPr>
        <w:t>, 227–244.</w:t>
      </w:r>
    </w:p>
    <w:p w14:paraId="09BE6B8F"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rPr>
        <w:t xml:space="preserve">Smith, C. C., Cihak, D. F., Kim, B., McMahon, D. D., &amp; Wright, R. (2017). Examining augmented reality to improve navigation skills in postsecondary students with intellectual disability.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w:t>
      </w:r>
      <w:r w:rsidRPr="003802D4">
        <w:rPr>
          <w:rFonts w:ascii="Times New Roman" w:hAnsi="Times New Roman" w:cs="Times New Roman"/>
          <w:i/>
          <w:iCs/>
        </w:rPr>
        <w:t>32</w:t>
      </w:r>
      <w:r w:rsidRPr="003802D4">
        <w:rPr>
          <w:rFonts w:ascii="Times New Roman" w:hAnsi="Times New Roman" w:cs="Times New Roman"/>
        </w:rPr>
        <w:t>(1), 3–11.</w:t>
      </w:r>
    </w:p>
    <w:p w14:paraId="69310AD6"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Steffen, Gaskin, J. E., Meservy, T. O., Jenkins, J. L., &amp; Wolman, I. (2019). Framework of affordances for virtual reality and augmented reality. </w:t>
      </w:r>
      <w:r w:rsidRPr="003802D4">
        <w:rPr>
          <w:rFonts w:ascii="Times New Roman" w:hAnsi="Times New Roman" w:cs="Times New Roman"/>
          <w:i/>
        </w:rPr>
        <w:t>Journal of Management Information Systems</w:t>
      </w:r>
      <w:r w:rsidRPr="003802D4">
        <w:rPr>
          <w:rFonts w:ascii="Times New Roman" w:hAnsi="Times New Roman" w:cs="Times New Roman"/>
        </w:rPr>
        <w:t xml:space="preserve">, 36(3), 683–729. </w:t>
      </w:r>
      <w:hyperlink r:id="rId68" w:history="1">
        <w:r w:rsidRPr="003802D4">
          <w:rPr>
            <w:rStyle w:val="Hyperlink"/>
            <w:rFonts w:ascii="Times New Roman" w:hAnsi="Times New Roman" w:cs="Times New Roman"/>
          </w:rPr>
          <w:t>https://doi.org/10.1080/07421222.2019.1628877</w:t>
        </w:r>
      </w:hyperlink>
      <w:r w:rsidRPr="003802D4">
        <w:rPr>
          <w:rFonts w:ascii="Times New Roman" w:hAnsi="Times New Roman" w:cs="Times New Roman"/>
        </w:rPr>
        <w:t xml:space="preserve"> </w:t>
      </w:r>
    </w:p>
    <w:p w14:paraId="1979B54C"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Steinbrenner, J. R., Hume, K., Odom, S. L., Morin, K. L., Nowell, S. W., Tomaszewski, B., Szendrey, S., McIntyre, N. S., </w:t>
      </w:r>
      <w:proofErr w:type="spellStart"/>
      <w:r w:rsidRPr="003802D4">
        <w:rPr>
          <w:rFonts w:ascii="Times New Roman" w:hAnsi="Times New Roman" w:cs="Times New Roman"/>
        </w:rPr>
        <w:t>Yucesoy-Ozkan</w:t>
      </w:r>
      <w:proofErr w:type="spellEnd"/>
      <w:r w:rsidRPr="003802D4">
        <w:rPr>
          <w:rFonts w:ascii="Times New Roman" w:hAnsi="Times New Roman" w:cs="Times New Roman"/>
        </w:rPr>
        <w:t>, S., &amp; Savage, M. N. (2020). Evidence- based practices for children, youth, and young adults with Autism. The University of North Carolina at Chapel Hill, Frank Porter Graham Child Development Institute, National Clearinghouse on Autism Evidence and Practice Review Team.</w:t>
      </w:r>
    </w:p>
    <w:p w14:paraId="6D2CDA41"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Stoiber, K. C., Purdy, S., &amp; Klingbeil, D. A. (2016). Evidence-based practices</w:t>
      </w:r>
      <w:r w:rsidRPr="003802D4">
        <w:rPr>
          <w:rFonts w:ascii="Times New Roman" w:hAnsi="Times New Roman" w:cs="Times New Roman"/>
          <w:i/>
        </w:rPr>
        <w:t>.</w:t>
      </w:r>
      <w:r w:rsidRPr="003802D4">
        <w:rPr>
          <w:rFonts w:ascii="Times New Roman" w:hAnsi="Times New Roman" w:cs="Times New Roman"/>
        </w:rPr>
        <w:t xml:space="preserve"> In N. N. Singh (Ed.), </w:t>
      </w:r>
      <w:r w:rsidRPr="003802D4">
        <w:rPr>
          <w:rFonts w:ascii="Times New Roman" w:hAnsi="Times New Roman" w:cs="Times New Roman"/>
          <w:i/>
        </w:rPr>
        <w:t>Handbook of Evidence-Based Practices in Intellectual and Developmental Disabilities</w:t>
      </w:r>
      <w:r w:rsidRPr="003802D4">
        <w:rPr>
          <w:rFonts w:ascii="Times New Roman" w:hAnsi="Times New Roman" w:cs="Times New Roman"/>
        </w:rPr>
        <w:t xml:space="preserve"> (pp. 41–68). Springer International Publishing. </w:t>
      </w:r>
      <w:hyperlink r:id="rId69" w:history="1">
        <w:r w:rsidRPr="003802D4">
          <w:rPr>
            <w:rStyle w:val="Hyperlink"/>
            <w:rFonts w:ascii="Times New Roman" w:hAnsi="Times New Roman" w:cs="Times New Roman"/>
          </w:rPr>
          <w:t>https://doi.org/10.1007/978-3-319-26583-4_3</w:t>
        </w:r>
      </w:hyperlink>
      <w:r w:rsidRPr="003802D4">
        <w:rPr>
          <w:rFonts w:ascii="Times New Roman" w:hAnsi="Times New Roman" w:cs="Times New Roman"/>
        </w:rPr>
        <w:t xml:space="preserve"> </w:t>
      </w:r>
    </w:p>
    <w:p w14:paraId="6CBDF1E9" w14:textId="77777777" w:rsidR="00923049" w:rsidRPr="003802D4" w:rsidRDefault="00923049" w:rsidP="00293CBE">
      <w:pPr>
        <w:spacing w:line="480" w:lineRule="auto"/>
        <w:ind w:left="720" w:hanging="720"/>
        <w:contextualSpacing/>
        <w:rPr>
          <w:rFonts w:ascii="Times New Roman" w:hAnsi="Times New Roman" w:cs="Times New Roman"/>
          <w:color w:val="000000"/>
        </w:rPr>
      </w:pPr>
      <w:r w:rsidRPr="003802D4">
        <w:rPr>
          <w:rFonts w:ascii="Times New Roman" w:hAnsi="Times New Roman" w:cs="Times New Roman"/>
          <w:color w:val="000000"/>
        </w:rPr>
        <w:t xml:space="preserve">Sugawara, A. T., Ramos, V. D., Alfieri, F. M., &amp; Battistella, L. R. (2018). Abandonment of assistive products: assessing abandonment levels and factors that impact on it. </w:t>
      </w:r>
      <w:r w:rsidRPr="003802D4">
        <w:rPr>
          <w:rFonts w:ascii="Times New Roman" w:hAnsi="Times New Roman" w:cs="Times New Roman"/>
          <w:i/>
          <w:color w:val="000000"/>
        </w:rPr>
        <w:t>Disability and Rehabilitation: Assistive Technology</w:t>
      </w:r>
      <w:r w:rsidRPr="003802D4">
        <w:rPr>
          <w:rFonts w:ascii="Times New Roman" w:hAnsi="Times New Roman" w:cs="Times New Roman"/>
          <w:color w:val="000000"/>
        </w:rPr>
        <w:t xml:space="preserve">, 13(7), 716–723. </w:t>
      </w:r>
      <w:hyperlink r:id="rId70" w:history="1">
        <w:r w:rsidRPr="003802D4">
          <w:rPr>
            <w:rStyle w:val="Hyperlink"/>
            <w:rFonts w:ascii="Times New Roman" w:hAnsi="Times New Roman" w:cs="Times New Roman"/>
          </w:rPr>
          <w:t>https://doi.org/10.1080/17483107.2018.1425748</w:t>
        </w:r>
      </w:hyperlink>
      <w:r w:rsidRPr="003802D4">
        <w:rPr>
          <w:rFonts w:ascii="Times New Roman" w:hAnsi="Times New Roman" w:cs="Times New Roman"/>
          <w:color w:val="000000"/>
        </w:rPr>
        <w:t xml:space="preserve"> </w:t>
      </w:r>
    </w:p>
    <w:p w14:paraId="4DF6730D" w14:textId="2A44404D" w:rsidR="00923049" w:rsidRPr="003802D4" w:rsidRDefault="00923049" w:rsidP="00293CBE">
      <w:pPr>
        <w:spacing w:line="480" w:lineRule="auto"/>
        <w:ind w:left="720" w:hanging="720"/>
        <w:rPr>
          <w:rFonts w:ascii="Times New Roman" w:hAnsi="Times New Roman" w:cs="Times New Roman"/>
          <w:iCs/>
          <w:color w:val="000000"/>
        </w:rPr>
      </w:pPr>
      <w:r w:rsidRPr="003802D4">
        <w:rPr>
          <w:rFonts w:ascii="Times New Roman" w:hAnsi="Times New Roman" w:cs="Times New Roman"/>
          <w:iCs/>
          <w:color w:val="000000"/>
        </w:rPr>
        <w:lastRenderedPageBreak/>
        <w:t xml:space="preserve">Think College. (2021). </w:t>
      </w:r>
      <w:r w:rsidRPr="003802D4">
        <w:rPr>
          <w:rFonts w:ascii="Times New Roman" w:hAnsi="Times New Roman" w:cs="Times New Roman"/>
          <w:i/>
          <w:iCs/>
          <w:color w:val="000000"/>
        </w:rPr>
        <w:t>College search</w:t>
      </w:r>
      <w:r w:rsidRPr="003802D4">
        <w:rPr>
          <w:rFonts w:ascii="Times New Roman" w:hAnsi="Times New Roman" w:cs="Times New Roman"/>
          <w:iCs/>
          <w:color w:val="000000"/>
        </w:rPr>
        <w:t>. Retrieved October 30, 2021, from </w:t>
      </w:r>
      <w:hyperlink r:id="rId71" w:history="1">
        <w:r w:rsidRPr="003802D4">
          <w:rPr>
            <w:rStyle w:val="Hyperlink"/>
            <w:rFonts w:ascii="Times New Roman" w:hAnsi="Times New Roman" w:cs="Times New Roman"/>
            <w:iCs/>
          </w:rPr>
          <w:t>https://thinkcollege.net/college-search</w:t>
        </w:r>
      </w:hyperlink>
      <w:r w:rsidRPr="003802D4">
        <w:rPr>
          <w:rFonts w:ascii="Times New Roman" w:hAnsi="Times New Roman" w:cs="Times New Roman"/>
          <w:iCs/>
          <w:color w:val="000000"/>
        </w:rPr>
        <w:t>. </w:t>
      </w:r>
    </w:p>
    <w:p w14:paraId="17638E03" w14:textId="27CAC3A9" w:rsidR="00714E60" w:rsidRPr="003802D4" w:rsidRDefault="00714E60" w:rsidP="00293CBE">
      <w:pPr>
        <w:spacing w:line="480" w:lineRule="auto"/>
        <w:ind w:left="720" w:hanging="720"/>
        <w:rPr>
          <w:rFonts w:ascii="Times New Roman" w:hAnsi="Times New Roman" w:cs="Times New Roman"/>
          <w:iCs/>
          <w:color w:val="000000"/>
        </w:rPr>
      </w:pPr>
      <w:r w:rsidRPr="003802D4">
        <w:rPr>
          <w:rFonts w:ascii="Times New Roman" w:hAnsi="Times New Roman" w:cs="Times New Roman"/>
          <w:iCs/>
          <w:color w:val="000000"/>
        </w:rPr>
        <w:t xml:space="preserve">Thompson, J. R., Bryant, B., </w:t>
      </w:r>
      <w:proofErr w:type="spellStart"/>
      <w:r w:rsidRPr="003802D4">
        <w:rPr>
          <w:rFonts w:ascii="Times New Roman" w:hAnsi="Times New Roman" w:cs="Times New Roman"/>
          <w:iCs/>
          <w:color w:val="000000"/>
        </w:rPr>
        <w:t>Schalock</w:t>
      </w:r>
      <w:proofErr w:type="spellEnd"/>
      <w:r w:rsidRPr="003802D4">
        <w:rPr>
          <w:rFonts w:ascii="Times New Roman" w:hAnsi="Times New Roman" w:cs="Times New Roman"/>
          <w:iCs/>
          <w:color w:val="000000"/>
        </w:rPr>
        <w:t xml:space="preserve">, R. L., Shogren, K. A., </w:t>
      </w:r>
      <w:proofErr w:type="spellStart"/>
      <w:r w:rsidRPr="003802D4">
        <w:rPr>
          <w:rFonts w:ascii="Times New Roman" w:hAnsi="Times New Roman" w:cs="Times New Roman"/>
          <w:iCs/>
          <w:color w:val="000000"/>
        </w:rPr>
        <w:t>Tassé</w:t>
      </w:r>
      <w:proofErr w:type="spellEnd"/>
      <w:r w:rsidRPr="003802D4">
        <w:rPr>
          <w:rFonts w:ascii="Times New Roman" w:hAnsi="Times New Roman" w:cs="Times New Roman"/>
          <w:iCs/>
          <w:color w:val="000000"/>
        </w:rPr>
        <w:t xml:space="preserve">, M.J., </w:t>
      </w:r>
      <w:proofErr w:type="spellStart"/>
      <w:r w:rsidRPr="003802D4">
        <w:rPr>
          <w:rFonts w:ascii="Times New Roman" w:hAnsi="Times New Roman" w:cs="Times New Roman"/>
          <w:iCs/>
          <w:color w:val="000000"/>
        </w:rPr>
        <w:t>Wehmeyer</w:t>
      </w:r>
      <w:proofErr w:type="spellEnd"/>
      <w:r w:rsidRPr="003802D4">
        <w:rPr>
          <w:rFonts w:ascii="Times New Roman" w:hAnsi="Times New Roman" w:cs="Times New Roman"/>
          <w:iCs/>
          <w:color w:val="000000"/>
        </w:rPr>
        <w:t xml:space="preserve">, M. L., Campbell, E. M., Craig, E. M., Hughes, C., &amp; </w:t>
      </w:r>
      <w:proofErr w:type="spellStart"/>
      <w:r w:rsidRPr="003802D4">
        <w:rPr>
          <w:rFonts w:ascii="Times New Roman" w:hAnsi="Times New Roman" w:cs="Times New Roman"/>
          <w:iCs/>
          <w:color w:val="000000"/>
        </w:rPr>
        <w:t>Rotholz</w:t>
      </w:r>
      <w:proofErr w:type="spellEnd"/>
      <w:r w:rsidRPr="003802D4">
        <w:rPr>
          <w:rFonts w:ascii="Times New Roman" w:hAnsi="Times New Roman" w:cs="Times New Roman"/>
          <w:iCs/>
          <w:color w:val="000000"/>
        </w:rPr>
        <w:t xml:space="preserve">, D. A. (2015). Supports Intensity Scale – Adult Version: </w:t>
      </w:r>
      <w:proofErr w:type="spellStart"/>
      <w:r w:rsidRPr="003802D4">
        <w:rPr>
          <w:rFonts w:ascii="Times New Roman" w:hAnsi="Times New Roman" w:cs="Times New Roman"/>
          <w:iCs/>
          <w:color w:val="000000"/>
        </w:rPr>
        <w:t>Users Manual</w:t>
      </w:r>
      <w:proofErr w:type="spellEnd"/>
      <w:r w:rsidRPr="003802D4">
        <w:rPr>
          <w:rFonts w:ascii="Times New Roman" w:hAnsi="Times New Roman" w:cs="Times New Roman"/>
          <w:i/>
          <w:iCs/>
          <w:color w:val="000000"/>
        </w:rPr>
        <w:t>.  American Association on Intellectual and Developmental Disabilities.</w:t>
      </w:r>
    </w:p>
    <w:p w14:paraId="02A899DC"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U.S. Department of Labor. Bureau of Labor Statistics. (2023, 2 23). </w:t>
      </w:r>
      <w:r w:rsidRPr="003802D4">
        <w:rPr>
          <w:rFonts w:ascii="Times New Roman" w:hAnsi="Times New Roman" w:cs="Times New Roman"/>
          <w:i/>
        </w:rPr>
        <w:t>Persons with a disability: Labor force characteristics – 2022.</w:t>
      </w:r>
      <w:r w:rsidRPr="003802D4">
        <w:rPr>
          <w:rFonts w:ascii="Times New Roman" w:hAnsi="Times New Roman" w:cs="Times New Roman"/>
        </w:rPr>
        <w:t xml:space="preserve"> News Release.</w:t>
      </w:r>
    </w:p>
    <w:p w14:paraId="19234220" w14:textId="77777777" w:rsidR="00923049" w:rsidRPr="003802D4" w:rsidRDefault="00923049" w:rsidP="00293CBE">
      <w:pPr>
        <w:spacing w:line="480" w:lineRule="auto"/>
        <w:ind w:left="720" w:hanging="720"/>
        <w:contextualSpacing/>
        <w:rPr>
          <w:rFonts w:ascii="Times New Roman" w:hAnsi="Times New Roman" w:cs="Times New Roman"/>
          <w:color w:val="0000FF" w:themeColor="hyperlink"/>
          <w:u w:val="single"/>
        </w:rPr>
      </w:pPr>
      <w:r w:rsidRPr="003802D4">
        <w:rPr>
          <w:rFonts w:ascii="Times New Roman" w:hAnsi="Times New Roman" w:cs="Times New Roman"/>
          <w:color w:val="000000"/>
        </w:rPr>
        <w:t xml:space="preserve">Walker, Z., McMahon, D. D., Rosenblatt, K., &amp; Arner, T. (2017). Beyond Pokémon: Augmented Reality Is a Universal Design for Learning Tool. </w:t>
      </w:r>
      <w:r w:rsidRPr="003802D4">
        <w:rPr>
          <w:rFonts w:ascii="Times New Roman" w:hAnsi="Times New Roman" w:cs="Times New Roman"/>
          <w:i/>
          <w:iCs/>
          <w:color w:val="000000"/>
        </w:rPr>
        <w:t>SAGE Open</w:t>
      </w:r>
      <w:r w:rsidRPr="003802D4">
        <w:rPr>
          <w:rFonts w:ascii="Times New Roman" w:hAnsi="Times New Roman" w:cs="Times New Roman"/>
          <w:color w:val="000000"/>
        </w:rPr>
        <w:t xml:space="preserve">, </w:t>
      </w:r>
      <w:r w:rsidRPr="003802D4">
        <w:rPr>
          <w:rFonts w:ascii="Times New Roman" w:hAnsi="Times New Roman" w:cs="Times New Roman"/>
          <w:i/>
          <w:iCs/>
          <w:color w:val="000000"/>
        </w:rPr>
        <w:t>7</w:t>
      </w:r>
      <w:r w:rsidRPr="003802D4">
        <w:rPr>
          <w:rFonts w:ascii="Times New Roman" w:hAnsi="Times New Roman" w:cs="Times New Roman"/>
          <w:color w:val="000000"/>
        </w:rPr>
        <w:t xml:space="preserve">(4), 2158244017737815. </w:t>
      </w:r>
      <w:hyperlink r:id="rId72" w:history="1">
        <w:r w:rsidRPr="003802D4">
          <w:rPr>
            <w:rStyle w:val="Hyperlink"/>
            <w:rFonts w:ascii="Times New Roman" w:hAnsi="Times New Roman" w:cs="Times New Roman"/>
          </w:rPr>
          <w:t>https://doi.org/10.1177/2158244017737815</w:t>
        </w:r>
      </w:hyperlink>
    </w:p>
    <w:p w14:paraId="78AC77C0"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Walsh, E., Holloway, J., McCoy, A., &amp; Lydon, H. (2017). Technology-aided interventions for employment skills in adults with autism spectrum disorder: A systematic review. </w:t>
      </w:r>
      <w:r w:rsidRPr="003802D4">
        <w:rPr>
          <w:rFonts w:ascii="Times New Roman" w:hAnsi="Times New Roman" w:cs="Times New Roman"/>
          <w:i/>
        </w:rPr>
        <w:t xml:space="preserve">Review Journal of Autism and Developmental Disorders, 4(1), 12–25. </w:t>
      </w:r>
      <w:hyperlink r:id="rId73" w:history="1">
        <w:r w:rsidRPr="003802D4">
          <w:rPr>
            <w:rStyle w:val="Hyperlink"/>
            <w:rFonts w:ascii="Times New Roman" w:hAnsi="Times New Roman" w:cs="Times New Roman"/>
          </w:rPr>
          <w:t>https://doi.org/10.1007/s40489-016-0093-x</w:t>
        </w:r>
      </w:hyperlink>
      <w:r w:rsidRPr="003802D4">
        <w:rPr>
          <w:rFonts w:ascii="Times New Roman" w:hAnsi="Times New Roman" w:cs="Times New Roman"/>
        </w:rPr>
        <w:t xml:space="preserve"> </w:t>
      </w:r>
    </w:p>
    <w:p w14:paraId="0B7B0574"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Whittenburg, H. N., Taylor, J. P., </w:t>
      </w:r>
      <w:proofErr w:type="spellStart"/>
      <w:r w:rsidRPr="003802D4">
        <w:rPr>
          <w:rFonts w:ascii="Times New Roman" w:hAnsi="Times New Roman" w:cs="Times New Roman"/>
        </w:rPr>
        <w:t>Thoma</w:t>
      </w:r>
      <w:proofErr w:type="spellEnd"/>
      <w:r w:rsidRPr="003802D4">
        <w:rPr>
          <w:rFonts w:ascii="Times New Roman" w:hAnsi="Times New Roman" w:cs="Times New Roman"/>
        </w:rPr>
        <w:t xml:space="preserve">, C. A., </w:t>
      </w:r>
      <w:proofErr w:type="spellStart"/>
      <w:r w:rsidRPr="003802D4">
        <w:rPr>
          <w:rFonts w:ascii="Times New Roman" w:hAnsi="Times New Roman" w:cs="Times New Roman"/>
        </w:rPr>
        <w:t>Pickover</w:t>
      </w:r>
      <w:proofErr w:type="spellEnd"/>
      <w:r w:rsidRPr="003802D4">
        <w:rPr>
          <w:rFonts w:ascii="Times New Roman" w:hAnsi="Times New Roman" w:cs="Times New Roman"/>
        </w:rPr>
        <w:t xml:space="preserve">, G. S., &amp; Vitullo, V. E. (2020). A systematic literature review of interventions to improve work-related social skills of individuals with Autism spectrum disorder. Inclusion, </w:t>
      </w:r>
      <w:r w:rsidRPr="003802D4">
        <w:rPr>
          <w:rFonts w:ascii="Times New Roman" w:hAnsi="Times New Roman" w:cs="Times New Roman"/>
          <w:i/>
        </w:rPr>
        <w:t>8(4), 320–334.</w:t>
      </w:r>
      <w:r w:rsidRPr="003802D4">
        <w:rPr>
          <w:rFonts w:ascii="Times New Roman" w:hAnsi="Times New Roman" w:cs="Times New Roman"/>
        </w:rPr>
        <w:t xml:space="preserve"> </w:t>
      </w:r>
      <w:hyperlink r:id="rId74" w:history="1">
        <w:r w:rsidRPr="003802D4">
          <w:rPr>
            <w:rStyle w:val="Hyperlink"/>
            <w:rFonts w:ascii="Times New Roman" w:hAnsi="Times New Roman" w:cs="Times New Roman"/>
          </w:rPr>
          <w:t>https://doi.org/10.1352/2326-6988-8.4.320</w:t>
        </w:r>
      </w:hyperlink>
      <w:r w:rsidRPr="003802D4">
        <w:rPr>
          <w:rFonts w:ascii="Times New Roman" w:hAnsi="Times New Roman" w:cs="Times New Roman"/>
        </w:rPr>
        <w:t xml:space="preserve"> </w:t>
      </w:r>
    </w:p>
    <w:p w14:paraId="098CDAA2" w14:textId="77777777" w:rsidR="00923049" w:rsidRPr="003802D4" w:rsidRDefault="00923049" w:rsidP="00293CBE">
      <w:pPr>
        <w:spacing w:line="480" w:lineRule="auto"/>
        <w:ind w:left="720" w:hanging="720"/>
        <w:rPr>
          <w:rFonts w:ascii="Times New Roman" w:hAnsi="Times New Roman" w:cs="Times New Roman"/>
        </w:rPr>
      </w:pPr>
      <w:r w:rsidRPr="003802D4">
        <w:rPr>
          <w:rFonts w:ascii="Times New Roman" w:hAnsi="Times New Roman" w:cs="Times New Roman"/>
        </w:rPr>
        <w:t xml:space="preserve">Wu, H.-K., Lee, S. W.-Y., Chang, H.-Y., &amp; Liang, J.-C. (2013). Current status, opportunities and challenges of augmented reality in education. </w:t>
      </w:r>
      <w:r w:rsidRPr="003802D4">
        <w:rPr>
          <w:rFonts w:ascii="Times New Roman" w:hAnsi="Times New Roman" w:cs="Times New Roman"/>
          <w:i/>
        </w:rPr>
        <w:t>Computers &amp; Education, 62, 41–49</w:t>
      </w:r>
      <w:r w:rsidRPr="003802D4">
        <w:rPr>
          <w:rFonts w:ascii="Times New Roman" w:hAnsi="Times New Roman" w:cs="Times New Roman"/>
        </w:rPr>
        <w:t xml:space="preserve">. </w:t>
      </w:r>
      <w:hyperlink r:id="rId75" w:history="1">
        <w:r w:rsidRPr="003802D4">
          <w:rPr>
            <w:rStyle w:val="Hyperlink"/>
            <w:rFonts w:ascii="Times New Roman" w:hAnsi="Times New Roman" w:cs="Times New Roman"/>
          </w:rPr>
          <w:t>https://doi.org/10.1016/j.compedu.2012.10.024</w:t>
        </w:r>
      </w:hyperlink>
      <w:r w:rsidRPr="003802D4">
        <w:rPr>
          <w:rFonts w:ascii="Times New Roman" w:hAnsi="Times New Roman" w:cs="Times New Roman"/>
        </w:rPr>
        <w:t xml:space="preserve"> </w:t>
      </w:r>
    </w:p>
    <w:p w14:paraId="7BAC21C2" w14:textId="0BD1571D" w:rsidR="00923049" w:rsidRPr="003802D4" w:rsidRDefault="00923049" w:rsidP="00923049">
      <w:pPr>
        <w:spacing w:line="480" w:lineRule="auto"/>
        <w:ind w:left="720" w:hanging="720"/>
        <w:rPr>
          <w:rStyle w:val="Hyperlink"/>
          <w:rFonts w:ascii="Times New Roman" w:hAnsi="Times New Roman" w:cs="Times New Roman"/>
        </w:rPr>
      </w:pPr>
      <w:r w:rsidRPr="003802D4">
        <w:rPr>
          <w:rFonts w:ascii="Times New Roman" w:hAnsi="Times New Roman" w:cs="Times New Roman"/>
        </w:rPr>
        <w:lastRenderedPageBreak/>
        <w:t xml:space="preserve">Yakubova, G., Kellems, R. O., Chen, B. B., &amp; Cusworth, Z. (2021). Practitioners’ attitudes and perceptions toward the use of augmented and virtual reality technologies in the education of students with disabilities. </w:t>
      </w:r>
      <w:r w:rsidRPr="003802D4">
        <w:rPr>
          <w:rFonts w:ascii="Times New Roman" w:hAnsi="Times New Roman" w:cs="Times New Roman"/>
          <w:i/>
          <w:iCs/>
        </w:rPr>
        <w:t>Journal of Special Education Technology</w:t>
      </w:r>
      <w:r w:rsidRPr="003802D4">
        <w:rPr>
          <w:rFonts w:ascii="Times New Roman" w:hAnsi="Times New Roman" w:cs="Times New Roman"/>
        </w:rPr>
        <w:t xml:space="preserve">, 01626434211004445. </w:t>
      </w:r>
      <w:hyperlink r:id="rId76" w:history="1">
        <w:r w:rsidRPr="003802D4">
          <w:rPr>
            <w:rStyle w:val="Hyperlink"/>
            <w:rFonts w:ascii="Times New Roman" w:hAnsi="Times New Roman" w:cs="Times New Roman"/>
          </w:rPr>
          <w:t>https://doi.org/10.1177/01626434211004445</w:t>
        </w:r>
      </w:hyperlink>
      <w:r w:rsidR="00CA65CE" w:rsidRPr="003802D4">
        <w:rPr>
          <w:rStyle w:val="Hyperlink"/>
          <w:rFonts w:ascii="Times New Roman" w:hAnsi="Times New Roman" w:cs="Times New Roman"/>
        </w:rPr>
        <w:t xml:space="preserve"> </w:t>
      </w:r>
    </w:p>
    <w:p w14:paraId="38D6E6DE" w14:textId="48C05117" w:rsidR="008F2A6C" w:rsidRPr="003802D4" w:rsidRDefault="00923049" w:rsidP="003B77C3">
      <w:pPr>
        <w:spacing w:line="480" w:lineRule="auto"/>
        <w:ind w:left="720" w:hanging="720"/>
        <w:rPr>
          <w:rFonts w:ascii="Times New Roman" w:hAnsi="Times New Roman" w:cs="Times New Roman"/>
        </w:rPr>
      </w:pPr>
      <w:proofErr w:type="spellStart"/>
      <w:r w:rsidRPr="003802D4">
        <w:rPr>
          <w:rFonts w:ascii="Times New Roman" w:hAnsi="Times New Roman" w:cs="Times New Roman"/>
        </w:rPr>
        <w:t>Yenioglu</w:t>
      </w:r>
      <w:proofErr w:type="spellEnd"/>
      <w:r w:rsidRPr="003802D4">
        <w:rPr>
          <w:rFonts w:ascii="Times New Roman" w:hAnsi="Times New Roman" w:cs="Times New Roman"/>
        </w:rPr>
        <w:t xml:space="preserve">, </w:t>
      </w:r>
      <w:proofErr w:type="spellStart"/>
      <w:r w:rsidRPr="003802D4">
        <w:rPr>
          <w:rFonts w:ascii="Times New Roman" w:hAnsi="Times New Roman" w:cs="Times New Roman"/>
        </w:rPr>
        <w:t>Ergulec</w:t>
      </w:r>
      <w:proofErr w:type="spellEnd"/>
      <w:r w:rsidRPr="003802D4">
        <w:rPr>
          <w:rFonts w:ascii="Times New Roman" w:hAnsi="Times New Roman" w:cs="Times New Roman"/>
        </w:rPr>
        <w:t xml:space="preserve">, F., &amp; </w:t>
      </w:r>
      <w:proofErr w:type="spellStart"/>
      <w:r w:rsidRPr="003802D4">
        <w:rPr>
          <w:rFonts w:ascii="Times New Roman" w:hAnsi="Times New Roman" w:cs="Times New Roman"/>
        </w:rPr>
        <w:t>Yenioglu</w:t>
      </w:r>
      <w:proofErr w:type="spellEnd"/>
      <w:r w:rsidRPr="003802D4">
        <w:rPr>
          <w:rFonts w:ascii="Times New Roman" w:hAnsi="Times New Roman" w:cs="Times New Roman"/>
        </w:rPr>
        <w:t>, S. (2021). Augmented reality for learning in special education: A systematic literature review</w:t>
      </w:r>
      <w:r w:rsidRPr="003802D4">
        <w:rPr>
          <w:rFonts w:ascii="Times New Roman" w:hAnsi="Times New Roman" w:cs="Times New Roman"/>
          <w:i/>
        </w:rPr>
        <w:t>. Interactive Learning Environments</w:t>
      </w:r>
      <w:r w:rsidRPr="003802D4">
        <w:rPr>
          <w:rFonts w:ascii="Times New Roman" w:hAnsi="Times New Roman" w:cs="Times New Roman"/>
        </w:rPr>
        <w:t xml:space="preserve">, 1–17. </w:t>
      </w:r>
      <w:hyperlink r:id="rId77" w:history="1">
        <w:r w:rsidRPr="003802D4">
          <w:rPr>
            <w:rStyle w:val="Hyperlink"/>
            <w:rFonts w:ascii="Times New Roman" w:hAnsi="Times New Roman" w:cs="Times New Roman"/>
          </w:rPr>
          <w:t>https://doi.org/10.1080/10494820.2021.1976802</w:t>
        </w:r>
      </w:hyperlink>
      <w:r w:rsidRPr="003802D4">
        <w:rPr>
          <w:rFonts w:ascii="Times New Roman" w:hAnsi="Times New Roman" w:cs="Times New Roman"/>
        </w:rPr>
        <w:t xml:space="preserve"> </w:t>
      </w:r>
      <w:r w:rsidR="00236E6D" w:rsidRPr="003802D4">
        <w:rPr>
          <w:rFonts w:ascii="Times New Roman" w:hAnsi="Times New Roman" w:cs="Times New Roman"/>
        </w:rPr>
        <w:br w:type="page"/>
      </w:r>
      <w:bookmarkStart w:id="79" w:name="_Toc420995912"/>
      <w:bookmarkStart w:id="80" w:name="_Toc422997499"/>
    </w:p>
    <w:p w14:paraId="2CB77737" w14:textId="4CA1C26B" w:rsidR="005D6072" w:rsidRPr="003B77C3" w:rsidRDefault="00236E6D" w:rsidP="00105763">
      <w:pPr>
        <w:pStyle w:val="AltHeading1"/>
      </w:pPr>
      <w:bookmarkStart w:id="81" w:name="_Toc427156484"/>
      <w:bookmarkStart w:id="82" w:name="_Toc170885479"/>
      <w:r w:rsidRPr="003B77C3">
        <w:lastRenderedPageBreak/>
        <w:t>A</w:t>
      </w:r>
      <w:r w:rsidR="00E91931" w:rsidRPr="003B77C3">
        <w:t>ppendi</w:t>
      </w:r>
      <w:bookmarkEnd w:id="79"/>
      <w:bookmarkEnd w:id="80"/>
      <w:bookmarkEnd w:id="81"/>
      <w:r w:rsidR="0069218E" w:rsidRPr="003B77C3">
        <w:t>ces</w:t>
      </w:r>
      <w:bookmarkEnd w:id="82"/>
    </w:p>
    <w:p w14:paraId="33199B8C" w14:textId="43C14CB2" w:rsidR="005D6072" w:rsidRPr="003802D4" w:rsidRDefault="005D6072" w:rsidP="00426075">
      <w:pPr>
        <w:pStyle w:val="Heading3"/>
      </w:pPr>
      <w:bookmarkStart w:id="83" w:name="_Toc170885480"/>
      <w:r w:rsidRPr="003802D4">
        <w:t>Appendix A. Prompting Protocol</w:t>
      </w:r>
      <w:bookmarkEnd w:id="83"/>
    </w:p>
    <w:p w14:paraId="332F4291" w14:textId="77777777" w:rsidR="005D6072" w:rsidRPr="003802D4" w:rsidRDefault="005D6072" w:rsidP="005D6072">
      <w:pPr>
        <w:rPr>
          <w:rFonts w:ascii="Times New Roman" w:hAnsi="Times New Roman" w:cs="Times New Roman"/>
        </w:rPr>
      </w:pPr>
      <w:r w:rsidRPr="003802D4">
        <w:rPr>
          <w:rFonts w:ascii="Times New Roman" w:hAnsi="Times New Roman" w:cs="Times New Roman"/>
          <w:noProof/>
          <w:color w:val="2F2F2F"/>
        </w:rPr>
        <mc:AlternateContent>
          <mc:Choice Requires="wps">
            <w:drawing>
              <wp:anchor distT="0" distB="0" distL="114300" distR="114300" simplePos="0" relativeHeight="251655680" behindDoc="0" locked="0" layoutInCell="1" allowOverlap="1" wp14:anchorId="4AD578E6" wp14:editId="7A8BE4E5">
                <wp:simplePos x="0" y="0"/>
                <wp:positionH relativeFrom="margin">
                  <wp:posOffset>0</wp:posOffset>
                </wp:positionH>
                <wp:positionV relativeFrom="paragraph">
                  <wp:posOffset>0</wp:posOffset>
                </wp:positionV>
                <wp:extent cx="5943258" cy="342900"/>
                <wp:effectExtent l="0" t="0" r="635" b="0"/>
                <wp:wrapNone/>
                <wp:docPr id="12" name="Rectangle 12"/>
                <wp:cNvGraphicFramePr/>
                <a:graphic xmlns:a="http://schemas.openxmlformats.org/drawingml/2006/main">
                  <a:graphicData uri="http://schemas.microsoft.com/office/word/2010/wordprocessingShape">
                    <wps:wsp>
                      <wps:cNvSpPr/>
                      <wps:spPr>
                        <a:xfrm>
                          <a:off x="0" y="0"/>
                          <a:ext cx="5943258" cy="342900"/>
                        </a:xfrm>
                        <a:prstGeom prst="rect">
                          <a:avLst/>
                        </a:prstGeom>
                        <a:solidFill>
                          <a:srgbClr val="FF8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3FA1E" w14:textId="77777777" w:rsidR="00E03574" w:rsidRPr="00A43F3A" w:rsidRDefault="00E03574" w:rsidP="005D6072">
                            <w:pPr>
                              <w:rPr>
                                <w:b/>
                              </w:rPr>
                            </w:pPr>
                            <w:r>
                              <w:rPr>
                                <w:b/>
                              </w:rPr>
                              <w:t>Prompting 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78E6" id="Rectangle 12" o:spid="_x0000_s1026" style="position:absolute;margin-left:0;margin-top:0;width:467.95pt;height:2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" fillcolor="#ff8200" stroked="f" strokeweight="2pt">
                <v:textbox>
                  <w:txbxContent>
                    <w:p w14:paraId="64D3FA1E" w14:textId="77777777" w:rsidR="00E03574" w:rsidRPr="00A43F3A" w:rsidRDefault="00E03574" w:rsidP="005D6072">
                      <w:pPr>
                        <w:rPr>
                          <w:b/>
                        </w:rPr>
                      </w:pPr>
                      <w:r>
                        <w:rPr>
                          <w:b/>
                        </w:rPr>
                        <w:t>Prompting Protocol</w:t>
                      </w:r>
                    </w:p>
                  </w:txbxContent>
                </v:textbox>
                <w10:wrap anchorx="margin"/>
              </v:rect>
            </w:pict>
          </mc:Fallback>
        </mc:AlternateContent>
      </w:r>
    </w:p>
    <w:p w14:paraId="37197D35" w14:textId="77777777" w:rsidR="005D6072" w:rsidRPr="003802D4" w:rsidRDefault="005D6072" w:rsidP="005D6072">
      <w:pPr>
        <w:rPr>
          <w:rFonts w:ascii="Times New Roman" w:hAnsi="Times New Roman" w:cs="Times New Roman"/>
        </w:rPr>
      </w:pPr>
    </w:p>
    <w:p w14:paraId="67E52D7F" w14:textId="77777777" w:rsidR="005D6072" w:rsidRPr="003802D4" w:rsidRDefault="005D6072" w:rsidP="005D6072">
      <w:pPr>
        <w:pStyle w:val="ListParagraph"/>
        <w:numPr>
          <w:ilvl w:val="0"/>
          <w:numId w:val="18"/>
        </w:numPr>
        <w:spacing w:after="160"/>
      </w:pPr>
      <w:r w:rsidRPr="003802D4">
        <w:t>During intervention, follow the prompt hierarchy outlined below when a student becomes stuck on a step.</w:t>
      </w:r>
    </w:p>
    <w:p w14:paraId="5E0F59C5" w14:textId="77777777" w:rsidR="005D6072" w:rsidRPr="003802D4" w:rsidRDefault="005D6072" w:rsidP="005D6072">
      <w:pPr>
        <w:pStyle w:val="ListParagraph"/>
        <w:numPr>
          <w:ilvl w:val="0"/>
          <w:numId w:val="18"/>
        </w:numPr>
        <w:spacing w:after="160"/>
      </w:pPr>
      <w:r w:rsidRPr="003802D4">
        <w:t>When stuck, begin with the first prompt, then provide a 5-second wait time to allow the participant time to start the next step once prompting has ended (if prompting the student to watch the video model, wait 10 seconds after they finish the video before offering the subsequent prompt.</w:t>
      </w:r>
    </w:p>
    <w:p w14:paraId="0DF3C558" w14:textId="77777777" w:rsidR="005D6072" w:rsidRPr="003802D4" w:rsidRDefault="005D6072" w:rsidP="005D6072">
      <w:pPr>
        <w:pStyle w:val="ListParagraph"/>
        <w:numPr>
          <w:ilvl w:val="0"/>
          <w:numId w:val="18"/>
        </w:numPr>
        <w:spacing w:after="160"/>
      </w:pPr>
      <w:r w:rsidRPr="003802D4">
        <w:t>Once the student has accomplished the step in the task chain, make sure the corresponding item is scored on the data sheet with the appropriate prompt level they needed to accomplish the step.</w:t>
      </w:r>
    </w:p>
    <w:p w14:paraId="5BE66E39" w14:textId="77777777" w:rsidR="005D6072" w:rsidRPr="003802D4" w:rsidRDefault="005D6072" w:rsidP="005D6072">
      <w:pPr>
        <w:rPr>
          <w:rFonts w:ascii="Times New Roman" w:hAnsi="Times New Roman" w:cs="Times New Roman"/>
        </w:rPr>
      </w:pPr>
    </w:p>
    <w:tbl>
      <w:tblPr>
        <w:tblStyle w:val="PlainTable3"/>
        <w:tblW w:w="0" w:type="auto"/>
        <w:jc w:val="center"/>
        <w:tblLook w:val="04A0" w:firstRow="1" w:lastRow="0" w:firstColumn="1" w:lastColumn="0" w:noHBand="0" w:noVBand="1"/>
      </w:tblPr>
      <w:tblGrid>
        <w:gridCol w:w="2337"/>
        <w:gridCol w:w="2337"/>
        <w:gridCol w:w="2971"/>
      </w:tblGrid>
      <w:tr w:rsidR="005D6072" w:rsidRPr="003802D4" w14:paraId="316D6A38" w14:textId="77777777" w:rsidTr="00A17C7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37" w:type="dxa"/>
          </w:tcPr>
          <w:p w14:paraId="321F75D2"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Data Code</w:t>
            </w:r>
          </w:p>
        </w:tc>
        <w:tc>
          <w:tcPr>
            <w:tcW w:w="2337" w:type="dxa"/>
          </w:tcPr>
          <w:p w14:paraId="7BF7CF74" w14:textId="77777777" w:rsidR="005D6072" w:rsidRPr="003802D4" w:rsidRDefault="005D6072" w:rsidP="00A17C7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3802D4">
              <w:rPr>
                <w:rFonts w:ascii="Times New Roman" w:hAnsi="Times New Roman" w:cs="Times New Roman"/>
                <w:b w:val="0"/>
                <w:i/>
                <w:sz w:val="20"/>
                <w:szCs w:val="20"/>
              </w:rPr>
              <w:t>Prompt Type</w:t>
            </w:r>
          </w:p>
        </w:tc>
        <w:tc>
          <w:tcPr>
            <w:tcW w:w="2971" w:type="dxa"/>
          </w:tcPr>
          <w:p w14:paraId="6CDE90FF" w14:textId="77777777" w:rsidR="005D6072" w:rsidRPr="003802D4" w:rsidRDefault="005D6072" w:rsidP="00A17C7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3802D4">
              <w:rPr>
                <w:rFonts w:ascii="Times New Roman" w:hAnsi="Times New Roman" w:cs="Times New Roman"/>
                <w:b w:val="0"/>
                <w:i/>
                <w:sz w:val="20"/>
                <w:szCs w:val="20"/>
              </w:rPr>
              <w:t>Prompt Directive</w:t>
            </w:r>
          </w:p>
        </w:tc>
      </w:tr>
      <w:tr w:rsidR="005D6072" w:rsidRPr="003802D4" w14:paraId="19AAD679" w14:textId="77777777" w:rsidTr="00A17C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4D90A941"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R</w:t>
            </w:r>
          </w:p>
        </w:tc>
        <w:tc>
          <w:tcPr>
            <w:tcW w:w="2337" w:type="dxa"/>
          </w:tcPr>
          <w:p w14:paraId="41BA0452"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Reminder</w:t>
            </w:r>
          </w:p>
        </w:tc>
        <w:tc>
          <w:tcPr>
            <w:tcW w:w="2971" w:type="dxa"/>
          </w:tcPr>
          <w:p w14:paraId="1844923C"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“You could watch the video again.”</w:t>
            </w:r>
          </w:p>
        </w:tc>
      </w:tr>
      <w:tr w:rsidR="005D6072" w:rsidRPr="003802D4" w14:paraId="3A8A7BB8" w14:textId="77777777" w:rsidTr="00A17C75">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49F2AF28"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IV</w:t>
            </w:r>
          </w:p>
        </w:tc>
        <w:tc>
          <w:tcPr>
            <w:tcW w:w="2337" w:type="dxa"/>
          </w:tcPr>
          <w:p w14:paraId="7E366B24"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Indirect Verbal Prompt</w:t>
            </w:r>
          </w:p>
        </w:tc>
        <w:tc>
          <w:tcPr>
            <w:tcW w:w="2971" w:type="dxa"/>
          </w:tcPr>
          <w:p w14:paraId="08B94D93"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“Do you know what comes next?”</w:t>
            </w:r>
          </w:p>
          <w:p w14:paraId="47E1BFDE"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6072" w:rsidRPr="003802D4" w14:paraId="4D408969" w14:textId="77777777" w:rsidTr="00A17C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6DB9140A"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G</w:t>
            </w:r>
          </w:p>
        </w:tc>
        <w:tc>
          <w:tcPr>
            <w:tcW w:w="2337" w:type="dxa"/>
          </w:tcPr>
          <w:p w14:paraId="7042A76F"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Gestural Prompt</w:t>
            </w:r>
          </w:p>
        </w:tc>
        <w:tc>
          <w:tcPr>
            <w:tcW w:w="2971" w:type="dxa"/>
          </w:tcPr>
          <w:p w14:paraId="481E4B6E"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Point to the items that they should use next</w:t>
            </w:r>
          </w:p>
        </w:tc>
      </w:tr>
      <w:tr w:rsidR="005D6072" w:rsidRPr="003802D4" w14:paraId="768C64F9" w14:textId="77777777" w:rsidTr="00A17C75">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3FE461CD"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DV</w:t>
            </w:r>
          </w:p>
        </w:tc>
        <w:tc>
          <w:tcPr>
            <w:tcW w:w="2337" w:type="dxa"/>
          </w:tcPr>
          <w:p w14:paraId="3788DB73"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Direct Verbal Prompt</w:t>
            </w:r>
          </w:p>
        </w:tc>
        <w:tc>
          <w:tcPr>
            <w:tcW w:w="2971" w:type="dxa"/>
          </w:tcPr>
          <w:p w14:paraId="1857ACC9"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“You should… (follow task analysis step)</w:t>
            </w:r>
          </w:p>
        </w:tc>
      </w:tr>
      <w:tr w:rsidR="005D6072" w:rsidRPr="003802D4" w14:paraId="74DECADD" w14:textId="77777777" w:rsidTr="00A17C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030A8904"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M</w:t>
            </w:r>
          </w:p>
        </w:tc>
        <w:tc>
          <w:tcPr>
            <w:tcW w:w="2337" w:type="dxa"/>
          </w:tcPr>
          <w:p w14:paraId="463708F0"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Modeling</w:t>
            </w:r>
          </w:p>
        </w:tc>
        <w:tc>
          <w:tcPr>
            <w:tcW w:w="2971" w:type="dxa"/>
          </w:tcPr>
          <w:p w14:paraId="485EB8A7" w14:textId="77777777" w:rsidR="005D6072" w:rsidRPr="003802D4" w:rsidRDefault="005D6072" w:rsidP="00A17C7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“I will show you, and then I want you to try.”</w:t>
            </w:r>
          </w:p>
        </w:tc>
      </w:tr>
      <w:tr w:rsidR="005D6072" w:rsidRPr="003802D4" w14:paraId="6DD9C61F" w14:textId="77777777" w:rsidTr="00A17C75">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22196537" w14:textId="77777777" w:rsidR="005D6072" w:rsidRPr="003802D4" w:rsidRDefault="005D6072" w:rsidP="00A17C75">
            <w:pPr>
              <w:contextualSpacing/>
              <w:jc w:val="center"/>
              <w:rPr>
                <w:rFonts w:ascii="Times New Roman" w:hAnsi="Times New Roman" w:cs="Times New Roman"/>
                <w:b w:val="0"/>
                <w:i/>
                <w:sz w:val="20"/>
                <w:szCs w:val="20"/>
              </w:rPr>
            </w:pPr>
            <w:r w:rsidRPr="003802D4">
              <w:rPr>
                <w:rFonts w:ascii="Times New Roman" w:hAnsi="Times New Roman" w:cs="Times New Roman"/>
                <w:b w:val="0"/>
                <w:i/>
                <w:sz w:val="20"/>
                <w:szCs w:val="20"/>
              </w:rPr>
              <w:t>P</w:t>
            </w:r>
          </w:p>
        </w:tc>
        <w:tc>
          <w:tcPr>
            <w:tcW w:w="2337" w:type="dxa"/>
          </w:tcPr>
          <w:p w14:paraId="434CBC3B"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Physical</w:t>
            </w:r>
          </w:p>
        </w:tc>
        <w:tc>
          <w:tcPr>
            <w:tcW w:w="2971" w:type="dxa"/>
          </w:tcPr>
          <w:p w14:paraId="71DE07AF" w14:textId="77777777" w:rsidR="005D6072" w:rsidRPr="003802D4" w:rsidRDefault="005D6072" w:rsidP="00A17C7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802D4">
              <w:rPr>
                <w:rFonts w:ascii="Times New Roman" w:hAnsi="Times New Roman" w:cs="Times New Roman"/>
                <w:sz w:val="20"/>
                <w:szCs w:val="20"/>
              </w:rPr>
              <w:t>Provide the student with hand-over-hand assistance</w:t>
            </w:r>
          </w:p>
        </w:tc>
      </w:tr>
    </w:tbl>
    <w:p w14:paraId="569295B6" w14:textId="77777777" w:rsidR="005D6072" w:rsidRPr="003802D4" w:rsidRDefault="005D6072" w:rsidP="005D6072">
      <w:pPr>
        <w:rPr>
          <w:rFonts w:ascii="Times New Roman" w:hAnsi="Times New Roman" w:cs="Times New Roman"/>
        </w:rPr>
      </w:pPr>
      <w:r w:rsidRPr="003802D4">
        <w:rPr>
          <w:rFonts w:ascii="Times New Roman" w:hAnsi="Times New Roman" w:cs="Times New Roman"/>
          <w:noProof/>
        </w:rPr>
        <mc:AlternateContent>
          <mc:Choice Requires="wpg">
            <w:drawing>
              <wp:anchor distT="0" distB="0" distL="114300" distR="114300" simplePos="0" relativeHeight="251649536" behindDoc="0" locked="0" layoutInCell="1" allowOverlap="1" wp14:anchorId="63D9211F" wp14:editId="1BD88CE3">
                <wp:simplePos x="0" y="0"/>
                <wp:positionH relativeFrom="margin">
                  <wp:align>right</wp:align>
                </wp:positionH>
                <wp:positionV relativeFrom="paragraph">
                  <wp:posOffset>4858657</wp:posOffset>
                </wp:positionV>
                <wp:extent cx="5935752" cy="208740"/>
                <wp:effectExtent l="0" t="0" r="8255" b="1270"/>
                <wp:wrapNone/>
                <wp:docPr id="53" name="Group 53"/>
                <wp:cNvGraphicFramePr/>
                <a:graphic xmlns:a="http://schemas.openxmlformats.org/drawingml/2006/main">
                  <a:graphicData uri="http://schemas.microsoft.com/office/word/2010/wordprocessingGroup">
                    <wpg:wgp>
                      <wpg:cNvGrpSpPr/>
                      <wpg:grpSpPr>
                        <a:xfrm>
                          <a:off x="0" y="0"/>
                          <a:ext cx="5935752" cy="208740"/>
                          <a:chOff x="0" y="0"/>
                          <a:chExt cx="5935752" cy="208740"/>
                        </a:xfrm>
                      </wpg:grpSpPr>
                      <wpg:grpSp>
                        <wpg:cNvPr id="54" name="Group 54"/>
                        <wpg:cNvGrpSpPr/>
                        <wpg:grpSpPr>
                          <a:xfrm>
                            <a:off x="3182257" y="3628"/>
                            <a:ext cx="2753495" cy="205112"/>
                            <a:chOff x="-1879539" y="0"/>
                            <a:chExt cx="2753495" cy="205112"/>
                          </a:xfrm>
                        </wpg:grpSpPr>
                        <wps:wsp>
                          <wps:cNvPr id="55" name="Rectangle 55"/>
                          <wps:cNvSpPr/>
                          <wps:spPr>
                            <a:xfrm>
                              <a:off x="-1781027" y="0"/>
                              <a:ext cx="2654983" cy="205105"/>
                            </a:xfrm>
                            <a:prstGeom prst="rect">
                              <a:avLst/>
                            </a:prstGeom>
                            <a:solidFill>
                              <a:srgbClr val="D83B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1879539" y="7"/>
                              <a:ext cx="55390" cy="205105"/>
                            </a:xfrm>
                            <a:prstGeom prst="rect">
                              <a:avLst/>
                            </a:prstGeom>
                            <a:solidFill>
                              <a:srgbClr val="2F2F2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 name="Group 57"/>
                        <wpg:cNvGrpSpPr/>
                        <wpg:grpSpPr>
                          <a:xfrm rot="10800000">
                            <a:off x="0" y="0"/>
                            <a:ext cx="2753495" cy="205112"/>
                            <a:chOff x="-1879539" y="0"/>
                            <a:chExt cx="2753495" cy="205112"/>
                          </a:xfrm>
                        </wpg:grpSpPr>
                        <wps:wsp>
                          <wps:cNvPr id="58" name="Rectangle 58"/>
                          <wps:cNvSpPr/>
                          <wps:spPr>
                            <a:xfrm>
                              <a:off x="-1781027" y="0"/>
                              <a:ext cx="2654983" cy="205105"/>
                            </a:xfrm>
                            <a:prstGeom prst="rect">
                              <a:avLst/>
                            </a:prstGeom>
                            <a:solidFill>
                              <a:srgbClr val="D83B0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1879539" y="7"/>
                              <a:ext cx="55390" cy="205105"/>
                            </a:xfrm>
                            <a:prstGeom prst="rect">
                              <a:avLst/>
                            </a:prstGeom>
                            <a:solidFill>
                              <a:srgbClr val="2F2F2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39A8E43" id="Group 53" o:spid="_x0000_s1026" style="position:absolute;margin-left:416.2pt;margin-top:382.55pt;width:467.4pt;height:16.45pt;z-index:251649536;mso-position-horizontal:right;mso-position-horizontal-relative:margin;mso-width-relative:margin;mso-height-relative:margin" coordsize="59357,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">
                <v:group id="Group 54" o:spid="_x0000_s1027" style="position:absolute;left:31822;top:36;width:27535;height:2051" coordorigin="-18795" coordsize="27534,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028" style="position:absolute;left:-17810;width:26549;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" fillcolor="#d83b01" stroked="f" strokeweight="2pt"/>
                  <v:rect id="Rectangle 56" o:spid="_x0000_s1029" style="position:absolute;left:-18795;width:554;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" fillcolor="#2f2f2f" stroked="f" strokeweight="2pt"/>
                </v:group>
                <v:group id="Group 57" o:spid="_x0000_s1030" style="position:absolute;width:27534;height:2051;rotation:180" coordorigin="-18795" coordsize="27534,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">
                  <v:rect id="Rectangle 58" o:spid="_x0000_s1031" style="position:absolute;left:-17810;width:26549;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" fillcolor="#d83b01" stroked="f" strokeweight="2pt"/>
                  <v:rect id="Rectangle 59" o:spid="_x0000_s1032" style="position:absolute;left:-18795;width:554;height:2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" fillcolor="#2f2f2f" stroked="f" strokeweight="2pt"/>
                </v:group>
                <w10:wrap anchorx="margin"/>
              </v:group>
            </w:pict>
          </mc:Fallback>
        </mc:AlternateContent>
      </w:r>
    </w:p>
    <w:p w14:paraId="50864A19" w14:textId="77777777" w:rsidR="005D6072" w:rsidRPr="003802D4" w:rsidRDefault="005D6072" w:rsidP="005D6072">
      <w:pPr>
        <w:rPr>
          <w:rFonts w:ascii="Times New Roman" w:hAnsi="Times New Roman" w:cs="Times New Roman"/>
        </w:rPr>
      </w:pPr>
    </w:p>
    <w:p w14:paraId="0545B248" w14:textId="5DA1A626" w:rsidR="005D6072" w:rsidRPr="003802D4" w:rsidRDefault="005D6072">
      <w:pPr>
        <w:rPr>
          <w:rFonts w:ascii="Times New Roman" w:hAnsi="Times New Roman" w:cs="Times New Roman"/>
        </w:rPr>
      </w:pPr>
      <w:r w:rsidRPr="003802D4">
        <w:rPr>
          <w:rFonts w:ascii="Times New Roman" w:hAnsi="Times New Roman" w:cs="Times New Roman"/>
        </w:rPr>
        <w:br w:type="page"/>
      </w:r>
    </w:p>
    <w:p w14:paraId="1D6FD6CD" w14:textId="67280C8D" w:rsidR="005D6072" w:rsidRPr="003802D4" w:rsidRDefault="005D6072" w:rsidP="00426075">
      <w:pPr>
        <w:pStyle w:val="Heading3"/>
      </w:pPr>
      <w:bookmarkStart w:id="84" w:name="_Toc170885481"/>
      <w:r w:rsidRPr="003802D4">
        <w:lastRenderedPageBreak/>
        <w:t>Appendix B. Data Collection Sheets</w:t>
      </w:r>
      <w:bookmarkEnd w:id="84"/>
    </w:p>
    <w:p w14:paraId="585307A6" w14:textId="6BAD5B1D" w:rsidR="00441D95" w:rsidRPr="003802D4" w:rsidRDefault="00A17C75" w:rsidP="005D6072">
      <w:pPr>
        <w:rPr>
          <w:rFonts w:ascii="Times New Roman" w:hAnsi="Times New Roman" w:cs="Times New Roman"/>
        </w:rPr>
      </w:pPr>
      <w:r w:rsidRPr="003802D4">
        <w:rPr>
          <w:rFonts w:ascii="Times New Roman" w:hAnsi="Times New Roman" w:cs="Times New Roman"/>
          <w:noProof/>
        </w:rPr>
        <w:drawing>
          <wp:inline distT="0" distB="0" distL="0" distR="0" wp14:anchorId="2907796D" wp14:editId="0611F90A">
            <wp:extent cx="5943600" cy="34937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ffee DS Appendix.PNG"/>
                    <pic:cNvPicPr/>
                  </pic:nvPicPr>
                  <pic:blipFill>
                    <a:blip r:embed="rId78">
                      <a:extLst>
                        <a:ext uri="{28A0092B-C50C-407E-A947-70E740481C1C}">
                          <a14:useLocalDpi xmlns:a14="http://schemas.microsoft.com/office/drawing/2010/main" val="0"/>
                        </a:ext>
                      </a:extLst>
                    </a:blip>
                    <a:stretch>
                      <a:fillRect/>
                    </a:stretch>
                  </pic:blipFill>
                  <pic:spPr>
                    <a:xfrm>
                      <a:off x="0" y="0"/>
                      <a:ext cx="5943600" cy="3493770"/>
                    </a:xfrm>
                    <a:prstGeom prst="rect">
                      <a:avLst/>
                    </a:prstGeom>
                  </pic:spPr>
                </pic:pic>
              </a:graphicData>
            </a:graphic>
          </wp:inline>
        </w:drawing>
      </w:r>
    </w:p>
    <w:p w14:paraId="748D4651" w14:textId="20016E65" w:rsidR="00441D95" w:rsidRPr="003802D4" w:rsidRDefault="00441D95" w:rsidP="005D6072">
      <w:pPr>
        <w:rPr>
          <w:rFonts w:ascii="Times New Roman" w:hAnsi="Times New Roman" w:cs="Times New Roman"/>
        </w:rPr>
      </w:pPr>
    </w:p>
    <w:p w14:paraId="71F4CC2A" w14:textId="57495F4B" w:rsidR="00441D95" w:rsidRPr="003802D4" w:rsidRDefault="00441D95" w:rsidP="005D6072">
      <w:pPr>
        <w:rPr>
          <w:rFonts w:ascii="Times New Roman" w:hAnsi="Times New Roman" w:cs="Times New Roman"/>
        </w:rPr>
      </w:pPr>
    </w:p>
    <w:p w14:paraId="34D999C9" w14:textId="77777777" w:rsidR="00441D95" w:rsidRPr="003802D4" w:rsidRDefault="00441D95" w:rsidP="005D6072">
      <w:pPr>
        <w:rPr>
          <w:rFonts w:ascii="Times New Roman" w:hAnsi="Times New Roman" w:cs="Times New Roman"/>
        </w:rPr>
      </w:pPr>
    </w:p>
    <w:p w14:paraId="703CE86C" w14:textId="77777777" w:rsidR="00441D95" w:rsidRPr="003802D4" w:rsidRDefault="00A17C75" w:rsidP="005D6072">
      <w:pPr>
        <w:rPr>
          <w:rFonts w:ascii="Times New Roman" w:hAnsi="Times New Roman" w:cs="Times New Roman"/>
        </w:rPr>
      </w:pPr>
      <w:r w:rsidRPr="003802D4">
        <w:rPr>
          <w:rFonts w:ascii="Times New Roman" w:hAnsi="Times New Roman" w:cs="Times New Roman"/>
          <w:noProof/>
        </w:rPr>
        <w:drawing>
          <wp:inline distT="0" distB="0" distL="0" distR="0" wp14:anchorId="64014D2F" wp14:editId="4460B2EC">
            <wp:extent cx="5943600" cy="34709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ats DS Appendix.PNG"/>
                    <pic:cNvPicPr/>
                  </pic:nvPicPr>
                  <pic:blipFill>
                    <a:blip r:embed="rId79">
                      <a:extLst>
                        <a:ext uri="{28A0092B-C50C-407E-A947-70E740481C1C}">
                          <a14:useLocalDpi xmlns:a14="http://schemas.microsoft.com/office/drawing/2010/main" val="0"/>
                        </a:ext>
                      </a:extLst>
                    </a:blip>
                    <a:stretch>
                      <a:fillRect/>
                    </a:stretch>
                  </pic:blipFill>
                  <pic:spPr>
                    <a:xfrm>
                      <a:off x="0" y="0"/>
                      <a:ext cx="5943600" cy="3470910"/>
                    </a:xfrm>
                    <a:prstGeom prst="rect">
                      <a:avLst/>
                    </a:prstGeom>
                  </pic:spPr>
                </pic:pic>
              </a:graphicData>
            </a:graphic>
          </wp:inline>
        </w:drawing>
      </w:r>
    </w:p>
    <w:p w14:paraId="3B28C1C1" w14:textId="04594872" w:rsidR="005D6072" w:rsidRPr="003802D4" w:rsidRDefault="00A17C75" w:rsidP="005D6072">
      <w:pPr>
        <w:rPr>
          <w:rFonts w:ascii="Times New Roman" w:hAnsi="Times New Roman" w:cs="Times New Roman"/>
        </w:rPr>
      </w:pPr>
      <w:r w:rsidRPr="003802D4">
        <w:rPr>
          <w:rFonts w:ascii="Times New Roman" w:hAnsi="Times New Roman" w:cs="Times New Roman"/>
          <w:noProof/>
        </w:rPr>
        <w:lastRenderedPageBreak/>
        <w:drawing>
          <wp:inline distT="0" distB="0" distL="0" distR="0" wp14:anchorId="35677C6F" wp14:editId="05E44D8B">
            <wp:extent cx="5943600" cy="3463925"/>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moothie DS Appendix.PNG"/>
                    <pic:cNvPicPr/>
                  </pic:nvPicPr>
                  <pic:blipFill>
                    <a:blip r:embed="rId80">
                      <a:extLst>
                        <a:ext uri="{28A0092B-C50C-407E-A947-70E740481C1C}">
                          <a14:useLocalDpi xmlns:a14="http://schemas.microsoft.com/office/drawing/2010/main" val="0"/>
                        </a:ext>
                      </a:extLst>
                    </a:blip>
                    <a:stretch>
                      <a:fillRect/>
                    </a:stretch>
                  </pic:blipFill>
                  <pic:spPr>
                    <a:xfrm>
                      <a:off x="0" y="0"/>
                      <a:ext cx="5943600" cy="3463925"/>
                    </a:xfrm>
                    <a:prstGeom prst="rect">
                      <a:avLst/>
                    </a:prstGeom>
                  </pic:spPr>
                </pic:pic>
              </a:graphicData>
            </a:graphic>
          </wp:inline>
        </w:drawing>
      </w:r>
    </w:p>
    <w:p w14:paraId="4E5357D7" w14:textId="6975BCFE" w:rsidR="009557E3" w:rsidRPr="003802D4" w:rsidRDefault="009557E3">
      <w:pPr>
        <w:rPr>
          <w:rFonts w:ascii="Times New Roman" w:hAnsi="Times New Roman" w:cs="Times New Roman"/>
        </w:rPr>
      </w:pPr>
      <w:r w:rsidRPr="003802D4">
        <w:rPr>
          <w:rFonts w:ascii="Times New Roman" w:hAnsi="Times New Roman" w:cs="Times New Roman"/>
        </w:rPr>
        <w:br w:type="page"/>
      </w:r>
    </w:p>
    <w:p w14:paraId="64E04D90" w14:textId="505AF921" w:rsidR="005D6072" w:rsidRPr="003802D4" w:rsidRDefault="009557E3" w:rsidP="00426075">
      <w:pPr>
        <w:pStyle w:val="Heading3"/>
      </w:pPr>
      <w:bookmarkStart w:id="85" w:name="_Toc170885482"/>
      <w:r w:rsidRPr="003802D4">
        <w:lastRenderedPageBreak/>
        <w:t>Appendix C. Social Validity Student Interview Questions</w:t>
      </w:r>
      <w:bookmarkEnd w:id="85"/>
    </w:p>
    <w:tbl>
      <w:tblPr>
        <w:tblStyle w:val="GridTable2-Accent6"/>
        <w:tblW w:w="0" w:type="auto"/>
        <w:tblLook w:val="04A0" w:firstRow="1" w:lastRow="0" w:firstColumn="1" w:lastColumn="0" w:noHBand="0" w:noVBand="1"/>
      </w:tblPr>
      <w:tblGrid>
        <w:gridCol w:w="3150"/>
        <w:gridCol w:w="1890"/>
        <w:gridCol w:w="1710"/>
        <w:gridCol w:w="1890"/>
      </w:tblGrid>
      <w:tr w:rsidR="009557E3" w:rsidRPr="003802D4" w14:paraId="6D14B917" w14:textId="77777777" w:rsidTr="003E2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9A6F50A" w14:textId="77777777" w:rsidR="009557E3" w:rsidRPr="003802D4" w:rsidRDefault="009557E3" w:rsidP="003E26D5">
            <w:pPr>
              <w:rPr>
                <w:rFonts w:ascii="Times New Roman" w:hAnsi="Times New Roman" w:cs="Times New Roman"/>
                <w:b w:val="0"/>
                <w:bCs w:val="0"/>
                <w:sz w:val="20"/>
              </w:rPr>
            </w:pPr>
            <w:r w:rsidRPr="003802D4">
              <w:rPr>
                <w:rFonts w:ascii="Times New Roman" w:hAnsi="Times New Roman" w:cs="Times New Roman"/>
                <w:b w:val="0"/>
                <w:sz w:val="20"/>
              </w:rPr>
              <w:t>Questions</w:t>
            </w:r>
          </w:p>
          <w:p w14:paraId="63C0E04A" w14:textId="3EA3B6C2" w:rsidR="009557E3" w:rsidRPr="003802D4" w:rsidRDefault="009557E3" w:rsidP="003E26D5">
            <w:pPr>
              <w:rPr>
                <w:rFonts w:ascii="Times New Roman" w:hAnsi="Times New Roman" w:cs="Times New Roman"/>
                <w:b w:val="0"/>
                <w:sz w:val="20"/>
              </w:rPr>
            </w:pPr>
          </w:p>
        </w:tc>
        <w:tc>
          <w:tcPr>
            <w:tcW w:w="1890" w:type="dxa"/>
          </w:tcPr>
          <w:p w14:paraId="796974FC" w14:textId="6C6159EA" w:rsidR="009557E3" w:rsidRPr="003802D4" w:rsidRDefault="009557E3" w:rsidP="003E26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p>
        </w:tc>
        <w:tc>
          <w:tcPr>
            <w:tcW w:w="1710" w:type="dxa"/>
          </w:tcPr>
          <w:p w14:paraId="5DB9DC49" w14:textId="6DC35CD7" w:rsidR="009557E3" w:rsidRPr="003802D4" w:rsidRDefault="009557E3" w:rsidP="003E26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p>
        </w:tc>
        <w:tc>
          <w:tcPr>
            <w:tcW w:w="1890" w:type="dxa"/>
          </w:tcPr>
          <w:p w14:paraId="3E44B65C" w14:textId="7ACDA79A" w:rsidR="009557E3" w:rsidRPr="003802D4" w:rsidRDefault="009557E3" w:rsidP="003E26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p>
        </w:tc>
      </w:tr>
      <w:tr w:rsidR="009557E3" w:rsidRPr="003802D4" w14:paraId="73FABFC0" w14:textId="77777777" w:rsidTr="003E2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F0DA71C" w14:textId="77777777" w:rsidR="009557E3" w:rsidRPr="003802D4" w:rsidRDefault="009557E3" w:rsidP="009557E3">
            <w:pPr>
              <w:pStyle w:val="ListParagraph"/>
              <w:numPr>
                <w:ilvl w:val="0"/>
                <w:numId w:val="9"/>
              </w:numPr>
              <w:spacing w:line="240" w:lineRule="auto"/>
              <w:rPr>
                <w:b w:val="0"/>
              </w:rPr>
            </w:pPr>
            <w:r w:rsidRPr="003802D4">
              <w:rPr>
                <w:b w:val="0"/>
              </w:rPr>
              <w:t>I liked using augmented reality to learn new things</w:t>
            </w:r>
          </w:p>
        </w:tc>
        <w:tc>
          <w:tcPr>
            <w:tcW w:w="1890" w:type="dxa"/>
          </w:tcPr>
          <w:p w14:paraId="59D0AB78"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354F13AE"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18104722" wp14:editId="438594F4">
                  <wp:extent cx="588396" cy="588396"/>
                  <wp:effectExtent l="0" t="0" r="0" b="0"/>
                  <wp:docPr id="10" name="Graphic 10"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35B2C211"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25CBE76F"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76B037EB" wp14:editId="615E260F">
                  <wp:extent cx="596347" cy="596347"/>
                  <wp:effectExtent l="0" t="0" r="0" b="0"/>
                  <wp:docPr id="23" name="Graphic 23"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1A7A5E53"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63815730"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73E6F8AB" wp14:editId="7EDEB58C">
                  <wp:extent cx="572494" cy="572494"/>
                  <wp:effectExtent l="0" t="0" r="0" b="0"/>
                  <wp:docPr id="29" name="Graphic 29"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r w:rsidR="009557E3" w:rsidRPr="003802D4" w14:paraId="5C99358D" w14:textId="77777777" w:rsidTr="003E26D5">
        <w:tc>
          <w:tcPr>
            <w:cnfStyle w:val="001000000000" w:firstRow="0" w:lastRow="0" w:firstColumn="1" w:lastColumn="0" w:oddVBand="0" w:evenVBand="0" w:oddHBand="0" w:evenHBand="0" w:firstRowFirstColumn="0" w:firstRowLastColumn="0" w:lastRowFirstColumn="0" w:lastRowLastColumn="0"/>
            <w:tcW w:w="3150" w:type="dxa"/>
          </w:tcPr>
          <w:p w14:paraId="759B177E" w14:textId="77777777" w:rsidR="009557E3" w:rsidRPr="003802D4" w:rsidRDefault="009557E3" w:rsidP="009557E3">
            <w:pPr>
              <w:pStyle w:val="ListParagraph"/>
              <w:numPr>
                <w:ilvl w:val="0"/>
                <w:numId w:val="9"/>
              </w:numPr>
              <w:spacing w:line="240" w:lineRule="auto"/>
              <w:rPr>
                <w:b w:val="0"/>
              </w:rPr>
            </w:pPr>
            <w:r w:rsidRPr="003802D4">
              <w:rPr>
                <w:b w:val="0"/>
              </w:rPr>
              <w:t>It was easy to get to the videos on the phone</w:t>
            </w:r>
          </w:p>
        </w:tc>
        <w:tc>
          <w:tcPr>
            <w:tcW w:w="1890" w:type="dxa"/>
          </w:tcPr>
          <w:p w14:paraId="59E12898"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2DDF37BF"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40E7BEC2" wp14:editId="158DFEE8">
                  <wp:extent cx="588396" cy="588396"/>
                  <wp:effectExtent l="0" t="0" r="0" b="0"/>
                  <wp:docPr id="18" name="Graphic 18"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676A5CC5"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7675EF38"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0378C960" wp14:editId="4BD2191A">
                  <wp:extent cx="596347" cy="596347"/>
                  <wp:effectExtent l="0" t="0" r="0" b="0"/>
                  <wp:docPr id="24" name="Graphic 24"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256728A3"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018EC145"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5619E13F" wp14:editId="39E30FD2">
                  <wp:extent cx="572494" cy="572494"/>
                  <wp:effectExtent l="0" t="0" r="0" b="0"/>
                  <wp:docPr id="30" name="Graphic 30"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r w:rsidR="009557E3" w:rsidRPr="003802D4" w14:paraId="1BB5E194" w14:textId="77777777" w:rsidTr="003E2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7CA858FB" w14:textId="77777777" w:rsidR="009557E3" w:rsidRPr="003802D4" w:rsidRDefault="009557E3" w:rsidP="009557E3">
            <w:pPr>
              <w:pStyle w:val="ListParagraph"/>
              <w:numPr>
                <w:ilvl w:val="0"/>
                <w:numId w:val="9"/>
              </w:numPr>
              <w:spacing w:line="240" w:lineRule="auto"/>
              <w:rPr>
                <w:b w:val="0"/>
              </w:rPr>
            </w:pPr>
            <w:r w:rsidRPr="003802D4">
              <w:rPr>
                <w:b w:val="0"/>
              </w:rPr>
              <w:t>The videos were easy to watch</w:t>
            </w:r>
          </w:p>
        </w:tc>
        <w:tc>
          <w:tcPr>
            <w:tcW w:w="1890" w:type="dxa"/>
          </w:tcPr>
          <w:p w14:paraId="616A9D07"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5216FB85"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56E2AE46" wp14:editId="51449C1B">
                  <wp:extent cx="588396" cy="588396"/>
                  <wp:effectExtent l="0" t="0" r="0" b="0"/>
                  <wp:docPr id="19" name="Graphic 19"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56BBFF52"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053EDD1C"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50258822" wp14:editId="4AE44F67">
                  <wp:extent cx="596347" cy="596347"/>
                  <wp:effectExtent l="0" t="0" r="0" b="0"/>
                  <wp:docPr id="25" name="Graphic 25"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57B5395C"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5E66757B"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33C6EE19" wp14:editId="71A8FA17">
                  <wp:extent cx="572494" cy="572494"/>
                  <wp:effectExtent l="0" t="0" r="0" b="0"/>
                  <wp:docPr id="31" name="Graphic 31"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r w:rsidR="009557E3" w:rsidRPr="003802D4" w14:paraId="1379B6CE" w14:textId="77777777" w:rsidTr="003E26D5">
        <w:tc>
          <w:tcPr>
            <w:cnfStyle w:val="001000000000" w:firstRow="0" w:lastRow="0" w:firstColumn="1" w:lastColumn="0" w:oddVBand="0" w:evenVBand="0" w:oddHBand="0" w:evenHBand="0" w:firstRowFirstColumn="0" w:firstRowLastColumn="0" w:lastRowFirstColumn="0" w:lastRowLastColumn="0"/>
            <w:tcW w:w="3150" w:type="dxa"/>
          </w:tcPr>
          <w:p w14:paraId="2B9BA1D7" w14:textId="77777777" w:rsidR="009557E3" w:rsidRPr="003802D4" w:rsidRDefault="009557E3" w:rsidP="009557E3">
            <w:pPr>
              <w:pStyle w:val="ListParagraph"/>
              <w:numPr>
                <w:ilvl w:val="0"/>
                <w:numId w:val="9"/>
              </w:numPr>
              <w:spacing w:line="240" w:lineRule="auto"/>
              <w:rPr>
                <w:b w:val="0"/>
              </w:rPr>
            </w:pPr>
            <w:r w:rsidRPr="003802D4">
              <w:rPr>
                <w:b w:val="0"/>
              </w:rPr>
              <w:t>I would like to use augmented reality to learn other things in my home</w:t>
            </w:r>
          </w:p>
        </w:tc>
        <w:tc>
          <w:tcPr>
            <w:tcW w:w="1890" w:type="dxa"/>
          </w:tcPr>
          <w:p w14:paraId="0C9C7BFE"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6A4D6C4E"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7A8F295B" wp14:editId="61328291">
                  <wp:extent cx="588396" cy="588396"/>
                  <wp:effectExtent l="0" t="0" r="0" b="0"/>
                  <wp:docPr id="20" name="Graphic 20"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3740CC8B"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4BF3D307"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69C7CDEA" wp14:editId="313370A9">
                  <wp:extent cx="596347" cy="596347"/>
                  <wp:effectExtent l="0" t="0" r="0" b="0"/>
                  <wp:docPr id="26" name="Graphic 26"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63F387E9"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10B1E3B8"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1D75D764" wp14:editId="4CD4E28E">
                  <wp:extent cx="572494" cy="572494"/>
                  <wp:effectExtent l="0" t="0" r="0" b="0"/>
                  <wp:docPr id="32" name="Graphic 32"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r w:rsidR="009557E3" w:rsidRPr="003802D4" w14:paraId="5D47EC95" w14:textId="77777777" w:rsidTr="003E2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3F66AFB6" w14:textId="77777777" w:rsidR="009557E3" w:rsidRPr="003802D4" w:rsidRDefault="009557E3" w:rsidP="009557E3">
            <w:pPr>
              <w:pStyle w:val="ListParagraph"/>
              <w:numPr>
                <w:ilvl w:val="0"/>
                <w:numId w:val="9"/>
              </w:numPr>
              <w:spacing w:line="240" w:lineRule="auto"/>
              <w:rPr>
                <w:b w:val="0"/>
              </w:rPr>
            </w:pPr>
            <w:r w:rsidRPr="003802D4">
              <w:rPr>
                <w:b w:val="0"/>
              </w:rPr>
              <w:t>I think augmented reality could help me learn other skills (like at work or at school)</w:t>
            </w:r>
          </w:p>
        </w:tc>
        <w:tc>
          <w:tcPr>
            <w:tcW w:w="1890" w:type="dxa"/>
          </w:tcPr>
          <w:p w14:paraId="616FBFC4"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171CBC90"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1E044984" wp14:editId="2584FDF5">
                  <wp:extent cx="588396" cy="588396"/>
                  <wp:effectExtent l="0" t="0" r="0" b="0"/>
                  <wp:docPr id="21" name="Graphic 21"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447AAB8A"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3113B50F"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7A0F71E6" wp14:editId="3D9172D9">
                  <wp:extent cx="596347" cy="596347"/>
                  <wp:effectExtent l="0" t="0" r="0" b="0"/>
                  <wp:docPr id="27" name="Graphic 27"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5C15D7D0"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4D053ED2" w14:textId="77777777" w:rsidR="009557E3" w:rsidRPr="003802D4" w:rsidRDefault="009557E3" w:rsidP="003E26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0FEFD70F" wp14:editId="7F1A2752">
                  <wp:extent cx="572494" cy="572494"/>
                  <wp:effectExtent l="0" t="0" r="0" b="0"/>
                  <wp:docPr id="33" name="Graphic 33"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r w:rsidR="009557E3" w:rsidRPr="003802D4" w14:paraId="4268E1D2" w14:textId="77777777" w:rsidTr="003E26D5">
        <w:tc>
          <w:tcPr>
            <w:cnfStyle w:val="001000000000" w:firstRow="0" w:lastRow="0" w:firstColumn="1" w:lastColumn="0" w:oddVBand="0" w:evenVBand="0" w:oddHBand="0" w:evenHBand="0" w:firstRowFirstColumn="0" w:firstRowLastColumn="0" w:lastRowFirstColumn="0" w:lastRowLastColumn="0"/>
            <w:tcW w:w="3150" w:type="dxa"/>
          </w:tcPr>
          <w:p w14:paraId="2B4BF85B" w14:textId="77777777" w:rsidR="009557E3" w:rsidRPr="003802D4" w:rsidRDefault="009557E3" w:rsidP="009557E3">
            <w:pPr>
              <w:pStyle w:val="ListParagraph"/>
              <w:numPr>
                <w:ilvl w:val="0"/>
                <w:numId w:val="9"/>
              </w:numPr>
              <w:spacing w:line="240" w:lineRule="auto"/>
              <w:rPr>
                <w:b w:val="0"/>
              </w:rPr>
            </w:pPr>
            <w:r w:rsidRPr="003802D4">
              <w:rPr>
                <w:b w:val="0"/>
              </w:rPr>
              <w:t>Technology is something I enjoy using when I learn</w:t>
            </w:r>
          </w:p>
        </w:tc>
        <w:tc>
          <w:tcPr>
            <w:tcW w:w="1890" w:type="dxa"/>
          </w:tcPr>
          <w:p w14:paraId="1C8387F0"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Disagree</w:t>
            </w:r>
          </w:p>
          <w:p w14:paraId="7D02C399"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296382EE" wp14:editId="69A2ADF7">
                  <wp:extent cx="588396" cy="588396"/>
                  <wp:effectExtent l="0" t="0" r="0" b="0"/>
                  <wp:docPr id="22" name="Graphic 22"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flipV="1">
                            <a:off x="0" y="0"/>
                            <a:ext cx="602111" cy="602111"/>
                          </a:xfrm>
                          <a:prstGeom prst="rect">
                            <a:avLst/>
                          </a:prstGeom>
                        </pic:spPr>
                      </pic:pic>
                    </a:graphicData>
                  </a:graphic>
                </wp:inline>
              </w:drawing>
            </w:r>
          </w:p>
        </w:tc>
        <w:tc>
          <w:tcPr>
            <w:tcW w:w="1710" w:type="dxa"/>
          </w:tcPr>
          <w:p w14:paraId="6E16B45F"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Neutral</w:t>
            </w:r>
          </w:p>
          <w:p w14:paraId="7812A103"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20F8BDD7" wp14:editId="0197A42C">
                  <wp:extent cx="596347" cy="596347"/>
                  <wp:effectExtent l="0" t="0" r="0" b="0"/>
                  <wp:docPr id="28" name="Graphic 28"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rot="5400000">
                            <a:off x="0" y="0"/>
                            <a:ext cx="607990" cy="607990"/>
                          </a:xfrm>
                          <a:prstGeom prst="rect">
                            <a:avLst/>
                          </a:prstGeom>
                        </pic:spPr>
                      </pic:pic>
                    </a:graphicData>
                  </a:graphic>
                </wp:inline>
              </w:drawing>
            </w:r>
          </w:p>
        </w:tc>
        <w:tc>
          <w:tcPr>
            <w:tcW w:w="1890" w:type="dxa"/>
          </w:tcPr>
          <w:p w14:paraId="7DB7DDB5"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sz w:val="20"/>
              </w:rPr>
              <w:t>Agree</w:t>
            </w:r>
          </w:p>
          <w:p w14:paraId="11C15F12" w14:textId="77777777" w:rsidR="009557E3" w:rsidRPr="003802D4" w:rsidRDefault="009557E3" w:rsidP="003E26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3802D4">
              <w:rPr>
                <w:rFonts w:ascii="Times New Roman" w:hAnsi="Times New Roman" w:cs="Times New Roman"/>
                <w:noProof/>
                <w:sz w:val="20"/>
              </w:rPr>
              <w:drawing>
                <wp:inline distT="0" distB="0" distL="0" distR="0" wp14:anchorId="3181CEE7" wp14:editId="5BEB401F">
                  <wp:extent cx="572494" cy="572494"/>
                  <wp:effectExtent l="0" t="0" r="0" b="0"/>
                  <wp:docPr id="34" name="Graphic 34"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supsign.svg"/>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90822" cy="590822"/>
                          </a:xfrm>
                          <a:prstGeom prst="rect">
                            <a:avLst/>
                          </a:prstGeom>
                        </pic:spPr>
                      </pic:pic>
                    </a:graphicData>
                  </a:graphic>
                </wp:inline>
              </w:drawing>
            </w:r>
          </w:p>
        </w:tc>
      </w:tr>
    </w:tbl>
    <w:p w14:paraId="4CAC1C8A" w14:textId="77777777" w:rsidR="009557E3" w:rsidRPr="003802D4" w:rsidRDefault="009557E3" w:rsidP="009557E3">
      <w:pPr>
        <w:rPr>
          <w:rFonts w:ascii="Times New Roman" w:hAnsi="Times New Roman" w:cs="Times New Roman"/>
          <w:sz w:val="20"/>
        </w:rPr>
      </w:pPr>
      <w:r w:rsidRPr="003802D4">
        <w:rPr>
          <w:rFonts w:ascii="Times New Roman" w:hAnsi="Times New Roman" w:cs="Times New Roman"/>
          <w:sz w:val="20"/>
        </w:rPr>
        <w:t>Open Ended Questions</w:t>
      </w:r>
    </w:p>
    <w:p w14:paraId="01CFBF84" w14:textId="77777777" w:rsidR="009557E3" w:rsidRPr="003802D4" w:rsidRDefault="009557E3" w:rsidP="009557E3">
      <w:pPr>
        <w:rPr>
          <w:rFonts w:ascii="Times New Roman" w:hAnsi="Times New Roman" w:cs="Times New Roman"/>
          <w:sz w:val="20"/>
        </w:rPr>
      </w:pPr>
    </w:p>
    <w:p w14:paraId="19F2D537" w14:textId="77777777" w:rsidR="009557E3" w:rsidRPr="003802D4" w:rsidRDefault="009557E3" w:rsidP="009557E3">
      <w:pPr>
        <w:pStyle w:val="ListParagraph"/>
        <w:numPr>
          <w:ilvl w:val="0"/>
          <w:numId w:val="10"/>
        </w:numPr>
        <w:spacing w:line="240" w:lineRule="auto"/>
      </w:pPr>
      <w:r w:rsidRPr="003802D4">
        <w:t>What other skills do you think you could learn using augmented reality?</w:t>
      </w:r>
    </w:p>
    <w:p w14:paraId="21F99DB2" w14:textId="77777777" w:rsidR="009557E3" w:rsidRPr="003802D4" w:rsidRDefault="009557E3" w:rsidP="009557E3">
      <w:pPr>
        <w:rPr>
          <w:rFonts w:ascii="Times New Roman" w:hAnsi="Times New Roman" w:cs="Times New Roman"/>
        </w:rPr>
      </w:pPr>
    </w:p>
    <w:p w14:paraId="0023731C" w14:textId="30C811F8" w:rsidR="003E26D5" w:rsidRPr="003802D4" w:rsidRDefault="009557E3" w:rsidP="009557E3">
      <w:pPr>
        <w:pStyle w:val="ListParagraph"/>
        <w:numPr>
          <w:ilvl w:val="0"/>
          <w:numId w:val="10"/>
        </w:numPr>
        <w:spacing w:line="240" w:lineRule="auto"/>
      </w:pPr>
      <w:r w:rsidRPr="003802D4">
        <w:t>Why did you like or dislike using augmented reality to learn these skills?</w:t>
      </w:r>
    </w:p>
    <w:p w14:paraId="06663701" w14:textId="77777777" w:rsidR="003E26D5" w:rsidRPr="003802D4" w:rsidRDefault="003E26D5">
      <w:pPr>
        <w:rPr>
          <w:rFonts w:ascii="Times New Roman" w:hAnsi="Times New Roman" w:cs="Times New Roman"/>
          <w:sz w:val="20"/>
          <w:szCs w:val="20"/>
        </w:rPr>
      </w:pPr>
      <w:r w:rsidRPr="003802D4">
        <w:rPr>
          <w:rFonts w:ascii="Times New Roman" w:hAnsi="Times New Roman" w:cs="Times New Roman"/>
        </w:rPr>
        <w:br w:type="page"/>
      </w:r>
    </w:p>
    <w:p w14:paraId="7F0A5207" w14:textId="7E5FF5B3" w:rsidR="003E26D5" w:rsidRPr="003802D4" w:rsidRDefault="003E26D5" w:rsidP="00426075">
      <w:pPr>
        <w:pStyle w:val="Heading3"/>
      </w:pPr>
      <w:bookmarkStart w:id="86" w:name="_Toc170885483"/>
      <w:r w:rsidRPr="003802D4">
        <w:lastRenderedPageBreak/>
        <w:t>Appendix D. Procedural Fidelity Checklist</w:t>
      </w:r>
      <w:bookmarkEnd w:id="86"/>
    </w:p>
    <w:p w14:paraId="0C3888B1" w14:textId="750D84DF" w:rsidR="003E26D5" w:rsidRPr="003802D4" w:rsidRDefault="003E26D5" w:rsidP="003E26D5">
      <w:pPr>
        <w:rPr>
          <w:rFonts w:ascii="Times New Roman" w:hAnsi="Times New Roman" w:cs="Times New Roman"/>
        </w:rPr>
      </w:pPr>
      <w:r w:rsidRPr="003802D4">
        <w:rPr>
          <w:rFonts w:ascii="Times New Roman" w:hAnsi="Times New Roman" w:cs="Times New Roman"/>
          <w:noProof/>
          <w:color w:val="2F2F2F"/>
        </w:rPr>
        <mc:AlternateContent>
          <mc:Choice Requires="wps">
            <w:drawing>
              <wp:anchor distT="0" distB="0" distL="114300" distR="114300" simplePos="0" relativeHeight="251671040" behindDoc="0" locked="0" layoutInCell="1" allowOverlap="1" wp14:anchorId="154B176D" wp14:editId="22AF4C09">
                <wp:simplePos x="0" y="0"/>
                <wp:positionH relativeFrom="margin">
                  <wp:align>right</wp:align>
                </wp:positionH>
                <wp:positionV relativeFrom="paragraph">
                  <wp:posOffset>7648</wp:posOffset>
                </wp:positionV>
                <wp:extent cx="5943258" cy="295275"/>
                <wp:effectExtent l="0" t="0" r="635" b="9525"/>
                <wp:wrapNone/>
                <wp:docPr id="6" name="Rectangle 6"/>
                <wp:cNvGraphicFramePr/>
                <a:graphic xmlns:a="http://schemas.openxmlformats.org/drawingml/2006/main">
                  <a:graphicData uri="http://schemas.microsoft.com/office/word/2010/wordprocessingShape">
                    <wps:wsp>
                      <wps:cNvSpPr/>
                      <wps:spPr>
                        <a:xfrm>
                          <a:off x="0" y="0"/>
                          <a:ext cx="5943258" cy="295275"/>
                        </a:xfrm>
                        <a:prstGeom prst="rect">
                          <a:avLst/>
                        </a:prstGeom>
                        <a:solidFill>
                          <a:srgbClr val="FF8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A9132" w14:textId="77777777" w:rsidR="00E03574" w:rsidRPr="00E62DCA" w:rsidRDefault="00E03574" w:rsidP="003E26D5">
                            <w:pPr>
                              <w:rPr>
                                <w:b/>
                                <w:color w:val="FF8200"/>
                              </w:rPr>
                            </w:pPr>
                            <w:r>
                              <w:rPr>
                                <w:b/>
                              </w:rPr>
                              <w:t>Baseline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B176D" id="Rectangle 6" o:spid="_x0000_s1027" style="position:absolute;margin-left:416.75pt;margin-top:.6pt;width:467.95pt;height:23.2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" fillcolor="#ff8200" stroked="f" strokeweight="2pt">
                <v:textbox>
                  <w:txbxContent>
                    <w:p w14:paraId="7F4A9132" w14:textId="77777777" w:rsidR="00E03574" w:rsidRPr="00E62DCA" w:rsidRDefault="00E03574" w:rsidP="003E26D5">
                      <w:pPr>
                        <w:rPr>
                          <w:b/>
                          <w:color w:val="FF8200"/>
                        </w:rPr>
                      </w:pPr>
                      <w:r>
                        <w:rPr>
                          <w:b/>
                        </w:rPr>
                        <w:t>Baseline Procedures</w:t>
                      </w:r>
                    </w:p>
                  </w:txbxContent>
                </v:textbox>
                <w10:wrap anchorx="margin"/>
              </v:rect>
            </w:pict>
          </mc:Fallback>
        </mc:AlternateContent>
      </w:r>
    </w:p>
    <w:p w14:paraId="6B1F9A2D" w14:textId="431E1B63" w:rsidR="003E26D5" w:rsidRPr="003802D4" w:rsidRDefault="003E26D5" w:rsidP="003E26D5">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3E26D5" w:rsidRPr="003802D4" w14:paraId="4C9699BB" w14:textId="77777777" w:rsidTr="003E26D5">
        <w:trPr>
          <w:jc w:val="center"/>
        </w:trPr>
        <w:bookmarkStart w:id="87" w:name="_Hlk146818466" w:displacedByCustomXml="next"/>
        <w:sdt>
          <w:sdtPr>
            <w:rPr>
              <w:rFonts w:ascii="Times New Roman" w:hAnsi="Times New Roman" w:cs="Times New Roman"/>
              <w:color w:val="2F2F2F"/>
              <w:sz w:val="20"/>
              <w:szCs w:val="20"/>
            </w:rPr>
            <w:id w:val="198058856"/>
            <w14:checkbox>
              <w14:checked w14:val="0"/>
              <w14:checkedState w14:val="2612" w14:font="MS Gothic"/>
              <w14:uncheckedState w14:val="2610" w14:font="MS Gothic"/>
            </w14:checkbox>
          </w:sdtPr>
          <w:sdtContent>
            <w:tc>
              <w:tcPr>
                <w:tcW w:w="445" w:type="dxa"/>
                <w:shd w:val="clear" w:color="auto" w:fill="auto"/>
                <w:vAlign w:val="center"/>
              </w:tcPr>
              <w:p w14:paraId="49F9C4E9"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0E040DEB"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gathers needed materials for session (pencil/data sheets/AR Triggers)</w:t>
            </w:r>
          </w:p>
        </w:tc>
      </w:tr>
      <w:tr w:rsidR="003E26D5" w:rsidRPr="003802D4" w14:paraId="7FBCAB76" w14:textId="77777777" w:rsidTr="003E26D5">
        <w:trPr>
          <w:jc w:val="center"/>
        </w:trPr>
        <w:sdt>
          <w:sdtPr>
            <w:rPr>
              <w:rFonts w:ascii="Times New Roman" w:hAnsi="Times New Roman" w:cs="Times New Roman"/>
              <w:color w:val="2F2F2F"/>
              <w:sz w:val="20"/>
              <w:szCs w:val="20"/>
            </w:rPr>
            <w:id w:val="-1529485904"/>
            <w14:checkbox>
              <w14:checked w14:val="0"/>
              <w14:checkedState w14:val="2612" w14:font="MS Gothic"/>
              <w14:uncheckedState w14:val="2610" w14:font="MS Gothic"/>
            </w14:checkbox>
          </w:sdtPr>
          <w:sdtContent>
            <w:tc>
              <w:tcPr>
                <w:tcW w:w="445" w:type="dxa"/>
                <w:shd w:val="clear" w:color="auto" w:fill="auto"/>
                <w:vAlign w:val="center"/>
              </w:tcPr>
              <w:p w14:paraId="48947EF6"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03D79004"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ensures all materials for task chain are available for the participant (specific to trial)</w:t>
            </w:r>
          </w:p>
        </w:tc>
      </w:tr>
      <w:tr w:rsidR="003E26D5" w:rsidRPr="003802D4" w14:paraId="2F750396" w14:textId="77777777" w:rsidTr="003E26D5">
        <w:trPr>
          <w:jc w:val="center"/>
        </w:trPr>
        <w:sdt>
          <w:sdtPr>
            <w:rPr>
              <w:rFonts w:ascii="Times New Roman" w:hAnsi="Times New Roman" w:cs="Times New Roman"/>
              <w:color w:val="2F2F2F"/>
              <w:sz w:val="20"/>
              <w:szCs w:val="20"/>
            </w:rPr>
            <w:id w:val="-195314292"/>
            <w14:checkbox>
              <w14:checked w14:val="0"/>
              <w14:checkedState w14:val="2612" w14:font="MS Gothic"/>
              <w14:uncheckedState w14:val="2610" w14:font="MS Gothic"/>
            </w14:checkbox>
          </w:sdtPr>
          <w:sdtContent>
            <w:tc>
              <w:tcPr>
                <w:tcW w:w="445" w:type="dxa"/>
                <w:shd w:val="clear" w:color="auto" w:fill="auto"/>
                <w:vAlign w:val="center"/>
              </w:tcPr>
              <w:p w14:paraId="040ACF0C"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2DB5B888"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initiates trial with, “Let’s get started…,” followed by the task chain being measured</w:t>
            </w:r>
          </w:p>
        </w:tc>
      </w:tr>
      <w:tr w:rsidR="003E26D5" w:rsidRPr="003802D4" w14:paraId="5A1F5973" w14:textId="77777777" w:rsidTr="003E26D5">
        <w:trPr>
          <w:jc w:val="center"/>
        </w:trPr>
        <w:sdt>
          <w:sdtPr>
            <w:rPr>
              <w:rFonts w:ascii="Times New Roman" w:hAnsi="Times New Roman" w:cs="Times New Roman"/>
              <w:color w:val="2F2F2F"/>
              <w:sz w:val="20"/>
              <w:szCs w:val="20"/>
            </w:rPr>
            <w:id w:val="203838149"/>
            <w14:checkbox>
              <w14:checked w14:val="0"/>
              <w14:checkedState w14:val="2612" w14:font="MS Gothic"/>
              <w14:uncheckedState w14:val="2610" w14:font="MS Gothic"/>
            </w14:checkbox>
          </w:sdtPr>
          <w:sdtContent>
            <w:tc>
              <w:tcPr>
                <w:tcW w:w="445" w:type="dxa"/>
                <w:shd w:val="clear" w:color="auto" w:fill="auto"/>
                <w:vAlign w:val="center"/>
              </w:tcPr>
              <w:p w14:paraId="37176497"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177AB931"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If the participant gets stuck – Researcher asks, “Do you know what to do next?”</w:t>
            </w:r>
          </w:p>
        </w:tc>
      </w:tr>
      <w:tr w:rsidR="003E26D5" w:rsidRPr="003802D4" w14:paraId="25AF3931" w14:textId="77777777" w:rsidTr="003E26D5">
        <w:trPr>
          <w:jc w:val="center"/>
        </w:trPr>
        <w:sdt>
          <w:sdtPr>
            <w:rPr>
              <w:rFonts w:ascii="Times New Roman" w:hAnsi="Times New Roman" w:cs="Times New Roman"/>
              <w:color w:val="2F2F2F"/>
              <w:sz w:val="20"/>
              <w:szCs w:val="20"/>
            </w:rPr>
            <w:id w:val="-1428724335"/>
            <w14:checkbox>
              <w14:checked w14:val="0"/>
              <w14:checkedState w14:val="2612" w14:font="MS Gothic"/>
              <w14:uncheckedState w14:val="2610" w14:font="MS Gothic"/>
            </w14:checkbox>
          </w:sdtPr>
          <w:sdtContent>
            <w:tc>
              <w:tcPr>
                <w:tcW w:w="445" w:type="dxa"/>
                <w:shd w:val="clear" w:color="auto" w:fill="auto"/>
                <w:vAlign w:val="center"/>
              </w:tcPr>
              <w:p w14:paraId="7FB78A02"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3F366AE2"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10-second wait time provided</w:t>
            </w:r>
          </w:p>
        </w:tc>
      </w:tr>
      <w:tr w:rsidR="003E26D5" w:rsidRPr="003802D4" w14:paraId="64858347" w14:textId="77777777" w:rsidTr="003E26D5">
        <w:trPr>
          <w:jc w:val="center"/>
        </w:trPr>
        <w:sdt>
          <w:sdtPr>
            <w:rPr>
              <w:rFonts w:ascii="Times New Roman" w:hAnsi="Times New Roman" w:cs="Times New Roman"/>
              <w:color w:val="2F2F2F"/>
              <w:sz w:val="20"/>
              <w:szCs w:val="20"/>
            </w:rPr>
            <w:id w:val="-1095857180"/>
            <w14:checkbox>
              <w14:checked w14:val="0"/>
              <w14:checkedState w14:val="2612" w14:font="MS Gothic"/>
              <w14:uncheckedState w14:val="2610" w14:font="MS Gothic"/>
            </w14:checkbox>
          </w:sdtPr>
          <w:sdtContent>
            <w:tc>
              <w:tcPr>
                <w:tcW w:w="445" w:type="dxa"/>
                <w:shd w:val="clear" w:color="auto" w:fill="auto"/>
                <w:vAlign w:val="center"/>
              </w:tcPr>
              <w:p w14:paraId="4E31E584"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6B3ED530"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offered no additional prompts, feedback, or corrections.</w:t>
            </w:r>
          </w:p>
        </w:tc>
      </w:tr>
      <w:tr w:rsidR="003E26D5" w:rsidRPr="003802D4" w14:paraId="6CF5D32A" w14:textId="77777777" w:rsidTr="003E26D5">
        <w:trPr>
          <w:jc w:val="center"/>
        </w:trPr>
        <w:sdt>
          <w:sdtPr>
            <w:rPr>
              <w:rFonts w:ascii="Times New Roman" w:hAnsi="Times New Roman" w:cs="Times New Roman"/>
              <w:color w:val="2F2F2F"/>
              <w:sz w:val="20"/>
              <w:szCs w:val="20"/>
            </w:rPr>
            <w:id w:val="1170754210"/>
            <w14:checkbox>
              <w14:checked w14:val="0"/>
              <w14:checkedState w14:val="2612" w14:font="MS Gothic"/>
              <w14:uncheckedState w14:val="2610" w14:font="MS Gothic"/>
            </w14:checkbox>
          </w:sdtPr>
          <w:sdtContent>
            <w:tc>
              <w:tcPr>
                <w:tcW w:w="445" w:type="dxa"/>
                <w:shd w:val="clear" w:color="auto" w:fill="auto"/>
                <w:vAlign w:val="center"/>
              </w:tcPr>
              <w:p w14:paraId="710A29E9"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2DF6B7CC"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Give completed data sheets to Primary Investigator</w:t>
            </w:r>
          </w:p>
        </w:tc>
      </w:tr>
    </w:tbl>
    <w:bookmarkEnd w:id="87"/>
    <w:p w14:paraId="2DB2EC18" w14:textId="77777777" w:rsidR="003E26D5" w:rsidRPr="003802D4" w:rsidRDefault="003E26D5" w:rsidP="003E26D5">
      <w:pPr>
        <w:spacing w:line="360" w:lineRule="auto"/>
        <w:jc w:val="both"/>
        <w:rPr>
          <w:rFonts w:ascii="Times New Roman" w:hAnsi="Times New Roman" w:cs="Times New Roman"/>
          <w:color w:val="2F2F2F"/>
        </w:rPr>
      </w:pPr>
      <w:r w:rsidRPr="003802D4">
        <w:rPr>
          <w:rFonts w:ascii="Times New Roman" w:hAnsi="Times New Roman" w:cs="Times New Roman"/>
          <w:noProof/>
          <w:color w:val="2F2F2F"/>
        </w:rPr>
        <mc:AlternateContent>
          <mc:Choice Requires="wps">
            <w:drawing>
              <wp:anchor distT="0" distB="0" distL="114300" distR="114300" simplePos="0" relativeHeight="251660800" behindDoc="0" locked="0" layoutInCell="1" allowOverlap="1" wp14:anchorId="30626C59" wp14:editId="5749285A">
                <wp:simplePos x="0" y="0"/>
                <wp:positionH relativeFrom="margin">
                  <wp:align>right</wp:align>
                </wp:positionH>
                <wp:positionV relativeFrom="paragraph">
                  <wp:posOffset>12534</wp:posOffset>
                </wp:positionV>
                <wp:extent cx="5943258" cy="352425"/>
                <wp:effectExtent l="0" t="0" r="635" b="9525"/>
                <wp:wrapNone/>
                <wp:docPr id="48" name="Rectangle 48"/>
                <wp:cNvGraphicFramePr/>
                <a:graphic xmlns:a="http://schemas.openxmlformats.org/drawingml/2006/main">
                  <a:graphicData uri="http://schemas.microsoft.com/office/word/2010/wordprocessingShape">
                    <wps:wsp>
                      <wps:cNvSpPr/>
                      <wps:spPr>
                        <a:xfrm>
                          <a:off x="0" y="0"/>
                          <a:ext cx="5943258" cy="352425"/>
                        </a:xfrm>
                        <a:prstGeom prst="rect">
                          <a:avLst/>
                        </a:prstGeom>
                        <a:solidFill>
                          <a:srgbClr val="FF8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EF7CC" w14:textId="77777777" w:rsidR="00E03574" w:rsidRPr="00A43F3A" w:rsidRDefault="00E03574" w:rsidP="003E26D5">
                            <w:pPr>
                              <w:rPr>
                                <w:b/>
                              </w:rPr>
                            </w:pPr>
                            <w:r>
                              <w:rPr>
                                <w:b/>
                              </w:rPr>
                              <w:t>Intervention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26C59" id="Rectangle 48" o:spid="_x0000_s1028" style="position:absolute;left:0;text-align:left;margin-left:416.75pt;margin-top:1pt;width:467.95pt;height:27.7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" fillcolor="#ff8200" stroked="f" strokeweight="2pt">
                <v:textbox>
                  <w:txbxContent>
                    <w:p w14:paraId="3F2EF7CC" w14:textId="77777777" w:rsidR="00E03574" w:rsidRPr="00A43F3A" w:rsidRDefault="00E03574" w:rsidP="003E26D5">
                      <w:pPr>
                        <w:rPr>
                          <w:b/>
                        </w:rPr>
                      </w:pPr>
                      <w:r>
                        <w:rPr>
                          <w:b/>
                        </w:rPr>
                        <w:t>Intervention Procedures</w:t>
                      </w:r>
                    </w:p>
                  </w:txbxContent>
                </v:textbox>
                <w10:wrap anchorx="margin"/>
              </v:rect>
            </w:pict>
          </mc:Fallback>
        </mc:AlternateContent>
      </w:r>
    </w:p>
    <w:p w14:paraId="441815AF" w14:textId="77777777" w:rsidR="003E26D5" w:rsidRPr="003802D4" w:rsidRDefault="003E26D5" w:rsidP="003E26D5">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460"/>
        <w:gridCol w:w="445"/>
      </w:tblGrid>
      <w:tr w:rsidR="003E26D5" w:rsidRPr="003802D4" w14:paraId="5BEAD926" w14:textId="77777777" w:rsidTr="003E26D5">
        <w:trPr>
          <w:jc w:val="center"/>
        </w:trPr>
        <w:sdt>
          <w:sdtPr>
            <w:rPr>
              <w:rFonts w:ascii="Times New Roman" w:hAnsi="Times New Roman" w:cs="Times New Roman"/>
              <w:color w:val="2F2F2F"/>
              <w:sz w:val="20"/>
              <w:szCs w:val="20"/>
            </w:rPr>
            <w:id w:val="-247506492"/>
            <w14:checkbox>
              <w14:checked w14:val="0"/>
              <w14:checkedState w14:val="2612" w14:font="MS Gothic"/>
              <w14:uncheckedState w14:val="2610" w14:font="MS Gothic"/>
            </w14:checkbox>
          </w:sdtPr>
          <w:sdtContent>
            <w:tc>
              <w:tcPr>
                <w:tcW w:w="445" w:type="dxa"/>
                <w:shd w:val="clear" w:color="auto" w:fill="auto"/>
                <w:vAlign w:val="center"/>
              </w:tcPr>
              <w:p w14:paraId="6B04A08E"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2B905A74"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gathers needed materials for session (pencil/data sheets/AR Triggers)</w:t>
            </w:r>
          </w:p>
        </w:tc>
      </w:tr>
      <w:tr w:rsidR="003E26D5" w:rsidRPr="003802D4" w14:paraId="00B1E123" w14:textId="77777777" w:rsidTr="003E26D5">
        <w:trPr>
          <w:jc w:val="center"/>
        </w:trPr>
        <w:sdt>
          <w:sdtPr>
            <w:rPr>
              <w:rFonts w:ascii="Times New Roman" w:hAnsi="Times New Roman" w:cs="Times New Roman"/>
              <w:color w:val="2F2F2F"/>
              <w:sz w:val="20"/>
              <w:szCs w:val="20"/>
            </w:rPr>
            <w:id w:val="465548256"/>
            <w14:checkbox>
              <w14:checked w14:val="0"/>
              <w14:checkedState w14:val="2612" w14:font="MS Gothic"/>
              <w14:uncheckedState w14:val="2610" w14:font="MS Gothic"/>
            </w14:checkbox>
          </w:sdtPr>
          <w:sdtContent>
            <w:tc>
              <w:tcPr>
                <w:tcW w:w="445" w:type="dxa"/>
                <w:shd w:val="clear" w:color="auto" w:fill="auto"/>
                <w:vAlign w:val="center"/>
              </w:tcPr>
              <w:p w14:paraId="5B996BCF"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27C9B858"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ensures all materials for task chain are available for the participant (specific to trial)</w:t>
            </w:r>
          </w:p>
        </w:tc>
      </w:tr>
      <w:tr w:rsidR="003E26D5" w:rsidRPr="003802D4" w14:paraId="05FE9649" w14:textId="77777777" w:rsidTr="003E26D5">
        <w:trPr>
          <w:jc w:val="center"/>
        </w:trPr>
        <w:sdt>
          <w:sdtPr>
            <w:rPr>
              <w:rFonts w:ascii="Times New Roman" w:hAnsi="Times New Roman" w:cs="Times New Roman"/>
              <w:color w:val="2F2F2F"/>
              <w:sz w:val="20"/>
              <w:szCs w:val="20"/>
            </w:rPr>
            <w:id w:val="-116072790"/>
            <w14:checkbox>
              <w14:checked w14:val="0"/>
              <w14:checkedState w14:val="2612" w14:font="MS Gothic"/>
              <w14:uncheckedState w14:val="2610" w14:font="MS Gothic"/>
            </w14:checkbox>
          </w:sdtPr>
          <w:sdtContent>
            <w:tc>
              <w:tcPr>
                <w:tcW w:w="445" w:type="dxa"/>
                <w:shd w:val="clear" w:color="auto" w:fill="auto"/>
                <w:vAlign w:val="center"/>
              </w:tcPr>
              <w:p w14:paraId="4316B509"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592BF263"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ensures the HALO AR app is working for the participant</w:t>
            </w:r>
          </w:p>
        </w:tc>
      </w:tr>
      <w:tr w:rsidR="003E26D5" w:rsidRPr="003802D4" w14:paraId="2E167318" w14:textId="77777777" w:rsidTr="003E26D5">
        <w:trPr>
          <w:jc w:val="center"/>
        </w:trPr>
        <w:sdt>
          <w:sdtPr>
            <w:rPr>
              <w:rFonts w:ascii="Times New Roman" w:hAnsi="Times New Roman" w:cs="Times New Roman"/>
              <w:color w:val="2F2F2F"/>
              <w:sz w:val="20"/>
              <w:szCs w:val="20"/>
            </w:rPr>
            <w:id w:val="-2102870732"/>
            <w14:checkbox>
              <w14:checked w14:val="0"/>
              <w14:checkedState w14:val="2612" w14:font="MS Gothic"/>
              <w14:uncheckedState w14:val="2610" w14:font="MS Gothic"/>
            </w14:checkbox>
          </w:sdtPr>
          <w:sdtContent>
            <w:tc>
              <w:tcPr>
                <w:tcW w:w="445" w:type="dxa"/>
                <w:shd w:val="clear" w:color="auto" w:fill="auto"/>
                <w:vAlign w:val="center"/>
              </w:tcPr>
              <w:p w14:paraId="12D82B97"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0A0CF4C2"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initiates trial with, “Let’s get started…,” followed by the task chain being measured</w:t>
            </w:r>
          </w:p>
        </w:tc>
      </w:tr>
      <w:tr w:rsidR="003E26D5" w:rsidRPr="003802D4" w14:paraId="15DE261B" w14:textId="77777777" w:rsidTr="003E26D5">
        <w:trPr>
          <w:jc w:val="center"/>
        </w:trPr>
        <w:sdt>
          <w:sdtPr>
            <w:rPr>
              <w:rFonts w:ascii="Times New Roman" w:hAnsi="Times New Roman" w:cs="Times New Roman"/>
              <w:color w:val="2F2F2F"/>
              <w:sz w:val="20"/>
              <w:szCs w:val="20"/>
            </w:rPr>
            <w:id w:val="-754974235"/>
            <w14:checkbox>
              <w14:checked w14:val="0"/>
              <w14:checkedState w14:val="2612" w14:font="MS Gothic"/>
              <w14:uncheckedState w14:val="2610" w14:font="MS Gothic"/>
            </w14:checkbox>
          </w:sdtPr>
          <w:sdtContent>
            <w:tc>
              <w:tcPr>
                <w:tcW w:w="445" w:type="dxa"/>
                <w:shd w:val="clear" w:color="auto" w:fill="auto"/>
                <w:vAlign w:val="center"/>
              </w:tcPr>
              <w:p w14:paraId="2E4A3789"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7041581C"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If the participant gets stuck – researcher employs the prompting procedure</w:t>
            </w:r>
          </w:p>
        </w:tc>
      </w:tr>
      <w:tr w:rsidR="003E26D5" w:rsidRPr="003802D4" w14:paraId="624E07B2" w14:textId="77777777" w:rsidTr="003E26D5">
        <w:trPr>
          <w:jc w:val="center"/>
        </w:trPr>
        <w:sdt>
          <w:sdtPr>
            <w:rPr>
              <w:rFonts w:ascii="Times New Roman" w:hAnsi="Times New Roman" w:cs="Times New Roman"/>
              <w:color w:val="2F2F2F"/>
              <w:sz w:val="20"/>
              <w:szCs w:val="20"/>
            </w:rPr>
            <w:id w:val="-257915037"/>
            <w14:checkbox>
              <w14:checked w14:val="0"/>
              <w14:checkedState w14:val="2612" w14:font="MS Gothic"/>
              <w14:uncheckedState w14:val="2610" w14:font="MS Gothic"/>
            </w14:checkbox>
          </w:sdtPr>
          <w:sdtContent>
            <w:tc>
              <w:tcPr>
                <w:tcW w:w="445" w:type="dxa"/>
                <w:shd w:val="clear" w:color="auto" w:fill="auto"/>
                <w:vAlign w:val="center"/>
              </w:tcPr>
              <w:p w14:paraId="06689E12"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7684DE38"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5-second wait time provided per prompt</w:t>
            </w:r>
          </w:p>
        </w:tc>
      </w:tr>
      <w:tr w:rsidR="003E26D5" w:rsidRPr="003802D4" w14:paraId="6C475285" w14:textId="77777777" w:rsidTr="003E26D5">
        <w:trPr>
          <w:jc w:val="center"/>
        </w:trPr>
        <w:sdt>
          <w:sdtPr>
            <w:rPr>
              <w:rFonts w:ascii="Times New Roman" w:hAnsi="Times New Roman" w:cs="Times New Roman"/>
              <w:color w:val="2F2F2F"/>
              <w:sz w:val="20"/>
              <w:szCs w:val="20"/>
            </w:rPr>
            <w:id w:val="-888340765"/>
            <w14:checkbox>
              <w14:checked w14:val="0"/>
              <w14:checkedState w14:val="2612" w14:font="MS Gothic"/>
              <w14:uncheckedState w14:val="2610" w14:font="MS Gothic"/>
            </w14:checkbox>
          </w:sdtPr>
          <w:sdtContent>
            <w:tc>
              <w:tcPr>
                <w:tcW w:w="445" w:type="dxa"/>
                <w:shd w:val="clear" w:color="auto" w:fill="auto"/>
                <w:vAlign w:val="center"/>
              </w:tcPr>
              <w:p w14:paraId="668A3385"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5EE758D2"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Data collection sheet marked w/ correct, incorrect, and prompted responses (marked by corresponding prompt code)</w:t>
            </w:r>
          </w:p>
        </w:tc>
      </w:tr>
      <w:tr w:rsidR="003E26D5" w:rsidRPr="003802D4" w14:paraId="3C174CB2" w14:textId="77777777" w:rsidTr="003E26D5">
        <w:trPr>
          <w:jc w:val="center"/>
        </w:trPr>
        <w:sdt>
          <w:sdtPr>
            <w:rPr>
              <w:rFonts w:ascii="Times New Roman" w:hAnsi="Times New Roman" w:cs="Times New Roman"/>
              <w:color w:val="2F2F2F"/>
              <w:sz w:val="20"/>
              <w:szCs w:val="20"/>
            </w:rPr>
            <w:id w:val="-1288967560"/>
            <w14:checkbox>
              <w14:checked w14:val="0"/>
              <w14:checkedState w14:val="2612" w14:font="MS Gothic"/>
              <w14:uncheckedState w14:val="2610" w14:font="MS Gothic"/>
            </w14:checkbox>
          </w:sdtPr>
          <w:sdtContent>
            <w:tc>
              <w:tcPr>
                <w:tcW w:w="445" w:type="dxa"/>
                <w:shd w:val="clear" w:color="auto" w:fill="auto"/>
                <w:vAlign w:val="center"/>
              </w:tcPr>
              <w:p w14:paraId="0735972E"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gridSpan w:val="2"/>
            <w:vAlign w:val="center"/>
          </w:tcPr>
          <w:p w14:paraId="2DF571B1"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Provide participant with reinforcement (behavior specific praise, natural reinforcement)</w:t>
            </w:r>
          </w:p>
        </w:tc>
      </w:tr>
      <w:tr w:rsidR="003E26D5" w:rsidRPr="003802D4" w14:paraId="607ED581" w14:textId="77777777" w:rsidTr="003E26D5">
        <w:trPr>
          <w:gridAfter w:val="1"/>
          <w:wAfter w:w="445" w:type="dxa"/>
          <w:jc w:val="center"/>
        </w:trPr>
        <w:tc>
          <w:tcPr>
            <w:tcW w:w="8905" w:type="dxa"/>
            <w:gridSpan w:val="2"/>
            <w:vAlign w:val="center"/>
          </w:tcPr>
          <w:p w14:paraId="64E627BF" w14:textId="77777777" w:rsidR="003E26D5" w:rsidRPr="003802D4" w:rsidRDefault="00E03574" w:rsidP="003E26D5">
            <w:pPr>
              <w:spacing w:line="480" w:lineRule="auto"/>
              <w:rPr>
                <w:rFonts w:ascii="Times New Roman" w:hAnsi="Times New Roman" w:cs="Times New Roman"/>
                <w:color w:val="2F2F2F"/>
                <w:sz w:val="20"/>
                <w:szCs w:val="20"/>
              </w:rPr>
            </w:pPr>
            <w:sdt>
              <w:sdtPr>
                <w:rPr>
                  <w:rFonts w:ascii="Times New Roman" w:hAnsi="Times New Roman" w:cs="Times New Roman"/>
                  <w:color w:val="2F2F2F"/>
                  <w:sz w:val="20"/>
                  <w:szCs w:val="20"/>
                </w:rPr>
                <w:id w:val="940102026"/>
                <w14:checkbox>
                  <w14:checked w14:val="0"/>
                  <w14:checkedState w14:val="2612" w14:font="MS Gothic"/>
                  <w14:uncheckedState w14:val="2610" w14:font="MS Gothic"/>
                </w14:checkbox>
              </w:sdtPr>
              <w:sdtContent>
                <w:r w:rsidR="003E26D5" w:rsidRPr="003802D4">
                  <w:rPr>
                    <w:rFonts w:ascii="Segoe UI Symbol" w:eastAsia="MS Gothic" w:hAnsi="Segoe UI Symbol" w:cs="Segoe UI Symbol"/>
                    <w:color w:val="2F2F2F"/>
                    <w:sz w:val="20"/>
                    <w:szCs w:val="20"/>
                  </w:rPr>
                  <w:t>☐</w:t>
                </w:r>
              </w:sdtContent>
            </w:sdt>
            <w:r w:rsidR="003E26D5" w:rsidRPr="003802D4">
              <w:rPr>
                <w:rFonts w:ascii="Times New Roman" w:hAnsi="Times New Roman" w:cs="Times New Roman"/>
                <w:color w:val="2F2F2F"/>
                <w:sz w:val="20"/>
                <w:szCs w:val="20"/>
              </w:rPr>
              <w:t xml:space="preserve">       Give completed data sheets to Primary Investigator</w:t>
            </w:r>
          </w:p>
          <w:p w14:paraId="6C8FB77B" w14:textId="3F5202B3"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noProof/>
                <w:color w:val="2F2F2F"/>
              </w:rPr>
              <mc:AlternateContent>
                <mc:Choice Requires="wps">
                  <w:drawing>
                    <wp:anchor distT="0" distB="0" distL="114300" distR="114300" simplePos="0" relativeHeight="251665920" behindDoc="0" locked="0" layoutInCell="1" allowOverlap="1" wp14:anchorId="0FC85C08" wp14:editId="6EE5EEAF">
                      <wp:simplePos x="0" y="0"/>
                      <wp:positionH relativeFrom="margin">
                        <wp:posOffset>-68580</wp:posOffset>
                      </wp:positionH>
                      <wp:positionV relativeFrom="paragraph">
                        <wp:posOffset>46990</wp:posOffset>
                      </wp:positionV>
                      <wp:extent cx="5942965" cy="323850"/>
                      <wp:effectExtent l="0" t="0" r="635" b="0"/>
                      <wp:wrapNone/>
                      <wp:docPr id="11" name="Rectangle 11"/>
                      <wp:cNvGraphicFramePr/>
                      <a:graphic xmlns:a="http://schemas.openxmlformats.org/drawingml/2006/main">
                        <a:graphicData uri="http://schemas.microsoft.com/office/word/2010/wordprocessingShape">
                          <wps:wsp>
                            <wps:cNvSpPr/>
                            <wps:spPr>
                              <a:xfrm>
                                <a:off x="0" y="0"/>
                                <a:ext cx="5942965" cy="323850"/>
                              </a:xfrm>
                              <a:prstGeom prst="rect">
                                <a:avLst/>
                              </a:prstGeom>
                              <a:solidFill>
                                <a:srgbClr val="FF82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78D0EE" w14:textId="77777777" w:rsidR="00E03574" w:rsidRPr="00A43F3A" w:rsidRDefault="00E03574" w:rsidP="003E26D5">
                                  <w:pPr>
                                    <w:rPr>
                                      <w:b/>
                                    </w:rPr>
                                  </w:pPr>
                                  <w:r>
                                    <w:rPr>
                                      <w:b/>
                                    </w:rPr>
                                    <w:t>Maintenance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85C08" id="Rectangle 11" o:spid="_x0000_s1029" style="position:absolute;margin-left:-5.4pt;margin-top:3.7pt;width:467.95pt;height:25.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" fillcolor="#ff8200" stroked="f" strokeweight="2pt">
                      <v:textbox>
                        <w:txbxContent>
                          <w:p w14:paraId="7C78D0EE" w14:textId="77777777" w:rsidR="00E03574" w:rsidRPr="00A43F3A" w:rsidRDefault="00E03574" w:rsidP="003E26D5">
                            <w:pPr>
                              <w:rPr>
                                <w:b/>
                              </w:rPr>
                            </w:pPr>
                            <w:r>
                              <w:rPr>
                                <w:b/>
                              </w:rPr>
                              <w:t>Maintenance Procedures</w:t>
                            </w:r>
                          </w:p>
                        </w:txbxContent>
                      </v:textbox>
                      <w10:wrap anchorx="margin"/>
                    </v:rect>
                  </w:pict>
                </mc:Fallback>
              </mc:AlternateContent>
            </w:r>
          </w:p>
        </w:tc>
      </w:tr>
    </w:tbl>
    <w:p w14:paraId="10B624B8" w14:textId="77777777" w:rsidR="003E26D5" w:rsidRPr="003802D4" w:rsidRDefault="003E26D5" w:rsidP="003E26D5">
      <w:pPr>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905"/>
      </w:tblGrid>
      <w:tr w:rsidR="003E26D5" w:rsidRPr="003802D4" w14:paraId="786DC4C1" w14:textId="77777777" w:rsidTr="003E26D5">
        <w:trPr>
          <w:jc w:val="center"/>
        </w:trPr>
        <w:sdt>
          <w:sdtPr>
            <w:rPr>
              <w:rFonts w:ascii="Times New Roman" w:hAnsi="Times New Roman" w:cs="Times New Roman"/>
              <w:color w:val="2F2F2F"/>
              <w:sz w:val="20"/>
              <w:szCs w:val="20"/>
            </w:rPr>
            <w:id w:val="1400251247"/>
            <w14:checkbox>
              <w14:checked w14:val="0"/>
              <w14:checkedState w14:val="2612" w14:font="MS Gothic"/>
              <w14:uncheckedState w14:val="2610" w14:font="MS Gothic"/>
            </w14:checkbox>
          </w:sdtPr>
          <w:sdtContent>
            <w:tc>
              <w:tcPr>
                <w:tcW w:w="445" w:type="dxa"/>
                <w:shd w:val="clear" w:color="auto" w:fill="auto"/>
                <w:vAlign w:val="center"/>
              </w:tcPr>
              <w:p w14:paraId="36AB57EC"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6658D199"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gathers needed materials for session (pencil/data sheets/AR Triggers)</w:t>
            </w:r>
          </w:p>
        </w:tc>
      </w:tr>
      <w:tr w:rsidR="003E26D5" w:rsidRPr="003802D4" w14:paraId="79466DE9" w14:textId="77777777" w:rsidTr="003E26D5">
        <w:trPr>
          <w:jc w:val="center"/>
        </w:trPr>
        <w:sdt>
          <w:sdtPr>
            <w:rPr>
              <w:rFonts w:ascii="Times New Roman" w:hAnsi="Times New Roman" w:cs="Times New Roman"/>
              <w:color w:val="2F2F2F"/>
              <w:sz w:val="20"/>
              <w:szCs w:val="20"/>
            </w:rPr>
            <w:id w:val="-1433041959"/>
            <w14:checkbox>
              <w14:checked w14:val="0"/>
              <w14:checkedState w14:val="2612" w14:font="MS Gothic"/>
              <w14:uncheckedState w14:val="2610" w14:font="MS Gothic"/>
            </w14:checkbox>
          </w:sdtPr>
          <w:sdtContent>
            <w:tc>
              <w:tcPr>
                <w:tcW w:w="445" w:type="dxa"/>
                <w:shd w:val="clear" w:color="auto" w:fill="auto"/>
                <w:vAlign w:val="center"/>
              </w:tcPr>
              <w:p w14:paraId="262208B7"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02B51DD7"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ensures all materials for task chain are available for the participant (specific to trial)</w:t>
            </w:r>
          </w:p>
        </w:tc>
      </w:tr>
      <w:tr w:rsidR="003E26D5" w:rsidRPr="003802D4" w14:paraId="305B80C3" w14:textId="77777777" w:rsidTr="003E26D5">
        <w:trPr>
          <w:jc w:val="center"/>
        </w:trPr>
        <w:sdt>
          <w:sdtPr>
            <w:rPr>
              <w:rFonts w:ascii="Times New Roman" w:hAnsi="Times New Roman" w:cs="Times New Roman"/>
              <w:color w:val="2F2F2F"/>
              <w:sz w:val="20"/>
              <w:szCs w:val="20"/>
            </w:rPr>
            <w:id w:val="-2048984949"/>
            <w14:checkbox>
              <w14:checked w14:val="0"/>
              <w14:checkedState w14:val="2612" w14:font="MS Gothic"/>
              <w14:uncheckedState w14:val="2610" w14:font="MS Gothic"/>
            </w14:checkbox>
          </w:sdtPr>
          <w:sdtContent>
            <w:tc>
              <w:tcPr>
                <w:tcW w:w="445" w:type="dxa"/>
                <w:shd w:val="clear" w:color="auto" w:fill="auto"/>
                <w:vAlign w:val="center"/>
              </w:tcPr>
              <w:p w14:paraId="1DF37551"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1FE85D99"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initiates trial with, “Let’s get started…,” followed by the task chain being measured</w:t>
            </w:r>
          </w:p>
        </w:tc>
      </w:tr>
      <w:tr w:rsidR="003E26D5" w:rsidRPr="003802D4" w14:paraId="3881F355" w14:textId="77777777" w:rsidTr="003E26D5">
        <w:trPr>
          <w:jc w:val="center"/>
        </w:trPr>
        <w:sdt>
          <w:sdtPr>
            <w:rPr>
              <w:rFonts w:ascii="Times New Roman" w:hAnsi="Times New Roman" w:cs="Times New Roman"/>
              <w:color w:val="2F2F2F"/>
              <w:sz w:val="20"/>
              <w:szCs w:val="20"/>
            </w:rPr>
            <w:id w:val="1450973339"/>
            <w14:checkbox>
              <w14:checked w14:val="0"/>
              <w14:checkedState w14:val="2612" w14:font="MS Gothic"/>
              <w14:uncheckedState w14:val="2610" w14:font="MS Gothic"/>
            </w14:checkbox>
          </w:sdtPr>
          <w:sdtContent>
            <w:tc>
              <w:tcPr>
                <w:tcW w:w="445" w:type="dxa"/>
                <w:shd w:val="clear" w:color="auto" w:fill="auto"/>
                <w:vAlign w:val="center"/>
              </w:tcPr>
              <w:p w14:paraId="41678BF0"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3C703A86"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If the participant gets stuck – Researcher asks, “Do you know what to do next?”</w:t>
            </w:r>
          </w:p>
        </w:tc>
      </w:tr>
      <w:tr w:rsidR="003E26D5" w:rsidRPr="003802D4" w14:paraId="66470295" w14:textId="77777777" w:rsidTr="003E26D5">
        <w:trPr>
          <w:jc w:val="center"/>
        </w:trPr>
        <w:sdt>
          <w:sdtPr>
            <w:rPr>
              <w:rFonts w:ascii="Times New Roman" w:hAnsi="Times New Roman" w:cs="Times New Roman"/>
              <w:color w:val="2F2F2F"/>
              <w:sz w:val="20"/>
              <w:szCs w:val="20"/>
            </w:rPr>
            <w:id w:val="1247158078"/>
            <w14:checkbox>
              <w14:checked w14:val="0"/>
              <w14:checkedState w14:val="2612" w14:font="MS Gothic"/>
              <w14:uncheckedState w14:val="2610" w14:font="MS Gothic"/>
            </w14:checkbox>
          </w:sdtPr>
          <w:sdtContent>
            <w:tc>
              <w:tcPr>
                <w:tcW w:w="445" w:type="dxa"/>
                <w:shd w:val="clear" w:color="auto" w:fill="auto"/>
                <w:vAlign w:val="center"/>
              </w:tcPr>
              <w:p w14:paraId="6C60D6BF"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5A1B598B"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10-second wait time provided</w:t>
            </w:r>
          </w:p>
        </w:tc>
      </w:tr>
      <w:tr w:rsidR="003E26D5" w:rsidRPr="003802D4" w14:paraId="77125A40" w14:textId="77777777" w:rsidTr="003E26D5">
        <w:trPr>
          <w:jc w:val="center"/>
        </w:trPr>
        <w:sdt>
          <w:sdtPr>
            <w:rPr>
              <w:rFonts w:ascii="Times New Roman" w:hAnsi="Times New Roman" w:cs="Times New Roman"/>
              <w:color w:val="2F2F2F"/>
              <w:sz w:val="20"/>
              <w:szCs w:val="20"/>
            </w:rPr>
            <w:id w:val="-632473742"/>
            <w14:checkbox>
              <w14:checked w14:val="0"/>
              <w14:checkedState w14:val="2612" w14:font="MS Gothic"/>
              <w14:uncheckedState w14:val="2610" w14:font="MS Gothic"/>
            </w14:checkbox>
          </w:sdtPr>
          <w:sdtContent>
            <w:tc>
              <w:tcPr>
                <w:tcW w:w="445" w:type="dxa"/>
                <w:shd w:val="clear" w:color="auto" w:fill="auto"/>
                <w:vAlign w:val="center"/>
              </w:tcPr>
              <w:p w14:paraId="4D3B0D35"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6D76867D"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offered no additional prompts, feedback, or corrections.</w:t>
            </w:r>
          </w:p>
        </w:tc>
      </w:tr>
      <w:tr w:rsidR="003E26D5" w:rsidRPr="003802D4" w14:paraId="2CE66DC1" w14:textId="77777777" w:rsidTr="003E26D5">
        <w:trPr>
          <w:jc w:val="center"/>
        </w:trPr>
        <w:sdt>
          <w:sdtPr>
            <w:rPr>
              <w:rFonts w:ascii="Times New Roman" w:hAnsi="Times New Roman" w:cs="Times New Roman"/>
              <w:color w:val="2F2F2F"/>
              <w:sz w:val="20"/>
              <w:szCs w:val="20"/>
            </w:rPr>
            <w:id w:val="1473865970"/>
            <w14:checkbox>
              <w14:checked w14:val="0"/>
              <w14:checkedState w14:val="2612" w14:font="MS Gothic"/>
              <w14:uncheckedState w14:val="2610" w14:font="MS Gothic"/>
            </w14:checkbox>
          </w:sdtPr>
          <w:sdtContent>
            <w:tc>
              <w:tcPr>
                <w:tcW w:w="445" w:type="dxa"/>
                <w:shd w:val="clear" w:color="auto" w:fill="auto"/>
                <w:vAlign w:val="center"/>
              </w:tcPr>
              <w:p w14:paraId="161D385F"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7A08565F"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Give completed data sheets to Primary Investigator</w:t>
            </w:r>
          </w:p>
        </w:tc>
      </w:tr>
      <w:tr w:rsidR="003E26D5" w:rsidRPr="003802D4" w14:paraId="215C39E1" w14:textId="77777777" w:rsidTr="003E26D5">
        <w:trPr>
          <w:jc w:val="center"/>
        </w:trPr>
        <w:sdt>
          <w:sdtPr>
            <w:rPr>
              <w:rFonts w:ascii="Times New Roman" w:hAnsi="Times New Roman" w:cs="Times New Roman"/>
              <w:color w:val="2F2F2F"/>
              <w:sz w:val="20"/>
              <w:szCs w:val="20"/>
            </w:rPr>
            <w:id w:val="182794509"/>
            <w14:checkbox>
              <w14:checked w14:val="0"/>
              <w14:checkedState w14:val="2612" w14:font="MS Gothic"/>
              <w14:uncheckedState w14:val="2610" w14:font="MS Gothic"/>
            </w14:checkbox>
          </w:sdtPr>
          <w:sdtContent>
            <w:tc>
              <w:tcPr>
                <w:tcW w:w="445" w:type="dxa"/>
                <w:shd w:val="clear" w:color="auto" w:fill="auto"/>
                <w:vAlign w:val="center"/>
              </w:tcPr>
              <w:p w14:paraId="1F0D46AE" w14:textId="77777777" w:rsidR="003E26D5" w:rsidRPr="003802D4" w:rsidRDefault="003E26D5" w:rsidP="003E26D5">
                <w:pPr>
                  <w:spacing w:line="480" w:lineRule="auto"/>
                  <w:jc w:val="center"/>
                  <w:rPr>
                    <w:rFonts w:ascii="Times New Roman" w:hAnsi="Times New Roman" w:cs="Times New Roman"/>
                    <w:color w:val="2F2F2F"/>
                    <w:sz w:val="20"/>
                    <w:szCs w:val="20"/>
                  </w:rPr>
                </w:pPr>
                <w:r w:rsidRPr="003802D4">
                  <w:rPr>
                    <w:rFonts w:ascii="Segoe UI Symbol" w:eastAsia="MS Gothic" w:hAnsi="Segoe UI Symbol" w:cs="Segoe UI Symbol"/>
                    <w:color w:val="2F2F2F"/>
                    <w:sz w:val="20"/>
                    <w:szCs w:val="20"/>
                  </w:rPr>
                  <w:t>☐</w:t>
                </w:r>
              </w:p>
            </w:tc>
          </w:sdtContent>
        </w:sdt>
        <w:tc>
          <w:tcPr>
            <w:tcW w:w="8905" w:type="dxa"/>
            <w:vAlign w:val="center"/>
          </w:tcPr>
          <w:p w14:paraId="5B5D3236" w14:textId="77777777" w:rsidR="003E26D5" w:rsidRPr="003802D4" w:rsidRDefault="003E26D5" w:rsidP="003E26D5">
            <w:pPr>
              <w:spacing w:line="480" w:lineRule="auto"/>
              <w:rPr>
                <w:rFonts w:ascii="Times New Roman" w:hAnsi="Times New Roman" w:cs="Times New Roman"/>
                <w:color w:val="2F2F2F"/>
                <w:sz w:val="20"/>
                <w:szCs w:val="20"/>
              </w:rPr>
            </w:pPr>
            <w:r w:rsidRPr="003802D4">
              <w:rPr>
                <w:rFonts w:ascii="Times New Roman" w:hAnsi="Times New Roman" w:cs="Times New Roman"/>
                <w:color w:val="2F2F2F"/>
                <w:sz w:val="20"/>
                <w:szCs w:val="20"/>
              </w:rPr>
              <w:t>Researcher made note if student utilized AR video model</w:t>
            </w:r>
          </w:p>
        </w:tc>
      </w:tr>
    </w:tbl>
    <w:p w14:paraId="59B6ECBA" w14:textId="269CC9C2" w:rsidR="009557E3" w:rsidRPr="003802D4" w:rsidRDefault="009557E3" w:rsidP="003E26D5">
      <w:pPr>
        <w:rPr>
          <w:rFonts w:ascii="Times New Roman" w:hAnsi="Times New Roman" w:cs="Times New Roman"/>
          <w:sz w:val="20"/>
          <w:szCs w:val="20"/>
        </w:rPr>
      </w:pPr>
    </w:p>
    <w:p w14:paraId="0253EA86" w14:textId="10374D30" w:rsidR="00191DD7" w:rsidRPr="003802D4" w:rsidRDefault="003D63DF" w:rsidP="00105763">
      <w:pPr>
        <w:pStyle w:val="AltHeading1"/>
      </w:pPr>
      <w:r w:rsidRPr="003802D4">
        <w:rPr>
          <w:noProof/>
        </w:rPr>
        <w:br w:type="page"/>
      </w:r>
      <w:bookmarkStart w:id="88" w:name="_Toc420995913"/>
      <w:bookmarkStart w:id="89" w:name="_Toc422997500"/>
      <w:bookmarkStart w:id="90" w:name="_Toc427156485"/>
      <w:bookmarkStart w:id="91" w:name="_Toc170885484"/>
      <w:r w:rsidR="007D538B" w:rsidRPr="003802D4">
        <w:lastRenderedPageBreak/>
        <w:t>V</w:t>
      </w:r>
      <w:r w:rsidR="00E91931" w:rsidRPr="003802D4">
        <w:t>ita</w:t>
      </w:r>
      <w:bookmarkEnd w:id="88"/>
      <w:bookmarkEnd w:id="89"/>
      <w:bookmarkEnd w:id="90"/>
      <w:bookmarkEnd w:id="91"/>
    </w:p>
    <w:p w14:paraId="6858D4F1" w14:textId="4486A552" w:rsidR="00AE125E" w:rsidRPr="003802D4" w:rsidRDefault="003D63DF" w:rsidP="003D63DF">
      <w:pPr>
        <w:rPr>
          <w:rFonts w:ascii="Times New Roman" w:hAnsi="Times New Roman" w:cs="Times New Roman"/>
        </w:rPr>
      </w:pPr>
      <w:r w:rsidRPr="003802D4">
        <w:rPr>
          <w:rFonts w:ascii="Times New Roman" w:hAnsi="Times New Roman" w:cs="Times New Roman"/>
        </w:rPr>
        <w:tab/>
      </w:r>
    </w:p>
    <w:p w14:paraId="5944A09B" w14:textId="1360B9FC" w:rsidR="002C0A16" w:rsidRPr="003802D4" w:rsidRDefault="009D3DDF" w:rsidP="001E1166">
      <w:pPr>
        <w:spacing w:line="480" w:lineRule="auto"/>
        <w:rPr>
          <w:rFonts w:ascii="Times New Roman" w:hAnsi="Times New Roman" w:cs="Times New Roman"/>
        </w:rPr>
      </w:pPr>
      <w:r w:rsidRPr="003802D4">
        <w:rPr>
          <w:rFonts w:ascii="Times New Roman" w:hAnsi="Times New Roman" w:cs="Times New Roman"/>
        </w:rPr>
        <w:tab/>
        <w:t xml:space="preserve">Michael Morrow was born in Toledo, Ohio and moved to Knoxville, Tennessee at the age of 3 with his family. Morrow graduated from West High School in Knoxville in 2000. Michael attended the University of Tennessee, Knoxville where he graduated with Cum Laude with a Bachelor’s and Master’s Degrees in Comprehensive, Modified, and Early Childhood Special Education. Morrow worked as a high school special education teacher for Knox County Schools, teaching Algebra, English and Reading, and Life Skills in his first year, and then </w:t>
      </w:r>
      <w:r w:rsidR="00547E20" w:rsidRPr="003802D4">
        <w:rPr>
          <w:rFonts w:ascii="Times New Roman" w:hAnsi="Times New Roman" w:cs="Times New Roman"/>
        </w:rPr>
        <w:t>transitioned to working with students with low incidence disabilities in a comprehensive development classroom. Morrow then helped develop and then taught in a classroom for high school students with complex communication needs, Autism Spectrum Disorders, and behavioral support needs. This program acted as a bridge between alternative placements within the district, working with students from different schools while still in a less restrictive environment. Morrow then took a position at the district level as a Special Education Facilitator in Knox County. This administrative role saw him overseeing the programming for students with disabilities and supervising teachers throughout Knox County at the high school level, and supporting the secondary-level activity-based classrooms across the district for 3 years. Morrow then accepted a position with the Tennessee Behavior Supports Project at the University of Tennessee, Knoxville as an educational consultant. This grant team shifted it’s focused to the alignment of multi-tiered systems of support, changing directions and its name to The Tennessee Tiered Supports Center, where Morrow currently serves as an Educational Consultant. Michael also teaches coursework in the special education department</w:t>
      </w:r>
      <w:r w:rsidR="00F53B39" w:rsidRPr="003802D4">
        <w:rPr>
          <w:rFonts w:ascii="Times New Roman" w:hAnsi="Times New Roman" w:cs="Times New Roman"/>
        </w:rPr>
        <w:t xml:space="preserve"> at The University of Tennessee, Knoxville. </w:t>
      </w:r>
    </w:p>
    <w:p w14:paraId="393756E6" w14:textId="77777777" w:rsidR="00E06FE0" w:rsidRPr="003802D4" w:rsidRDefault="00E06FE0" w:rsidP="003D63DF">
      <w:pPr>
        <w:rPr>
          <w:rFonts w:ascii="Times New Roman" w:hAnsi="Times New Roman" w:cs="Times New Roman"/>
        </w:rPr>
      </w:pPr>
    </w:p>
    <w:sectPr w:rsidR="00E06FE0" w:rsidRPr="003802D4" w:rsidSect="007D53D7">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2D8BB" w14:textId="77777777" w:rsidR="00E03574" w:rsidRDefault="00E03574">
      <w:r>
        <w:separator/>
      </w:r>
    </w:p>
  </w:endnote>
  <w:endnote w:type="continuationSeparator" w:id="0">
    <w:p w14:paraId="2C2EF56D" w14:textId="77777777" w:rsidR="00E03574" w:rsidRDefault="00E0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91986760"/>
      <w:docPartObj>
        <w:docPartGallery w:val="Page Numbers (Bottom of Page)"/>
        <w:docPartUnique/>
      </w:docPartObj>
    </w:sdtPr>
    <w:sdtEndPr>
      <w:rPr>
        <w:noProof/>
      </w:rPr>
    </w:sdtEndPr>
    <w:sdtContent>
      <w:p w14:paraId="354C6101" w14:textId="77777777" w:rsidR="00E03574" w:rsidRPr="009D2AA9" w:rsidRDefault="00E03574">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4E322C6B" w14:textId="77777777" w:rsidR="00E03574" w:rsidRDefault="00E035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46980" w14:textId="77777777" w:rsidR="00E03574" w:rsidRDefault="00E03574">
      <w:r>
        <w:separator/>
      </w:r>
    </w:p>
  </w:footnote>
  <w:footnote w:type="continuationSeparator" w:id="0">
    <w:p w14:paraId="076AB2BB" w14:textId="77777777" w:rsidR="00E03574" w:rsidRDefault="00E03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DCBB4" w14:textId="77777777" w:rsidR="00E03574" w:rsidRDefault="00E03574">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91054" w14:textId="77777777" w:rsidR="00E03574" w:rsidRDefault="00E03574">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38A5"/>
    <w:multiLevelType w:val="hybridMultilevel"/>
    <w:tmpl w:val="C76CF8F4"/>
    <w:lvl w:ilvl="0" w:tplc="A58A5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85F4821"/>
    <w:multiLevelType w:val="hybridMultilevel"/>
    <w:tmpl w:val="18E2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C50329"/>
    <w:multiLevelType w:val="multilevel"/>
    <w:tmpl w:val="EACE8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33FE3"/>
    <w:multiLevelType w:val="hybridMultilevel"/>
    <w:tmpl w:val="546C1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8CE58B7"/>
    <w:multiLevelType w:val="hybridMultilevel"/>
    <w:tmpl w:val="18E2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0440B3E"/>
    <w:multiLevelType w:val="multilevel"/>
    <w:tmpl w:val="6B643DB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209F26CF"/>
    <w:multiLevelType w:val="hybridMultilevel"/>
    <w:tmpl w:val="209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4D902D9"/>
    <w:multiLevelType w:val="hybridMultilevel"/>
    <w:tmpl w:val="D974D698"/>
    <w:lvl w:ilvl="0" w:tplc="2B2A7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D41A3"/>
    <w:multiLevelType w:val="multilevel"/>
    <w:tmpl w:val="1EC0EDA6"/>
    <w:lvl w:ilvl="0">
      <w:start w:val="1"/>
      <w:numFmt w:val="cardinalText"/>
      <w:suff w:val="space"/>
      <w:lvlText w:val="Chapter %1"/>
      <w:lvlJc w:val="left"/>
      <w:pPr>
        <w:ind w:left="0" w:firstLine="0"/>
      </w:pPr>
      <w:rPr>
        <w:rFonts w:hint="default"/>
        <w:b/>
      </w:rPr>
    </w:lvl>
    <w:lvl w:ilvl="1">
      <w:start w:val="1"/>
      <w:numFmt w:val="none"/>
      <w:pStyle w:val="Heading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B751B8"/>
    <w:multiLevelType w:val="hybridMultilevel"/>
    <w:tmpl w:val="F2D69752"/>
    <w:lvl w:ilvl="0" w:tplc="A81CA7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2D4752"/>
    <w:multiLevelType w:val="hybridMultilevel"/>
    <w:tmpl w:val="42C618A2"/>
    <w:lvl w:ilvl="0" w:tplc="853A68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1593077"/>
    <w:multiLevelType w:val="hybridMultilevel"/>
    <w:tmpl w:val="F9ACE2BA"/>
    <w:lvl w:ilvl="0" w:tplc="95123726">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5"/>
  </w:num>
  <w:num w:numId="4">
    <w:abstractNumId w:val="20"/>
  </w:num>
  <w:num w:numId="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7"/>
  </w:num>
  <w:num w:numId="9">
    <w:abstractNumId w:val="25"/>
  </w:num>
  <w:num w:numId="10">
    <w:abstractNumId w:val="25"/>
    <w:lvlOverride w:ilvl="0">
      <w:startOverride w:val="1"/>
    </w:lvlOverride>
  </w:num>
  <w:num w:numId="11">
    <w:abstractNumId w:val="28"/>
  </w:num>
  <w:num w:numId="12">
    <w:abstractNumId w:val="0"/>
  </w:num>
  <w:num w:numId="13">
    <w:abstractNumId w:val="28"/>
  </w:num>
  <w:num w:numId="14">
    <w:abstractNumId w:val="19"/>
  </w:num>
  <w:num w:numId="15">
    <w:abstractNumId w:val="24"/>
  </w:num>
  <w:num w:numId="16">
    <w:abstractNumId w:val="10"/>
  </w:num>
  <w:num w:numId="17">
    <w:abstractNumId w:val="4"/>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71F"/>
    <w:rsid w:val="00001262"/>
    <w:rsid w:val="00014A3E"/>
    <w:rsid w:val="000166A9"/>
    <w:rsid w:val="0002037F"/>
    <w:rsid w:val="000205ED"/>
    <w:rsid w:val="00025B81"/>
    <w:rsid w:val="000270F2"/>
    <w:rsid w:val="00032057"/>
    <w:rsid w:val="00052F54"/>
    <w:rsid w:val="00053AE0"/>
    <w:rsid w:val="000556FA"/>
    <w:rsid w:val="00057004"/>
    <w:rsid w:val="000603AE"/>
    <w:rsid w:val="00060ADB"/>
    <w:rsid w:val="0006141A"/>
    <w:rsid w:val="00071E41"/>
    <w:rsid w:val="00071FB8"/>
    <w:rsid w:val="00076A95"/>
    <w:rsid w:val="000808A8"/>
    <w:rsid w:val="000856EF"/>
    <w:rsid w:val="00087D9F"/>
    <w:rsid w:val="00091E75"/>
    <w:rsid w:val="000957C1"/>
    <w:rsid w:val="000A326F"/>
    <w:rsid w:val="000A49F3"/>
    <w:rsid w:val="000B0A40"/>
    <w:rsid w:val="000B1986"/>
    <w:rsid w:val="000B26A3"/>
    <w:rsid w:val="000B5C42"/>
    <w:rsid w:val="000B7556"/>
    <w:rsid w:val="000B7792"/>
    <w:rsid w:val="000C24E2"/>
    <w:rsid w:val="000C5DDB"/>
    <w:rsid w:val="000C77E8"/>
    <w:rsid w:val="000E3276"/>
    <w:rsid w:val="000E3C97"/>
    <w:rsid w:val="000E5781"/>
    <w:rsid w:val="000E67C9"/>
    <w:rsid w:val="000E7906"/>
    <w:rsid w:val="000F359D"/>
    <w:rsid w:val="000F7BF4"/>
    <w:rsid w:val="000F7DAD"/>
    <w:rsid w:val="0010217F"/>
    <w:rsid w:val="00105763"/>
    <w:rsid w:val="00112BEC"/>
    <w:rsid w:val="00112F00"/>
    <w:rsid w:val="0012181B"/>
    <w:rsid w:val="00124E11"/>
    <w:rsid w:val="00132315"/>
    <w:rsid w:val="00134C18"/>
    <w:rsid w:val="00134F47"/>
    <w:rsid w:val="0014040D"/>
    <w:rsid w:val="00141B7D"/>
    <w:rsid w:val="00147106"/>
    <w:rsid w:val="00151714"/>
    <w:rsid w:val="00153E94"/>
    <w:rsid w:val="0015696B"/>
    <w:rsid w:val="00161B0F"/>
    <w:rsid w:val="001639F9"/>
    <w:rsid w:val="00163CBE"/>
    <w:rsid w:val="0016511B"/>
    <w:rsid w:val="001669A7"/>
    <w:rsid w:val="00173751"/>
    <w:rsid w:val="00177D09"/>
    <w:rsid w:val="001851B7"/>
    <w:rsid w:val="001854FB"/>
    <w:rsid w:val="00190671"/>
    <w:rsid w:val="00191DD7"/>
    <w:rsid w:val="001925FE"/>
    <w:rsid w:val="00192DFD"/>
    <w:rsid w:val="00193642"/>
    <w:rsid w:val="001A0D20"/>
    <w:rsid w:val="001A2CF1"/>
    <w:rsid w:val="001A397F"/>
    <w:rsid w:val="001B1035"/>
    <w:rsid w:val="001B267D"/>
    <w:rsid w:val="001B4779"/>
    <w:rsid w:val="001B5A77"/>
    <w:rsid w:val="001C28C0"/>
    <w:rsid w:val="001C39F6"/>
    <w:rsid w:val="001C436F"/>
    <w:rsid w:val="001C66FE"/>
    <w:rsid w:val="001C79F0"/>
    <w:rsid w:val="001D4908"/>
    <w:rsid w:val="001D6904"/>
    <w:rsid w:val="001D6E3C"/>
    <w:rsid w:val="001D7352"/>
    <w:rsid w:val="001D73BD"/>
    <w:rsid w:val="001D76C7"/>
    <w:rsid w:val="001E0363"/>
    <w:rsid w:val="001E1166"/>
    <w:rsid w:val="001E25AB"/>
    <w:rsid w:val="001E5ABB"/>
    <w:rsid w:val="001E6419"/>
    <w:rsid w:val="001F316F"/>
    <w:rsid w:val="001F50D8"/>
    <w:rsid w:val="001F522F"/>
    <w:rsid w:val="00201186"/>
    <w:rsid w:val="00201878"/>
    <w:rsid w:val="00206090"/>
    <w:rsid w:val="002067A6"/>
    <w:rsid w:val="00207219"/>
    <w:rsid w:val="00207284"/>
    <w:rsid w:val="0021153C"/>
    <w:rsid w:val="00214E62"/>
    <w:rsid w:val="00214FDE"/>
    <w:rsid w:val="00216832"/>
    <w:rsid w:val="0022697B"/>
    <w:rsid w:val="0022703D"/>
    <w:rsid w:val="00230739"/>
    <w:rsid w:val="0023087A"/>
    <w:rsid w:val="00230CFF"/>
    <w:rsid w:val="00236E6D"/>
    <w:rsid w:val="002372FB"/>
    <w:rsid w:val="002429E5"/>
    <w:rsid w:val="00244CC4"/>
    <w:rsid w:val="002451B6"/>
    <w:rsid w:val="00251500"/>
    <w:rsid w:val="00257511"/>
    <w:rsid w:val="00261487"/>
    <w:rsid w:val="00263D42"/>
    <w:rsid w:val="0027155D"/>
    <w:rsid w:val="00274715"/>
    <w:rsid w:val="002749B1"/>
    <w:rsid w:val="0027615D"/>
    <w:rsid w:val="00280CEF"/>
    <w:rsid w:val="002840A9"/>
    <w:rsid w:val="00284181"/>
    <w:rsid w:val="00284FAE"/>
    <w:rsid w:val="00286F68"/>
    <w:rsid w:val="0028757A"/>
    <w:rsid w:val="002927E6"/>
    <w:rsid w:val="00293CBE"/>
    <w:rsid w:val="00294A32"/>
    <w:rsid w:val="00297903"/>
    <w:rsid w:val="00297E88"/>
    <w:rsid w:val="002A44F4"/>
    <w:rsid w:val="002A58CD"/>
    <w:rsid w:val="002A78C5"/>
    <w:rsid w:val="002B6B62"/>
    <w:rsid w:val="002B7898"/>
    <w:rsid w:val="002C0A16"/>
    <w:rsid w:val="002C2974"/>
    <w:rsid w:val="002C302D"/>
    <w:rsid w:val="002C69D0"/>
    <w:rsid w:val="002C6E27"/>
    <w:rsid w:val="002D08F6"/>
    <w:rsid w:val="002D1FE4"/>
    <w:rsid w:val="002D470F"/>
    <w:rsid w:val="002D6818"/>
    <w:rsid w:val="002D7EDB"/>
    <w:rsid w:val="002D7FC6"/>
    <w:rsid w:val="002E2492"/>
    <w:rsid w:val="002E2708"/>
    <w:rsid w:val="002E28EC"/>
    <w:rsid w:val="002E2F4E"/>
    <w:rsid w:val="002F15D8"/>
    <w:rsid w:val="002F17A4"/>
    <w:rsid w:val="002F2161"/>
    <w:rsid w:val="002F4EA0"/>
    <w:rsid w:val="002F750D"/>
    <w:rsid w:val="0030246B"/>
    <w:rsid w:val="00304BD0"/>
    <w:rsid w:val="00305BB8"/>
    <w:rsid w:val="00307D77"/>
    <w:rsid w:val="00311F1A"/>
    <w:rsid w:val="00312ACE"/>
    <w:rsid w:val="00313E9E"/>
    <w:rsid w:val="003150D5"/>
    <w:rsid w:val="00316DE5"/>
    <w:rsid w:val="00320E49"/>
    <w:rsid w:val="00320F78"/>
    <w:rsid w:val="00325753"/>
    <w:rsid w:val="00326F87"/>
    <w:rsid w:val="00334263"/>
    <w:rsid w:val="0033465F"/>
    <w:rsid w:val="00335EE1"/>
    <w:rsid w:val="003360E5"/>
    <w:rsid w:val="003372A7"/>
    <w:rsid w:val="00343600"/>
    <w:rsid w:val="00347321"/>
    <w:rsid w:val="0035155B"/>
    <w:rsid w:val="00352523"/>
    <w:rsid w:val="00354564"/>
    <w:rsid w:val="003550FA"/>
    <w:rsid w:val="0035768F"/>
    <w:rsid w:val="00357EB5"/>
    <w:rsid w:val="00360966"/>
    <w:rsid w:val="00360CC8"/>
    <w:rsid w:val="0036122D"/>
    <w:rsid w:val="00367B18"/>
    <w:rsid w:val="003727B6"/>
    <w:rsid w:val="00374438"/>
    <w:rsid w:val="003802D4"/>
    <w:rsid w:val="0038177C"/>
    <w:rsid w:val="003836EB"/>
    <w:rsid w:val="00384D29"/>
    <w:rsid w:val="0038582F"/>
    <w:rsid w:val="00387024"/>
    <w:rsid w:val="00387B35"/>
    <w:rsid w:val="00390F91"/>
    <w:rsid w:val="00391612"/>
    <w:rsid w:val="0039365D"/>
    <w:rsid w:val="003943E6"/>
    <w:rsid w:val="003963D3"/>
    <w:rsid w:val="003A3338"/>
    <w:rsid w:val="003B26F3"/>
    <w:rsid w:val="003B6E1B"/>
    <w:rsid w:val="003B7624"/>
    <w:rsid w:val="003B77C3"/>
    <w:rsid w:val="003B7EB7"/>
    <w:rsid w:val="003C01F6"/>
    <w:rsid w:val="003C1575"/>
    <w:rsid w:val="003C77E5"/>
    <w:rsid w:val="003D07F7"/>
    <w:rsid w:val="003D28FF"/>
    <w:rsid w:val="003D5275"/>
    <w:rsid w:val="003D63DF"/>
    <w:rsid w:val="003D6C8D"/>
    <w:rsid w:val="003D737F"/>
    <w:rsid w:val="003E071A"/>
    <w:rsid w:val="003E26D5"/>
    <w:rsid w:val="003E2783"/>
    <w:rsid w:val="003E2944"/>
    <w:rsid w:val="003E3E6D"/>
    <w:rsid w:val="003E543C"/>
    <w:rsid w:val="003E5EA7"/>
    <w:rsid w:val="003E6C9C"/>
    <w:rsid w:val="003F494B"/>
    <w:rsid w:val="003F71C9"/>
    <w:rsid w:val="003F7474"/>
    <w:rsid w:val="003F7FED"/>
    <w:rsid w:val="0040045C"/>
    <w:rsid w:val="00402DE2"/>
    <w:rsid w:val="00403AA9"/>
    <w:rsid w:val="00404616"/>
    <w:rsid w:val="00404E2B"/>
    <w:rsid w:val="00407B6A"/>
    <w:rsid w:val="004103FB"/>
    <w:rsid w:val="00412FDE"/>
    <w:rsid w:val="00414400"/>
    <w:rsid w:val="004165B3"/>
    <w:rsid w:val="00420910"/>
    <w:rsid w:val="00421CD4"/>
    <w:rsid w:val="00422A06"/>
    <w:rsid w:val="0042306B"/>
    <w:rsid w:val="00426075"/>
    <w:rsid w:val="00427833"/>
    <w:rsid w:val="0043103D"/>
    <w:rsid w:val="00431BC7"/>
    <w:rsid w:val="00436FBE"/>
    <w:rsid w:val="00440A09"/>
    <w:rsid w:val="0044196E"/>
    <w:rsid w:val="00441D95"/>
    <w:rsid w:val="00446E1E"/>
    <w:rsid w:val="00460BF2"/>
    <w:rsid w:val="00464985"/>
    <w:rsid w:val="00465112"/>
    <w:rsid w:val="00474210"/>
    <w:rsid w:val="00474A66"/>
    <w:rsid w:val="004751D3"/>
    <w:rsid w:val="004757A2"/>
    <w:rsid w:val="00480928"/>
    <w:rsid w:val="00480B96"/>
    <w:rsid w:val="004826E7"/>
    <w:rsid w:val="0048303E"/>
    <w:rsid w:val="00491677"/>
    <w:rsid w:val="0049196F"/>
    <w:rsid w:val="004920F6"/>
    <w:rsid w:val="00494AFF"/>
    <w:rsid w:val="00497617"/>
    <w:rsid w:val="004A0F23"/>
    <w:rsid w:val="004A15E3"/>
    <w:rsid w:val="004A19D6"/>
    <w:rsid w:val="004A1B3F"/>
    <w:rsid w:val="004A342C"/>
    <w:rsid w:val="004A475E"/>
    <w:rsid w:val="004A67E8"/>
    <w:rsid w:val="004B25A3"/>
    <w:rsid w:val="004C3429"/>
    <w:rsid w:val="004C3D65"/>
    <w:rsid w:val="004D05F5"/>
    <w:rsid w:val="004D3736"/>
    <w:rsid w:val="004D6472"/>
    <w:rsid w:val="004D6A00"/>
    <w:rsid w:val="004D6F01"/>
    <w:rsid w:val="004D74E0"/>
    <w:rsid w:val="004E4A79"/>
    <w:rsid w:val="004E7B40"/>
    <w:rsid w:val="004F0687"/>
    <w:rsid w:val="004F08CE"/>
    <w:rsid w:val="004F1AC4"/>
    <w:rsid w:val="004F2C7F"/>
    <w:rsid w:val="004F77E4"/>
    <w:rsid w:val="00501E18"/>
    <w:rsid w:val="00504B84"/>
    <w:rsid w:val="00507996"/>
    <w:rsid w:val="0051134E"/>
    <w:rsid w:val="00511C9A"/>
    <w:rsid w:val="00511D38"/>
    <w:rsid w:val="00513BB6"/>
    <w:rsid w:val="0051477B"/>
    <w:rsid w:val="00520879"/>
    <w:rsid w:val="005246EA"/>
    <w:rsid w:val="00525715"/>
    <w:rsid w:val="005262C6"/>
    <w:rsid w:val="00530B21"/>
    <w:rsid w:val="005314F8"/>
    <w:rsid w:val="005440C5"/>
    <w:rsid w:val="00545B9F"/>
    <w:rsid w:val="00547E20"/>
    <w:rsid w:val="005558B2"/>
    <w:rsid w:val="005565FB"/>
    <w:rsid w:val="00557ED6"/>
    <w:rsid w:val="005617F0"/>
    <w:rsid w:val="00562EB1"/>
    <w:rsid w:val="0056521D"/>
    <w:rsid w:val="005723F6"/>
    <w:rsid w:val="005729AB"/>
    <w:rsid w:val="00572CB9"/>
    <w:rsid w:val="00574349"/>
    <w:rsid w:val="0059062F"/>
    <w:rsid w:val="005909A9"/>
    <w:rsid w:val="00593CBB"/>
    <w:rsid w:val="005972A1"/>
    <w:rsid w:val="00597D3F"/>
    <w:rsid w:val="005A02C3"/>
    <w:rsid w:val="005A0EB0"/>
    <w:rsid w:val="005A21A3"/>
    <w:rsid w:val="005A2297"/>
    <w:rsid w:val="005A44A0"/>
    <w:rsid w:val="005B4618"/>
    <w:rsid w:val="005B4FF5"/>
    <w:rsid w:val="005B79E9"/>
    <w:rsid w:val="005D2354"/>
    <w:rsid w:val="005D6072"/>
    <w:rsid w:val="005E471E"/>
    <w:rsid w:val="005E4912"/>
    <w:rsid w:val="005E6F1F"/>
    <w:rsid w:val="005F2B0B"/>
    <w:rsid w:val="005F44D1"/>
    <w:rsid w:val="0060303D"/>
    <w:rsid w:val="00610750"/>
    <w:rsid w:val="00613191"/>
    <w:rsid w:val="006136D3"/>
    <w:rsid w:val="00621129"/>
    <w:rsid w:val="00625A37"/>
    <w:rsid w:val="006302FC"/>
    <w:rsid w:val="00633916"/>
    <w:rsid w:val="00634B8C"/>
    <w:rsid w:val="00636C13"/>
    <w:rsid w:val="006407C9"/>
    <w:rsid w:val="00641D2B"/>
    <w:rsid w:val="00643982"/>
    <w:rsid w:val="00644D7E"/>
    <w:rsid w:val="00646B35"/>
    <w:rsid w:val="00647FDC"/>
    <w:rsid w:val="0065123B"/>
    <w:rsid w:val="00654849"/>
    <w:rsid w:val="00662D3E"/>
    <w:rsid w:val="0066463D"/>
    <w:rsid w:val="00665C7E"/>
    <w:rsid w:val="006703AE"/>
    <w:rsid w:val="00672A74"/>
    <w:rsid w:val="00672DDD"/>
    <w:rsid w:val="00672E74"/>
    <w:rsid w:val="006731C3"/>
    <w:rsid w:val="006733AE"/>
    <w:rsid w:val="00675CE7"/>
    <w:rsid w:val="00676C91"/>
    <w:rsid w:val="00676D1B"/>
    <w:rsid w:val="006800E7"/>
    <w:rsid w:val="00683F5B"/>
    <w:rsid w:val="00684F76"/>
    <w:rsid w:val="00687A32"/>
    <w:rsid w:val="00690B77"/>
    <w:rsid w:val="0069218E"/>
    <w:rsid w:val="00693334"/>
    <w:rsid w:val="00693513"/>
    <w:rsid w:val="006972F5"/>
    <w:rsid w:val="006A1849"/>
    <w:rsid w:val="006A292A"/>
    <w:rsid w:val="006A50E0"/>
    <w:rsid w:val="006A58C3"/>
    <w:rsid w:val="006A6E4B"/>
    <w:rsid w:val="006B54E6"/>
    <w:rsid w:val="006C1237"/>
    <w:rsid w:val="006C1BE1"/>
    <w:rsid w:val="006C2853"/>
    <w:rsid w:val="006C4000"/>
    <w:rsid w:val="006C5A57"/>
    <w:rsid w:val="006C6D39"/>
    <w:rsid w:val="006D474B"/>
    <w:rsid w:val="006D6580"/>
    <w:rsid w:val="006E03FC"/>
    <w:rsid w:val="006E17C3"/>
    <w:rsid w:val="006E1E6D"/>
    <w:rsid w:val="006E2F34"/>
    <w:rsid w:val="006E3D68"/>
    <w:rsid w:val="006E420C"/>
    <w:rsid w:val="006E4BDD"/>
    <w:rsid w:val="006E56E8"/>
    <w:rsid w:val="006F2CDD"/>
    <w:rsid w:val="006F7483"/>
    <w:rsid w:val="0070296A"/>
    <w:rsid w:val="00705D31"/>
    <w:rsid w:val="00711200"/>
    <w:rsid w:val="00714E60"/>
    <w:rsid w:val="007232C0"/>
    <w:rsid w:val="0072397F"/>
    <w:rsid w:val="00731922"/>
    <w:rsid w:val="00731ACB"/>
    <w:rsid w:val="007340CF"/>
    <w:rsid w:val="007368AD"/>
    <w:rsid w:val="00737F54"/>
    <w:rsid w:val="00740005"/>
    <w:rsid w:val="0074133D"/>
    <w:rsid w:val="0074293C"/>
    <w:rsid w:val="00742AAE"/>
    <w:rsid w:val="0075196D"/>
    <w:rsid w:val="00753EAD"/>
    <w:rsid w:val="00754971"/>
    <w:rsid w:val="007554E6"/>
    <w:rsid w:val="0075558C"/>
    <w:rsid w:val="00761EFA"/>
    <w:rsid w:val="00762343"/>
    <w:rsid w:val="00764873"/>
    <w:rsid w:val="007658FF"/>
    <w:rsid w:val="00767B9F"/>
    <w:rsid w:val="007715D7"/>
    <w:rsid w:val="00775D66"/>
    <w:rsid w:val="00775DA2"/>
    <w:rsid w:val="007778DD"/>
    <w:rsid w:val="00777E7B"/>
    <w:rsid w:val="00782E8E"/>
    <w:rsid w:val="0078422A"/>
    <w:rsid w:val="00790B6C"/>
    <w:rsid w:val="00795D03"/>
    <w:rsid w:val="007961E7"/>
    <w:rsid w:val="00796693"/>
    <w:rsid w:val="0079712C"/>
    <w:rsid w:val="007A71C3"/>
    <w:rsid w:val="007B4728"/>
    <w:rsid w:val="007B688C"/>
    <w:rsid w:val="007C72E5"/>
    <w:rsid w:val="007C7591"/>
    <w:rsid w:val="007C7A64"/>
    <w:rsid w:val="007D109A"/>
    <w:rsid w:val="007D3BA4"/>
    <w:rsid w:val="007D538B"/>
    <w:rsid w:val="007D53D7"/>
    <w:rsid w:val="007D5CD5"/>
    <w:rsid w:val="007E06C8"/>
    <w:rsid w:val="007E0B81"/>
    <w:rsid w:val="007E3C0A"/>
    <w:rsid w:val="007F6AE9"/>
    <w:rsid w:val="007F7A99"/>
    <w:rsid w:val="00800CA8"/>
    <w:rsid w:val="008035EE"/>
    <w:rsid w:val="00803BDF"/>
    <w:rsid w:val="00805546"/>
    <w:rsid w:val="00810945"/>
    <w:rsid w:val="00820AF1"/>
    <w:rsid w:val="00821242"/>
    <w:rsid w:val="00822B02"/>
    <w:rsid w:val="008248AE"/>
    <w:rsid w:val="00826D54"/>
    <w:rsid w:val="00832474"/>
    <w:rsid w:val="008325C1"/>
    <w:rsid w:val="0083490B"/>
    <w:rsid w:val="00834CBF"/>
    <w:rsid w:val="00836F89"/>
    <w:rsid w:val="0084203B"/>
    <w:rsid w:val="00842A9B"/>
    <w:rsid w:val="00842F79"/>
    <w:rsid w:val="00845AED"/>
    <w:rsid w:val="00845D18"/>
    <w:rsid w:val="00846459"/>
    <w:rsid w:val="008502AA"/>
    <w:rsid w:val="00850761"/>
    <w:rsid w:val="00851E06"/>
    <w:rsid w:val="00852266"/>
    <w:rsid w:val="00856AE8"/>
    <w:rsid w:val="00860A1E"/>
    <w:rsid w:val="00861CAB"/>
    <w:rsid w:val="00863435"/>
    <w:rsid w:val="008668C3"/>
    <w:rsid w:val="008673A5"/>
    <w:rsid w:val="00872827"/>
    <w:rsid w:val="0087349A"/>
    <w:rsid w:val="008738BE"/>
    <w:rsid w:val="00873F35"/>
    <w:rsid w:val="00874BBE"/>
    <w:rsid w:val="0088052A"/>
    <w:rsid w:val="008865B6"/>
    <w:rsid w:val="00886FB6"/>
    <w:rsid w:val="00887F20"/>
    <w:rsid w:val="008904F4"/>
    <w:rsid w:val="00892644"/>
    <w:rsid w:val="00895DF4"/>
    <w:rsid w:val="00897240"/>
    <w:rsid w:val="008A082C"/>
    <w:rsid w:val="008A0A45"/>
    <w:rsid w:val="008A2A54"/>
    <w:rsid w:val="008A4E30"/>
    <w:rsid w:val="008B01F7"/>
    <w:rsid w:val="008B1A4D"/>
    <w:rsid w:val="008B34D2"/>
    <w:rsid w:val="008B5428"/>
    <w:rsid w:val="008B5A3F"/>
    <w:rsid w:val="008B7E9E"/>
    <w:rsid w:val="008C02D7"/>
    <w:rsid w:val="008C1AEE"/>
    <w:rsid w:val="008C39DB"/>
    <w:rsid w:val="008C4227"/>
    <w:rsid w:val="008C5FCF"/>
    <w:rsid w:val="008C77E2"/>
    <w:rsid w:val="008C7948"/>
    <w:rsid w:val="008C79E3"/>
    <w:rsid w:val="008C7C9D"/>
    <w:rsid w:val="008D137C"/>
    <w:rsid w:val="008D189C"/>
    <w:rsid w:val="008D33DC"/>
    <w:rsid w:val="008D4ED0"/>
    <w:rsid w:val="008D548D"/>
    <w:rsid w:val="008D589C"/>
    <w:rsid w:val="008E7085"/>
    <w:rsid w:val="008E7F7F"/>
    <w:rsid w:val="008F2A6C"/>
    <w:rsid w:val="008F60C3"/>
    <w:rsid w:val="00903A77"/>
    <w:rsid w:val="00911EBD"/>
    <w:rsid w:val="00912449"/>
    <w:rsid w:val="00912E00"/>
    <w:rsid w:val="00916F53"/>
    <w:rsid w:val="009177EB"/>
    <w:rsid w:val="009224FB"/>
    <w:rsid w:val="00923049"/>
    <w:rsid w:val="009254D6"/>
    <w:rsid w:val="0092669B"/>
    <w:rsid w:val="00926769"/>
    <w:rsid w:val="009307D0"/>
    <w:rsid w:val="0093163E"/>
    <w:rsid w:val="0093163F"/>
    <w:rsid w:val="00936436"/>
    <w:rsid w:val="009367F6"/>
    <w:rsid w:val="0093762C"/>
    <w:rsid w:val="0094721A"/>
    <w:rsid w:val="009557E3"/>
    <w:rsid w:val="009562BD"/>
    <w:rsid w:val="00960E2C"/>
    <w:rsid w:val="0096194E"/>
    <w:rsid w:val="00964CD7"/>
    <w:rsid w:val="00965DB5"/>
    <w:rsid w:val="00965FBD"/>
    <w:rsid w:val="00966BAC"/>
    <w:rsid w:val="00981153"/>
    <w:rsid w:val="00984E62"/>
    <w:rsid w:val="00990CCB"/>
    <w:rsid w:val="00993F76"/>
    <w:rsid w:val="009965D7"/>
    <w:rsid w:val="0099767A"/>
    <w:rsid w:val="00997D26"/>
    <w:rsid w:val="009A0A57"/>
    <w:rsid w:val="009A2ABE"/>
    <w:rsid w:val="009A47B5"/>
    <w:rsid w:val="009A51F4"/>
    <w:rsid w:val="009A6A2F"/>
    <w:rsid w:val="009B36F4"/>
    <w:rsid w:val="009B53C2"/>
    <w:rsid w:val="009B5ECF"/>
    <w:rsid w:val="009B60C9"/>
    <w:rsid w:val="009B77C9"/>
    <w:rsid w:val="009B7AA3"/>
    <w:rsid w:val="009C0CB2"/>
    <w:rsid w:val="009C2970"/>
    <w:rsid w:val="009C755C"/>
    <w:rsid w:val="009C780F"/>
    <w:rsid w:val="009D0167"/>
    <w:rsid w:val="009D2408"/>
    <w:rsid w:val="009D2AA9"/>
    <w:rsid w:val="009D3DDF"/>
    <w:rsid w:val="009E1FEC"/>
    <w:rsid w:val="009E4F4C"/>
    <w:rsid w:val="009F0A42"/>
    <w:rsid w:val="009F12A9"/>
    <w:rsid w:val="009F5C80"/>
    <w:rsid w:val="009F78AE"/>
    <w:rsid w:val="00A006ED"/>
    <w:rsid w:val="00A0147D"/>
    <w:rsid w:val="00A05EBE"/>
    <w:rsid w:val="00A07BF7"/>
    <w:rsid w:val="00A124DE"/>
    <w:rsid w:val="00A143F9"/>
    <w:rsid w:val="00A166D7"/>
    <w:rsid w:val="00A16885"/>
    <w:rsid w:val="00A1726A"/>
    <w:rsid w:val="00A173CB"/>
    <w:rsid w:val="00A17C75"/>
    <w:rsid w:val="00A25353"/>
    <w:rsid w:val="00A25E91"/>
    <w:rsid w:val="00A267E4"/>
    <w:rsid w:val="00A27950"/>
    <w:rsid w:val="00A31E98"/>
    <w:rsid w:val="00A33D75"/>
    <w:rsid w:val="00A34ABE"/>
    <w:rsid w:val="00A34F5F"/>
    <w:rsid w:val="00A3700C"/>
    <w:rsid w:val="00A409DC"/>
    <w:rsid w:val="00A461BD"/>
    <w:rsid w:val="00A4656B"/>
    <w:rsid w:val="00A46A68"/>
    <w:rsid w:val="00A501F7"/>
    <w:rsid w:val="00A50EE9"/>
    <w:rsid w:val="00A5188E"/>
    <w:rsid w:val="00A535AA"/>
    <w:rsid w:val="00A54630"/>
    <w:rsid w:val="00A56B44"/>
    <w:rsid w:val="00A61709"/>
    <w:rsid w:val="00A64FDD"/>
    <w:rsid w:val="00A70D89"/>
    <w:rsid w:val="00A74176"/>
    <w:rsid w:val="00A76320"/>
    <w:rsid w:val="00A77785"/>
    <w:rsid w:val="00A80543"/>
    <w:rsid w:val="00A81C53"/>
    <w:rsid w:val="00A841CF"/>
    <w:rsid w:val="00A842CD"/>
    <w:rsid w:val="00A8585C"/>
    <w:rsid w:val="00A86763"/>
    <w:rsid w:val="00A86F48"/>
    <w:rsid w:val="00A87EFC"/>
    <w:rsid w:val="00A923B5"/>
    <w:rsid w:val="00A960C7"/>
    <w:rsid w:val="00AA3080"/>
    <w:rsid w:val="00AA3095"/>
    <w:rsid w:val="00AA4CAF"/>
    <w:rsid w:val="00AB52CB"/>
    <w:rsid w:val="00AB60BF"/>
    <w:rsid w:val="00AC0A24"/>
    <w:rsid w:val="00AC0C78"/>
    <w:rsid w:val="00AC357C"/>
    <w:rsid w:val="00AD0A33"/>
    <w:rsid w:val="00AD6AA5"/>
    <w:rsid w:val="00AE0401"/>
    <w:rsid w:val="00AE0982"/>
    <w:rsid w:val="00AE125E"/>
    <w:rsid w:val="00AE2D36"/>
    <w:rsid w:val="00AE5200"/>
    <w:rsid w:val="00AE5E19"/>
    <w:rsid w:val="00AE7618"/>
    <w:rsid w:val="00AF04E8"/>
    <w:rsid w:val="00AF09CA"/>
    <w:rsid w:val="00AF16CF"/>
    <w:rsid w:val="00AF4C17"/>
    <w:rsid w:val="00B0334C"/>
    <w:rsid w:val="00B07524"/>
    <w:rsid w:val="00B113E7"/>
    <w:rsid w:val="00B129F0"/>
    <w:rsid w:val="00B1308E"/>
    <w:rsid w:val="00B13642"/>
    <w:rsid w:val="00B237A8"/>
    <w:rsid w:val="00B2623C"/>
    <w:rsid w:val="00B27A33"/>
    <w:rsid w:val="00B31D9B"/>
    <w:rsid w:val="00B3272F"/>
    <w:rsid w:val="00B35645"/>
    <w:rsid w:val="00B35B7C"/>
    <w:rsid w:val="00B403A4"/>
    <w:rsid w:val="00B435C7"/>
    <w:rsid w:val="00B436BD"/>
    <w:rsid w:val="00B44D48"/>
    <w:rsid w:val="00B500F7"/>
    <w:rsid w:val="00B50FCF"/>
    <w:rsid w:val="00B53C15"/>
    <w:rsid w:val="00B56788"/>
    <w:rsid w:val="00B61587"/>
    <w:rsid w:val="00B627B8"/>
    <w:rsid w:val="00B6661B"/>
    <w:rsid w:val="00B71341"/>
    <w:rsid w:val="00B73A6C"/>
    <w:rsid w:val="00B76E7C"/>
    <w:rsid w:val="00B77506"/>
    <w:rsid w:val="00B82B2F"/>
    <w:rsid w:val="00B836A1"/>
    <w:rsid w:val="00B840E7"/>
    <w:rsid w:val="00B90095"/>
    <w:rsid w:val="00B92CEC"/>
    <w:rsid w:val="00B955BD"/>
    <w:rsid w:val="00BA2224"/>
    <w:rsid w:val="00BB3A1A"/>
    <w:rsid w:val="00BB4EC1"/>
    <w:rsid w:val="00BB7B6C"/>
    <w:rsid w:val="00BC007E"/>
    <w:rsid w:val="00BC0ED1"/>
    <w:rsid w:val="00BC34EA"/>
    <w:rsid w:val="00BD3522"/>
    <w:rsid w:val="00BD43E6"/>
    <w:rsid w:val="00BF4E93"/>
    <w:rsid w:val="00BF6F8E"/>
    <w:rsid w:val="00C05CCC"/>
    <w:rsid w:val="00C0627E"/>
    <w:rsid w:val="00C067FC"/>
    <w:rsid w:val="00C068F6"/>
    <w:rsid w:val="00C07315"/>
    <w:rsid w:val="00C0799A"/>
    <w:rsid w:val="00C11D0D"/>
    <w:rsid w:val="00C22164"/>
    <w:rsid w:val="00C275BA"/>
    <w:rsid w:val="00C317E9"/>
    <w:rsid w:val="00C322A0"/>
    <w:rsid w:val="00C36642"/>
    <w:rsid w:val="00C374B7"/>
    <w:rsid w:val="00C4083C"/>
    <w:rsid w:val="00C413FA"/>
    <w:rsid w:val="00C47081"/>
    <w:rsid w:val="00C509C3"/>
    <w:rsid w:val="00C50A17"/>
    <w:rsid w:val="00C50C41"/>
    <w:rsid w:val="00C50FC4"/>
    <w:rsid w:val="00C513B3"/>
    <w:rsid w:val="00C51F4F"/>
    <w:rsid w:val="00C53812"/>
    <w:rsid w:val="00C6329D"/>
    <w:rsid w:val="00C63E32"/>
    <w:rsid w:val="00C63EB3"/>
    <w:rsid w:val="00C65186"/>
    <w:rsid w:val="00C65F5E"/>
    <w:rsid w:val="00C70DA8"/>
    <w:rsid w:val="00C70EAE"/>
    <w:rsid w:val="00C72C0F"/>
    <w:rsid w:val="00C72D98"/>
    <w:rsid w:val="00C7493C"/>
    <w:rsid w:val="00C8058C"/>
    <w:rsid w:val="00C83B65"/>
    <w:rsid w:val="00C86D69"/>
    <w:rsid w:val="00C918E0"/>
    <w:rsid w:val="00C95581"/>
    <w:rsid w:val="00C97146"/>
    <w:rsid w:val="00CA3FCD"/>
    <w:rsid w:val="00CA428B"/>
    <w:rsid w:val="00CA5CC9"/>
    <w:rsid w:val="00CA5FC6"/>
    <w:rsid w:val="00CA65CE"/>
    <w:rsid w:val="00CA6D7A"/>
    <w:rsid w:val="00CA7E69"/>
    <w:rsid w:val="00CB36B6"/>
    <w:rsid w:val="00CB4374"/>
    <w:rsid w:val="00CB77EA"/>
    <w:rsid w:val="00CC438C"/>
    <w:rsid w:val="00CD50B5"/>
    <w:rsid w:val="00CD73A9"/>
    <w:rsid w:val="00CE3401"/>
    <w:rsid w:val="00CF14BD"/>
    <w:rsid w:val="00CF2C39"/>
    <w:rsid w:val="00CF35FB"/>
    <w:rsid w:val="00CF6493"/>
    <w:rsid w:val="00D00F23"/>
    <w:rsid w:val="00D06F12"/>
    <w:rsid w:val="00D108F7"/>
    <w:rsid w:val="00D21EF3"/>
    <w:rsid w:val="00D23C28"/>
    <w:rsid w:val="00D25E4B"/>
    <w:rsid w:val="00D32554"/>
    <w:rsid w:val="00D43877"/>
    <w:rsid w:val="00D46790"/>
    <w:rsid w:val="00D57677"/>
    <w:rsid w:val="00D60EA1"/>
    <w:rsid w:val="00D64C36"/>
    <w:rsid w:val="00D652ED"/>
    <w:rsid w:val="00D6681C"/>
    <w:rsid w:val="00D66887"/>
    <w:rsid w:val="00D74C6C"/>
    <w:rsid w:val="00D802EF"/>
    <w:rsid w:val="00D81560"/>
    <w:rsid w:val="00D81B0C"/>
    <w:rsid w:val="00D83B30"/>
    <w:rsid w:val="00D846D1"/>
    <w:rsid w:val="00D860FD"/>
    <w:rsid w:val="00D8638C"/>
    <w:rsid w:val="00D91C27"/>
    <w:rsid w:val="00D92ABE"/>
    <w:rsid w:val="00D96D90"/>
    <w:rsid w:val="00D97AF3"/>
    <w:rsid w:val="00DA102E"/>
    <w:rsid w:val="00DA20BB"/>
    <w:rsid w:val="00DB342D"/>
    <w:rsid w:val="00DB3CF8"/>
    <w:rsid w:val="00DB3F7C"/>
    <w:rsid w:val="00DB687C"/>
    <w:rsid w:val="00DB7E15"/>
    <w:rsid w:val="00DC5925"/>
    <w:rsid w:val="00DC60FA"/>
    <w:rsid w:val="00DD2E8D"/>
    <w:rsid w:val="00DD3197"/>
    <w:rsid w:val="00DE23AF"/>
    <w:rsid w:val="00DE5031"/>
    <w:rsid w:val="00DF1AC6"/>
    <w:rsid w:val="00DF2A17"/>
    <w:rsid w:val="00DF3B9A"/>
    <w:rsid w:val="00E004BF"/>
    <w:rsid w:val="00E03574"/>
    <w:rsid w:val="00E06378"/>
    <w:rsid w:val="00E06FE0"/>
    <w:rsid w:val="00E10AB1"/>
    <w:rsid w:val="00E11089"/>
    <w:rsid w:val="00E11CF3"/>
    <w:rsid w:val="00E12ABC"/>
    <w:rsid w:val="00E12EDF"/>
    <w:rsid w:val="00E154AD"/>
    <w:rsid w:val="00E15FE5"/>
    <w:rsid w:val="00E16CE0"/>
    <w:rsid w:val="00E17598"/>
    <w:rsid w:val="00E22E76"/>
    <w:rsid w:val="00E35B7E"/>
    <w:rsid w:val="00E42A55"/>
    <w:rsid w:val="00E43CD8"/>
    <w:rsid w:val="00E45A98"/>
    <w:rsid w:val="00E4779D"/>
    <w:rsid w:val="00E50AED"/>
    <w:rsid w:val="00E62805"/>
    <w:rsid w:val="00E673FC"/>
    <w:rsid w:val="00E7079A"/>
    <w:rsid w:val="00E76228"/>
    <w:rsid w:val="00E84626"/>
    <w:rsid w:val="00E91924"/>
    <w:rsid w:val="00E91931"/>
    <w:rsid w:val="00E9645F"/>
    <w:rsid w:val="00E96A9E"/>
    <w:rsid w:val="00E9715F"/>
    <w:rsid w:val="00E97726"/>
    <w:rsid w:val="00E97FDB"/>
    <w:rsid w:val="00EA11A9"/>
    <w:rsid w:val="00EA5199"/>
    <w:rsid w:val="00EA5479"/>
    <w:rsid w:val="00EB17D4"/>
    <w:rsid w:val="00EB1E98"/>
    <w:rsid w:val="00EB267E"/>
    <w:rsid w:val="00EB7554"/>
    <w:rsid w:val="00EC02D8"/>
    <w:rsid w:val="00EC358A"/>
    <w:rsid w:val="00ED7A05"/>
    <w:rsid w:val="00EE0060"/>
    <w:rsid w:val="00EE10E8"/>
    <w:rsid w:val="00EE334C"/>
    <w:rsid w:val="00EE36E2"/>
    <w:rsid w:val="00EF05D2"/>
    <w:rsid w:val="00EF07C9"/>
    <w:rsid w:val="00EF11A4"/>
    <w:rsid w:val="00F02153"/>
    <w:rsid w:val="00F058DF"/>
    <w:rsid w:val="00F125AB"/>
    <w:rsid w:val="00F15675"/>
    <w:rsid w:val="00F157F7"/>
    <w:rsid w:val="00F2018B"/>
    <w:rsid w:val="00F21250"/>
    <w:rsid w:val="00F235A5"/>
    <w:rsid w:val="00F2398D"/>
    <w:rsid w:val="00F27987"/>
    <w:rsid w:val="00F43D22"/>
    <w:rsid w:val="00F45CA8"/>
    <w:rsid w:val="00F467E8"/>
    <w:rsid w:val="00F53B39"/>
    <w:rsid w:val="00F5472B"/>
    <w:rsid w:val="00F54742"/>
    <w:rsid w:val="00F555B6"/>
    <w:rsid w:val="00F56230"/>
    <w:rsid w:val="00F60B36"/>
    <w:rsid w:val="00F634A3"/>
    <w:rsid w:val="00F710F9"/>
    <w:rsid w:val="00F75A85"/>
    <w:rsid w:val="00F7620F"/>
    <w:rsid w:val="00F821B6"/>
    <w:rsid w:val="00F83A5F"/>
    <w:rsid w:val="00F8462C"/>
    <w:rsid w:val="00F84CAE"/>
    <w:rsid w:val="00F85621"/>
    <w:rsid w:val="00F87F40"/>
    <w:rsid w:val="00F938E8"/>
    <w:rsid w:val="00F96071"/>
    <w:rsid w:val="00F970F8"/>
    <w:rsid w:val="00FA0AE4"/>
    <w:rsid w:val="00FA1E03"/>
    <w:rsid w:val="00FA3086"/>
    <w:rsid w:val="00FA57D5"/>
    <w:rsid w:val="00FA5A92"/>
    <w:rsid w:val="00FB0367"/>
    <w:rsid w:val="00FB3EF0"/>
    <w:rsid w:val="00FB4A50"/>
    <w:rsid w:val="00FB4DBA"/>
    <w:rsid w:val="00FB667E"/>
    <w:rsid w:val="00FC0C62"/>
    <w:rsid w:val="00FC63AB"/>
    <w:rsid w:val="00FD24A1"/>
    <w:rsid w:val="00FD7835"/>
    <w:rsid w:val="00FE49FC"/>
    <w:rsid w:val="00FE552D"/>
    <w:rsid w:val="00FF0555"/>
    <w:rsid w:val="00FF195C"/>
    <w:rsid w:val="00FF2857"/>
    <w:rsid w:val="00FF508F"/>
    <w:rsid w:val="00FF5CBD"/>
    <w:rsid w:val="00FF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105763"/>
    <w:pPr>
      <w:autoSpaceDE w:val="0"/>
      <w:autoSpaceDN w:val="0"/>
      <w:adjustRightInd w:val="0"/>
      <w:spacing w:line="360" w:lineRule="auto"/>
      <w:jc w:val="center"/>
      <w:outlineLvl w:val="0"/>
    </w:pPr>
    <w:rPr>
      <w:rFonts w:ascii="Times New Roman" w:hAnsi="Times New Roman" w:cs="Times New Roman"/>
      <w:b/>
      <w:bCs/>
      <w:caps/>
      <w:color w:val="000000" w:themeColor="text1"/>
      <w:sz w:val="28"/>
    </w:rPr>
  </w:style>
  <w:style w:type="paragraph" w:styleId="Heading2">
    <w:name w:val="heading 2"/>
    <w:basedOn w:val="Normal"/>
    <w:next w:val="Normal"/>
    <w:autoRedefine/>
    <w:qFormat/>
    <w:rsid w:val="00C70DA8"/>
    <w:pPr>
      <w:keepNext/>
      <w:numPr>
        <w:ilvl w:val="1"/>
        <w:numId w:val="4"/>
      </w:numPr>
      <w:spacing w:line="480" w:lineRule="auto"/>
      <w:contextualSpacing/>
      <w:jc w:val="center"/>
      <w:outlineLvl w:val="1"/>
    </w:pPr>
    <w:rPr>
      <w:rFonts w:ascii="Times New Roman" w:hAnsi="Times New Roman" w:cs="Times New Roman"/>
      <w:b/>
      <w:bCs/>
      <w:iCs/>
    </w:rPr>
  </w:style>
  <w:style w:type="paragraph" w:styleId="Heading3">
    <w:name w:val="heading 3"/>
    <w:basedOn w:val="Normal"/>
    <w:next w:val="Normal"/>
    <w:autoRedefine/>
    <w:qFormat/>
    <w:rsid w:val="00426075"/>
    <w:pPr>
      <w:keepNext/>
      <w:spacing w:line="480" w:lineRule="auto"/>
      <w:outlineLvl w:val="2"/>
    </w:pPr>
    <w:rPr>
      <w:rFonts w:ascii="Times New Roman" w:hAnsi="Times New Roman" w:cs="Times New Roman"/>
      <w:b/>
      <w:b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CC438C"/>
    <w:pPr>
      <w:tabs>
        <w:tab w:val="right" w:leader="dot" w:pos="8630"/>
      </w:tabs>
    </w:pPr>
    <w:rPr>
      <w:rFonts w:ascii="Times New Roman" w:hAnsi="Times New Roman" w:cs="Times New Roman"/>
      <w:b/>
      <w:noProof/>
    </w:rPr>
  </w:style>
  <w:style w:type="paragraph" w:styleId="TOC2">
    <w:name w:val="toc 2"/>
    <w:basedOn w:val="Normal"/>
    <w:next w:val="Normal"/>
    <w:autoRedefine/>
    <w:uiPriority w:val="39"/>
    <w:rsid w:val="006C5A57"/>
    <w:pPr>
      <w:tabs>
        <w:tab w:val="right" w:leader="dot" w:pos="9350"/>
      </w:tabs>
      <w:ind w:left="240"/>
    </w:pPr>
    <w:rPr>
      <w:rFonts w:ascii="Times New Roman" w:hAnsi="Times New Roman" w:cs="Times New Roman"/>
      <w:b/>
      <w:bCs/>
      <w:noProof/>
    </w:r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105763"/>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9F12A9"/>
    <w:pPr>
      <w:numPr>
        <w:numId w:val="11"/>
      </w:numPr>
      <w:spacing w:line="480" w:lineRule="auto"/>
      <w:contextualSpacing/>
    </w:pPr>
    <w:rPr>
      <w:rFonts w:ascii="Times New Roman" w:hAnsi="Times New Roman" w:cs="Times New Roman"/>
      <w:sz w:val="20"/>
      <w:szCs w:val="20"/>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3B77C3"/>
    <w:pPr>
      <w:spacing w:line="480" w:lineRule="auto"/>
    </w:pPr>
    <w:rPr>
      <w:bCs w:val="0"/>
      <w:sz w:val="24"/>
    </w:rPr>
  </w:style>
  <w:style w:type="character" w:styleId="CommentReference">
    <w:name w:val="annotation reference"/>
    <w:basedOn w:val="DefaultParagraphFont"/>
    <w:uiPriority w:val="99"/>
    <w:semiHidden/>
    <w:unhideWhenUsed/>
    <w:rsid w:val="003E3E6D"/>
    <w:rPr>
      <w:sz w:val="16"/>
      <w:szCs w:val="16"/>
    </w:rPr>
  </w:style>
  <w:style w:type="paragraph" w:styleId="CommentText">
    <w:name w:val="annotation text"/>
    <w:basedOn w:val="Normal"/>
    <w:link w:val="CommentTextChar"/>
    <w:uiPriority w:val="99"/>
    <w:unhideWhenUsed/>
    <w:rsid w:val="003E3E6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E3E6D"/>
    <w:rPr>
      <w:rFonts w:asciiTheme="minorHAnsi" w:eastAsiaTheme="minorHAnsi" w:hAnsiTheme="minorHAnsi" w:cstheme="minorBidi"/>
      <w:sz w:val="20"/>
      <w:szCs w:val="20"/>
    </w:rPr>
  </w:style>
  <w:style w:type="paragraph" w:styleId="BalloonText">
    <w:name w:val="Balloon Text"/>
    <w:basedOn w:val="Normal"/>
    <w:link w:val="BalloonTextChar"/>
    <w:semiHidden/>
    <w:unhideWhenUsed/>
    <w:rsid w:val="003E3E6D"/>
    <w:rPr>
      <w:rFonts w:ascii="Segoe UI" w:hAnsi="Segoe UI" w:cs="Segoe UI"/>
      <w:sz w:val="18"/>
      <w:szCs w:val="18"/>
    </w:rPr>
  </w:style>
  <w:style w:type="character" w:customStyle="1" w:styleId="BalloonTextChar">
    <w:name w:val="Balloon Text Char"/>
    <w:basedOn w:val="DefaultParagraphFont"/>
    <w:link w:val="BalloonText"/>
    <w:semiHidden/>
    <w:rsid w:val="003E3E6D"/>
    <w:rPr>
      <w:rFonts w:ascii="Segoe UI" w:hAnsi="Segoe UI" w:cs="Segoe UI"/>
      <w:sz w:val="18"/>
      <w:szCs w:val="18"/>
    </w:rPr>
  </w:style>
  <w:style w:type="table" w:styleId="PlainTable3">
    <w:name w:val="Plain Table 3"/>
    <w:basedOn w:val="TableNormal"/>
    <w:uiPriority w:val="43"/>
    <w:rsid w:val="002C0A16"/>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326F87"/>
    <w:rPr>
      <w:rFonts w:ascii="Arial" w:hAnsi="Arial"/>
    </w:rPr>
  </w:style>
  <w:style w:type="paragraph" w:styleId="CommentSubject">
    <w:name w:val="annotation subject"/>
    <w:basedOn w:val="CommentText"/>
    <w:next w:val="CommentText"/>
    <w:link w:val="CommentSubjectChar"/>
    <w:semiHidden/>
    <w:unhideWhenUsed/>
    <w:rsid w:val="00305BB8"/>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305BB8"/>
    <w:rPr>
      <w:rFonts w:ascii="Arial" w:eastAsiaTheme="minorHAnsi" w:hAnsi="Arial" w:cstheme="minorBidi"/>
      <w:b/>
      <w:bCs/>
      <w:sz w:val="20"/>
      <w:szCs w:val="20"/>
    </w:rPr>
  </w:style>
  <w:style w:type="character" w:styleId="UnresolvedMention">
    <w:name w:val="Unresolved Mention"/>
    <w:basedOn w:val="DefaultParagraphFont"/>
    <w:uiPriority w:val="99"/>
    <w:semiHidden/>
    <w:unhideWhenUsed/>
    <w:rsid w:val="00993F76"/>
    <w:rPr>
      <w:color w:val="605E5C"/>
      <w:shd w:val="clear" w:color="auto" w:fill="E1DFDD"/>
    </w:rPr>
  </w:style>
  <w:style w:type="table" w:styleId="PlainTable5">
    <w:name w:val="Plain Table 5"/>
    <w:basedOn w:val="TableNormal"/>
    <w:uiPriority w:val="45"/>
    <w:rsid w:val="003D28F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3D28F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842F7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
    <w:name w:val="Grid Table 1 Light"/>
    <w:basedOn w:val="TableNormal"/>
    <w:uiPriority w:val="46"/>
    <w:rsid w:val="004751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751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49761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4976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0B26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776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01440290707300301" TargetMode="External"/><Relationship Id="rId21" Type="http://schemas.openxmlformats.org/officeDocument/2006/relationships/hyperlink" Target="https://doi.org/10.1177/016264340602100204" TargetMode="External"/><Relationship Id="rId42" Type="http://schemas.openxmlformats.org/officeDocument/2006/relationships/hyperlink" Target="https://doi.org/10.5709/acp-0205-6" TargetMode="External"/><Relationship Id="rId47" Type="http://schemas.openxmlformats.org/officeDocument/2006/relationships/hyperlink" Target="https://doi.org/10.1016/j.ridd.2016.08.013" TargetMode="External"/><Relationship Id="rId63" Type="http://schemas.openxmlformats.org/officeDocument/2006/relationships/hyperlink" Target="https://doi.org/10.1007/s100550200016" TargetMode="External"/><Relationship Id="rId68" Type="http://schemas.openxmlformats.org/officeDocument/2006/relationships/hyperlink" Target="https://doi.org/10.1080/07421222.2019.1628877" TargetMode="External"/><Relationship Id="rId84" Type="http://schemas.openxmlformats.org/officeDocument/2006/relationships/theme" Target="theme/theme1.xml"/><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hyperlink" Target="https://doi.org/10.1207/S15326969ECO1502_5" TargetMode="External"/><Relationship Id="rId37" Type="http://schemas.openxmlformats.org/officeDocument/2006/relationships/hyperlink" Target="https://doi.org/10.1007/s40617-019-00401-1" TargetMode="External"/><Relationship Id="rId53" Type="http://schemas.openxmlformats.org/officeDocument/2006/relationships/hyperlink" Target="https://doi.org/10.1080/15391523.2015.1047698" TargetMode="External"/><Relationship Id="rId58" Type="http://schemas.openxmlformats.org/officeDocument/2006/relationships/hyperlink" Target="https://doi.org/10.1007/s10803-014-2320-6" TargetMode="External"/><Relationship Id="rId74" Type="http://schemas.openxmlformats.org/officeDocument/2006/relationships/hyperlink" Target="https://doi.org/10.1352/2326-6988-8.4.320" TargetMode="External"/><Relationship Id="rId79" Type="http://schemas.openxmlformats.org/officeDocument/2006/relationships/image" Target="media/image7.PNG"/><Relationship Id="rId5" Type="http://schemas.openxmlformats.org/officeDocument/2006/relationships/numbering" Target="numbering.xml"/><Relationship Id="rId61" Type="http://schemas.openxmlformats.org/officeDocument/2006/relationships/hyperlink" Target="https://doi.org/10.1080/10400435.1993.10132205" TargetMode="External"/><Relationship Id="rId82" Type="http://schemas.openxmlformats.org/officeDocument/2006/relationships/image" Target="media/image10.svg"/><Relationship Id="rId19" Type="http://schemas.openxmlformats.org/officeDocument/2006/relationships/hyperlink" Target="https://doi.org/10.1016/j.edurev.2016.11.002" TargetMode="External"/><Relationship Id="rId14" Type="http://schemas.openxmlformats.org/officeDocument/2006/relationships/image" Target="media/image1.jpeg"/><Relationship Id="rId22" Type="http://schemas.openxmlformats.org/officeDocument/2006/relationships/hyperlink" Target="https://doi.org/10.1352/1934-9556-51.5.360" TargetMode="External"/><Relationship Id="rId27" Type="http://schemas.openxmlformats.org/officeDocument/2006/relationships/hyperlink" Target="https://doi.org/10.7160/aol.2015.070403" TargetMode="External"/><Relationship Id="rId30" Type="http://schemas.openxmlformats.org/officeDocument/2006/relationships/hyperlink" Target="https://doi.org/10.3390/su131910532" TargetMode="External"/><Relationship Id="rId35" Type="http://schemas.openxmlformats.org/officeDocument/2006/relationships/hyperlink" Target="https://doi.org/10.4324/9781315226378-21" TargetMode="External"/><Relationship Id="rId43" Type="http://schemas.openxmlformats.org/officeDocument/2006/relationships/hyperlink" Target="https://doi.org/10.1177/1540796917698831" TargetMode="External"/><Relationship Id="rId48" Type="http://schemas.openxmlformats.org/officeDocument/2006/relationships/hyperlink" Target="https://doi.org/10.1007/s10803-013-1814-y" TargetMode="External"/><Relationship Id="rId56" Type="http://schemas.openxmlformats.org/officeDocument/2006/relationships/hyperlink" Target="https://doi.org/10.1080/10494820.2019.1570279" TargetMode="External"/><Relationship Id="rId64" Type="http://schemas.openxmlformats.org/officeDocument/2006/relationships/hyperlink" Target="https://doi.org/10.1177/07419325211054209" TargetMode="External"/><Relationship Id="rId69" Type="http://schemas.openxmlformats.org/officeDocument/2006/relationships/hyperlink" Target="https://doi.org/10.1007/978-3-319-26583-4_3" TargetMode="External"/><Relationship Id="rId77" Type="http://schemas.openxmlformats.org/officeDocument/2006/relationships/hyperlink" Target="https://doi.org/10.1080/10494820.2021.1976802" TargetMode="External"/><Relationship Id="rId8" Type="http://schemas.openxmlformats.org/officeDocument/2006/relationships/webSettings" Target="webSettings.xml"/><Relationship Id="rId51" Type="http://schemas.openxmlformats.org/officeDocument/2006/relationships/hyperlink" Target="https://doi.org/10.1037/0022-006x.55.1.3" TargetMode="External"/><Relationship Id="rId72" Type="http://schemas.openxmlformats.org/officeDocument/2006/relationships/hyperlink" Target="https://doi.org/10.1177/2158244017737815" TargetMode="External"/><Relationship Id="rId80"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doi.org/10.1080/08856257.2019.1703548" TargetMode="External"/><Relationship Id="rId33" Type="http://schemas.openxmlformats.org/officeDocument/2006/relationships/hyperlink" Target="https://doi.org/10.2139/ssrn.3300469" TargetMode="External"/><Relationship Id="rId38" Type="http://schemas.openxmlformats.org/officeDocument/2006/relationships/hyperlink" Target="https://doi.org/10.1007/978-1-4614-3185-5_59" TargetMode="External"/><Relationship Id="rId46" Type="http://schemas.openxmlformats.org/officeDocument/2006/relationships/hyperlink" Target="https://doi.org/10.1177/0162643420916879" TargetMode="External"/><Relationship Id="rId59" Type="http://schemas.openxmlformats.org/officeDocument/2006/relationships/hyperlink" Target="https://doi.org/10.1177/0162643418780464" TargetMode="External"/><Relationship Id="rId67" Type="http://schemas.openxmlformats.org/officeDocument/2006/relationships/hyperlink" Target="https://doi.org/10.1353/csd.2020.0044" TargetMode="External"/><Relationship Id="rId20" Type="http://schemas.openxmlformats.org/officeDocument/2006/relationships/hyperlink" Target="https://doi.org/10.1016/j.ridd.2004.11.002" TargetMode="External"/><Relationship Id="rId41" Type="http://schemas.openxmlformats.org/officeDocument/2006/relationships/hyperlink" Target="https://doi.org/10.3102/0013189X031008004" TargetMode="External"/><Relationship Id="rId54" Type="http://schemas.openxmlformats.org/officeDocument/2006/relationships/hyperlink" Target="https://doi.org/10.1080/15391523.2015.1103149" TargetMode="External"/><Relationship Id="rId62" Type="http://schemas.openxmlformats.org/officeDocument/2006/relationships/hyperlink" Target="https://doi.org/10.1177/074193250102200402" TargetMode="External"/><Relationship Id="rId70" Type="http://schemas.openxmlformats.org/officeDocument/2006/relationships/hyperlink" Target="https://doi.org/10.1080/17483107.2018.1425748" TargetMode="External"/><Relationship Id="rId75" Type="http://schemas.openxmlformats.org/officeDocument/2006/relationships/hyperlink" Target="https://doi.org/10.1016/j.compedu.2012.10.024"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aaidd.org/intellectual-disability/faqs-on-intellectual-disability" TargetMode="External"/><Relationship Id="rId28" Type="http://schemas.openxmlformats.org/officeDocument/2006/relationships/hyperlink" Target="https://doi.org/10.1177/0162643419836411" TargetMode="External"/><Relationship Id="rId36" Type="http://schemas.openxmlformats.org/officeDocument/2006/relationships/hyperlink" Target="https://doi.org/10.1037/h0100294" TargetMode="External"/><Relationship Id="rId49" Type="http://schemas.openxmlformats.org/officeDocument/2006/relationships/hyperlink" Target="https://doi.org/10.1007/978-3-319-26583-4_9" TargetMode="External"/><Relationship Id="rId57" Type="http://schemas.openxmlformats.org/officeDocument/2006/relationships/hyperlink" Target="https://doi.org/10.1007/s40489-021-00247-w" TargetMode="External"/><Relationship Id="rId10" Type="http://schemas.openxmlformats.org/officeDocument/2006/relationships/endnotes" Target="endnotes.xml"/><Relationship Id="rId31" Type="http://schemas.openxmlformats.org/officeDocument/2006/relationships/hyperlink" Target="https://doi.org/10.1016/j.ridd.2013.06.026" TargetMode="External"/><Relationship Id="rId44" Type="http://schemas.openxmlformats.org/officeDocument/2006/relationships/hyperlink" Target="http://afirm.fpg.unc.edu/Technology-aided-instruction-and-intervention" TargetMode="External"/><Relationship Id="rId52" Type="http://schemas.openxmlformats.org/officeDocument/2006/relationships/hyperlink" Target="https://doi.org/10.1177/016264341302800302" TargetMode="External"/><Relationship Id="rId60" Type="http://schemas.openxmlformats.org/officeDocument/2006/relationships/hyperlink" Target="https://doi.org/10.1007/978-3-319-94274-2_77" TargetMode="External"/><Relationship Id="rId65" Type="http://schemas.openxmlformats.org/officeDocument/2006/relationships/hyperlink" Target="http://citeseerx.ist.psu.edu/viewdoc/similar?doi=10.1.1.517.1325&amp;type=cc" TargetMode="External"/><Relationship Id="rId73" Type="http://schemas.openxmlformats.org/officeDocument/2006/relationships/hyperlink" Target="https://doi.org/10.1007/s40489-016-0093-x" TargetMode="External"/><Relationship Id="rId78" Type="http://schemas.openxmlformats.org/officeDocument/2006/relationships/image" Target="media/image6.PNG"/><Relationship Id="rId8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hyperlink" Target="https://doi.org/10.3991/ijet.v14i03.9289" TargetMode="External"/><Relationship Id="rId34" Type="http://schemas.openxmlformats.org/officeDocument/2006/relationships/hyperlink" Target="https://doi.org/10.1177/0162643416651724" TargetMode="External"/><Relationship Id="rId50" Type="http://schemas.openxmlformats.org/officeDocument/2006/relationships/hyperlink" Target="https://www.lightup.io/halo" TargetMode="External"/><Relationship Id="rId55" Type="http://schemas.openxmlformats.org/officeDocument/2006/relationships/hyperlink" Target="https://doi.org/10.1177/17446295221089147" TargetMode="External"/><Relationship Id="rId76" Type="http://schemas.openxmlformats.org/officeDocument/2006/relationships/hyperlink" Target="https://doi.org/10.1177/01626434211004445" TargetMode="External"/><Relationship Id="rId7" Type="http://schemas.openxmlformats.org/officeDocument/2006/relationships/settings" Target="settings.xml"/><Relationship Id="rId71" Type="http://schemas.openxmlformats.org/officeDocument/2006/relationships/hyperlink" Target="https://thinkcollege.net/college-search" TargetMode="External"/><Relationship Id="rId2" Type="http://schemas.openxmlformats.org/officeDocument/2006/relationships/customXml" Target="../customXml/item2.xml"/><Relationship Id="rId29" Type="http://schemas.openxmlformats.org/officeDocument/2006/relationships/hyperlink" Target="https://tash.org/new-tash-policy-positions-on-inclusive-education-competitive-integrated-employment-and-community-living/" TargetMode="External"/><Relationship Id="rId24" Type="http://schemas.openxmlformats.org/officeDocument/2006/relationships/hyperlink" Target="https://doi.org/10.1177/0162643420910413" TargetMode="External"/><Relationship Id="rId40" Type="http://schemas.openxmlformats.org/officeDocument/2006/relationships/hyperlink" Target="https://doi.org/10.1111/jori.12301" TargetMode="External"/><Relationship Id="rId45" Type="http://schemas.openxmlformats.org/officeDocument/2006/relationships/hyperlink" Target="https://doi.org/10.1901/jaba.1978.11-189" TargetMode="External"/><Relationship Id="rId66" Type="http://schemas.openxmlformats.org/officeDocument/2006/relationships/hyperlink" Target="https://doi.org/10.1352/1944-7558-126.6.4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073BCDF7C3A14C9ECE28AFCC48D3C0" ma:contentTypeVersion="18" ma:contentTypeDescription="Create a new document." ma:contentTypeScope="" ma:versionID="4c17ef99fc0e6dde16d0a05cdbe07bb9">
  <xsd:schema xmlns:xsd="http://www.w3.org/2001/XMLSchema" xmlns:xs="http://www.w3.org/2001/XMLSchema" xmlns:p="http://schemas.microsoft.com/office/2006/metadata/properties" xmlns:ns3="dc3d271a-2423-4261-b3fa-d0f56928ad03" xmlns:ns4="8d309ef8-9514-45c6-8124-476d2b73b4a6" targetNamespace="http://schemas.microsoft.com/office/2006/metadata/properties" ma:root="true" ma:fieldsID="8e2769025759ac2e75575bd42826fc90" ns3:_="" ns4:_="">
    <xsd:import namespace="dc3d271a-2423-4261-b3fa-d0f56928ad03"/>
    <xsd:import namespace="8d309ef8-9514-45c6-8124-476d2b73b4a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d271a-2423-4261-b3fa-d0f56928ad0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09ef8-9514-45c6-8124-476d2b73b4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3d271a-2423-4261-b3fa-d0f56928ad0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50D8F-2121-4731-A110-129B33228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3d271a-2423-4261-b3fa-d0f56928ad03"/>
    <ds:schemaRef ds:uri="8d309ef8-9514-45c6-8124-476d2b73b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C76A8-B702-4C69-AFF0-8EDD43718E67}">
  <ds:schemaRefs>
    <ds:schemaRef ds:uri="http://schemas.microsoft.com/sharepoint/v3/contenttype/forms"/>
  </ds:schemaRefs>
</ds:datastoreItem>
</file>

<file path=customXml/itemProps3.xml><?xml version="1.0" encoding="utf-8"?>
<ds:datastoreItem xmlns:ds="http://schemas.openxmlformats.org/officeDocument/2006/customXml" ds:itemID="{1EF5F751-0325-4B38-A8D9-92F0B949EC08}">
  <ds:schemaRefs>
    <ds:schemaRef ds:uri="dc3d271a-2423-4261-b3fa-d0f56928ad03"/>
    <ds:schemaRef ds:uri="http://www.w3.org/XML/1998/namespace"/>
    <ds:schemaRef ds:uri="http://purl.org/dc/elements/1.1/"/>
    <ds:schemaRef ds:uri="http://schemas.microsoft.com/office/2006/metadata/properties"/>
    <ds:schemaRef ds:uri="8d309ef8-9514-45c6-8124-476d2b73b4a6"/>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25ADBEF-577B-48EC-95C1-D0288D98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233</TotalTime>
  <Pages>98</Pages>
  <Words>21568</Words>
  <Characters>128454</Characters>
  <Application>Microsoft Office Word</Application>
  <DocSecurity>0</DocSecurity>
  <Lines>1070</Lines>
  <Paragraphs>299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Morrow, Michael Clinton</cp:lastModifiedBy>
  <cp:revision>11</cp:revision>
  <cp:lastPrinted>2005-09-22T13:02:00Z</cp:lastPrinted>
  <dcterms:created xsi:type="dcterms:W3CDTF">2024-07-15T15:31:00Z</dcterms:created>
  <dcterms:modified xsi:type="dcterms:W3CDTF">2024-07-15T19:48:00Z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0x0101007C073BCDF7C3A14C9ECE28AFCC48D3C0</vt:lpwstr>
  </property>
</Properties>
</file>