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581" w:rsidRPr="00F64188" w:rsidRDefault="00ED6581" w:rsidP="00ED6581">
      <w:pPr>
        <w:tabs>
          <w:tab w:val="left" w:pos="4320"/>
          <w:tab w:val="left" w:pos="4410"/>
        </w:tabs>
        <w:rPr>
          <w:sz w:val="24"/>
          <w:szCs w:val="24"/>
        </w:rPr>
      </w:pPr>
      <w:r w:rsidRPr="00F64188">
        <w:rPr>
          <w:sz w:val="24"/>
          <w:szCs w:val="24"/>
        </w:rPr>
        <w:t>To the Graduate Council:</w:t>
      </w:r>
      <w:r w:rsidRPr="00F64188">
        <w:rPr>
          <w:sz w:val="24"/>
          <w:szCs w:val="24"/>
        </w:rPr>
        <w:tab/>
      </w:r>
      <w:r w:rsidR="004C2626">
        <w:rPr>
          <w:sz w:val="24"/>
          <w:szCs w:val="24"/>
        </w:rPr>
        <w:t xml:space="preserve"> </w:t>
      </w:r>
    </w:p>
    <w:p w:rsidR="00ED6581" w:rsidRPr="00F64188" w:rsidRDefault="00ED6581" w:rsidP="00ED6581">
      <w:pPr>
        <w:rPr>
          <w:sz w:val="24"/>
          <w:szCs w:val="24"/>
        </w:rPr>
      </w:pPr>
    </w:p>
    <w:p w:rsidR="00ED6581" w:rsidRPr="00F64188" w:rsidRDefault="00ED6581" w:rsidP="00ED6581">
      <w:pPr>
        <w:jc w:val="both"/>
        <w:rPr>
          <w:sz w:val="24"/>
          <w:szCs w:val="24"/>
        </w:rPr>
      </w:pPr>
      <w:r w:rsidRPr="00F64188">
        <w:rPr>
          <w:sz w:val="24"/>
          <w:szCs w:val="24"/>
        </w:rPr>
        <w:t>I am submitting herewith a thesis written by Darin Stuart Hale entitled “</w:t>
      </w:r>
      <w:r w:rsidR="007F04ED">
        <w:rPr>
          <w:sz w:val="24"/>
          <w:szCs w:val="24"/>
        </w:rPr>
        <w:t>Applied ecosystem services i</w:t>
      </w:r>
      <w:r w:rsidR="00693130">
        <w:rPr>
          <w:sz w:val="24"/>
          <w:szCs w:val="24"/>
        </w:rPr>
        <w:t>n working forest</w:t>
      </w:r>
      <w:r w:rsidR="008D6B6C">
        <w:rPr>
          <w:sz w:val="24"/>
          <w:szCs w:val="24"/>
        </w:rPr>
        <w:t>s</w:t>
      </w:r>
      <w:r w:rsidR="00693130">
        <w:rPr>
          <w:sz w:val="24"/>
          <w:szCs w:val="24"/>
        </w:rPr>
        <w:t>: A direct market valuation</w:t>
      </w:r>
      <w:r w:rsidRPr="00F64188">
        <w:rPr>
          <w:sz w:val="24"/>
          <w:szCs w:val="24"/>
        </w:rPr>
        <w:t xml:space="preserve">.” I have examined the final electronic copy of this thesis for form and content and recommend that it </w:t>
      </w:r>
      <w:proofErr w:type="gramStart"/>
      <w:r w:rsidRPr="00F64188">
        <w:rPr>
          <w:sz w:val="24"/>
          <w:szCs w:val="24"/>
        </w:rPr>
        <w:t>be accepted</w:t>
      </w:r>
      <w:proofErr w:type="gramEnd"/>
      <w:r w:rsidRPr="00F64188">
        <w:rPr>
          <w:sz w:val="24"/>
          <w:szCs w:val="24"/>
        </w:rPr>
        <w:t xml:space="preserve"> in partial fulfillment of the requirements for the degree of Master of Science, with a major in Forestry.</w:t>
      </w:r>
    </w:p>
    <w:p w:rsidR="00ED6581" w:rsidRPr="00F64188" w:rsidRDefault="00ED6581" w:rsidP="00ED6581">
      <w:pPr>
        <w:rPr>
          <w:sz w:val="24"/>
          <w:szCs w:val="24"/>
        </w:rPr>
      </w:pPr>
    </w:p>
    <w:p w:rsidR="00ED6581" w:rsidRPr="00F64188" w:rsidRDefault="00F64188" w:rsidP="00ED6581">
      <w:pPr>
        <w:tabs>
          <w:tab w:val="left" w:pos="4050"/>
        </w:tabs>
        <w:rPr>
          <w:sz w:val="24"/>
          <w:szCs w:val="24"/>
        </w:rPr>
      </w:pPr>
      <w:r>
        <w:rPr>
          <w:sz w:val="24"/>
          <w:szCs w:val="24"/>
        </w:rPr>
        <w:tab/>
      </w:r>
      <w:r>
        <w:rPr>
          <w:sz w:val="24"/>
          <w:szCs w:val="24"/>
        </w:rPr>
        <w:tab/>
      </w:r>
      <w:r w:rsidR="00AB70E2">
        <w:rPr>
          <w:sz w:val="24"/>
          <w:szCs w:val="24"/>
        </w:rPr>
        <w:tab/>
      </w:r>
      <w:r w:rsidR="00ED6581" w:rsidRPr="00F64188">
        <w:rPr>
          <w:sz w:val="24"/>
          <w:szCs w:val="24"/>
        </w:rPr>
        <w:t>Donald G. Hodges, Major Professor</w:t>
      </w:r>
    </w:p>
    <w:p w:rsidR="00ED6581" w:rsidRPr="00F64188" w:rsidRDefault="00ED6581" w:rsidP="00ED6581">
      <w:pPr>
        <w:rPr>
          <w:sz w:val="24"/>
          <w:szCs w:val="24"/>
        </w:rPr>
      </w:pPr>
    </w:p>
    <w:p w:rsidR="00ED6581" w:rsidRPr="00F64188" w:rsidRDefault="00ED6581" w:rsidP="00ED6581">
      <w:pPr>
        <w:rPr>
          <w:sz w:val="24"/>
          <w:szCs w:val="24"/>
        </w:rPr>
      </w:pPr>
    </w:p>
    <w:p w:rsidR="00F64188" w:rsidRPr="00F64188" w:rsidRDefault="00ED6581" w:rsidP="00ED6581">
      <w:pPr>
        <w:rPr>
          <w:sz w:val="24"/>
          <w:szCs w:val="24"/>
        </w:rPr>
      </w:pPr>
      <w:proofErr w:type="gramStart"/>
      <w:r w:rsidRPr="00F64188">
        <w:rPr>
          <w:sz w:val="24"/>
          <w:szCs w:val="24"/>
        </w:rPr>
        <w:t>We have read this thesis and recommend its acceptance:</w:t>
      </w:r>
      <w:proofErr w:type="gramEnd"/>
    </w:p>
    <w:p w:rsidR="00F64188" w:rsidRPr="00F64188" w:rsidRDefault="00F64188" w:rsidP="00ED6581">
      <w:pPr>
        <w:rPr>
          <w:sz w:val="24"/>
          <w:szCs w:val="24"/>
        </w:rPr>
      </w:pPr>
    </w:p>
    <w:p w:rsidR="004862A3" w:rsidRPr="004003C3" w:rsidRDefault="007637D9" w:rsidP="006F0131">
      <w:pPr>
        <w:rPr>
          <w:sz w:val="24"/>
          <w:szCs w:val="24"/>
          <w:u w:val="single"/>
        </w:rPr>
      </w:pPr>
      <w:r w:rsidRPr="006F0131">
        <w:rPr>
          <w:sz w:val="24"/>
          <w:szCs w:val="24"/>
          <w:u w:val="single"/>
        </w:rPr>
        <w:t>Christopher D. Clark</w:t>
      </w:r>
      <w:r w:rsidR="006F0131">
        <w:rPr>
          <w:sz w:val="24"/>
          <w:szCs w:val="24"/>
          <w:u w:val="single"/>
        </w:rPr>
        <w:t>__________</w:t>
      </w:r>
      <w:r w:rsidR="00F33EEB">
        <w:rPr>
          <w:sz w:val="24"/>
          <w:szCs w:val="24"/>
          <w:u w:val="single"/>
        </w:rPr>
        <w:t>___</w:t>
      </w:r>
    </w:p>
    <w:p w:rsidR="006F0131" w:rsidRPr="006F0131" w:rsidRDefault="006F0131" w:rsidP="006F0131">
      <w:pPr>
        <w:rPr>
          <w:sz w:val="24"/>
          <w:szCs w:val="24"/>
          <w:u w:val="single"/>
        </w:rPr>
      </w:pPr>
    </w:p>
    <w:p w:rsidR="004862A3" w:rsidRPr="004003C3" w:rsidRDefault="007637D9" w:rsidP="007637D9">
      <w:pPr>
        <w:rPr>
          <w:sz w:val="24"/>
          <w:szCs w:val="24"/>
          <w:u w:val="single"/>
        </w:rPr>
      </w:pPr>
      <w:r w:rsidRPr="006F0131">
        <w:rPr>
          <w:sz w:val="24"/>
          <w:szCs w:val="24"/>
          <w:u w:val="single"/>
        </w:rPr>
        <w:t>Donald G. Hodges</w:t>
      </w:r>
      <w:r w:rsidR="006F0131">
        <w:rPr>
          <w:sz w:val="24"/>
          <w:szCs w:val="24"/>
          <w:u w:val="single"/>
        </w:rPr>
        <w:t>____________</w:t>
      </w:r>
      <w:r w:rsidR="00F33EEB">
        <w:rPr>
          <w:sz w:val="24"/>
          <w:szCs w:val="24"/>
          <w:u w:val="single"/>
        </w:rPr>
        <w:t>___</w:t>
      </w:r>
    </w:p>
    <w:p w:rsidR="007637D9" w:rsidRPr="00F64188" w:rsidRDefault="007637D9" w:rsidP="007637D9">
      <w:pPr>
        <w:rPr>
          <w:sz w:val="24"/>
          <w:szCs w:val="24"/>
        </w:rPr>
      </w:pPr>
    </w:p>
    <w:p w:rsidR="007637D9" w:rsidRPr="004003C3" w:rsidRDefault="007637D9" w:rsidP="007637D9">
      <w:pPr>
        <w:rPr>
          <w:sz w:val="24"/>
          <w:szCs w:val="24"/>
          <w:u w:val="single"/>
        </w:rPr>
      </w:pPr>
      <w:r w:rsidRPr="006F0131">
        <w:rPr>
          <w:sz w:val="24"/>
          <w:szCs w:val="24"/>
          <w:u w:val="single"/>
        </w:rPr>
        <w:t>David M. Ostermeier</w:t>
      </w:r>
      <w:r w:rsidR="006F0131">
        <w:rPr>
          <w:sz w:val="24"/>
          <w:szCs w:val="24"/>
          <w:u w:val="single"/>
        </w:rPr>
        <w:t>__________</w:t>
      </w:r>
      <w:r w:rsidR="00F33EEB">
        <w:rPr>
          <w:sz w:val="24"/>
          <w:szCs w:val="24"/>
          <w:u w:val="single"/>
        </w:rPr>
        <w:t>___</w:t>
      </w:r>
    </w:p>
    <w:p w:rsidR="00ED6581" w:rsidRPr="00F64188" w:rsidRDefault="00ED6581" w:rsidP="00ED6581">
      <w:pPr>
        <w:rPr>
          <w:sz w:val="24"/>
          <w:szCs w:val="24"/>
        </w:rPr>
      </w:pPr>
    </w:p>
    <w:p w:rsidR="00ED6581" w:rsidRPr="00F64188" w:rsidRDefault="00ED6581" w:rsidP="00ED6581">
      <w:pPr>
        <w:rPr>
          <w:sz w:val="24"/>
          <w:szCs w:val="24"/>
          <w:u w:val="single"/>
        </w:rPr>
      </w:pPr>
      <w:r w:rsidRPr="00F64188">
        <w:rPr>
          <w:sz w:val="24"/>
          <w:szCs w:val="24"/>
          <w:u w:val="single"/>
        </w:rPr>
        <w:t xml:space="preserve">           </w:t>
      </w:r>
    </w:p>
    <w:p w:rsidR="00AB70E2" w:rsidRDefault="00F64188" w:rsidP="00F64188">
      <w:pPr>
        <w:rPr>
          <w:sz w:val="24"/>
          <w:szCs w:val="24"/>
        </w:rPr>
      </w:pP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00AB70E2">
        <w:rPr>
          <w:sz w:val="24"/>
          <w:szCs w:val="24"/>
        </w:rPr>
        <w:tab/>
      </w:r>
      <w:r w:rsidRPr="00F64188">
        <w:rPr>
          <w:sz w:val="24"/>
          <w:szCs w:val="24"/>
        </w:rPr>
        <w:t>Accepted for the Council:</w:t>
      </w:r>
    </w:p>
    <w:p w:rsidR="004003C3" w:rsidRPr="004003C3" w:rsidRDefault="00F64188" w:rsidP="004003C3">
      <w:pPr>
        <w:rPr>
          <w:sz w:val="24"/>
          <w:szCs w:val="24"/>
          <w:u w:val="single"/>
        </w:rPr>
      </w:pP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u w:val="single"/>
        </w:rPr>
        <w:t>Carolyn R. Hodges</w:t>
      </w:r>
      <w:r w:rsidRPr="00F64188">
        <w:rPr>
          <w:sz w:val="24"/>
          <w:szCs w:val="24"/>
          <w:u w:val="single"/>
        </w:rPr>
        <w:tab/>
      </w:r>
      <w:r w:rsidRPr="00F64188">
        <w:rPr>
          <w:sz w:val="24"/>
          <w:szCs w:val="24"/>
          <w:u w:val="single"/>
        </w:rPr>
        <w:tab/>
      </w:r>
      <w:r w:rsidR="00AB70E2">
        <w:rPr>
          <w:sz w:val="24"/>
          <w:szCs w:val="24"/>
          <w:u w:val="single"/>
        </w:rPr>
        <w:t>________</w:t>
      </w:r>
      <w:r w:rsidRPr="00F64188">
        <w:rPr>
          <w:sz w:val="24"/>
          <w:szCs w:val="24"/>
          <w:u w:val="single"/>
        </w:rPr>
        <w:t xml:space="preserve">   </w:t>
      </w:r>
    </w:p>
    <w:p w:rsidR="004003C3" w:rsidRDefault="00F64188" w:rsidP="004003C3">
      <w:pPr>
        <w:rPr>
          <w:sz w:val="24"/>
          <w:szCs w:val="24"/>
        </w:rPr>
      </w:pP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Pr="00F64188">
        <w:rPr>
          <w:sz w:val="24"/>
          <w:szCs w:val="24"/>
        </w:rPr>
        <w:tab/>
      </w:r>
      <w:r w:rsidR="00AB70E2">
        <w:rPr>
          <w:sz w:val="24"/>
          <w:szCs w:val="24"/>
        </w:rPr>
        <w:tab/>
      </w:r>
      <w:proofErr w:type="gramStart"/>
      <w:r w:rsidRPr="00F64188">
        <w:rPr>
          <w:sz w:val="24"/>
          <w:szCs w:val="24"/>
        </w:rPr>
        <w:t>Vice Provost</w:t>
      </w:r>
      <w:proofErr w:type="gramEnd"/>
      <w:r w:rsidRPr="00F64188">
        <w:rPr>
          <w:sz w:val="24"/>
          <w:szCs w:val="24"/>
        </w:rPr>
        <w:t xml:space="preserve"> and Dean of the Graduate </w:t>
      </w:r>
      <w:r w:rsidR="00AB70E2">
        <w:rPr>
          <w:sz w:val="24"/>
          <w:szCs w:val="24"/>
        </w:rPr>
        <w:tab/>
      </w:r>
      <w:r w:rsidR="00AB70E2">
        <w:rPr>
          <w:sz w:val="24"/>
          <w:szCs w:val="24"/>
        </w:rPr>
        <w:tab/>
      </w:r>
      <w:r w:rsidR="00AB70E2">
        <w:rPr>
          <w:sz w:val="24"/>
          <w:szCs w:val="24"/>
        </w:rPr>
        <w:tab/>
      </w:r>
      <w:r w:rsidR="00AB70E2">
        <w:rPr>
          <w:sz w:val="24"/>
          <w:szCs w:val="24"/>
        </w:rPr>
        <w:tab/>
      </w:r>
      <w:r w:rsidR="00AB70E2">
        <w:rPr>
          <w:sz w:val="24"/>
          <w:szCs w:val="24"/>
        </w:rPr>
        <w:tab/>
      </w:r>
      <w:r w:rsidR="00AB70E2">
        <w:rPr>
          <w:sz w:val="24"/>
          <w:szCs w:val="24"/>
        </w:rPr>
        <w:tab/>
      </w:r>
      <w:r w:rsidR="00AB70E2">
        <w:rPr>
          <w:sz w:val="24"/>
          <w:szCs w:val="24"/>
        </w:rPr>
        <w:tab/>
      </w:r>
      <w:r w:rsidR="00AB70E2">
        <w:rPr>
          <w:sz w:val="24"/>
          <w:szCs w:val="24"/>
        </w:rPr>
        <w:tab/>
      </w:r>
      <w:r w:rsidRPr="00F64188">
        <w:rPr>
          <w:sz w:val="24"/>
          <w:szCs w:val="24"/>
        </w:rPr>
        <w:t>School</w:t>
      </w:r>
    </w:p>
    <w:p w:rsidR="0087079F" w:rsidRDefault="0087079F" w:rsidP="00F64188">
      <w:pPr>
        <w:jc w:val="center"/>
        <w:rPr>
          <w:sz w:val="24"/>
          <w:szCs w:val="24"/>
          <w:lang w:val="en-CA"/>
        </w:rPr>
      </w:pPr>
    </w:p>
    <w:p w:rsidR="00AB70E2" w:rsidRDefault="00AB70E2" w:rsidP="00F64188">
      <w:pPr>
        <w:jc w:val="center"/>
        <w:rPr>
          <w:sz w:val="24"/>
          <w:szCs w:val="24"/>
          <w:lang w:val="en-CA"/>
        </w:rPr>
      </w:pPr>
    </w:p>
    <w:p w:rsidR="009357CC" w:rsidRDefault="009357CC" w:rsidP="00F64188">
      <w:pPr>
        <w:jc w:val="center"/>
        <w:rPr>
          <w:sz w:val="24"/>
          <w:szCs w:val="24"/>
          <w:lang w:val="en-CA"/>
        </w:rPr>
      </w:pPr>
    </w:p>
    <w:p w:rsidR="00B251F8" w:rsidRPr="00B251F8" w:rsidRDefault="00F64188" w:rsidP="00F64188">
      <w:pPr>
        <w:jc w:val="center"/>
        <w:rPr>
          <w:sz w:val="24"/>
          <w:szCs w:val="24"/>
          <w:lang w:val="en-CA"/>
        </w:rPr>
        <w:sectPr w:rsidR="00B251F8" w:rsidRPr="00B251F8">
          <w:footerReference w:type="default" r:id="rId8"/>
          <w:pgSz w:w="12240" w:h="15840"/>
          <w:pgMar w:top="1440" w:right="1440" w:bottom="1440" w:left="1440" w:header="720" w:footer="720" w:gutter="0"/>
          <w:cols w:space="720"/>
          <w:docGrid w:linePitch="360"/>
        </w:sectPr>
      </w:pPr>
      <w:r w:rsidRPr="00F64188">
        <w:rPr>
          <w:sz w:val="24"/>
          <w:szCs w:val="24"/>
          <w:lang w:val="en-CA"/>
        </w:rPr>
        <w:t>(Original Signatures are on file with official student records.)</w:t>
      </w:r>
    </w:p>
    <w:p w:rsidR="006F0131" w:rsidRDefault="006F0131" w:rsidP="00F64188">
      <w:pPr>
        <w:jc w:val="center"/>
        <w:rPr>
          <w:b/>
          <w:sz w:val="40"/>
          <w:szCs w:val="40"/>
          <w:lang w:val="en-CA"/>
        </w:rPr>
      </w:pPr>
    </w:p>
    <w:p w:rsidR="00F64188" w:rsidRPr="004931DB" w:rsidRDefault="006F0131" w:rsidP="00F64188">
      <w:pPr>
        <w:jc w:val="center"/>
        <w:rPr>
          <w:b/>
          <w:sz w:val="40"/>
          <w:szCs w:val="40"/>
          <w:lang w:val="en-CA"/>
        </w:rPr>
      </w:pPr>
      <w:r>
        <w:rPr>
          <w:b/>
          <w:sz w:val="40"/>
          <w:szCs w:val="40"/>
          <w:lang w:val="en-CA"/>
        </w:rPr>
        <w:t>Applied ecosystem services</w:t>
      </w:r>
      <w:r w:rsidR="007F04ED">
        <w:rPr>
          <w:b/>
          <w:sz w:val="40"/>
          <w:szCs w:val="40"/>
          <w:lang w:val="en-CA"/>
        </w:rPr>
        <w:t xml:space="preserve"> i</w:t>
      </w:r>
      <w:r w:rsidR="00512FBF" w:rsidRPr="004931DB">
        <w:rPr>
          <w:b/>
          <w:sz w:val="40"/>
          <w:szCs w:val="40"/>
          <w:lang w:val="en-CA"/>
        </w:rPr>
        <w:t>n working forests:</w:t>
      </w:r>
    </w:p>
    <w:p w:rsidR="00512FBF" w:rsidRPr="004931DB" w:rsidRDefault="00512FBF" w:rsidP="00F64188">
      <w:pPr>
        <w:jc w:val="center"/>
        <w:rPr>
          <w:b/>
          <w:sz w:val="40"/>
          <w:szCs w:val="40"/>
          <w:lang w:val="en-CA"/>
        </w:rPr>
      </w:pPr>
      <w:r w:rsidRPr="004931DB">
        <w:rPr>
          <w:b/>
          <w:sz w:val="40"/>
          <w:szCs w:val="40"/>
          <w:lang w:val="en-CA"/>
        </w:rPr>
        <w:t xml:space="preserve">A direct market valuation </w:t>
      </w:r>
    </w:p>
    <w:p w:rsidR="00ED6581" w:rsidRDefault="00ED6581" w:rsidP="00ED6581">
      <w:pPr>
        <w:tabs>
          <w:tab w:val="left" w:pos="180"/>
          <w:tab w:val="left" w:pos="360"/>
        </w:tabs>
        <w:ind w:left="90" w:firstLine="1080"/>
      </w:pPr>
    </w:p>
    <w:p w:rsidR="00512FBF" w:rsidRDefault="00512FBF" w:rsidP="00ED6581">
      <w:pPr>
        <w:tabs>
          <w:tab w:val="left" w:pos="180"/>
          <w:tab w:val="left" w:pos="360"/>
        </w:tabs>
        <w:ind w:left="90" w:firstLine="1080"/>
      </w:pPr>
    </w:p>
    <w:p w:rsidR="00512FBF" w:rsidRDefault="00512FBF" w:rsidP="00ED6581">
      <w:pPr>
        <w:tabs>
          <w:tab w:val="left" w:pos="180"/>
          <w:tab w:val="left" w:pos="360"/>
        </w:tabs>
        <w:ind w:left="90" w:firstLine="1080"/>
      </w:pPr>
    </w:p>
    <w:p w:rsidR="004931DB" w:rsidRDefault="004931DB" w:rsidP="00512FBF">
      <w:pPr>
        <w:tabs>
          <w:tab w:val="left" w:pos="180"/>
          <w:tab w:val="left" w:pos="360"/>
        </w:tabs>
        <w:ind w:left="90" w:firstLine="1080"/>
        <w:jc w:val="center"/>
        <w:rPr>
          <w:sz w:val="28"/>
          <w:szCs w:val="28"/>
        </w:rPr>
      </w:pPr>
    </w:p>
    <w:p w:rsidR="00442C4C" w:rsidRDefault="00442C4C" w:rsidP="00F10B65">
      <w:pPr>
        <w:tabs>
          <w:tab w:val="left" w:pos="90"/>
        </w:tabs>
        <w:ind w:left="90"/>
        <w:jc w:val="center"/>
        <w:rPr>
          <w:sz w:val="28"/>
          <w:szCs w:val="28"/>
        </w:rPr>
      </w:pPr>
    </w:p>
    <w:p w:rsidR="00442C4C" w:rsidRDefault="00442C4C" w:rsidP="00F10B65">
      <w:pPr>
        <w:tabs>
          <w:tab w:val="left" w:pos="90"/>
        </w:tabs>
        <w:ind w:left="90"/>
        <w:jc w:val="center"/>
        <w:rPr>
          <w:sz w:val="28"/>
          <w:szCs w:val="28"/>
        </w:rPr>
      </w:pPr>
    </w:p>
    <w:p w:rsidR="004931DB" w:rsidRPr="004931DB" w:rsidRDefault="004931DB" w:rsidP="00F10B65">
      <w:pPr>
        <w:tabs>
          <w:tab w:val="left" w:pos="90"/>
        </w:tabs>
        <w:ind w:left="90"/>
        <w:jc w:val="center"/>
        <w:rPr>
          <w:sz w:val="28"/>
          <w:szCs w:val="28"/>
        </w:rPr>
      </w:pPr>
      <w:r w:rsidRPr="004931DB">
        <w:rPr>
          <w:sz w:val="28"/>
          <w:szCs w:val="28"/>
        </w:rPr>
        <w:t xml:space="preserve">A Thesis Presented for the </w:t>
      </w:r>
    </w:p>
    <w:p w:rsidR="00512FBF" w:rsidRPr="004931DB" w:rsidRDefault="004931DB" w:rsidP="00F10B65">
      <w:pPr>
        <w:tabs>
          <w:tab w:val="left" w:pos="180"/>
          <w:tab w:val="left" w:pos="360"/>
        </w:tabs>
        <w:ind w:left="90"/>
        <w:jc w:val="center"/>
        <w:rPr>
          <w:sz w:val="28"/>
          <w:szCs w:val="28"/>
        </w:rPr>
      </w:pPr>
      <w:r w:rsidRPr="004931DB">
        <w:rPr>
          <w:sz w:val="28"/>
          <w:szCs w:val="28"/>
        </w:rPr>
        <w:t>Master of Science Degree</w:t>
      </w:r>
    </w:p>
    <w:p w:rsidR="004931DB" w:rsidRPr="004931DB" w:rsidRDefault="004931DB" w:rsidP="00316316">
      <w:pPr>
        <w:tabs>
          <w:tab w:val="left" w:pos="90"/>
        </w:tabs>
        <w:ind w:left="90"/>
        <w:jc w:val="center"/>
        <w:rPr>
          <w:sz w:val="28"/>
          <w:szCs w:val="28"/>
        </w:rPr>
      </w:pPr>
      <w:r w:rsidRPr="004931DB">
        <w:rPr>
          <w:sz w:val="28"/>
          <w:szCs w:val="28"/>
        </w:rPr>
        <w:t>University of Tennessee—Knoxville</w:t>
      </w: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Default="004931DB" w:rsidP="00512FBF">
      <w:pPr>
        <w:tabs>
          <w:tab w:val="left" w:pos="180"/>
          <w:tab w:val="left" w:pos="360"/>
        </w:tabs>
        <w:ind w:left="90" w:firstLine="1080"/>
        <w:jc w:val="center"/>
      </w:pPr>
    </w:p>
    <w:p w:rsidR="004931DB" w:rsidRPr="004931DB" w:rsidRDefault="004931DB" w:rsidP="00316316">
      <w:pPr>
        <w:tabs>
          <w:tab w:val="left" w:pos="90"/>
        </w:tabs>
        <w:ind w:left="90"/>
        <w:jc w:val="center"/>
        <w:rPr>
          <w:sz w:val="28"/>
          <w:szCs w:val="28"/>
        </w:rPr>
      </w:pPr>
      <w:r w:rsidRPr="004931DB">
        <w:rPr>
          <w:sz w:val="28"/>
          <w:szCs w:val="28"/>
        </w:rPr>
        <w:t>Darin Stuart Hale</w:t>
      </w:r>
    </w:p>
    <w:p w:rsidR="004931DB" w:rsidRPr="004931DB" w:rsidRDefault="004931DB" w:rsidP="00316316">
      <w:pPr>
        <w:tabs>
          <w:tab w:val="left" w:pos="90"/>
        </w:tabs>
        <w:ind w:left="90"/>
        <w:jc w:val="center"/>
        <w:rPr>
          <w:sz w:val="28"/>
          <w:szCs w:val="28"/>
        </w:rPr>
      </w:pPr>
      <w:r w:rsidRPr="004931DB">
        <w:rPr>
          <w:sz w:val="28"/>
          <w:szCs w:val="28"/>
        </w:rPr>
        <w:t>December 2010</w:t>
      </w:r>
    </w:p>
    <w:p w:rsidR="004931DB" w:rsidRDefault="004931DB" w:rsidP="00512FBF">
      <w:pPr>
        <w:tabs>
          <w:tab w:val="left" w:pos="180"/>
          <w:tab w:val="left" w:pos="360"/>
        </w:tabs>
        <w:ind w:left="90" w:firstLine="1080"/>
        <w:jc w:val="center"/>
      </w:pPr>
    </w:p>
    <w:p w:rsidR="00ED6581" w:rsidRDefault="00ED6581" w:rsidP="00ED6581">
      <w:pPr>
        <w:tabs>
          <w:tab w:val="left" w:pos="180"/>
          <w:tab w:val="left" w:pos="360"/>
        </w:tabs>
        <w:ind w:left="90" w:firstLine="1080"/>
        <w:jc w:val="center"/>
      </w:pPr>
    </w:p>
    <w:p w:rsidR="00173254" w:rsidRDefault="00173254" w:rsidP="00ED6581">
      <w:pPr>
        <w:tabs>
          <w:tab w:val="left" w:pos="180"/>
          <w:tab w:val="left" w:pos="360"/>
        </w:tabs>
        <w:ind w:left="90" w:firstLine="1080"/>
        <w:jc w:val="center"/>
      </w:pPr>
    </w:p>
    <w:p w:rsidR="00173254" w:rsidRDefault="00173254" w:rsidP="00ED6581">
      <w:pPr>
        <w:tabs>
          <w:tab w:val="left" w:pos="180"/>
          <w:tab w:val="left" w:pos="360"/>
        </w:tabs>
        <w:ind w:left="90" w:firstLine="1080"/>
        <w:jc w:val="center"/>
      </w:pPr>
    </w:p>
    <w:p w:rsidR="00173254" w:rsidRDefault="00173254" w:rsidP="00ED6581">
      <w:pPr>
        <w:tabs>
          <w:tab w:val="left" w:pos="180"/>
          <w:tab w:val="left" w:pos="360"/>
        </w:tabs>
        <w:ind w:left="90" w:firstLine="1080"/>
        <w:jc w:val="center"/>
      </w:pPr>
    </w:p>
    <w:p w:rsidR="00173254" w:rsidRDefault="00173254" w:rsidP="00ED6581">
      <w:pPr>
        <w:tabs>
          <w:tab w:val="left" w:pos="180"/>
          <w:tab w:val="left" w:pos="360"/>
        </w:tabs>
        <w:ind w:left="90" w:firstLine="1080"/>
        <w:jc w:val="center"/>
      </w:pPr>
    </w:p>
    <w:p w:rsidR="00173254" w:rsidRDefault="00173254" w:rsidP="00ED6581">
      <w:pPr>
        <w:tabs>
          <w:tab w:val="left" w:pos="180"/>
          <w:tab w:val="left" w:pos="360"/>
        </w:tabs>
        <w:ind w:left="90" w:firstLine="1080"/>
        <w:jc w:val="center"/>
      </w:pPr>
    </w:p>
    <w:p w:rsidR="00173254" w:rsidRPr="00173254" w:rsidRDefault="00173254" w:rsidP="00316316">
      <w:pPr>
        <w:tabs>
          <w:tab w:val="left" w:pos="180"/>
          <w:tab w:val="left" w:pos="360"/>
        </w:tabs>
        <w:ind w:left="90"/>
        <w:jc w:val="center"/>
        <w:rPr>
          <w:sz w:val="24"/>
          <w:szCs w:val="24"/>
        </w:rPr>
      </w:pPr>
      <w:r w:rsidRPr="00173254">
        <w:rPr>
          <w:sz w:val="24"/>
          <w:szCs w:val="24"/>
        </w:rPr>
        <w:t xml:space="preserve">Copyright © 2010 by Darin Stuart Hale </w:t>
      </w:r>
    </w:p>
    <w:p w:rsidR="00173254" w:rsidRPr="00173254" w:rsidRDefault="00173254" w:rsidP="00316316">
      <w:pPr>
        <w:tabs>
          <w:tab w:val="left" w:pos="180"/>
          <w:tab w:val="left" w:pos="360"/>
        </w:tabs>
        <w:ind w:left="90"/>
        <w:jc w:val="center"/>
        <w:rPr>
          <w:sz w:val="24"/>
          <w:szCs w:val="24"/>
        </w:rPr>
      </w:pPr>
      <w:r w:rsidRPr="00173254">
        <w:rPr>
          <w:sz w:val="24"/>
          <w:szCs w:val="24"/>
        </w:rPr>
        <w:t xml:space="preserve">All rights reserved. </w:t>
      </w: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ED6581">
      <w:pPr>
        <w:tabs>
          <w:tab w:val="left" w:pos="180"/>
          <w:tab w:val="left" w:pos="360"/>
        </w:tabs>
        <w:ind w:left="90" w:firstLine="8450"/>
        <w:jc w:val="center"/>
      </w:pPr>
    </w:p>
    <w:p w:rsidR="00ED6581" w:rsidRDefault="00ED6581" w:rsidP="002135FF">
      <w:pPr>
        <w:pStyle w:val="Heading1"/>
        <w:jc w:val="both"/>
        <w:rPr>
          <w:sz w:val="24"/>
        </w:rPr>
      </w:pPr>
    </w:p>
    <w:p w:rsidR="00ED6581" w:rsidRDefault="00ED6581" w:rsidP="00173254">
      <w:pPr>
        <w:jc w:val="center"/>
        <w:rPr>
          <w:rFonts w:asciiTheme="majorHAnsi" w:eastAsiaTheme="majorEastAsia" w:hAnsiTheme="majorHAnsi" w:cstheme="majorBidi"/>
          <w:szCs w:val="28"/>
        </w:rPr>
      </w:pPr>
      <w:r>
        <w:br w:type="page"/>
      </w:r>
    </w:p>
    <w:p w:rsidR="00ED6581" w:rsidRPr="009C05EB" w:rsidRDefault="00173254" w:rsidP="00173254">
      <w:pPr>
        <w:pStyle w:val="Heading1"/>
        <w:jc w:val="center"/>
      </w:pPr>
      <w:bookmarkStart w:id="0" w:name="_Toc277751752"/>
      <w:r w:rsidRPr="009C05EB">
        <w:t>Acknowledgements</w:t>
      </w:r>
      <w:bookmarkEnd w:id="0"/>
    </w:p>
    <w:p w:rsidR="00173254" w:rsidRDefault="00173254" w:rsidP="00173254"/>
    <w:p w:rsidR="00173254" w:rsidRPr="00173254" w:rsidRDefault="00653165" w:rsidP="00312AAC">
      <w:pPr>
        <w:spacing w:line="276" w:lineRule="auto"/>
        <w:jc w:val="both"/>
        <w:rPr>
          <w:sz w:val="24"/>
          <w:szCs w:val="24"/>
        </w:rPr>
      </w:pPr>
      <w:r>
        <w:rPr>
          <w:sz w:val="24"/>
          <w:szCs w:val="24"/>
        </w:rPr>
        <w:t>A special t</w:t>
      </w:r>
      <w:r w:rsidR="00173254">
        <w:rPr>
          <w:sz w:val="24"/>
          <w:szCs w:val="24"/>
        </w:rPr>
        <w:t>hanks to Dr. Don Hodges and my committee, Dr. Dave Ostermeier and Dr. Chris Clark</w:t>
      </w:r>
      <w:r>
        <w:rPr>
          <w:sz w:val="24"/>
          <w:szCs w:val="24"/>
        </w:rPr>
        <w:t xml:space="preserve">. </w:t>
      </w:r>
      <w:r w:rsidR="00621250">
        <w:rPr>
          <w:sz w:val="24"/>
          <w:szCs w:val="24"/>
        </w:rPr>
        <w:t>Thanks to Craig Kaderave</w:t>
      </w:r>
      <w:r w:rsidR="00316316">
        <w:rPr>
          <w:sz w:val="24"/>
          <w:szCs w:val="24"/>
        </w:rPr>
        <w:t xml:space="preserve">k with The Forestland Group, Bobby Campbell with the Forest Management Company, my friends and family, and especially Laura Beth. </w:t>
      </w:r>
      <w:r>
        <w:rPr>
          <w:sz w:val="24"/>
          <w:szCs w:val="24"/>
        </w:rPr>
        <w:t xml:space="preserve">I appreciate everyone’s support, help, and patience. </w:t>
      </w:r>
    </w:p>
    <w:p w:rsidR="00173254" w:rsidRPr="00173254" w:rsidRDefault="00173254" w:rsidP="00173254">
      <w:pPr>
        <w:rPr>
          <w:sz w:val="24"/>
          <w:szCs w:val="24"/>
        </w:rPr>
      </w:pPr>
    </w:p>
    <w:p w:rsidR="00ED6581" w:rsidRDefault="00ED6581"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0C6BF5" w:rsidRDefault="000C6BF5" w:rsidP="00F10B65">
      <w:pPr>
        <w:pStyle w:val="Heading1"/>
        <w:jc w:val="center"/>
        <w:rPr>
          <w:sz w:val="24"/>
          <w:szCs w:val="24"/>
        </w:rPr>
      </w:pPr>
    </w:p>
    <w:p w:rsidR="000C6BF5" w:rsidRDefault="000C6BF5" w:rsidP="00F10B65">
      <w:pPr>
        <w:pStyle w:val="Heading1"/>
        <w:jc w:val="center"/>
        <w:rPr>
          <w:sz w:val="24"/>
          <w:szCs w:val="24"/>
        </w:rPr>
      </w:pPr>
    </w:p>
    <w:p w:rsidR="000C6BF5" w:rsidRDefault="000C6BF5">
      <w:pPr>
        <w:rPr>
          <w:rFonts w:asciiTheme="majorHAnsi" w:eastAsiaTheme="majorEastAsia" w:hAnsiTheme="majorHAnsi" w:cstheme="majorBidi"/>
          <w:b/>
          <w:bCs/>
          <w:sz w:val="24"/>
          <w:szCs w:val="24"/>
        </w:rPr>
      </w:pPr>
      <w:r>
        <w:rPr>
          <w:sz w:val="24"/>
          <w:szCs w:val="24"/>
        </w:rPr>
        <w:br w:type="page"/>
      </w:r>
    </w:p>
    <w:p w:rsidR="00173254" w:rsidRPr="009C05EB" w:rsidRDefault="00F10B65" w:rsidP="00F10B65">
      <w:pPr>
        <w:pStyle w:val="Heading1"/>
        <w:jc w:val="center"/>
      </w:pPr>
      <w:bookmarkStart w:id="1" w:name="_Toc277751753"/>
      <w:r w:rsidRPr="009C05EB">
        <w:t>Abstract</w:t>
      </w:r>
      <w:bookmarkEnd w:id="1"/>
    </w:p>
    <w:p w:rsidR="00F10B65" w:rsidRDefault="00F10B65" w:rsidP="00F10B65">
      <w:pPr>
        <w:rPr>
          <w:sz w:val="24"/>
          <w:szCs w:val="24"/>
        </w:rPr>
      </w:pPr>
    </w:p>
    <w:p w:rsidR="00255B6B" w:rsidRDefault="006F3D8C" w:rsidP="00312AAC">
      <w:pPr>
        <w:spacing w:line="276" w:lineRule="auto"/>
        <w:jc w:val="both"/>
        <w:rPr>
          <w:sz w:val="24"/>
          <w:szCs w:val="24"/>
        </w:rPr>
      </w:pPr>
      <w:r>
        <w:rPr>
          <w:sz w:val="24"/>
          <w:szCs w:val="24"/>
        </w:rPr>
        <w:t xml:space="preserve">Ecosystem services, or the benefits humans obtain from natural ecosystems, </w:t>
      </w:r>
      <w:proofErr w:type="gramStart"/>
      <w:r>
        <w:rPr>
          <w:sz w:val="24"/>
          <w:szCs w:val="24"/>
        </w:rPr>
        <w:t xml:space="preserve">have long </w:t>
      </w:r>
      <w:r w:rsidR="00573FED">
        <w:rPr>
          <w:sz w:val="24"/>
          <w:szCs w:val="24"/>
        </w:rPr>
        <w:t>been</w:t>
      </w:r>
      <w:r>
        <w:rPr>
          <w:sz w:val="24"/>
          <w:szCs w:val="24"/>
        </w:rPr>
        <w:t xml:space="preserve"> </w:t>
      </w:r>
      <w:r w:rsidR="00BF31D1">
        <w:rPr>
          <w:sz w:val="24"/>
          <w:szCs w:val="24"/>
        </w:rPr>
        <w:t>recognized</w:t>
      </w:r>
      <w:proofErr w:type="gramEnd"/>
      <w:r w:rsidR="00BF31D1">
        <w:rPr>
          <w:sz w:val="24"/>
          <w:szCs w:val="24"/>
        </w:rPr>
        <w:t xml:space="preserve"> </w:t>
      </w:r>
      <w:r w:rsidR="00573FED">
        <w:rPr>
          <w:sz w:val="24"/>
          <w:szCs w:val="24"/>
        </w:rPr>
        <w:t xml:space="preserve">as critical to human health. </w:t>
      </w:r>
      <w:r w:rsidR="00BF31D1" w:rsidRPr="00346E18">
        <w:rPr>
          <w:sz w:val="24"/>
          <w:szCs w:val="24"/>
        </w:rPr>
        <w:t xml:space="preserve">Efforts </w:t>
      </w:r>
      <w:proofErr w:type="gramStart"/>
      <w:r w:rsidR="00BF31D1" w:rsidRPr="00346E18">
        <w:rPr>
          <w:sz w:val="24"/>
          <w:szCs w:val="24"/>
        </w:rPr>
        <w:t>have</w:t>
      </w:r>
      <w:r w:rsidRPr="00346E18">
        <w:rPr>
          <w:sz w:val="24"/>
          <w:szCs w:val="24"/>
        </w:rPr>
        <w:t xml:space="preserve"> been taken</w:t>
      </w:r>
      <w:proofErr w:type="gramEnd"/>
      <w:r>
        <w:rPr>
          <w:sz w:val="24"/>
          <w:szCs w:val="24"/>
        </w:rPr>
        <w:t xml:space="preserve"> </w:t>
      </w:r>
      <w:r w:rsidR="00BF31D1">
        <w:rPr>
          <w:sz w:val="24"/>
          <w:szCs w:val="24"/>
        </w:rPr>
        <w:t xml:space="preserve">by many </w:t>
      </w:r>
      <w:r>
        <w:rPr>
          <w:sz w:val="24"/>
          <w:szCs w:val="24"/>
        </w:rPr>
        <w:t xml:space="preserve">to determine the non-market values of these services </w:t>
      </w:r>
      <w:r w:rsidRPr="00346E18">
        <w:rPr>
          <w:sz w:val="24"/>
          <w:szCs w:val="24"/>
        </w:rPr>
        <w:t>but</w:t>
      </w:r>
      <w:r>
        <w:rPr>
          <w:sz w:val="24"/>
          <w:szCs w:val="24"/>
        </w:rPr>
        <w:t xml:space="preserve"> few have offered a direct market va</w:t>
      </w:r>
      <w:r w:rsidR="00BF31D1">
        <w:rPr>
          <w:sz w:val="24"/>
          <w:szCs w:val="24"/>
        </w:rPr>
        <w:t>luation</w:t>
      </w:r>
      <w:r>
        <w:rPr>
          <w:sz w:val="24"/>
          <w:szCs w:val="24"/>
        </w:rPr>
        <w:t xml:space="preserve">. </w:t>
      </w:r>
      <w:r w:rsidR="00BF31D1">
        <w:rPr>
          <w:sz w:val="24"/>
          <w:szCs w:val="24"/>
        </w:rPr>
        <w:t>I</w:t>
      </w:r>
      <w:r>
        <w:rPr>
          <w:sz w:val="24"/>
          <w:szCs w:val="24"/>
        </w:rPr>
        <w:t xml:space="preserve">ncreasing awareness, scarcity, and regulation </w:t>
      </w:r>
      <w:r w:rsidR="00BF31D1">
        <w:rPr>
          <w:sz w:val="24"/>
          <w:szCs w:val="24"/>
        </w:rPr>
        <w:t xml:space="preserve">have fostered </w:t>
      </w:r>
      <w:r>
        <w:rPr>
          <w:sz w:val="24"/>
          <w:szCs w:val="24"/>
        </w:rPr>
        <w:t>transactions</w:t>
      </w:r>
      <w:r w:rsidR="00BF31D1">
        <w:rPr>
          <w:sz w:val="24"/>
          <w:szCs w:val="24"/>
        </w:rPr>
        <w:t>,</w:t>
      </w:r>
      <w:r>
        <w:rPr>
          <w:sz w:val="24"/>
          <w:szCs w:val="24"/>
        </w:rPr>
        <w:t xml:space="preserve"> and markets are </w:t>
      </w:r>
      <w:r w:rsidR="00BF31D1">
        <w:rPr>
          <w:sz w:val="24"/>
          <w:szCs w:val="24"/>
        </w:rPr>
        <w:t>emerging</w:t>
      </w:r>
      <w:r>
        <w:rPr>
          <w:sz w:val="24"/>
          <w:szCs w:val="24"/>
        </w:rPr>
        <w:t xml:space="preserve"> that </w:t>
      </w:r>
      <w:r w:rsidR="009117EB">
        <w:rPr>
          <w:sz w:val="24"/>
          <w:szCs w:val="24"/>
        </w:rPr>
        <w:t xml:space="preserve">can allow for direct valuation and </w:t>
      </w:r>
      <w:r>
        <w:rPr>
          <w:sz w:val="24"/>
          <w:szCs w:val="24"/>
        </w:rPr>
        <w:t xml:space="preserve">could </w:t>
      </w:r>
      <w:r w:rsidR="009117EB">
        <w:rPr>
          <w:sz w:val="24"/>
          <w:szCs w:val="24"/>
        </w:rPr>
        <w:t>provide</w:t>
      </w:r>
      <w:r>
        <w:rPr>
          <w:sz w:val="24"/>
          <w:szCs w:val="24"/>
        </w:rPr>
        <w:t xml:space="preserve"> </w:t>
      </w:r>
      <w:r w:rsidR="00BF31D1">
        <w:rPr>
          <w:sz w:val="24"/>
          <w:szCs w:val="24"/>
        </w:rPr>
        <w:t>landowners</w:t>
      </w:r>
      <w:r>
        <w:rPr>
          <w:sz w:val="24"/>
          <w:szCs w:val="24"/>
        </w:rPr>
        <w:t xml:space="preserve"> </w:t>
      </w:r>
      <w:r w:rsidR="004003C3">
        <w:rPr>
          <w:sz w:val="24"/>
          <w:szCs w:val="24"/>
        </w:rPr>
        <w:t xml:space="preserve">the </w:t>
      </w:r>
      <w:r w:rsidR="009117EB">
        <w:rPr>
          <w:sz w:val="24"/>
          <w:szCs w:val="24"/>
        </w:rPr>
        <w:t xml:space="preserve">opportunity </w:t>
      </w:r>
      <w:r>
        <w:rPr>
          <w:sz w:val="24"/>
          <w:szCs w:val="24"/>
        </w:rPr>
        <w:t xml:space="preserve">to merchandise </w:t>
      </w:r>
      <w:r w:rsidRPr="00346E18">
        <w:rPr>
          <w:sz w:val="24"/>
          <w:szCs w:val="24"/>
        </w:rPr>
        <w:t>this</w:t>
      </w:r>
      <w:r>
        <w:rPr>
          <w:sz w:val="24"/>
          <w:szCs w:val="24"/>
        </w:rPr>
        <w:t xml:space="preserve"> natural capital. This paper provides a </w:t>
      </w:r>
      <w:r w:rsidR="007A068A">
        <w:rPr>
          <w:sz w:val="24"/>
          <w:szCs w:val="24"/>
        </w:rPr>
        <w:t xml:space="preserve">valuation and </w:t>
      </w:r>
      <w:r>
        <w:rPr>
          <w:sz w:val="24"/>
          <w:szCs w:val="24"/>
        </w:rPr>
        <w:t>comparison</w:t>
      </w:r>
      <w:r w:rsidR="00BF31D1">
        <w:rPr>
          <w:sz w:val="24"/>
          <w:szCs w:val="24"/>
        </w:rPr>
        <w:t>, as a case study,</w:t>
      </w:r>
      <w:r>
        <w:rPr>
          <w:sz w:val="24"/>
          <w:szCs w:val="24"/>
        </w:rPr>
        <w:t xml:space="preserve"> of </w:t>
      </w:r>
      <w:r w:rsidR="00BF31D1">
        <w:rPr>
          <w:sz w:val="24"/>
          <w:szCs w:val="24"/>
        </w:rPr>
        <w:t xml:space="preserve">a traditional management scheme, including the marketing of </w:t>
      </w:r>
      <w:r w:rsidR="00A3670A">
        <w:rPr>
          <w:sz w:val="24"/>
          <w:szCs w:val="24"/>
        </w:rPr>
        <w:t>fiber</w:t>
      </w:r>
      <w:r w:rsidR="00BF31D1">
        <w:rPr>
          <w:sz w:val="24"/>
          <w:szCs w:val="24"/>
        </w:rPr>
        <w:t xml:space="preserve"> and recreational leases, and an ecosystem services management scheme, including the marketing of fiber, recreational leases, carbon sequestration, watershed services, and biodiversity. </w:t>
      </w:r>
      <w:r w:rsidR="00974E8F">
        <w:rPr>
          <w:sz w:val="24"/>
          <w:szCs w:val="24"/>
        </w:rPr>
        <w:t xml:space="preserve">The traditional </w:t>
      </w:r>
      <w:r w:rsidR="00567E3F">
        <w:rPr>
          <w:sz w:val="24"/>
          <w:szCs w:val="24"/>
        </w:rPr>
        <w:t xml:space="preserve">forest </w:t>
      </w:r>
      <w:r w:rsidR="00974E8F">
        <w:rPr>
          <w:sz w:val="24"/>
          <w:szCs w:val="24"/>
        </w:rPr>
        <w:t>management scheme had an estimated present value at three pricing scenarios ranging from “pessimistic” at $538,714.63 to “optimistic” at $868,528.27 for the entire 3,976-acre project area. The ecosystem services management scheme had an estimated present value at three pricing scenarios ranging from “pessimistic” at $621,508.61 to “optimistic” at $1,363,628.13 for the entire 3,976-acre project area. This paper</w:t>
      </w:r>
      <w:r w:rsidR="00BF31D1">
        <w:rPr>
          <w:sz w:val="24"/>
          <w:szCs w:val="24"/>
        </w:rPr>
        <w:t xml:space="preserve"> concludes that even in these early stages of ecosystem markets, an ecosystem services management scheme may offer </w:t>
      </w:r>
      <w:r w:rsidR="00397C77">
        <w:rPr>
          <w:sz w:val="24"/>
          <w:szCs w:val="24"/>
        </w:rPr>
        <w:t xml:space="preserve">more </w:t>
      </w:r>
      <w:r w:rsidR="00BF31D1">
        <w:rPr>
          <w:sz w:val="24"/>
          <w:szCs w:val="24"/>
        </w:rPr>
        <w:t>revenue to landowner</w:t>
      </w:r>
      <w:r w:rsidR="007A068A">
        <w:rPr>
          <w:sz w:val="24"/>
          <w:szCs w:val="24"/>
        </w:rPr>
        <w:t>s</w:t>
      </w:r>
      <w:r w:rsidR="00BF31D1">
        <w:rPr>
          <w:sz w:val="24"/>
          <w:szCs w:val="24"/>
        </w:rPr>
        <w:t xml:space="preserve"> than </w:t>
      </w:r>
      <w:r w:rsidR="00397C77">
        <w:rPr>
          <w:sz w:val="24"/>
          <w:szCs w:val="24"/>
        </w:rPr>
        <w:t xml:space="preserve">a </w:t>
      </w:r>
      <w:r w:rsidR="00BF31D1">
        <w:rPr>
          <w:sz w:val="24"/>
          <w:szCs w:val="24"/>
        </w:rPr>
        <w:t>traditional management</w:t>
      </w:r>
      <w:r w:rsidR="00397C77">
        <w:rPr>
          <w:sz w:val="24"/>
          <w:szCs w:val="24"/>
        </w:rPr>
        <w:t xml:space="preserve"> scheme</w:t>
      </w:r>
      <w:r w:rsidR="00BF31D1">
        <w:rPr>
          <w:sz w:val="24"/>
          <w:szCs w:val="24"/>
        </w:rPr>
        <w:t>.</w:t>
      </w:r>
    </w:p>
    <w:p w:rsidR="00255B6B" w:rsidRDefault="00255B6B">
      <w:pPr>
        <w:rPr>
          <w:sz w:val="24"/>
          <w:szCs w:val="24"/>
        </w:rPr>
      </w:pPr>
      <w:r>
        <w:rPr>
          <w:sz w:val="24"/>
          <w:szCs w:val="24"/>
        </w:rPr>
        <w:br w:type="page"/>
      </w:r>
    </w:p>
    <w:sdt>
      <w:sdtPr>
        <w:rPr>
          <w:rFonts w:asciiTheme="minorHAnsi" w:eastAsiaTheme="minorHAnsi" w:hAnsiTheme="minorHAnsi" w:cstheme="minorBidi"/>
          <w:b w:val="0"/>
          <w:bCs w:val="0"/>
          <w:color w:val="auto"/>
          <w:sz w:val="22"/>
          <w:szCs w:val="22"/>
        </w:rPr>
        <w:id w:val="13748413"/>
        <w:docPartObj>
          <w:docPartGallery w:val="Table of Contents"/>
          <w:docPartUnique/>
        </w:docPartObj>
      </w:sdtPr>
      <w:sdtContent>
        <w:p w:rsidR="00255B6B" w:rsidRDefault="00255B6B" w:rsidP="00255B6B">
          <w:pPr>
            <w:pStyle w:val="TOCHeading"/>
            <w:jc w:val="center"/>
            <w:rPr>
              <w:color w:val="auto"/>
              <w:sz w:val="24"/>
              <w:szCs w:val="24"/>
            </w:rPr>
          </w:pPr>
          <w:r w:rsidRPr="009C05EB">
            <w:rPr>
              <w:rStyle w:val="Heading1Char"/>
              <w:b/>
              <w:color w:val="auto"/>
            </w:rPr>
            <w:t>Table of Contents</w:t>
          </w:r>
        </w:p>
        <w:p w:rsidR="00255B6B" w:rsidRPr="00255B6B" w:rsidRDefault="00255B6B" w:rsidP="00255B6B"/>
        <w:p w:rsidR="009B693F" w:rsidRDefault="008056E0">
          <w:pPr>
            <w:pStyle w:val="TOC1"/>
            <w:tabs>
              <w:tab w:val="right" w:leader="dot" w:pos="9350"/>
            </w:tabs>
            <w:rPr>
              <w:rFonts w:eastAsiaTheme="minorEastAsia"/>
              <w:noProof/>
            </w:rPr>
          </w:pPr>
          <w:r>
            <w:fldChar w:fldCharType="begin"/>
          </w:r>
          <w:r w:rsidR="00255B6B">
            <w:instrText xml:space="preserve"> TOC \o "1-3" \h \z \u </w:instrText>
          </w:r>
          <w:r>
            <w:fldChar w:fldCharType="separate"/>
          </w:r>
          <w:hyperlink w:anchor="_Toc277751752" w:history="1">
            <w:r w:rsidR="009B693F" w:rsidRPr="002E7811">
              <w:rPr>
                <w:rStyle w:val="Hyperlink"/>
                <w:noProof/>
              </w:rPr>
              <w:t>Acknowledgements</w:t>
            </w:r>
            <w:r w:rsidR="009B693F">
              <w:rPr>
                <w:noProof/>
                <w:webHidden/>
              </w:rPr>
              <w:tab/>
            </w:r>
            <w:r w:rsidR="009B693F">
              <w:rPr>
                <w:noProof/>
                <w:webHidden/>
              </w:rPr>
              <w:fldChar w:fldCharType="begin"/>
            </w:r>
            <w:r w:rsidR="009B693F">
              <w:rPr>
                <w:noProof/>
                <w:webHidden/>
              </w:rPr>
              <w:instrText xml:space="preserve"> PAGEREF _Toc277751752 \h </w:instrText>
            </w:r>
            <w:r w:rsidR="009B693F">
              <w:rPr>
                <w:noProof/>
                <w:webHidden/>
              </w:rPr>
            </w:r>
            <w:r w:rsidR="009B693F">
              <w:rPr>
                <w:noProof/>
                <w:webHidden/>
              </w:rPr>
              <w:fldChar w:fldCharType="separate"/>
            </w:r>
            <w:r w:rsidR="009B693F">
              <w:rPr>
                <w:noProof/>
                <w:webHidden/>
              </w:rPr>
              <w:t>iii</w:t>
            </w:r>
            <w:r w:rsidR="009B693F">
              <w:rPr>
                <w:noProof/>
                <w:webHidden/>
              </w:rPr>
              <w:fldChar w:fldCharType="end"/>
            </w:r>
          </w:hyperlink>
        </w:p>
        <w:p w:rsidR="009B693F" w:rsidRDefault="009B693F">
          <w:pPr>
            <w:pStyle w:val="TOC1"/>
            <w:tabs>
              <w:tab w:val="right" w:leader="dot" w:pos="9350"/>
            </w:tabs>
            <w:rPr>
              <w:rFonts w:eastAsiaTheme="minorEastAsia"/>
              <w:noProof/>
            </w:rPr>
          </w:pPr>
          <w:hyperlink w:anchor="_Toc277751753" w:history="1">
            <w:r w:rsidRPr="002E7811">
              <w:rPr>
                <w:rStyle w:val="Hyperlink"/>
                <w:noProof/>
              </w:rPr>
              <w:t>Abstract</w:t>
            </w:r>
            <w:r>
              <w:rPr>
                <w:noProof/>
                <w:webHidden/>
              </w:rPr>
              <w:tab/>
            </w:r>
            <w:r>
              <w:rPr>
                <w:noProof/>
                <w:webHidden/>
              </w:rPr>
              <w:fldChar w:fldCharType="begin"/>
            </w:r>
            <w:r>
              <w:rPr>
                <w:noProof/>
                <w:webHidden/>
              </w:rPr>
              <w:instrText xml:space="preserve"> PAGEREF _Toc277751753 \h </w:instrText>
            </w:r>
            <w:r>
              <w:rPr>
                <w:noProof/>
                <w:webHidden/>
              </w:rPr>
            </w:r>
            <w:r>
              <w:rPr>
                <w:noProof/>
                <w:webHidden/>
              </w:rPr>
              <w:fldChar w:fldCharType="separate"/>
            </w:r>
            <w:r>
              <w:rPr>
                <w:noProof/>
                <w:webHidden/>
              </w:rPr>
              <w:t>iv</w:t>
            </w:r>
            <w:r>
              <w:rPr>
                <w:noProof/>
                <w:webHidden/>
              </w:rPr>
              <w:fldChar w:fldCharType="end"/>
            </w:r>
          </w:hyperlink>
        </w:p>
        <w:p w:rsidR="009B693F" w:rsidRDefault="009B693F">
          <w:pPr>
            <w:pStyle w:val="TOC1"/>
            <w:tabs>
              <w:tab w:val="right" w:leader="dot" w:pos="9350"/>
            </w:tabs>
            <w:rPr>
              <w:rFonts w:eastAsiaTheme="minorEastAsia"/>
              <w:noProof/>
            </w:rPr>
          </w:pPr>
          <w:hyperlink w:anchor="_Toc277751754" w:history="1">
            <w:r w:rsidRPr="002E7811">
              <w:rPr>
                <w:rStyle w:val="Hyperlink"/>
                <w:noProof/>
              </w:rPr>
              <w:t>List of Tables</w:t>
            </w:r>
            <w:r>
              <w:rPr>
                <w:noProof/>
                <w:webHidden/>
              </w:rPr>
              <w:tab/>
            </w:r>
            <w:r>
              <w:rPr>
                <w:noProof/>
                <w:webHidden/>
              </w:rPr>
              <w:fldChar w:fldCharType="begin"/>
            </w:r>
            <w:r>
              <w:rPr>
                <w:noProof/>
                <w:webHidden/>
              </w:rPr>
              <w:instrText xml:space="preserve"> PAGEREF _Toc277751754 \h </w:instrText>
            </w:r>
            <w:r>
              <w:rPr>
                <w:noProof/>
                <w:webHidden/>
              </w:rPr>
            </w:r>
            <w:r>
              <w:rPr>
                <w:noProof/>
                <w:webHidden/>
              </w:rPr>
              <w:fldChar w:fldCharType="separate"/>
            </w:r>
            <w:r>
              <w:rPr>
                <w:noProof/>
                <w:webHidden/>
              </w:rPr>
              <w:t>vi</w:t>
            </w:r>
            <w:r>
              <w:rPr>
                <w:noProof/>
                <w:webHidden/>
              </w:rPr>
              <w:fldChar w:fldCharType="end"/>
            </w:r>
          </w:hyperlink>
        </w:p>
        <w:p w:rsidR="009B693F" w:rsidRDefault="009B693F">
          <w:pPr>
            <w:pStyle w:val="TOC1"/>
            <w:tabs>
              <w:tab w:val="right" w:leader="dot" w:pos="9350"/>
            </w:tabs>
            <w:rPr>
              <w:rFonts w:eastAsiaTheme="minorEastAsia"/>
              <w:noProof/>
            </w:rPr>
          </w:pPr>
          <w:hyperlink w:anchor="_Toc277751755" w:history="1">
            <w:r w:rsidRPr="002E7811">
              <w:rPr>
                <w:rStyle w:val="Hyperlink"/>
                <w:noProof/>
              </w:rPr>
              <w:t>List of Figures</w:t>
            </w:r>
            <w:r>
              <w:rPr>
                <w:noProof/>
                <w:webHidden/>
              </w:rPr>
              <w:tab/>
            </w:r>
            <w:r>
              <w:rPr>
                <w:noProof/>
                <w:webHidden/>
              </w:rPr>
              <w:fldChar w:fldCharType="begin"/>
            </w:r>
            <w:r>
              <w:rPr>
                <w:noProof/>
                <w:webHidden/>
              </w:rPr>
              <w:instrText xml:space="preserve"> PAGEREF _Toc277751755 \h </w:instrText>
            </w:r>
            <w:r>
              <w:rPr>
                <w:noProof/>
                <w:webHidden/>
              </w:rPr>
            </w:r>
            <w:r>
              <w:rPr>
                <w:noProof/>
                <w:webHidden/>
              </w:rPr>
              <w:fldChar w:fldCharType="separate"/>
            </w:r>
            <w:r>
              <w:rPr>
                <w:noProof/>
                <w:webHidden/>
              </w:rPr>
              <w:t>vii</w:t>
            </w:r>
            <w:r>
              <w:rPr>
                <w:noProof/>
                <w:webHidden/>
              </w:rPr>
              <w:fldChar w:fldCharType="end"/>
            </w:r>
          </w:hyperlink>
        </w:p>
        <w:p w:rsidR="009B693F" w:rsidRDefault="009B693F">
          <w:pPr>
            <w:pStyle w:val="TOC1"/>
            <w:tabs>
              <w:tab w:val="right" w:leader="dot" w:pos="9350"/>
            </w:tabs>
            <w:rPr>
              <w:rFonts w:eastAsiaTheme="minorEastAsia"/>
              <w:noProof/>
            </w:rPr>
          </w:pPr>
          <w:hyperlink w:anchor="_Toc277751756" w:history="1">
            <w:r w:rsidRPr="002E7811">
              <w:rPr>
                <w:rStyle w:val="Hyperlink"/>
                <w:noProof/>
              </w:rPr>
              <w:t>Introduction</w:t>
            </w:r>
            <w:r>
              <w:rPr>
                <w:noProof/>
                <w:webHidden/>
              </w:rPr>
              <w:tab/>
            </w:r>
            <w:r>
              <w:rPr>
                <w:noProof/>
                <w:webHidden/>
              </w:rPr>
              <w:fldChar w:fldCharType="begin"/>
            </w:r>
            <w:r>
              <w:rPr>
                <w:noProof/>
                <w:webHidden/>
              </w:rPr>
              <w:instrText xml:space="preserve"> PAGEREF _Toc277751756 \h </w:instrText>
            </w:r>
            <w:r>
              <w:rPr>
                <w:noProof/>
                <w:webHidden/>
              </w:rPr>
            </w:r>
            <w:r>
              <w:rPr>
                <w:noProof/>
                <w:webHidden/>
              </w:rPr>
              <w:fldChar w:fldCharType="separate"/>
            </w:r>
            <w:r>
              <w:rPr>
                <w:noProof/>
                <w:webHidden/>
              </w:rPr>
              <w:t>1</w:t>
            </w:r>
            <w:r>
              <w:rPr>
                <w:noProof/>
                <w:webHidden/>
              </w:rPr>
              <w:fldChar w:fldCharType="end"/>
            </w:r>
          </w:hyperlink>
        </w:p>
        <w:p w:rsidR="009B693F" w:rsidRDefault="009B693F">
          <w:pPr>
            <w:pStyle w:val="TOC2"/>
            <w:tabs>
              <w:tab w:val="right" w:leader="dot" w:pos="9350"/>
            </w:tabs>
            <w:rPr>
              <w:noProof/>
            </w:rPr>
          </w:pPr>
          <w:hyperlink w:anchor="_Toc277751757" w:history="1">
            <w:r w:rsidRPr="002E7811">
              <w:rPr>
                <w:rStyle w:val="Hyperlink"/>
                <w:noProof/>
              </w:rPr>
              <w:t>History of ecosystem services</w:t>
            </w:r>
            <w:r>
              <w:rPr>
                <w:noProof/>
                <w:webHidden/>
              </w:rPr>
              <w:tab/>
            </w:r>
            <w:r>
              <w:rPr>
                <w:noProof/>
                <w:webHidden/>
              </w:rPr>
              <w:fldChar w:fldCharType="begin"/>
            </w:r>
            <w:r>
              <w:rPr>
                <w:noProof/>
                <w:webHidden/>
              </w:rPr>
              <w:instrText xml:space="preserve"> PAGEREF _Toc277751757 \h </w:instrText>
            </w:r>
            <w:r>
              <w:rPr>
                <w:noProof/>
                <w:webHidden/>
              </w:rPr>
            </w:r>
            <w:r>
              <w:rPr>
                <w:noProof/>
                <w:webHidden/>
              </w:rPr>
              <w:fldChar w:fldCharType="separate"/>
            </w:r>
            <w:r>
              <w:rPr>
                <w:noProof/>
                <w:webHidden/>
              </w:rPr>
              <w:t>3</w:t>
            </w:r>
            <w:r>
              <w:rPr>
                <w:noProof/>
                <w:webHidden/>
              </w:rPr>
              <w:fldChar w:fldCharType="end"/>
            </w:r>
          </w:hyperlink>
        </w:p>
        <w:p w:rsidR="009B693F" w:rsidRDefault="009B693F">
          <w:pPr>
            <w:pStyle w:val="TOC2"/>
            <w:tabs>
              <w:tab w:val="right" w:leader="dot" w:pos="9350"/>
            </w:tabs>
            <w:rPr>
              <w:noProof/>
            </w:rPr>
          </w:pPr>
          <w:hyperlink w:anchor="_Toc277751758" w:history="1">
            <w:r w:rsidRPr="002E7811">
              <w:rPr>
                <w:rStyle w:val="Hyperlink"/>
                <w:noProof/>
              </w:rPr>
              <w:t>Current state of ecosystem markets</w:t>
            </w:r>
            <w:r>
              <w:rPr>
                <w:noProof/>
                <w:webHidden/>
              </w:rPr>
              <w:tab/>
            </w:r>
            <w:r>
              <w:rPr>
                <w:noProof/>
                <w:webHidden/>
              </w:rPr>
              <w:fldChar w:fldCharType="begin"/>
            </w:r>
            <w:r>
              <w:rPr>
                <w:noProof/>
                <w:webHidden/>
              </w:rPr>
              <w:instrText xml:space="preserve"> PAGEREF _Toc277751758 \h </w:instrText>
            </w:r>
            <w:r>
              <w:rPr>
                <w:noProof/>
                <w:webHidden/>
              </w:rPr>
            </w:r>
            <w:r>
              <w:rPr>
                <w:noProof/>
                <w:webHidden/>
              </w:rPr>
              <w:fldChar w:fldCharType="separate"/>
            </w:r>
            <w:r>
              <w:rPr>
                <w:noProof/>
                <w:webHidden/>
              </w:rPr>
              <w:t>5</w:t>
            </w:r>
            <w:r>
              <w:rPr>
                <w:noProof/>
                <w:webHidden/>
              </w:rPr>
              <w:fldChar w:fldCharType="end"/>
            </w:r>
          </w:hyperlink>
        </w:p>
        <w:p w:rsidR="009B693F" w:rsidRDefault="009B693F">
          <w:pPr>
            <w:pStyle w:val="TOC2"/>
            <w:tabs>
              <w:tab w:val="right" w:leader="dot" w:pos="9350"/>
            </w:tabs>
            <w:rPr>
              <w:noProof/>
            </w:rPr>
          </w:pPr>
          <w:hyperlink w:anchor="_Toc277751759" w:history="1">
            <w:r w:rsidRPr="002E7811">
              <w:rPr>
                <w:rStyle w:val="Hyperlink"/>
                <w:noProof/>
              </w:rPr>
              <w:t>Land ownership patterns</w:t>
            </w:r>
            <w:r>
              <w:rPr>
                <w:noProof/>
                <w:webHidden/>
              </w:rPr>
              <w:tab/>
            </w:r>
            <w:r>
              <w:rPr>
                <w:noProof/>
                <w:webHidden/>
              </w:rPr>
              <w:fldChar w:fldCharType="begin"/>
            </w:r>
            <w:r>
              <w:rPr>
                <w:noProof/>
                <w:webHidden/>
              </w:rPr>
              <w:instrText xml:space="preserve"> PAGEREF _Toc277751759 \h </w:instrText>
            </w:r>
            <w:r>
              <w:rPr>
                <w:noProof/>
                <w:webHidden/>
              </w:rPr>
            </w:r>
            <w:r>
              <w:rPr>
                <w:noProof/>
                <w:webHidden/>
              </w:rPr>
              <w:fldChar w:fldCharType="separate"/>
            </w:r>
            <w:r>
              <w:rPr>
                <w:noProof/>
                <w:webHidden/>
              </w:rPr>
              <w:t>8</w:t>
            </w:r>
            <w:r>
              <w:rPr>
                <w:noProof/>
                <w:webHidden/>
              </w:rPr>
              <w:fldChar w:fldCharType="end"/>
            </w:r>
          </w:hyperlink>
        </w:p>
        <w:p w:rsidR="009B693F" w:rsidRDefault="009B693F">
          <w:pPr>
            <w:pStyle w:val="TOC2"/>
            <w:tabs>
              <w:tab w:val="right" w:leader="dot" w:pos="9350"/>
            </w:tabs>
            <w:rPr>
              <w:noProof/>
            </w:rPr>
          </w:pPr>
          <w:hyperlink w:anchor="_Toc277751760" w:history="1">
            <w:r w:rsidRPr="002E7811">
              <w:rPr>
                <w:rStyle w:val="Hyperlink"/>
                <w:noProof/>
              </w:rPr>
              <w:t>Project area</w:t>
            </w:r>
            <w:r>
              <w:rPr>
                <w:noProof/>
                <w:webHidden/>
              </w:rPr>
              <w:tab/>
            </w:r>
            <w:r>
              <w:rPr>
                <w:noProof/>
                <w:webHidden/>
              </w:rPr>
              <w:fldChar w:fldCharType="begin"/>
            </w:r>
            <w:r>
              <w:rPr>
                <w:noProof/>
                <w:webHidden/>
              </w:rPr>
              <w:instrText xml:space="preserve"> PAGEREF _Toc277751760 \h </w:instrText>
            </w:r>
            <w:r>
              <w:rPr>
                <w:noProof/>
                <w:webHidden/>
              </w:rPr>
            </w:r>
            <w:r>
              <w:rPr>
                <w:noProof/>
                <w:webHidden/>
              </w:rPr>
              <w:fldChar w:fldCharType="separate"/>
            </w:r>
            <w:r>
              <w:rPr>
                <w:noProof/>
                <w:webHidden/>
              </w:rPr>
              <w:t>10</w:t>
            </w:r>
            <w:r>
              <w:rPr>
                <w:noProof/>
                <w:webHidden/>
              </w:rPr>
              <w:fldChar w:fldCharType="end"/>
            </w:r>
          </w:hyperlink>
        </w:p>
        <w:p w:rsidR="009B693F" w:rsidRDefault="009B693F">
          <w:pPr>
            <w:pStyle w:val="TOC1"/>
            <w:tabs>
              <w:tab w:val="right" w:leader="dot" w:pos="9350"/>
            </w:tabs>
            <w:rPr>
              <w:rFonts w:eastAsiaTheme="minorEastAsia"/>
              <w:noProof/>
            </w:rPr>
          </w:pPr>
          <w:hyperlink w:anchor="_Toc277751761" w:history="1">
            <w:r w:rsidRPr="002E7811">
              <w:rPr>
                <w:rStyle w:val="Hyperlink"/>
                <w:noProof/>
              </w:rPr>
              <w:t>Methods</w:t>
            </w:r>
            <w:r>
              <w:rPr>
                <w:noProof/>
                <w:webHidden/>
              </w:rPr>
              <w:tab/>
            </w:r>
            <w:r>
              <w:rPr>
                <w:noProof/>
                <w:webHidden/>
              </w:rPr>
              <w:fldChar w:fldCharType="begin"/>
            </w:r>
            <w:r>
              <w:rPr>
                <w:noProof/>
                <w:webHidden/>
              </w:rPr>
              <w:instrText xml:space="preserve"> PAGEREF _Toc277751761 \h </w:instrText>
            </w:r>
            <w:r>
              <w:rPr>
                <w:noProof/>
                <w:webHidden/>
              </w:rPr>
            </w:r>
            <w:r>
              <w:rPr>
                <w:noProof/>
                <w:webHidden/>
              </w:rPr>
              <w:fldChar w:fldCharType="separate"/>
            </w:r>
            <w:r>
              <w:rPr>
                <w:noProof/>
                <w:webHidden/>
              </w:rPr>
              <w:t>17</w:t>
            </w:r>
            <w:r>
              <w:rPr>
                <w:noProof/>
                <w:webHidden/>
              </w:rPr>
              <w:fldChar w:fldCharType="end"/>
            </w:r>
          </w:hyperlink>
        </w:p>
        <w:p w:rsidR="009B693F" w:rsidRDefault="009B693F">
          <w:pPr>
            <w:pStyle w:val="TOC2"/>
            <w:tabs>
              <w:tab w:val="right" w:leader="dot" w:pos="9350"/>
            </w:tabs>
            <w:rPr>
              <w:noProof/>
            </w:rPr>
          </w:pPr>
          <w:hyperlink w:anchor="_Toc277751762" w:history="1">
            <w:r w:rsidRPr="002E7811">
              <w:rPr>
                <w:rStyle w:val="Hyperlink"/>
                <w:noProof/>
              </w:rPr>
              <w:t>Traditional management scheme</w:t>
            </w:r>
            <w:r>
              <w:rPr>
                <w:noProof/>
                <w:webHidden/>
              </w:rPr>
              <w:tab/>
            </w:r>
            <w:r>
              <w:rPr>
                <w:noProof/>
                <w:webHidden/>
              </w:rPr>
              <w:fldChar w:fldCharType="begin"/>
            </w:r>
            <w:r>
              <w:rPr>
                <w:noProof/>
                <w:webHidden/>
              </w:rPr>
              <w:instrText xml:space="preserve"> PAGEREF _Toc277751762 \h </w:instrText>
            </w:r>
            <w:r>
              <w:rPr>
                <w:noProof/>
                <w:webHidden/>
              </w:rPr>
            </w:r>
            <w:r>
              <w:rPr>
                <w:noProof/>
                <w:webHidden/>
              </w:rPr>
              <w:fldChar w:fldCharType="separate"/>
            </w:r>
            <w:r>
              <w:rPr>
                <w:noProof/>
                <w:webHidden/>
              </w:rPr>
              <w:t>21</w:t>
            </w:r>
            <w:r>
              <w:rPr>
                <w:noProof/>
                <w:webHidden/>
              </w:rPr>
              <w:fldChar w:fldCharType="end"/>
            </w:r>
          </w:hyperlink>
        </w:p>
        <w:p w:rsidR="009B693F" w:rsidRDefault="009B693F">
          <w:pPr>
            <w:pStyle w:val="TOC2"/>
            <w:tabs>
              <w:tab w:val="right" w:leader="dot" w:pos="9350"/>
            </w:tabs>
            <w:rPr>
              <w:noProof/>
            </w:rPr>
          </w:pPr>
          <w:hyperlink w:anchor="_Toc277751763" w:history="1">
            <w:r w:rsidRPr="002E7811">
              <w:rPr>
                <w:rStyle w:val="Hyperlink"/>
                <w:noProof/>
              </w:rPr>
              <w:t>Ecosystem services management scheme</w:t>
            </w:r>
            <w:r>
              <w:rPr>
                <w:noProof/>
                <w:webHidden/>
              </w:rPr>
              <w:tab/>
            </w:r>
            <w:r>
              <w:rPr>
                <w:noProof/>
                <w:webHidden/>
              </w:rPr>
              <w:fldChar w:fldCharType="begin"/>
            </w:r>
            <w:r>
              <w:rPr>
                <w:noProof/>
                <w:webHidden/>
              </w:rPr>
              <w:instrText xml:space="preserve"> PAGEREF _Toc277751763 \h </w:instrText>
            </w:r>
            <w:r>
              <w:rPr>
                <w:noProof/>
                <w:webHidden/>
              </w:rPr>
            </w:r>
            <w:r>
              <w:rPr>
                <w:noProof/>
                <w:webHidden/>
              </w:rPr>
              <w:fldChar w:fldCharType="separate"/>
            </w:r>
            <w:r>
              <w:rPr>
                <w:noProof/>
                <w:webHidden/>
              </w:rPr>
              <w:t>24</w:t>
            </w:r>
            <w:r>
              <w:rPr>
                <w:noProof/>
                <w:webHidden/>
              </w:rPr>
              <w:fldChar w:fldCharType="end"/>
            </w:r>
          </w:hyperlink>
        </w:p>
        <w:p w:rsidR="009B693F" w:rsidRDefault="009B693F">
          <w:pPr>
            <w:pStyle w:val="TOC2"/>
            <w:tabs>
              <w:tab w:val="right" w:leader="dot" w:pos="9350"/>
            </w:tabs>
            <w:rPr>
              <w:noProof/>
            </w:rPr>
          </w:pPr>
          <w:hyperlink w:anchor="_Toc277751764" w:history="1">
            <w:r w:rsidRPr="002E7811">
              <w:rPr>
                <w:rStyle w:val="Hyperlink"/>
                <w:noProof/>
              </w:rPr>
              <w:t>Pricing of services</w:t>
            </w:r>
            <w:r>
              <w:rPr>
                <w:noProof/>
                <w:webHidden/>
              </w:rPr>
              <w:tab/>
            </w:r>
            <w:r>
              <w:rPr>
                <w:noProof/>
                <w:webHidden/>
              </w:rPr>
              <w:fldChar w:fldCharType="begin"/>
            </w:r>
            <w:r>
              <w:rPr>
                <w:noProof/>
                <w:webHidden/>
              </w:rPr>
              <w:instrText xml:space="preserve"> PAGEREF _Toc277751764 \h </w:instrText>
            </w:r>
            <w:r>
              <w:rPr>
                <w:noProof/>
                <w:webHidden/>
              </w:rPr>
            </w:r>
            <w:r>
              <w:rPr>
                <w:noProof/>
                <w:webHidden/>
              </w:rPr>
              <w:fldChar w:fldCharType="separate"/>
            </w:r>
            <w:r>
              <w:rPr>
                <w:noProof/>
                <w:webHidden/>
              </w:rPr>
              <w:t>27</w:t>
            </w:r>
            <w:r>
              <w:rPr>
                <w:noProof/>
                <w:webHidden/>
              </w:rPr>
              <w:fldChar w:fldCharType="end"/>
            </w:r>
          </w:hyperlink>
        </w:p>
        <w:p w:rsidR="009B693F" w:rsidRDefault="009B693F">
          <w:pPr>
            <w:pStyle w:val="TOC1"/>
            <w:tabs>
              <w:tab w:val="right" w:leader="dot" w:pos="9350"/>
            </w:tabs>
            <w:rPr>
              <w:rFonts w:eastAsiaTheme="minorEastAsia"/>
              <w:noProof/>
            </w:rPr>
          </w:pPr>
          <w:hyperlink w:anchor="_Toc277751765" w:history="1">
            <w:r w:rsidRPr="002E7811">
              <w:rPr>
                <w:rStyle w:val="Hyperlink"/>
                <w:noProof/>
              </w:rPr>
              <w:t>Results</w:t>
            </w:r>
            <w:r>
              <w:rPr>
                <w:noProof/>
                <w:webHidden/>
              </w:rPr>
              <w:tab/>
            </w:r>
            <w:r>
              <w:rPr>
                <w:noProof/>
                <w:webHidden/>
              </w:rPr>
              <w:fldChar w:fldCharType="begin"/>
            </w:r>
            <w:r>
              <w:rPr>
                <w:noProof/>
                <w:webHidden/>
              </w:rPr>
              <w:instrText xml:space="preserve"> PAGEREF _Toc277751765 \h </w:instrText>
            </w:r>
            <w:r>
              <w:rPr>
                <w:noProof/>
                <w:webHidden/>
              </w:rPr>
            </w:r>
            <w:r>
              <w:rPr>
                <w:noProof/>
                <w:webHidden/>
              </w:rPr>
              <w:fldChar w:fldCharType="separate"/>
            </w:r>
            <w:r>
              <w:rPr>
                <w:noProof/>
                <w:webHidden/>
              </w:rPr>
              <w:t>34</w:t>
            </w:r>
            <w:r>
              <w:rPr>
                <w:noProof/>
                <w:webHidden/>
              </w:rPr>
              <w:fldChar w:fldCharType="end"/>
            </w:r>
          </w:hyperlink>
        </w:p>
        <w:p w:rsidR="009B693F" w:rsidRDefault="009B693F">
          <w:pPr>
            <w:pStyle w:val="TOC2"/>
            <w:tabs>
              <w:tab w:val="right" w:leader="dot" w:pos="9350"/>
            </w:tabs>
            <w:rPr>
              <w:noProof/>
            </w:rPr>
          </w:pPr>
          <w:hyperlink w:anchor="_Toc277751766" w:history="1">
            <w:r w:rsidRPr="002E7811">
              <w:rPr>
                <w:rStyle w:val="Hyperlink"/>
                <w:noProof/>
              </w:rPr>
              <w:t>Traditional management scheme</w:t>
            </w:r>
            <w:r>
              <w:rPr>
                <w:noProof/>
                <w:webHidden/>
              </w:rPr>
              <w:tab/>
            </w:r>
            <w:r>
              <w:rPr>
                <w:noProof/>
                <w:webHidden/>
              </w:rPr>
              <w:fldChar w:fldCharType="begin"/>
            </w:r>
            <w:r>
              <w:rPr>
                <w:noProof/>
                <w:webHidden/>
              </w:rPr>
              <w:instrText xml:space="preserve"> PAGEREF _Toc277751766 \h </w:instrText>
            </w:r>
            <w:r>
              <w:rPr>
                <w:noProof/>
                <w:webHidden/>
              </w:rPr>
            </w:r>
            <w:r>
              <w:rPr>
                <w:noProof/>
                <w:webHidden/>
              </w:rPr>
              <w:fldChar w:fldCharType="separate"/>
            </w:r>
            <w:r>
              <w:rPr>
                <w:noProof/>
                <w:webHidden/>
              </w:rPr>
              <w:t>34</w:t>
            </w:r>
            <w:r>
              <w:rPr>
                <w:noProof/>
                <w:webHidden/>
              </w:rPr>
              <w:fldChar w:fldCharType="end"/>
            </w:r>
          </w:hyperlink>
        </w:p>
        <w:p w:rsidR="009B693F" w:rsidRDefault="009B693F">
          <w:pPr>
            <w:pStyle w:val="TOC2"/>
            <w:tabs>
              <w:tab w:val="right" w:leader="dot" w:pos="9350"/>
            </w:tabs>
            <w:rPr>
              <w:noProof/>
            </w:rPr>
          </w:pPr>
          <w:hyperlink w:anchor="_Toc277751767" w:history="1">
            <w:r w:rsidRPr="002E7811">
              <w:rPr>
                <w:rStyle w:val="Hyperlink"/>
                <w:noProof/>
              </w:rPr>
              <w:t>Ecosystem services management scheme</w:t>
            </w:r>
            <w:r>
              <w:rPr>
                <w:noProof/>
                <w:webHidden/>
              </w:rPr>
              <w:tab/>
            </w:r>
            <w:r>
              <w:rPr>
                <w:noProof/>
                <w:webHidden/>
              </w:rPr>
              <w:fldChar w:fldCharType="begin"/>
            </w:r>
            <w:r>
              <w:rPr>
                <w:noProof/>
                <w:webHidden/>
              </w:rPr>
              <w:instrText xml:space="preserve"> PAGEREF _Toc277751767 \h </w:instrText>
            </w:r>
            <w:r>
              <w:rPr>
                <w:noProof/>
                <w:webHidden/>
              </w:rPr>
            </w:r>
            <w:r>
              <w:rPr>
                <w:noProof/>
                <w:webHidden/>
              </w:rPr>
              <w:fldChar w:fldCharType="separate"/>
            </w:r>
            <w:r>
              <w:rPr>
                <w:noProof/>
                <w:webHidden/>
              </w:rPr>
              <w:t>38</w:t>
            </w:r>
            <w:r>
              <w:rPr>
                <w:noProof/>
                <w:webHidden/>
              </w:rPr>
              <w:fldChar w:fldCharType="end"/>
            </w:r>
          </w:hyperlink>
        </w:p>
        <w:p w:rsidR="009B693F" w:rsidRDefault="009B693F">
          <w:pPr>
            <w:pStyle w:val="TOC1"/>
            <w:tabs>
              <w:tab w:val="right" w:leader="dot" w:pos="9350"/>
            </w:tabs>
            <w:rPr>
              <w:rFonts w:eastAsiaTheme="minorEastAsia"/>
              <w:noProof/>
            </w:rPr>
          </w:pPr>
          <w:hyperlink w:anchor="_Toc277751768" w:history="1">
            <w:r w:rsidRPr="002E7811">
              <w:rPr>
                <w:rStyle w:val="Hyperlink"/>
                <w:noProof/>
              </w:rPr>
              <w:t>Discussion and Conclusion</w:t>
            </w:r>
            <w:r>
              <w:rPr>
                <w:noProof/>
                <w:webHidden/>
              </w:rPr>
              <w:tab/>
            </w:r>
            <w:r>
              <w:rPr>
                <w:noProof/>
                <w:webHidden/>
              </w:rPr>
              <w:fldChar w:fldCharType="begin"/>
            </w:r>
            <w:r>
              <w:rPr>
                <w:noProof/>
                <w:webHidden/>
              </w:rPr>
              <w:instrText xml:space="preserve"> PAGEREF _Toc277751768 \h </w:instrText>
            </w:r>
            <w:r>
              <w:rPr>
                <w:noProof/>
                <w:webHidden/>
              </w:rPr>
            </w:r>
            <w:r>
              <w:rPr>
                <w:noProof/>
                <w:webHidden/>
              </w:rPr>
              <w:fldChar w:fldCharType="separate"/>
            </w:r>
            <w:r>
              <w:rPr>
                <w:noProof/>
                <w:webHidden/>
              </w:rPr>
              <w:t>46</w:t>
            </w:r>
            <w:r>
              <w:rPr>
                <w:noProof/>
                <w:webHidden/>
              </w:rPr>
              <w:fldChar w:fldCharType="end"/>
            </w:r>
          </w:hyperlink>
        </w:p>
        <w:p w:rsidR="009B693F" w:rsidRDefault="009B693F">
          <w:pPr>
            <w:pStyle w:val="TOC2"/>
            <w:tabs>
              <w:tab w:val="right" w:leader="dot" w:pos="9350"/>
            </w:tabs>
            <w:rPr>
              <w:noProof/>
            </w:rPr>
          </w:pPr>
          <w:hyperlink w:anchor="_Toc277751769" w:history="1">
            <w:r w:rsidRPr="002E7811">
              <w:rPr>
                <w:rStyle w:val="Hyperlink"/>
                <w:noProof/>
              </w:rPr>
              <w:t>Conclusion</w:t>
            </w:r>
            <w:r>
              <w:rPr>
                <w:noProof/>
                <w:webHidden/>
              </w:rPr>
              <w:tab/>
            </w:r>
            <w:r>
              <w:rPr>
                <w:noProof/>
                <w:webHidden/>
              </w:rPr>
              <w:fldChar w:fldCharType="begin"/>
            </w:r>
            <w:r>
              <w:rPr>
                <w:noProof/>
                <w:webHidden/>
              </w:rPr>
              <w:instrText xml:space="preserve"> PAGEREF _Toc277751769 \h </w:instrText>
            </w:r>
            <w:r>
              <w:rPr>
                <w:noProof/>
                <w:webHidden/>
              </w:rPr>
            </w:r>
            <w:r>
              <w:rPr>
                <w:noProof/>
                <w:webHidden/>
              </w:rPr>
              <w:fldChar w:fldCharType="separate"/>
            </w:r>
            <w:r>
              <w:rPr>
                <w:noProof/>
                <w:webHidden/>
              </w:rPr>
              <w:t>60</w:t>
            </w:r>
            <w:r>
              <w:rPr>
                <w:noProof/>
                <w:webHidden/>
              </w:rPr>
              <w:fldChar w:fldCharType="end"/>
            </w:r>
          </w:hyperlink>
        </w:p>
        <w:p w:rsidR="009B693F" w:rsidRDefault="009B693F">
          <w:pPr>
            <w:pStyle w:val="TOC1"/>
            <w:tabs>
              <w:tab w:val="right" w:leader="dot" w:pos="9350"/>
            </w:tabs>
            <w:rPr>
              <w:rFonts w:eastAsiaTheme="minorEastAsia"/>
              <w:noProof/>
            </w:rPr>
          </w:pPr>
          <w:hyperlink w:anchor="_Toc277751770" w:history="1">
            <w:r w:rsidRPr="002E7811">
              <w:rPr>
                <w:rStyle w:val="Hyperlink"/>
                <w:noProof/>
              </w:rPr>
              <w:t>References</w:t>
            </w:r>
            <w:r>
              <w:rPr>
                <w:noProof/>
                <w:webHidden/>
              </w:rPr>
              <w:tab/>
            </w:r>
            <w:r>
              <w:rPr>
                <w:noProof/>
                <w:webHidden/>
              </w:rPr>
              <w:fldChar w:fldCharType="begin"/>
            </w:r>
            <w:r>
              <w:rPr>
                <w:noProof/>
                <w:webHidden/>
              </w:rPr>
              <w:instrText xml:space="preserve"> PAGEREF _Toc277751770 \h </w:instrText>
            </w:r>
            <w:r>
              <w:rPr>
                <w:noProof/>
                <w:webHidden/>
              </w:rPr>
            </w:r>
            <w:r>
              <w:rPr>
                <w:noProof/>
                <w:webHidden/>
              </w:rPr>
              <w:fldChar w:fldCharType="separate"/>
            </w:r>
            <w:r>
              <w:rPr>
                <w:noProof/>
                <w:webHidden/>
              </w:rPr>
              <w:t>62</w:t>
            </w:r>
            <w:r>
              <w:rPr>
                <w:noProof/>
                <w:webHidden/>
              </w:rPr>
              <w:fldChar w:fldCharType="end"/>
            </w:r>
          </w:hyperlink>
        </w:p>
        <w:p w:rsidR="009B693F" w:rsidRDefault="009B693F">
          <w:pPr>
            <w:pStyle w:val="TOC1"/>
            <w:tabs>
              <w:tab w:val="right" w:leader="dot" w:pos="9350"/>
            </w:tabs>
            <w:rPr>
              <w:rFonts w:eastAsiaTheme="minorEastAsia"/>
              <w:noProof/>
            </w:rPr>
          </w:pPr>
          <w:hyperlink w:anchor="_Toc277751771" w:history="1">
            <w:r w:rsidRPr="002E7811">
              <w:rPr>
                <w:rStyle w:val="Hyperlink"/>
                <w:noProof/>
              </w:rPr>
              <w:t>Appendix</w:t>
            </w:r>
            <w:r>
              <w:rPr>
                <w:noProof/>
                <w:webHidden/>
              </w:rPr>
              <w:tab/>
            </w:r>
            <w:r>
              <w:rPr>
                <w:noProof/>
                <w:webHidden/>
              </w:rPr>
              <w:fldChar w:fldCharType="begin"/>
            </w:r>
            <w:r>
              <w:rPr>
                <w:noProof/>
                <w:webHidden/>
              </w:rPr>
              <w:instrText xml:space="preserve"> PAGEREF _Toc277751771 \h </w:instrText>
            </w:r>
            <w:r>
              <w:rPr>
                <w:noProof/>
                <w:webHidden/>
              </w:rPr>
            </w:r>
            <w:r>
              <w:rPr>
                <w:noProof/>
                <w:webHidden/>
              </w:rPr>
              <w:fldChar w:fldCharType="separate"/>
            </w:r>
            <w:r>
              <w:rPr>
                <w:noProof/>
                <w:webHidden/>
              </w:rPr>
              <w:t>73</w:t>
            </w:r>
            <w:r>
              <w:rPr>
                <w:noProof/>
                <w:webHidden/>
              </w:rPr>
              <w:fldChar w:fldCharType="end"/>
            </w:r>
          </w:hyperlink>
        </w:p>
        <w:p w:rsidR="009B693F" w:rsidRDefault="009B693F">
          <w:pPr>
            <w:pStyle w:val="TOC1"/>
            <w:tabs>
              <w:tab w:val="right" w:leader="dot" w:pos="9350"/>
            </w:tabs>
            <w:rPr>
              <w:rFonts w:eastAsiaTheme="minorEastAsia"/>
              <w:noProof/>
            </w:rPr>
          </w:pPr>
          <w:hyperlink w:anchor="_Toc277751772" w:history="1">
            <w:r w:rsidRPr="002E7811">
              <w:rPr>
                <w:rStyle w:val="Hyperlink"/>
                <w:noProof/>
              </w:rPr>
              <w:t>Vita</w:t>
            </w:r>
            <w:r>
              <w:rPr>
                <w:noProof/>
                <w:webHidden/>
              </w:rPr>
              <w:tab/>
            </w:r>
            <w:r>
              <w:rPr>
                <w:noProof/>
                <w:webHidden/>
              </w:rPr>
              <w:fldChar w:fldCharType="begin"/>
            </w:r>
            <w:r>
              <w:rPr>
                <w:noProof/>
                <w:webHidden/>
              </w:rPr>
              <w:instrText xml:space="preserve"> PAGEREF _Toc277751772 \h </w:instrText>
            </w:r>
            <w:r>
              <w:rPr>
                <w:noProof/>
                <w:webHidden/>
              </w:rPr>
            </w:r>
            <w:r>
              <w:rPr>
                <w:noProof/>
                <w:webHidden/>
              </w:rPr>
              <w:fldChar w:fldCharType="separate"/>
            </w:r>
            <w:r>
              <w:rPr>
                <w:noProof/>
                <w:webHidden/>
              </w:rPr>
              <w:t>83</w:t>
            </w:r>
            <w:r>
              <w:rPr>
                <w:noProof/>
                <w:webHidden/>
              </w:rPr>
              <w:fldChar w:fldCharType="end"/>
            </w:r>
          </w:hyperlink>
        </w:p>
        <w:p w:rsidR="00255B6B" w:rsidRDefault="008056E0">
          <w:r>
            <w:fldChar w:fldCharType="end"/>
          </w:r>
        </w:p>
      </w:sdtContent>
    </w:sdt>
    <w:p w:rsidR="00255B6B" w:rsidRDefault="00255B6B">
      <w:pPr>
        <w:rPr>
          <w:sz w:val="24"/>
          <w:szCs w:val="24"/>
        </w:rPr>
      </w:pPr>
      <w:r>
        <w:rPr>
          <w:sz w:val="24"/>
          <w:szCs w:val="24"/>
        </w:rPr>
        <w:br w:type="page"/>
      </w:r>
    </w:p>
    <w:p w:rsidR="004E2D4F" w:rsidRPr="009C05EB" w:rsidRDefault="004E2D4F" w:rsidP="004E2D4F">
      <w:pPr>
        <w:pStyle w:val="Heading1"/>
        <w:jc w:val="center"/>
      </w:pPr>
      <w:bookmarkStart w:id="2" w:name="_Toc277751754"/>
      <w:r w:rsidRPr="009C05EB">
        <w:t>List of Tables</w:t>
      </w:r>
      <w:bookmarkEnd w:id="2"/>
    </w:p>
    <w:p w:rsidR="004E2D4F" w:rsidRDefault="004E2D4F" w:rsidP="004E2D4F"/>
    <w:p w:rsidR="004E2D4F" w:rsidRPr="0081770B" w:rsidRDefault="0081770B" w:rsidP="004E2D4F">
      <w:pPr>
        <w:rPr>
          <w:sz w:val="24"/>
          <w:szCs w:val="24"/>
        </w:rPr>
      </w:pPr>
      <w:r>
        <w:rPr>
          <w:sz w:val="24"/>
          <w:szCs w:val="24"/>
        </w:rPr>
        <w:t>Table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E2D4F" w:rsidRPr="0081770B">
        <w:rPr>
          <w:sz w:val="24"/>
          <w:szCs w:val="24"/>
        </w:rPr>
        <w:t>Page</w:t>
      </w:r>
    </w:p>
    <w:p w:rsidR="009B693F" w:rsidRDefault="008056E0">
      <w:pPr>
        <w:pStyle w:val="TableofFigures"/>
        <w:tabs>
          <w:tab w:val="right" w:leader="dot" w:pos="9350"/>
        </w:tabs>
        <w:rPr>
          <w:rFonts w:eastAsiaTheme="minorEastAsia"/>
          <w:noProof/>
          <w:sz w:val="22"/>
        </w:rPr>
      </w:pPr>
      <w:r>
        <w:rPr>
          <w:szCs w:val="24"/>
        </w:rPr>
        <w:fldChar w:fldCharType="begin"/>
      </w:r>
      <w:r w:rsidR="00255B6B">
        <w:rPr>
          <w:szCs w:val="24"/>
        </w:rPr>
        <w:instrText xml:space="preserve"> TOC \h \z \c "Table" </w:instrText>
      </w:r>
      <w:r>
        <w:rPr>
          <w:szCs w:val="24"/>
        </w:rPr>
        <w:fldChar w:fldCharType="separate"/>
      </w:r>
      <w:hyperlink w:anchor="_Toc277751773" w:history="1">
        <w:r w:rsidR="009B693F" w:rsidRPr="002545F6">
          <w:rPr>
            <w:rStyle w:val="Hyperlink"/>
            <w:noProof/>
          </w:rPr>
          <w:t>Table 1. Alternative ecosystem services markets and identified features of suitability</w:t>
        </w:r>
        <w:r w:rsidR="009B693F">
          <w:rPr>
            <w:noProof/>
            <w:webHidden/>
          </w:rPr>
          <w:tab/>
        </w:r>
        <w:r w:rsidR="009B693F">
          <w:rPr>
            <w:noProof/>
            <w:webHidden/>
          </w:rPr>
          <w:fldChar w:fldCharType="begin"/>
        </w:r>
        <w:r w:rsidR="009B693F">
          <w:rPr>
            <w:noProof/>
            <w:webHidden/>
          </w:rPr>
          <w:instrText xml:space="preserve"> PAGEREF _Toc277751773 \h </w:instrText>
        </w:r>
        <w:r w:rsidR="009B693F">
          <w:rPr>
            <w:noProof/>
            <w:webHidden/>
          </w:rPr>
        </w:r>
        <w:r w:rsidR="009B693F">
          <w:rPr>
            <w:noProof/>
            <w:webHidden/>
          </w:rPr>
          <w:fldChar w:fldCharType="separate"/>
        </w:r>
        <w:r w:rsidR="009B693F">
          <w:rPr>
            <w:noProof/>
            <w:webHidden/>
          </w:rPr>
          <w:t>26</w:t>
        </w:r>
        <w:r w:rsidR="009B693F">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4" w:history="1">
        <w:r w:rsidRPr="002545F6">
          <w:rPr>
            <w:rStyle w:val="Hyperlink"/>
            <w:noProof/>
          </w:rPr>
          <w:t>Table 2. Summary of regional ILF prices and sources</w:t>
        </w:r>
        <w:r>
          <w:rPr>
            <w:noProof/>
            <w:webHidden/>
          </w:rPr>
          <w:tab/>
        </w:r>
        <w:r>
          <w:rPr>
            <w:noProof/>
            <w:webHidden/>
          </w:rPr>
          <w:fldChar w:fldCharType="begin"/>
        </w:r>
        <w:r>
          <w:rPr>
            <w:noProof/>
            <w:webHidden/>
          </w:rPr>
          <w:instrText xml:space="preserve"> PAGEREF _Toc277751774 \h </w:instrText>
        </w:r>
        <w:r>
          <w:rPr>
            <w:noProof/>
            <w:webHidden/>
          </w:rPr>
        </w:r>
        <w:r>
          <w:rPr>
            <w:noProof/>
            <w:webHidden/>
          </w:rPr>
          <w:fldChar w:fldCharType="separate"/>
        </w:r>
        <w:r>
          <w:rPr>
            <w:noProof/>
            <w:webHidden/>
          </w:rPr>
          <w:t>30</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5" w:history="1">
        <w:r w:rsidRPr="002545F6">
          <w:rPr>
            <w:rStyle w:val="Hyperlink"/>
            <w:noProof/>
          </w:rPr>
          <w:t>Table 3. Service markets and pricing summary</w:t>
        </w:r>
        <w:r>
          <w:rPr>
            <w:noProof/>
            <w:webHidden/>
          </w:rPr>
          <w:tab/>
        </w:r>
        <w:r>
          <w:rPr>
            <w:noProof/>
            <w:webHidden/>
          </w:rPr>
          <w:fldChar w:fldCharType="begin"/>
        </w:r>
        <w:r>
          <w:rPr>
            <w:noProof/>
            <w:webHidden/>
          </w:rPr>
          <w:instrText xml:space="preserve"> PAGEREF _Toc277751775 \h </w:instrText>
        </w:r>
        <w:r>
          <w:rPr>
            <w:noProof/>
            <w:webHidden/>
          </w:rPr>
        </w:r>
        <w:r>
          <w:rPr>
            <w:noProof/>
            <w:webHidden/>
          </w:rPr>
          <w:fldChar w:fldCharType="separate"/>
        </w:r>
        <w:r>
          <w:rPr>
            <w:noProof/>
            <w:webHidden/>
          </w:rPr>
          <w:t>33</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6" w:history="1">
        <w:r w:rsidRPr="002545F6">
          <w:rPr>
            <w:rStyle w:val="Hyperlink"/>
            <w:noProof/>
          </w:rPr>
          <w:t>Table 4. Areas of traditional management scheme</w:t>
        </w:r>
        <w:r>
          <w:rPr>
            <w:noProof/>
            <w:webHidden/>
          </w:rPr>
          <w:tab/>
        </w:r>
        <w:r>
          <w:rPr>
            <w:noProof/>
            <w:webHidden/>
          </w:rPr>
          <w:fldChar w:fldCharType="begin"/>
        </w:r>
        <w:r>
          <w:rPr>
            <w:noProof/>
            <w:webHidden/>
          </w:rPr>
          <w:instrText xml:space="preserve"> PAGEREF _Toc277751776 \h </w:instrText>
        </w:r>
        <w:r>
          <w:rPr>
            <w:noProof/>
            <w:webHidden/>
          </w:rPr>
        </w:r>
        <w:r>
          <w:rPr>
            <w:noProof/>
            <w:webHidden/>
          </w:rPr>
          <w:fldChar w:fldCharType="separate"/>
        </w:r>
        <w:r>
          <w:rPr>
            <w:noProof/>
            <w:webHidden/>
          </w:rPr>
          <w:t>34</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7" w:history="1">
        <w:r w:rsidRPr="002545F6">
          <w:rPr>
            <w:rStyle w:val="Hyperlink"/>
            <w:noProof/>
          </w:rPr>
          <w:t>Table 6. Total values for the traditional management scheme</w:t>
        </w:r>
        <w:r>
          <w:rPr>
            <w:noProof/>
            <w:webHidden/>
          </w:rPr>
          <w:tab/>
        </w:r>
        <w:r>
          <w:rPr>
            <w:noProof/>
            <w:webHidden/>
          </w:rPr>
          <w:fldChar w:fldCharType="begin"/>
        </w:r>
        <w:r>
          <w:rPr>
            <w:noProof/>
            <w:webHidden/>
          </w:rPr>
          <w:instrText xml:space="preserve"> PAGEREF _Toc277751777 \h </w:instrText>
        </w:r>
        <w:r>
          <w:rPr>
            <w:noProof/>
            <w:webHidden/>
          </w:rPr>
        </w:r>
        <w:r>
          <w:rPr>
            <w:noProof/>
            <w:webHidden/>
          </w:rPr>
          <w:fldChar w:fldCharType="separate"/>
        </w:r>
        <w:r>
          <w:rPr>
            <w:noProof/>
            <w:webHidden/>
          </w:rPr>
          <w:t>38</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8" w:history="1">
        <w:r w:rsidRPr="002545F6">
          <w:rPr>
            <w:rStyle w:val="Hyperlink"/>
            <w:noProof/>
          </w:rPr>
          <w:t>Table 7. Areas of the ecosystem services management scheme</w:t>
        </w:r>
        <w:r>
          <w:rPr>
            <w:noProof/>
            <w:webHidden/>
          </w:rPr>
          <w:tab/>
        </w:r>
        <w:r>
          <w:rPr>
            <w:noProof/>
            <w:webHidden/>
          </w:rPr>
          <w:fldChar w:fldCharType="begin"/>
        </w:r>
        <w:r>
          <w:rPr>
            <w:noProof/>
            <w:webHidden/>
          </w:rPr>
          <w:instrText xml:space="preserve"> PAGEREF _Toc277751778 \h </w:instrText>
        </w:r>
        <w:r>
          <w:rPr>
            <w:noProof/>
            <w:webHidden/>
          </w:rPr>
        </w:r>
        <w:r>
          <w:rPr>
            <w:noProof/>
            <w:webHidden/>
          </w:rPr>
          <w:fldChar w:fldCharType="separate"/>
        </w:r>
        <w:r>
          <w:rPr>
            <w:noProof/>
            <w:webHidden/>
          </w:rPr>
          <w:t>39</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79" w:history="1">
        <w:r w:rsidRPr="002545F6">
          <w:rPr>
            <w:rStyle w:val="Hyperlink"/>
            <w:noProof/>
          </w:rPr>
          <w:t>Table 8. Total values for the ecosystem services management scheme</w:t>
        </w:r>
        <w:r>
          <w:rPr>
            <w:noProof/>
            <w:webHidden/>
          </w:rPr>
          <w:tab/>
        </w:r>
        <w:r>
          <w:rPr>
            <w:noProof/>
            <w:webHidden/>
          </w:rPr>
          <w:fldChar w:fldCharType="begin"/>
        </w:r>
        <w:r>
          <w:rPr>
            <w:noProof/>
            <w:webHidden/>
          </w:rPr>
          <w:instrText xml:space="preserve"> PAGEREF _Toc277751779 \h </w:instrText>
        </w:r>
        <w:r>
          <w:rPr>
            <w:noProof/>
            <w:webHidden/>
          </w:rPr>
        </w:r>
        <w:r>
          <w:rPr>
            <w:noProof/>
            <w:webHidden/>
          </w:rPr>
          <w:fldChar w:fldCharType="separate"/>
        </w:r>
        <w:r>
          <w:rPr>
            <w:noProof/>
            <w:webHidden/>
          </w:rPr>
          <w:t>45</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0" w:history="1">
        <w:r w:rsidRPr="002545F6">
          <w:rPr>
            <w:rStyle w:val="Hyperlink"/>
            <w:noProof/>
          </w:rPr>
          <w:t>Table 9. Annualized values for fiber services of the traditional management scheme</w:t>
        </w:r>
        <w:r>
          <w:rPr>
            <w:noProof/>
            <w:webHidden/>
          </w:rPr>
          <w:tab/>
        </w:r>
        <w:r>
          <w:rPr>
            <w:noProof/>
            <w:webHidden/>
          </w:rPr>
          <w:fldChar w:fldCharType="begin"/>
        </w:r>
        <w:r>
          <w:rPr>
            <w:noProof/>
            <w:webHidden/>
          </w:rPr>
          <w:instrText xml:space="preserve"> PAGEREF _Toc277751780 \h </w:instrText>
        </w:r>
        <w:r>
          <w:rPr>
            <w:noProof/>
            <w:webHidden/>
          </w:rPr>
        </w:r>
        <w:r>
          <w:rPr>
            <w:noProof/>
            <w:webHidden/>
          </w:rPr>
          <w:fldChar w:fldCharType="separate"/>
        </w:r>
        <w:r>
          <w:rPr>
            <w:noProof/>
            <w:webHidden/>
          </w:rPr>
          <w:t>74</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1" w:history="1">
        <w:r w:rsidRPr="002545F6">
          <w:rPr>
            <w:rStyle w:val="Hyperlink"/>
            <w:noProof/>
          </w:rPr>
          <w:t>Table 10. Annualized values for recreation services of the traditional management scheme</w:t>
        </w:r>
        <w:r>
          <w:rPr>
            <w:noProof/>
            <w:webHidden/>
          </w:rPr>
          <w:tab/>
        </w:r>
        <w:r>
          <w:rPr>
            <w:noProof/>
            <w:webHidden/>
          </w:rPr>
          <w:fldChar w:fldCharType="begin"/>
        </w:r>
        <w:r>
          <w:rPr>
            <w:noProof/>
            <w:webHidden/>
          </w:rPr>
          <w:instrText xml:space="preserve"> PAGEREF _Toc277751781 \h </w:instrText>
        </w:r>
        <w:r>
          <w:rPr>
            <w:noProof/>
            <w:webHidden/>
          </w:rPr>
        </w:r>
        <w:r>
          <w:rPr>
            <w:noProof/>
            <w:webHidden/>
          </w:rPr>
          <w:fldChar w:fldCharType="separate"/>
        </w:r>
        <w:r>
          <w:rPr>
            <w:noProof/>
            <w:webHidden/>
          </w:rPr>
          <w:t>75</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2" w:history="1">
        <w:r w:rsidRPr="002545F6">
          <w:rPr>
            <w:rStyle w:val="Hyperlink"/>
            <w:noProof/>
          </w:rPr>
          <w:t>Table 11. Total annualized values of the traditional management scheme</w:t>
        </w:r>
        <w:r>
          <w:rPr>
            <w:noProof/>
            <w:webHidden/>
          </w:rPr>
          <w:tab/>
        </w:r>
        <w:r>
          <w:rPr>
            <w:noProof/>
            <w:webHidden/>
          </w:rPr>
          <w:fldChar w:fldCharType="begin"/>
        </w:r>
        <w:r>
          <w:rPr>
            <w:noProof/>
            <w:webHidden/>
          </w:rPr>
          <w:instrText xml:space="preserve"> PAGEREF _Toc277751782 \h </w:instrText>
        </w:r>
        <w:r>
          <w:rPr>
            <w:noProof/>
            <w:webHidden/>
          </w:rPr>
        </w:r>
        <w:r>
          <w:rPr>
            <w:noProof/>
            <w:webHidden/>
          </w:rPr>
          <w:fldChar w:fldCharType="separate"/>
        </w:r>
        <w:r>
          <w:rPr>
            <w:noProof/>
            <w:webHidden/>
          </w:rPr>
          <w:t>76</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3" w:history="1">
        <w:r w:rsidRPr="002545F6">
          <w:rPr>
            <w:rStyle w:val="Hyperlink"/>
            <w:noProof/>
          </w:rPr>
          <w:t>Table 12. Annualized values for fiber services of the ecosystem services management scheme</w:t>
        </w:r>
        <w:r>
          <w:rPr>
            <w:noProof/>
            <w:webHidden/>
          </w:rPr>
          <w:tab/>
        </w:r>
        <w:r>
          <w:rPr>
            <w:noProof/>
            <w:webHidden/>
          </w:rPr>
          <w:fldChar w:fldCharType="begin"/>
        </w:r>
        <w:r>
          <w:rPr>
            <w:noProof/>
            <w:webHidden/>
          </w:rPr>
          <w:instrText xml:space="preserve"> PAGEREF _Toc277751783 \h </w:instrText>
        </w:r>
        <w:r>
          <w:rPr>
            <w:noProof/>
            <w:webHidden/>
          </w:rPr>
        </w:r>
        <w:r>
          <w:rPr>
            <w:noProof/>
            <w:webHidden/>
          </w:rPr>
          <w:fldChar w:fldCharType="separate"/>
        </w:r>
        <w:r>
          <w:rPr>
            <w:noProof/>
            <w:webHidden/>
          </w:rPr>
          <w:t>77</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4" w:history="1">
        <w:r w:rsidRPr="002545F6">
          <w:rPr>
            <w:rStyle w:val="Hyperlink"/>
            <w:noProof/>
          </w:rPr>
          <w:t>Table 13. Annualized values for recreation services of the ecosystem services management scheme</w:t>
        </w:r>
        <w:r>
          <w:rPr>
            <w:noProof/>
            <w:webHidden/>
          </w:rPr>
          <w:tab/>
        </w:r>
        <w:r>
          <w:rPr>
            <w:noProof/>
            <w:webHidden/>
          </w:rPr>
          <w:fldChar w:fldCharType="begin"/>
        </w:r>
        <w:r>
          <w:rPr>
            <w:noProof/>
            <w:webHidden/>
          </w:rPr>
          <w:instrText xml:space="preserve"> PAGEREF _Toc277751784 \h </w:instrText>
        </w:r>
        <w:r>
          <w:rPr>
            <w:noProof/>
            <w:webHidden/>
          </w:rPr>
        </w:r>
        <w:r>
          <w:rPr>
            <w:noProof/>
            <w:webHidden/>
          </w:rPr>
          <w:fldChar w:fldCharType="separate"/>
        </w:r>
        <w:r>
          <w:rPr>
            <w:noProof/>
            <w:webHidden/>
          </w:rPr>
          <w:t>78</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5" w:history="1">
        <w:r w:rsidRPr="002545F6">
          <w:rPr>
            <w:rStyle w:val="Hyperlink"/>
            <w:noProof/>
          </w:rPr>
          <w:t>Table 14. Annualized values for carbon services of the ecosystem management scheme</w:t>
        </w:r>
        <w:r>
          <w:rPr>
            <w:noProof/>
            <w:webHidden/>
          </w:rPr>
          <w:tab/>
        </w:r>
        <w:r>
          <w:rPr>
            <w:noProof/>
            <w:webHidden/>
          </w:rPr>
          <w:fldChar w:fldCharType="begin"/>
        </w:r>
        <w:r>
          <w:rPr>
            <w:noProof/>
            <w:webHidden/>
          </w:rPr>
          <w:instrText xml:space="preserve"> PAGEREF _Toc277751785 \h </w:instrText>
        </w:r>
        <w:r>
          <w:rPr>
            <w:noProof/>
            <w:webHidden/>
          </w:rPr>
        </w:r>
        <w:r>
          <w:rPr>
            <w:noProof/>
            <w:webHidden/>
          </w:rPr>
          <w:fldChar w:fldCharType="separate"/>
        </w:r>
        <w:r>
          <w:rPr>
            <w:noProof/>
            <w:webHidden/>
          </w:rPr>
          <w:t>79</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6" w:history="1">
        <w:r w:rsidRPr="002545F6">
          <w:rPr>
            <w:rStyle w:val="Hyperlink"/>
            <w:noProof/>
          </w:rPr>
          <w:t>Table 15. Annualized values for watershed services of the ecosystem management scheme</w:t>
        </w:r>
        <w:r>
          <w:rPr>
            <w:noProof/>
            <w:webHidden/>
          </w:rPr>
          <w:tab/>
        </w:r>
        <w:r>
          <w:rPr>
            <w:noProof/>
            <w:webHidden/>
          </w:rPr>
          <w:fldChar w:fldCharType="begin"/>
        </w:r>
        <w:r>
          <w:rPr>
            <w:noProof/>
            <w:webHidden/>
          </w:rPr>
          <w:instrText xml:space="preserve"> PAGEREF _Toc277751786 \h </w:instrText>
        </w:r>
        <w:r>
          <w:rPr>
            <w:noProof/>
            <w:webHidden/>
          </w:rPr>
        </w:r>
        <w:r>
          <w:rPr>
            <w:noProof/>
            <w:webHidden/>
          </w:rPr>
          <w:fldChar w:fldCharType="separate"/>
        </w:r>
        <w:r>
          <w:rPr>
            <w:noProof/>
            <w:webHidden/>
          </w:rPr>
          <w:t>80</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7" w:history="1">
        <w:r w:rsidRPr="002545F6">
          <w:rPr>
            <w:rStyle w:val="Hyperlink"/>
            <w:noProof/>
          </w:rPr>
          <w:t>Table 16. Annualized values for biodiversity services of the ecosystem management scheme</w:t>
        </w:r>
        <w:r>
          <w:rPr>
            <w:noProof/>
            <w:webHidden/>
          </w:rPr>
          <w:tab/>
        </w:r>
        <w:r>
          <w:rPr>
            <w:noProof/>
            <w:webHidden/>
          </w:rPr>
          <w:fldChar w:fldCharType="begin"/>
        </w:r>
        <w:r>
          <w:rPr>
            <w:noProof/>
            <w:webHidden/>
          </w:rPr>
          <w:instrText xml:space="preserve"> PAGEREF _Toc277751787 \h </w:instrText>
        </w:r>
        <w:r>
          <w:rPr>
            <w:noProof/>
            <w:webHidden/>
          </w:rPr>
        </w:r>
        <w:r>
          <w:rPr>
            <w:noProof/>
            <w:webHidden/>
          </w:rPr>
          <w:fldChar w:fldCharType="separate"/>
        </w:r>
        <w:r>
          <w:rPr>
            <w:noProof/>
            <w:webHidden/>
          </w:rPr>
          <w:t>81</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88" w:history="1">
        <w:r w:rsidRPr="002545F6">
          <w:rPr>
            <w:rStyle w:val="Hyperlink"/>
            <w:noProof/>
          </w:rPr>
          <w:t>Table 17. Total annualized values of the ecosystem services management scheme</w:t>
        </w:r>
        <w:r>
          <w:rPr>
            <w:noProof/>
            <w:webHidden/>
          </w:rPr>
          <w:tab/>
        </w:r>
        <w:r>
          <w:rPr>
            <w:noProof/>
            <w:webHidden/>
          </w:rPr>
          <w:fldChar w:fldCharType="begin"/>
        </w:r>
        <w:r>
          <w:rPr>
            <w:noProof/>
            <w:webHidden/>
          </w:rPr>
          <w:instrText xml:space="preserve"> PAGEREF _Toc277751788 \h </w:instrText>
        </w:r>
        <w:r>
          <w:rPr>
            <w:noProof/>
            <w:webHidden/>
          </w:rPr>
        </w:r>
        <w:r>
          <w:rPr>
            <w:noProof/>
            <w:webHidden/>
          </w:rPr>
          <w:fldChar w:fldCharType="separate"/>
        </w:r>
        <w:r>
          <w:rPr>
            <w:noProof/>
            <w:webHidden/>
          </w:rPr>
          <w:t>82</w:t>
        </w:r>
        <w:r>
          <w:rPr>
            <w:noProof/>
            <w:webHidden/>
          </w:rPr>
          <w:fldChar w:fldCharType="end"/>
        </w:r>
      </w:hyperlink>
    </w:p>
    <w:p w:rsidR="00255B6B" w:rsidRDefault="008056E0" w:rsidP="00BF31D1">
      <w:pPr>
        <w:jc w:val="both"/>
        <w:rPr>
          <w:sz w:val="24"/>
          <w:szCs w:val="24"/>
        </w:rPr>
      </w:pPr>
      <w:r>
        <w:rPr>
          <w:sz w:val="24"/>
          <w:szCs w:val="24"/>
        </w:rPr>
        <w:fldChar w:fldCharType="end"/>
      </w:r>
    </w:p>
    <w:p w:rsidR="00255B6B" w:rsidRDefault="00255B6B">
      <w:pPr>
        <w:rPr>
          <w:sz w:val="24"/>
          <w:szCs w:val="24"/>
        </w:rPr>
      </w:pPr>
      <w:r>
        <w:rPr>
          <w:sz w:val="24"/>
          <w:szCs w:val="24"/>
        </w:rPr>
        <w:br w:type="page"/>
      </w:r>
    </w:p>
    <w:p w:rsidR="004E2D4F" w:rsidRPr="009C05EB" w:rsidRDefault="004E2D4F" w:rsidP="004E2D4F">
      <w:pPr>
        <w:pStyle w:val="Heading1"/>
        <w:jc w:val="center"/>
      </w:pPr>
      <w:bookmarkStart w:id="3" w:name="_Toc277751755"/>
      <w:r w:rsidRPr="009C05EB">
        <w:t>List of Figures</w:t>
      </w:r>
      <w:bookmarkEnd w:id="3"/>
    </w:p>
    <w:p w:rsidR="004E2D4F" w:rsidRDefault="004E2D4F" w:rsidP="004E2D4F"/>
    <w:p w:rsidR="004E2D4F" w:rsidRPr="004E2D4F" w:rsidRDefault="0081770B" w:rsidP="004E2D4F">
      <w:r w:rsidRPr="0081770B">
        <w:rPr>
          <w:sz w:val="24"/>
          <w:szCs w:val="24"/>
        </w:rPr>
        <w:t>Figure</w:t>
      </w:r>
      <w:r>
        <w:tab/>
      </w:r>
      <w:r>
        <w:tab/>
      </w:r>
      <w:r>
        <w:tab/>
      </w:r>
      <w:r>
        <w:tab/>
      </w:r>
      <w:r>
        <w:tab/>
      </w:r>
      <w:r>
        <w:tab/>
      </w:r>
      <w:r>
        <w:tab/>
      </w:r>
      <w:r>
        <w:tab/>
      </w:r>
      <w:r>
        <w:tab/>
      </w:r>
      <w:r>
        <w:tab/>
      </w:r>
      <w:r>
        <w:tab/>
      </w:r>
      <w:r>
        <w:tab/>
        <w:t xml:space="preserve">    </w:t>
      </w:r>
      <w:r w:rsidR="004E2D4F" w:rsidRPr="0081770B">
        <w:rPr>
          <w:sz w:val="24"/>
          <w:szCs w:val="24"/>
        </w:rPr>
        <w:t>Page</w:t>
      </w:r>
    </w:p>
    <w:p w:rsidR="009B693F" w:rsidRDefault="008056E0">
      <w:pPr>
        <w:pStyle w:val="TableofFigures"/>
        <w:tabs>
          <w:tab w:val="right" w:leader="dot" w:pos="9350"/>
        </w:tabs>
        <w:rPr>
          <w:rFonts w:eastAsiaTheme="minorEastAsia"/>
          <w:noProof/>
          <w:sz w:val="22"/>
        </w:rPr>
      </w:pPr>
      <w:r>
        <w:rPr>
          <w:szCs w:val="24"/>
        </w:rPr>
        <w:fldChar w:fldCharType="begin"/>
      </w:r>
      <w:r w:rsidR="00255B6B">
        <w:rPr>
          <w:szCs w:val="24"/>
        </w:rPr>
        <w:instrText xml:space="preserve"> TOC \h \z \c "Figure" </w:instrText>
      </w:r>
      <w:r>
        <w:rPr>
          <w:szCs w:val="24"/>
        </w:rPr>
        <w:fldChar w:fldCharType="separate"/>
      </w:r>
      <w:hyperlink w:anchor="_Toc277751789" w:history="1">
        <w:r w:rsidR="009B693F" w:rsidRPr="004A23ED">
          <w:rPr>
            <w:rStyle w:val="Hyperlink"/>
            <w:noProof/>
          </w:rPr>
          <w:t>Figure 1. Project Area Map</w:t>
        </w:r>
        <w:r w:rsidR="009B693F">
          <w:rPr>
            <w:noProof/>
            <w:webHidden/>
          </w:rPr>
          <w:tab/>
        </w:r>
        <w:r w:rsidR="009B693F">
          <w:rPr>
            <w:noProof/>
            <w:webHidden/>
          </w:rPr>
          <w:fldChar w:fldCharType="begin"/>
        </w:r>
        <w:r w:rsidR="009B693F">
          <w:rPr>
            <w:noProof/>
            <w:webHidden/>
          </w:rPr>
          <w:instrText xml:space="preserve"> PAGEREF _Toc277751789 \h </w:instrText>
        </w:r>
        <w:r w:rsidR="009B693F">
          <w:rPr>
            <w:noProof/>
            <w:webHidden/>
          </w:rPr>
        </w:r>
        <w:r w:rsidR="009B693F">
          <w:rPr>
            <w:noProof/>
            <w:webHidden/>
          </w:rPr>
          <w:fldChar w:fldCharType="separate"/>
        </w:r>
        <w:r w:rsidR="009B693F">
          <w:rPr>
            <w:noProof/>
            <w:webHidden/>
          </w:rPr>
          <w:t>11</w:t>
        </w:r>
        <w:r w:rsidR="009B693F">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0" w:history="1">
        <w:r w:rsidRPr="004A23ED">
          <w:rPr>
            <w:rStyle w:val="Hyperlink"/>
            <w:noProof/>
          </w:rPr>
          <w:t>Figure 2. Traditional Management Scheme</w:t>
        </w:r>
        <w:r>
          <w:rPr>
            <w:noProof/>
            <w:webHidden/>
          </w:rPr>
          <w:tab/>
        </w:r>
        <w:r>
          <w:rPr>
            <w:noProof/>
            <w:webHidden/>
          </w:rPr>
          <w:fldChar w:fldCharType="begin"/>
        </w:r>
        <w:r>
          <w:rPr>
            <w:noProof/>
            <w:webHidden/>
          </w:rPr>
          <w:instrText xml:space="preserve"> PAGEREF _Toc277751790 \h </w:instrText>
        </w:r>
        <w:r>
          <w:rPr>
            <w:noProof/>
            <w:webHidden/>
          </w:rPr>
        </w:r>
        <w:r>
          <w:rPr>
            <w:noProof/>
            <w:webHidden/>
          </w:rPr>
          <w:fldChar w:fldCharType="separate"/>
        </w:r>
        <w:r>
          <w:rPr>
            <w:noProof/>
            <w:webHidden/>
          </w:rPr>
          <w:t>22</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1" w:history="1">
        <w:r w:rsidRPr="004A23ED">
          <w:rPr>
            <w:rStyle w:val="Hyperlink"/>
            <w:noProof/>
          </w:rPr>
          <w:t>Figure 3. Ecosystem Services Management Scheme</w:t>
        </w:r>
        <w:r>
          <w:rPr>
            <w:noProof/>
            <w:webHidden/>
          </w:rPr>
          <w:tab/>
        </w:r>
        <w:r>
          <w:rPr>
            <w:noProof/>
            <w:webHidden/>
          </w:rPr>
          <w:fldChar w:fldCharType="begin"/>
        </w:r>
        <w:r>
          <w:rPr>
            <w:noProof/>
            <w:webHidden/>
          </w:rPr>
          <w:instrText xml:space="preserve"> PAGEREF _Toc277751791 \h </w:instrText>
        </w:r>
        <w:r>
          <w:rPr>
            <w:noProof/>
            <w:webHidden/>
          </w:rPr>
        </w:r>
        <w:r>
          <w:rPr>
            <w:noProof/>
            <w:webHidden/>
          </w:rPr>
          <w:fldChar w:fldCharType="separate"/>
        </w:r>
        <w:r>
          <w:rPr>
            <w:noProof/>
            <w:webHidden/>
          </w:rPr>
          <w:t>25</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2" w:history="1">
        <w:r w:rsidRPr="004A23ED">
          <w:rPr>
            <w:rStyle w:val="Hyperlink"/>
            <w:noProof/>
          </w:rPr>
          <w:t>Figure 4. Total values for fiber services in the traditional management scheme</w:t>
        </w:r>
        <w:r>
          <w:rPr>
            <w:noProof/>
            <w:webHidden/>
          </w:rPr>
          <w:tab/>
        </w:r>
        <w:r>
          <w:rPr>
            <w:noProof/>
            <w:webHidden/>
          </w:rPr>
          <w:fldChar w:fldCharType="begin"/>
        </w:r>
        <w:r>
          <w:rPr>
            <w:noProof/>
            <w:webHidden/>
          </w:rPr>
          <w:instrText xml:space="preserve"> PAGEREF _Toc277751792 \h </w:instrText>
        </w:r>
        <w:r>
          <w:rPr>
            <w:noProof/>
            <w:webHidden/>
          </w:rPr>
        </w:r>
        <w:r>
          <w:rPr>
            <w:noProof/>
            <w:webHidden/>
          </w:rPr>
          <w:fldChar w:fldCharType="separate"/>
        </w:r>
        <w:r>
          <w:rPr>
            <w:noProof/>
            <w:webHidden/>
          </w:rPr>
          <w:t>36</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3" w:history="1">
        <w:r w:rsidRPr="004A23ED">
          <w:rPr>
            <w:rStyle w:val="Hyperlink"/>
            <w:noProof/>
          </w:rPr>
          <w:t>Figure 5. Total values for recreation services in the traditional management scheme</w:t>
        </w:r>
        <w:r>
          <w:rPr>
            <w:noProof/>
            <w:webHidden/>
          </w:rPr>
          <w:tab/>
        </w:r>
        <w:r>
          <w:rPr>
            <w:noProof/>
            <w:webHidden/>
          </w:rPr>
          <w:fldChar w:fldCharType="begin"/>
        </w:r>
        <w:r>
          <w:rPr>
            <w:noProof/>
            <w:webHidden/>
          </w:rPr>
          <w:instrText xml:space="preserve"> PAGEREF _Toc277751793 \h </w:instrText>
        </w:r>
        <w:r>
          <w:rPr>
            <w:noProof/>
            <w:webHidden/>
          </w:rPr>
        </w:r>
        <w:r>
          <w:rPr>
            <w:noProof/>
            <w:webHidden/>
          </w:rPr>
          <w:fldChar w:fldCharType="separate"/>
        </w:r>
        <w:r>
          <w:rPr>
            <w:noProof/>
            <w:webHidden/>
          </w:rPr>
          <w:t>37</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4" w:history="1">
        <w:r w:rsidRPr="004A23ED">
          <w:rPr>
            <w:rStyle w:val="Hyperlink"/>
            <w:noProof/>
          </w:rPr>
          <w:t>Figure 6. Total values for fiber services in the ecosystem services management scheme</w:t>
        </w:r>
        <w:r>
          <w:rPr>
            <w:noProof/>
            <w:webHidden/>
          </w:rPr>
          <w:tab/>
        </w:r>
        <w:r>
          <w:rPr>
            <w:noProof/>
            <w:webHidden/>
          </w:rPr>
          <w:fldChar w:fldCharType="begin"/>
        </w:r>
        <w:r>
          <w:rPr>
            <w:noProof/>
            <w:webHidden/>
          </w:rPr>
          <w:instrText xml:space="preserve"> PAGEREF _Toc277751794 \h </w:instrText>
        </w:r>
        <w:r>
          <w:rPr>
            <w:noProof/>
            <w:webHidden/>
          </w:rPr>
        </w:r>
        <w:r>
          <w:rPr>
            <w:noProof/>
            <w:webHidden/>
          </w:rPr>
          <w:fldChar w:fldCharType="separate"/>
        </w:r>
        <w:r>
          <w:rPr>
            <w:noProof/>
            <w:webHidden/>
          </w:rPr>
          <w:t>40</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5" w:history="1">
        <w:r w:rsidRPr="004A23ED">
          <w:rPr>
            <w:rStyle w:val="Hyperlink"/>
            <w:noProof/>
          </w:rPr>
          <w:t>Figure 7. Total values for recreation services in the ecosystem services management scheme</w:t>
        </w:r>
        <w:r>
          <w:rPr>
            <w:noProof/>
            <w:webHidden/>
          </w:rPr>
          <w:tab/>
        </w:r>
        <w:r>
          <w:rPr>
            <w:noProof/>
            <w:webHidden/>
          </w:rPr>
          <w:fldChar w:fldCharType="begin"/>
        </w:r>
        <w:r>
          <w:rPr>
            <w:noProof/>
            <w:webHidden/>
          </w:rPr>
          <w:instrText xml:space="preserve"> PAGEREF _Toc277751795 \h </w:instrText>
        </w:r>
        <w:r>
          <w:rPr>
            <w:noProof/>
            <w:webHidden/>
          </w:rPr>
        </w:r>
        <w:r>
          <w:rPr>
            <w:noProof/>
            <w:webHidden/>
          </w:rPr>
          <w:fldChar w:fldCharType="separate"/>
        </w:r>
        <w:r>
          <w:rPr>
            <w:noProof/>
            <w:webHidden/>
          </w:rPr>
          <w:t>41</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6" w:history="1">
        <w:r w:rsidRPr="004A23ED">
          <w:rPr>
            <w:rStyle w:val="Hyperlink"/>
            <w:noProof/>
          </w:rPr>
          <w:t>Figure 8. Total values for carbon sequestration in the ecosystem services management scheme</w:t>
        </w:r>
        <w:r>
          <w:rPr>
            <w:noProof/>
            <w:webHidden/>
          </w:rPr>
          <w:tab/>
        </w:r>
        <w:r>
          <w:rPr>
            <w:noProof/>
            <w:webHidden/>
          </w:rPr>
          <w:fldChar w:fldCharType="begin"/>
        </w:r>
        <w:r>
          <w:rPr>
            <w:noProof/>
            <w:webHidden/>
          </w:rPr>
          <w:instrText xml:space="preserve"> PAGEREF _Toc277751796 \h </w:instrText>
        </w:r>
        <w:r>
          <w:rPr>
            <w:noProof/>
            <w:webHidden/>
          </w:rPr>
        </w:r>
        <w:r>
          <w:rPr>
            <w:noProof/>
            <w:webHidden/>
          </w:rPr>
          <w:fldChar w:fldCharType="separate"/>
        </w:r>
        <w:r>
          <w:rPr>
            <w:noProof/>
            <w:webHidden/>
          </w:rPr>
          <w:t>42</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7" w:history="1">
        <w:r w:rsidRPr="004A23ED">
          <w:rPr>
            <w:rStyle w:val="Hyperlink"/>
            <w:noProof/>
          </w:rPr>
          <w:t>Figure 9. Total values for watershed services in the ecosystem management scheme</w:t>
        </w:r>
        <w:r>
          <w:rPr>
            <w:noProof/>
            <w:webHidden/>
          </w:rPr>
          <w:tab/>
        </w:r>
        <w:r>
          <w:rPr>
            <w:noProof/>
            <w:webHidden/>
          </w:rPr>
          <w:fldChar w:fldCharType="begin"/>
        </w:r>
        <w:r>
          <w:rPr>
            <w:noProof/>
            <w:webHidden/>
          </w:rPr>
          <w:instrText xml:space="preserve"> PAGEREF _Toc277751797 \h </w:instrText>
        </w:r>
        <w:r>
          <w:rPr>
            <w:noProof/>
            <w:webHidden/>
          </w:rPr>
        </w:r>
        <w:r>
          <w:rPr>
            <w:noProof/>
            <w:webHidden/>
          </w:rPr>
          <w:fldChar w:fldCharType="separate"/>
        </w:r>
        <w:r>
          <w:rPr>
            <w:noProof/>
            <w:webHidden/>
          </w:rPr>
          <w:t>44</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8" w:history="1">
        <w:r w:rsidRPr="004A23ED">
          <w:rPr>
            <w:rStyle w:val="Hyperlink"/>
            <w:noProof/>
          </w:rPr>
          <w:t>Figure 10. A comparison of the total values for each of the management schemes with all pricing scenarios.</w:t>
        </w:r>
        <w:r>
          <w:rPr>
            <w:noProof/>
            <w:webHidden/>
          </w:rPr>
          <w:tab/>
        </w:r>
        <w:r>
          <w:rPr>
            <w:noProof/>
            <w:webHidden/>
          </w:rPr>
          <w:fldChar w:fldCharType="begin"/>
        </w:r>
        <w:r>
          <w:rPr>
            <w:noProof/>
            <w:webHidden/>
          </w:rPr>
          <w:instrText xml:space="preserve"> PAGEREF _Toc277751798 \h </w:instrText>
        </w:r>
        <w:r>
          <w:rPr>
            <w:noProof/>
            <w:webHidden/>
          </w:rPr>
        </w:r>
        <w:r>
          <w:rPr>
            <w:noProof/>
            <w:webHidden/>
          </w:rPr>
          <w:fldChar w:fldCharType="separate"/>
        </w:r>
        <w:r>
          <w:rPr>
            <w:noProof/>
            <w:webHidden/>
          </w:rPr>
          <w:t>46</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799" w:history="1">
        <w:r w:rsidRPr="004A23ED">
          <w:rPr>
            <w:rStyle w:val="Hyperlink"/>
            <w:noProof/>
          </w:rPr>
          <w:t>Figure 11. Total pessimistic values for the traditional management scheme</w:t>
        </w:r>
        <w:r>
          <w:rPr>
            <w:noProof/>
            <w:webHidden/>
          </w:rPr>
          <w:tab/>
        </w:r>
        <w:r>
          <w:rPr>
            <w:noProof/>
            <w:webHidden/>
          </w:rPr>
          <w:fldChar w:fldCharType="begin"/>
        </w:r>
        <w:r>
          <w:rPr>
            <w:noProof/>
            <w:webHidden/>
          </w:rPr>
          <w:instrText xml:space="preserve"> PAGEREF _Toc277751799 \h </w:instrText>
        </w:r>
        <w:r>
          <w:rPr>
            <w:noProof/>
            <w:webHidden/>
          </w:rPr>
        </w:r>
        <w:r>
          <w:rPr>
            <w:noProof/>
            <w:webHidden/>
          </w:rPr>
          <w:fldChar w:fldCharType="separate"/>
        </w:r>
        <w:r>
          <w:rPr>
            <w:noProof/>
            <w:webHidden/>
          </w:rPr>
          <w:t>52</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800" w:history="1">
        <w:r w:rsidRPr="004A23ED">
          <w:rPr>
            <w:rStyle w:val="Hyperlink"/>
            <w:noProof/>
          </w:rPr>
          <w:t>Figure 12. Total pessimistic values for the ecosystem services management scheme</w:t>
        </w:r>
        <w:r>
          <w:rPr>
            <w:noProof/>
            <w:webHidden/>
          </w:rPr>
          <w:tab/>
        </w:r>
        <w:r>
          <w:rPr>
            <w:noProof/>
            <w:webHidden/>
          </w:rPr>
          <w:fldChar w:fldCharType="begin"/>
        </w:r>
        <w:r>
          <w:rPr>
            <w:noProof/>
            <w:webHidden/>
          </w:rPr>
          <w:instrText xml:space="preserve"> PAGEREF _Toc277751800 \h </w:instrText>
        </w:r>
        <w:r>
          <w:rPr>
            <w:noProof/>
            <w:webHidden/>
          </w:rPr>
        </w:r>
        <w:r>
          <w:rPr>
            <w:noProof/>
            <w:webHidden/>
          </w:rPr>
          <w:fldChar w:fldCharType="separate"/>
        </w:r>
        <w:r>
          <w:rPr>
            <w:noProof/>
            <w:webHidden/>
          </w:rPr>
          <w:t>53</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801" w:history="1">
        <w:r w:rsidRPr="004A23ED">
          <w:rPr>
            <w:rStyle w:val="Hyperlink"/>
            <w:noProof/>
          </w:rPr>
          <w:t>Figure 13. Total most likely values of the traditional management scheme</w:t>
        </w:r>
        <w:r>
          <w:rPr>
            <w:noProof/>
            <w:webHidden/>
          </w:rPr>
          <w:tab/>
        </w:r>
        <w:r>
          <w:rPr>
            <w:noProof/>
            <w:webHidden/>
          </w:rPr>
          <w:fldChar w:fldCharType="begin"/>
        </w:r>
        <w:r>
          <w:rPr>
            <w:noProof/>
            <w:webHidden/>
          </w:rPr>
          <w:instrText xml:space="preserve"> PAGEREF _Toc277751801 \h </w:instrText>
        </w:r>
        <w:r>
          <w:rPr>
            <w:noProof/>
            <w:webHidden/>
          </w:rPr>
        </w:r>
        <w:r>
          <w:rPr>
            <w:noProof/>
            <w:webHidden/>
          </w:rPr>
          <w:fldChar w:fldCharType="separate"/>
        </w:r>
        <w:r>
          <w:rPr>
            <w:noProof/>
            <w:webHidden/>
          </w:rPr>
          <w:t>54</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802" w:history="1">
        <w:r w:rsidRPr="004A23ED">
          <w:rPr>
            <w:rStyle w:val="Hyperlink"/>
            <w:noProof/>
          </w:rPr>
          <w:t>Figure 14. Total most likely values of the ecosystem services management scheme</w:t>
        </w:r>
        <w:r>
          <w:rPr>
            <w:noProof/>
            <w:webHidden/>
          </w:rPr>
          <w:tab/>
        </w:r>
        <w:r>
          <w:rPr>
            <w:noProof/>
            <w:webHidden/>
          </w:rPr>
          <w:fldChar w:fldCharType="begin"/>
        </w:r>
        <w:r>
          <w:rPr>
            <w:noProof/>
            <w:webHidden/>
          </w:rPr>
          <w:instrText xml:space="preserve"> PAGEREF _Toc277751802 \h </w:instrText>
        </w:r>
        <w:r>
          <w:rPr>
            <w:noProof/>
            <w:webHidden/>
          </w:rPr>
        </w:r>
        <w:r>
          <w:rPr>
            <w:noProof/>
            <w:webHidden/>
          </w:rPr>
          <w:fldChar w:fldCharType="separate"/>
        </w:r>
        <w:r>
          <w:rPr>
            <w:noProof/>
            <w:webHidden/>
          </w:rPr>
          <w:t>54</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803" w:history="1">
        <w:r w:rsidRPr="004A23ED">
          <w:rPr>
            <w:rStyle w:val="Hyperlink"/>
            <w:noProof/>
          </w:rPr>
          <w:t>Figure 15. Total optimistic values for the traditional management scheme</w:t>
        </w:r>
        <w:r>
          <w:rPr>
            <w:noProof/>
            <w:webHidden/>
          </w:rPr>
          <w:tab/>
        </w:r>
        <w:r>
          <w:rPr>
            <w:noProof/>
            <w:webHidden/>
          </w:rPr>
          <w:fldChar w:fldCharType="begin"/>
        </w:r>
        <w:r>
          <w:rPr>
            <w:noProof/>
            <w:webHidden/>
          </w:rPr>
          <w:instrText xml:space="preserve"> PAGEREF _Toc277751803 \h </w:instrText>
        </w:r>
        <w:r>
          <w:rPr>
            <w:noProof/>
            <w:webHidden/>
          </w:rPr>
        </w:r>
        <w:r>
          <w:rPr>
            <w:noProof/>
            <w:webHidden/>
          </w:rPr>
          <w:fldChar w:fldCharType="separate"/>
        </w:r>
        <w:r>
          <w:rPr>
            <w:noProof/>
            <w:webHidden/>
          </w:rPr>
          <w:t>56</w:t>
        </w:r>
        <w:r>
          <w:rPr>
            <w:noProof/>
            <w:webHidden/>
          </w:rPr>
          <w:fldChar w:fldCharType="end"/>
        </w:r>
      </w:hyperlink>
    </w:p>
    <w:p w:rsidR="009B693F" w:rsidRDefault="009B693F">
      <w:pPr>
        <w:pStyle w:val="TableofFigures"/>
        <w:tabs>
          <w:tab w:val="right" w:leader="dot" w:pos="9350"/>
        </w:tabs>
        <w:rPr>
          <w:rFonts w:eastAsiaTheme="minorEastAsia"/>
          <w:noProof/>
          <w:sz w:val="22"/>
        </w:rPr>
      </w:pPr>
      <w:hyperlink w:anchor="_Toc277751804" w:history="1">
        <w:r w:rsidRPr="004A23ED">
          <w:rPr>
            <w:rStyle w:val="Hyperlink"/>
            <w:noProof/>
          </w:rPr>
          <w:t>Figure 16. Total optimistic values for the ecosystem services management scheme</w:t>
        </w:r>
        <w:r>
          <w:rPr>
            <w:noProof/>
            <w:webHidden/>
          </w:rPr>
          <w:tab/>
        </w:r>
        <w:r>
          <w:rPr>
            <w:noProof/>
            <w:webHidden/>
          </w:rPr>
          <w:fldChar w:fldCharType="begin"/>
        </w:r>
        <w:r>
          <w:rPr>
            <w:noProof/>
            <w:webHidden/>
          </w:rPr>
          <w:instrText xml:space="preserve"> PAGEREF _Toc277751804 \h </w:instrText>
        </w:r>
        <w:r>
          <w:rPr>
            <w:noProof/>
            <w:webHidden/>
          </w:rPr>
        </w:r>
        <w:r>
          <w:rPr>
            <w:noProof/>
            <w:webHidden/>
          </w:rPr>
          <w:fldChar w:fldCharType="separate"/>
        </w:r>
        <w:r>
          <w:rPr>
            <w:noProof/>
            <w:webHidden/>
          </w:rPr>
          <w:t>56</w:t>
        </w:r>
        <w:r>
          <w:rPr>
            <w:noProof/>
            <w:webHidden/>
          </w:rPr>
          <w:fldChar w:fldCharType="end"/>
        </w:r>
      </w:hyperlink>
    </w:p>
    <w:p w:rsidR="00F10B65" w:rsidRPr="00F10B65" w:rsidRDefault="008056E0" w:rsidP="00BF31D1">
      <w:pPr>
        <w:jc w:val="both"/>
        <w:rPr>
          <w:sz w:val="24"/>
          <w:szCs w:val="24"/>
        </w:rPr>
      </w:pPr>
      <w:r>
        <w:rPr>
          <w:sz w:val="24"/>
          <w:szCs w:val="24"/>
        </w:rPr>
        <w:fldChar w:fldCharType="end"/>
      </w:r>
    </w:p>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 w:rsidR="00173254" w:rsidRDefault="00173254" w:rsidP="00ED6581">
      <w:pPr>
        <w:rPr>
          <w:rFonts w:asciiTheme="majorHAnsi" w:eastAsiaTheme="majorEastAsia" w:hAnsiTheme="majorHAnsi" w:cstheme="majorBidi"/>
          <w:szCs w:val="28"/>
        </w:rPr>
      </w:pPr>
    </w:p>
    <w:p w:rsidR="00B251F8" w:rsidRDefault="00B251F8">
      <w:pPr>
        <w:rPr>
          <w:rFonts w:asciiTheme="majorHAnsi" w:eastAsiaTheme="majorEastAsia" w:hAnsiTheme="majorHAnsi" w:cstheme="majorBidi"/>
          <w:b/>
          <w:bCs/>
          <w:sz w:val="24"/>
          <w:szCs w:val="28"/>
        </w:rPr>
        <w:sectPr w:rsidR="00B251F8">
          <w:footerReference w:type="default" r:id="rId9"/>
          <w:footerReference w:type="first" r:id="rId10"/>
          <w:pgSz w:w="12240" w:h="15840"/>
          <w:pgMar w:top="1440" w:right="1440" w:bottom="1440" w:left="1440" w:header="720" w:footer="1008" w:gutter="0"/>
          <w:pgNumType w:fmt="lowerRoman" w:start="1"/>
          <w:cols w:space="720"/>
          <w:titlePg/>
          <w:docGrid w:linePitch="360"/>
        </w:sectPr>
      </w:pPr>
    </w:p>
    <w:p w:rsidR="007F7783" w:rsidRPr="009C05EB" w:rsidRDefault="00ED10C2" w:rsidP="0075682D">
      <w:pPr>
        <w:pStyle w:val="Heading1"/>
        <w:jc w:val="center"/>
      </w:pPr>
      <w:bookmarkStart w:id="4" w:name="_Toc277751756"/>
      <w:r w:rsidRPr="009C05EB">
        <w:t>Introduction</w:t>
      </w:r>
      <w:bookmarkEnd w:id="4"/>
    </w:p>
    <w:p w:rsidR="003808E1" w:rsidRPr="004E36B2" w:rsidRDefault="003808E1" w:rsidP="007F7783">
      <w:pPr>
        <w:rPr>
          <w:sz w:val="24"/>
        </w:rPr>
      </w:pPr>
    </w:p>
    <w:p w:rsidR="00DE02C0" w:rsidRPr="004E36B2" w:rsidRDefault="00DE02C0" w:rsidP="00C4142E">
      <w:pPr>
        <w:spacing w:line="480" w:lineRule="auto"/>
        <w:jc w:val="both"/>
        <w:rPr>
          <w:sz w:val="24"/>
        </w:rPr>
      </w:pPr>
      <w:r w:rsidRPr="004E36B2">
        <w:rPr>
          <w:sz w:val="24"/>
        </w:rPr>
        <w:t xml:space="preserve">The concept of human welfare </w:t>
      </w:r>
      <w:r w:rsidR="006B020A">
        <w:rPr>
          <w:sz w:val="24"/>
        </w:rPr>
        <w:t>depending</w:t>
      </w:r>
      <w:r w:rsidRPr="004E36B2">
        <w:rPr>
          <w:sz w:val="24"/>
        </w:rPr>
        <w:t xml:space="preserve"> on environmental health has </w:t>
      </w:r>
      <w:r w:rsidR="00D70AF3">
        <w:rPr>
          <w:sz w:val="24"/>
        </w:rPr>
        <w:t xml:space="preserve">long </w:t>
      </w:r>
      <w:r w:rsidRPr="004E36B2">
        <w:rPr>
          <w:sz w:val="24"/>
        </w:rPr>
        <w:t>been apparent in human thought and existence. From th</w:t>
      </w:r>
      <w:r w:rsidR="006A2750" w:rsidRPr="004E36B2">
        <w:rPr>
          <w:sz w:val="24"/>
        </w:rPr>
        <w:t>e</w:t>
      </w:r>
      <w:r w:rsidRPr="004E36B2">
        <w:rPr>
          <w:sz w:val="24"/>
        </w:rPr>
        <w:t xml:space="preserve"> earliest examples of humans being </w:t>
      </w:r>
      <w:proofErr w:type="gramStart"/>
      <w:r w:rsidRPr="004E36B2">
        <w:rPr>
          <w:sz w:val="24"/>
        </w:rPr>
        <w:t>totally</w:t>
      </w:r>
      <w:proofErr w:type="gramEnd"/>
      <w:r w:rsidRPr="004E36B2">
        <w:rPr>
          <w:sz w:val="24"/>
        </w:rPr>
        <w:t xml:space="preserve"> dependent upon their resources at hand for survival to more recent and nuanced benefits and services such as clean air and water, the </w:t>
      </w:r>
      <w:r w:rsidR="00D70AF3">
        <w:rPr>
          <w:sz w:val="24"/>
        </w:rPr>
        <w:t xml:space="preserve">importance </w:t>
      </w:r>
      <w:r w:rsidRPr="004E36B2">
        <w:rPr>
          <w:sz w:val="24"/>
        </w:rPr>
        <w:t xml:space="preserve">of these products has been recognized. In modern </w:t>
      </w:r>
      <w:r w:rsidR="00F6167B" w:rsidRPr="004E36B2">
        <w:rPr>
          <w:sz w:val="24"/>
        </w:rPr>
        <w:t>times,</w:t>
      </w:r>
      <w:r w:rsidRPr="004E36B2">
        <w:rPr>
          <w:sz w:val="24"/>
        </w:rPr>
        <w:t xml:space="preserve"> this collection of services provide</w:t>
      </w:r>
      <w:r w:rsidR="00691E39" w:rsidRPr="004E36B2">
        <w:rPr>
          <w:sz w:val="24"/>
        </w:rPr>
        <w:t>d</w:t>
      </w:r>
      <w:r w:rsidRPr="004E36B2">
        <w:rPr>
          <w:sz w:val="24"/>
        </w:rPr>
        <w:t xml:space="preserve"> to humans has taken the </w:t>
      </w:r>
      <w:r w:rsidR="00DD29AB" w:rsidRPr="004E36B2">
        <w:rPr>
          <w:sz w:val="24"/>
        </w:rPr>
        <w:t>n</w:t>
      </w:r>
      <w:r w:rsidR="00DD29AB">
        <w:rPr>
          <w:sz w:val="24"/>
        </w:rPr>
        <w:t>ame</w:t>
      </w:r>
      <w:r w:rsidR="00DD29AB" w:rsidRPr="004E36B2">
        <w:rPr>
          <w:sz w:val="24"/>
        </w:rPr>
        <w:t xml:space="preserve"> </w:t>
      </w:r>
      <w:r w:rsidRPr="004E36B2">
        <w:rPr>
          <w:sz w:val="24"/>
        </w:rPr>
        <w:t xml:space="preserve">of </w:t>
      </w:r>
      <w:r w:rsidR="00EA58EC">
        <w:rPr>
          <w:sz w:val="24"/>
        </w:rPr>
        <w:t>“</w:t>
      </w:r>
      <w:r w:rsidRPr="004E36B2">
        <w:rPr>
          <w:sz w:val="24"/>
        </w:rPr>
        <w:t>ecosystem services</w:t>
      </w:r>
      <w:r w:rsidR="00EA58EC">
        <w:rPr>
          <w:sz w:val="24"/>
        </w:rPr>
        <w:t>”</w:t>
      </w:r>
      <w:r w:rsidRPr="004E36B2">
        <w:rPr>
          <w:sz w:val="24"/>
        </w:rPr>
        <w:t xml:space="preserve">. </w:t>
      </w:r>
      <w:r w:rsidR="00DD29AB">
        <w:rPr>
          <w:sz w:val="24"/>
        </w:rPr>
        <w:t>Much debate has gone to a</w:t>
      </w:r>
      <w:r w:rsidRPr="004E36B2">
        <w:rPr>
          <w:sz w:val="24"/>
        </w:rPr>
        <w:t xml:space="preserve"> specific definition for </w:t>
      </w:r>
      <w:r w:rsidR="00C959C5">
        <w:rPr>
          <w:sz w:val="24"/>
        </w:rPr>
        <w:t>ecosystem services</w:t>
      </w:r>
      <w:r w:rsidRPr="004E36B2">
        <w:rPr>
          <w:sz w:val="24"/>
        </w:rPr>
        <w:t xml:space="preserve">, </w:t>
      </w:r>
      <w:r w:rsidR="007A0232">
        <w:rPr>
          <w:sz w:val="24"/>
        </w:rPr>
        <w:t>though</w:t>
      </w:r>
      <w:r w:rsidR="00C959C5">
        <w:rPr>
          <w:sz w:val="24"/>
        </w:rPr>
        <w:t xml:space="preserve"> most </w:t>
      </w:r>
      <w:r w:rsidR="00DD0BF4">
        <w:rPr>
          <w:sz w:val="24"/>
        </w:rPr>
        <w:t xml:space="preserve">have made the </w:t>
      </w:r>
      <w:r w:rsidRPr="004E36B2">
        <w:rPr>
          <w:sz w:val="24"/>
        </w:rPr>
        <w:t xml:space="preserve">critical point </w:t>
      </w:r>
      <w:r w:rsidR="007A0232">
        <w:rPr>
          <w:sz w:val="24"/>
        </w:rPr>
        <w:t>of</w:t>
      </w:r>
      <w:r w:rsidRPr="004E36B2">
        <w:rPr>
          <w:sz w:val="24"/>
        </w:rPr>
        <w:t xml:space="preserve"> </w:t>
      </w:r>
      <w:r w:rsidR="007A0232">
        <w:rPr>
          <w:sz w:val="24"/>
        </w:rPr>
        <w:t xml:space="preserve">humans obtain benefits from </w:t>
      </w:r>
      <w:r w:rsidR="00C959C5">
        <w:rPr>
          <w:sz w:val="24"/>
        </w:rPr>
        <w:t>ecosystem</w:t>
      </w:r>
      <w:r w:rsidR="007A0232">
        <w:rPr>
          <w:sz w:val="24"/>
        </w:rPr>
        <w:t>s. T</w:t>
      </w:r>
      <w:r w:rsidR="006A2750" w:rsidRPr="004E36B2">
        <w:rPr>
          <w:sz w:val="24"/>
        </w:rPr>
        <w:t>he Mi</w:t>
      </w:r>
      <w:r w:rsidR="00C75AA1">
        <w:rPr>
          <w:sz w:val="24"/>
        </w:rPr>
        <w:t>llennium Ecosystem Assessment</w:t>
      </w:r>
      <w:r w:rsidR="007A0232">
        <w:rPr>
          <w:sz w:val="24"/>
        </w:rPr>
        <w:t xml:space="preserve"> </w:t>
      </w:r>
      <w:r w:rsidR="00DD0BF4">
        <w:rPr>
          <w:sz w:val="24"/>
        </w:rPr>
        <w:t>defined ecosystem services as</w:t>
      </w:r>
      <w:r w:rsidR="006A2750" w:rsidRPr="004E36B2">
        <w:rPr>
          <w:sz w:val="24"/>
        </w:rPr>
        <w:t>, “the benefits people obtain from ecosystems” (</w:t>
      </w:r>
      <w:r w:rsidR="00B80BCB">
        <w:rPr>
          <w:sz w:val="24"/>
        </w:rPr>
        <w:t xml:space="preserve">MEA </w:t>
      </w:r>
      <w:r w:rsidR="006A2750" w:rsidRPr="004E36B2">
        <w:rPr>
          <w:sz w:val="24"/>
        </w:rPr>
        <w:t>2005)</w:t>
      </w:r>
      <w:r w:rsidR="00DD0BF4">
        <w:rPr>
          <w:sz w:val="24"/>
        </w:rPr>
        <w:t xml:space="preserve"> providing a clear, concise definition that </w:t>
      </w:r>
      <w:r w:rsidR="00567E3F">
        <w:rPr>
          <w:sz w:val="24"/>
        </w:rPr>
        <w:t>has gained acceptance</w:t>
      </w:r>
      <w:r w:rsidRPr="004E36B2">
        <w:rPr>
          <w:sz w:val="24"/>
        </w:rPr>
        <w:t>.</w:t>
      </w:r>
      <w:r w:rsidR="00567E3F">
        <w:rPr>
          <w:sz w:val="24"/>
        </w:rPr>
        <w:t xml:space="preserve"> </w:t>
      </w:r>
      <w:r w:rsidR="00DD0BF4">
        <w:rPr>
          <w:sz w:val="24"/>
        </w:rPr>
        <w:t xml:space="preserve"> </w:t>
      </w:r>
      <w:r w:rsidRPr="004E36B2">
        <w:rPr>
          <w:sz w:val="24"/>
        </w:rPr>
        <w:t xml:space="preserve">     </w:t>
      </w:r>
    </w:p>
    <w:p w:rsidR="006939C4" w:rsidRPr="001B0D3C" w:rsidRDefault="00CC0A1B" w:rsidP="001B0D3C">
      <w:pPr>
        <w:spacing w:line="480" w:lineRule="auto"/>
        <w:jc w:val="both"/>
        <w:rPr>
          <w:sz w:val="24"/>
        </w:rPr>
      </w:pPr>
      <w:r w:rsidRPr="004E36B2">
        <w:rPr>
          <w:sz w:val="24"/>
        </w:rPr>
        <w:t>Classic</w:t>
      </w:r>
      <w:r w:rsidR="00D70AF3">
        <w:rPr>
          <w:sz w:val="24"/>
        </w:rPr>
        <w:t>al</w:t>
      </w:r>
      <w:r w:rsidRPr="004E36B2">
        <w:rPr>
          <w:sz w:val="24"/>
        </w:rPr>
        <w:t xml:space="preserve"> economic theory recognizes human, financial, manufactured, and natural as the four types of capital (Chee 2004). In the case of ecosystem services, current developed economies are trying to transform natural capital into consumer products and services (Hawken et al. 1999).  Proponents believe recognizing and valuing natural capital can be useful in assessing management policies, improv</w:t>
      </w:r>
      <w:r w:rsidR="006B020A">
        <w:rPr>
          <w:sz w:val="24"/>
        </w:rPr>
        <w:t>ing</w:t>
      </w:r>
      <w:r w:rsidRPr="004E36B2">
        <w:rPr>
          <w:sz w:val="24"/>
        </w:rPr>
        <w:t xml:space="preserve"> ecological understanding, demonstrat</w:t>
      </w:r>
      <w:r w:rsidR="006B020A">
        <w:rPr>
          <w:sz w:val="24"/>
        </w:rPr>
        <w:t>ing</w:t>
      </w:r>
      <w:r w:rsidRPr="004E36B2">
        <w:rPr>
          <w:sz w:val="24"/>
        </w:rPr>
        <w:t xml:space="preserve"> the distribution of benefits, and promot</w:t>
      </w:r>
      <w:r w:rsidR="006B020A">
        <w:rPr>
          <w:sz w:val="24"/>
        </w:rPr>
        <w:t>ing</w:t>
      </w:r>
      <w:r w:rsidRPr="004E36B2">
        <w:rPr>
          <w:sz w:val="24"/>
        </w:rPr>
        <w:t xml:space="preserve"> ecosystem management </w:t>
      </w:r>
      <w:r w:rsidR="00287064">
        <w:rPr>
          <w:sz w:val="24"/>
        </w:rPr>
        <w:t>(Armsworth and Roughgarden 2001, Alyward and Barbier 1992,</w:t>
      </w:r>
      <w:r w:rsidRPr="004E36B2">
        <w:rPr>
          <w:sz w:val="24"/>
        </w:rPr>
        <w:t xml:space="preserve"> Dasgupta et al. 2000). </w:t>
      </w:r>
      <w:proofErr w:type="gramStart"/>
      <w:r w:rsidRPr="004E36B2">
        <w:rPr>
          <w:sz w:val="24"/>
        </w:rPr>
        <w:t xml:space="preserve">Given that economics is based </w:t>
      </w:r>
      <w:r w:rsidR="006B020A">
        <w:rPr>
          <w:sz w:val="24"/>
        </w:rPr>
        <w:t>o</w:t>
      </w:r>
      <w:r w:rsidRPr="004E36B2">
        <w:rPr>
          <w:sz w:val="24"/>
        </w:rPr>
        <w:t>n the efficient allocation of scarce resources to satisfy human needs and desires</w:t>
      </w:r>
      <w:r w:rsidR="00287064">
        <w:rPr>
          <w:sz w:val="24"/>
        </w:rPr>
        <w:t xml:space="preserve"> (Tisdell 1991, Tietenberg 1992,</w:t>
      </w:r>
      <w:r w:rsidRPr="004E36B2">
        <w:rPr>
          <w:sz w:val="24"/>
        </w:rPr>
        <w:t xml:space="preserve"> Freeman 1993)</w:t>
      </w:r>
      <w:r w:rsidR="004C2626">
        <w:rPr>
          <w:sz w:val="24"/>
        </w:rPr>
        <w:t>,</w:t>
      </w:r>
      <w:r w:rsidRPr="004E36B2">
        <w:rPr>
          <w:sz w:val="24"/>
        </w:rPr>
        <w:t xml:space="preserve"> and ecosystem services </w:t>
      </w:r>
      <w:r w:rsidR="00EA58EC">
        <w:rPr>
          <w:sz w:val="24"/>
        </w:rPr>
        <w:t>are</w:t>
      </w:r>
      <w:r w:rsidRPr="004E36B2">
        <w:rPr>
          <w:sz w:val="24"/>
        </w:rPr>
        <w:t xml:space="preserve"> natural capital that provides those needs and services, economic and market principles </w:t>
      </w:r>
      <w:r w:rsidR="006B020A">
        <w:rPr>
          <w:sz w:val="24"/>
        </w:rPr>
        <w:t xml:space="preserve">can be applied </w:t>
      </w:r>
      <w:r w:rsidRPr="004E36B2">
        <w:rPr>
          <w:sz w:val="24"/>
        </w:rPr>
        <w:t>to manag</w:t>
      </w:r>
      <w:r w:rsidR="006B020A">
        <w:rPr>
          <w:sz w:val="24"/>
        </w:rPr>
        <w:t>ing</w:t>
      </w:r>
      <w:r w:rsidRPr="004E36B2">
        <w:rPr>
          <w:sz w:val="24"/>
        </w:rPr>
        <w:t xml:space="preserve"> natural capital on the part of landowners</w:t>
      </w:r>
      <w:r w:rsidR="001B0D3C">
        <w:rPr>
          <w:sz w:val="24"/>
        </w:rPr>
        <w:t>,</w:t>
      </w:r>
      <w:r w:rsidRPr="004E36B2">
        <w:rPr>
          <w:sz w:val="24"/>
        </w:rPr>
        <w:t xml:space="preserve"> or those who possess the rights to that capital.</w:t>
      </w:r>
      <w:proofErr w:type="gramEnd"/>
      <w:r w:rsidRPr="004E36B2">
        <w:rPr>
          <w:sz w:val="24"/>
        </w:rPr>
        <w:t xml:space="preserve"> </w:t>
      </w:r>
    </w:p>
    <w:p w:rsidR="00DC1563" w:rsidRDefault="006939C4" w:rsidP="006939C4">
      <w:pPr>
        <w:spacing w:line="480" w:lineRule="auto"/>
        <w:jc w:val="both"/>
        <w:rPr>
          <w:sz w:val="24"/>
        </w:rPr>
      </w:pPr>
      <w:r w:rsidRPr="004E36B2">
        <w:rPr>
          <w:sz w:val="24"/>
        </w:rPr>
        <w:t xml:space="preserve">This project </w:t>
      </w:r>
      <w:r>
        <w:rPr>
          <w:sz w:val="24"/>
        </w:rPr>
        <w:t>is</w:t>
      </w:r>
      <w:r w:rsidRPr="004E36B2">
        <w:rPr>
          <w:sz w:val="24"/>
        </w:rPr>
        <w:t xml:space="preserve"> </w:t>
      </w:r>
      <w:r w:rsidR="001B0D3C">
        <w:rPr>
          <w:sz w:val="24"/>
        </w:rPr>
        <w:t xml:space="preserve">a case study of an ecosystem services management scheme and its potential values </w:t>
      </w:r>
      <w:r w:rsidRPr="004E36B2">
        <w:rPr>
          <w:sz w:val="24"/>
        </w:rPr>
        <w:t xml:space="preserve">within the current </w:t>
      </w:r>
      <w:r w:rsidR="001B0D3C">
        <w:rPr>
          <w:sz w:val="24"/>
        </w:rPr>
        <w:t xml:space="preserve">and emerging ecosystem </w:t>
      </w:r>
      <w:r w:rsidRPr="004E36B2">
        <w:rPr>
          <w:sz w:val="24"/>
        </w:rPr>
        <w:t>market</w:t>
      </w:r>
      <w:r w:rsidR="001B0D3C">
        <w:rPr>
          <w:sz w:val="24"/>
        </w:rPr>
        <w:t>s,</w:t>
      </w:r>
      <w:r w:rsidRPr="004E36B2">
        <w:rPr>
          <w:sz w:val="24"/>
        </w:rPr>
        <w:t xml:space="preserve"> </w:t>
      </w:r>
      <w:r w:rsidR="001B0D3C">
        <w:rPr>
          <w:sz w:val="24"/>
        </w:rPr>
        <w:t xml:space="preserve">and then compares these </w:t>
      </w:r>
      <w:r w:rsidR="00407F9F">
        <w:rPr>
          <w:sz w:val="24"/>
        </w:rPr>
        <w:t>estimated values with those of</w:t>
      </w:r>
      <w:r w:rsidR="001B0D3C">
        <w:rPr>
          <w:sz w:val="24"/>
        </w:rPr>
        <w:t xml:space="preserve"> </w:t>
      </w:r>
      <w:r w:rsidRPr="004E36B2">
        <w:rPr>
          <w:sz w:val="24"/>
        </w:rPr>
        <w:t xml:space="preserve">more traditional </w:t>
      </w:r>
      <w:r>
        <w:rPr>
          <w:sz w:val="24"/>
        </w:rPr>
        <w:t xml:space="preserve">forest </w:t>
      </w:r>
      <w:r w:rsidRPr="004E36B2">
        <w:rPr>
          <w:sz w:val="24"/>
        </w:rPr>
        <w:t>management</w:t>
      </w:r>
      <w:r>
        <w:rPr>
          <w:sz w:val="24"/>
        </w:rPr>
        <w:t xml:space="preserve"> practice</w:t>
      </w:r>
      <w:r w:rsidR="00407F9F">
        <w:rPr>
          <w:sz w:val="24"/>
        </w:rPr>
        <w:t>s</w:t>
      </w:r>
      <w:r w:rsidRPr="004E36B2">
        <w:rPr>
          <w:sz w:val="24"/>
        </w:rPr>
        <w:t xml:space="preserve">. The project area is a watershed in southwest Virginia </w:t>
      </w:r>
      <w:r>
        <w:rPr>
          <w:sz w:val="24"/>
        </w:rPr>
        <w:t>in</w:t>
      </w:r>
      <w:r w:rsidRPr="004E36B2">
        <w:rPr>
          <w:sz w:val="24"/>
        </w:rPr>
        <w:t xml:space="preserve"> the southern Appalachian Mountains</w:t>
      </w:r>
      <w:r>
        <w:rPr>
          <w:sz w:val="24"/>
        </w:rPr>
        <w:t xml:space="preserve">, </w:t>
      </w:r>
      <w:r w:rsidRPr="004E36B2">
        <w:rPr>
          <w:sz w:val="24"/>
        </w:rPr>
        <w:t>on the Cumberland Plateau. This unique area with many valuable ecological qualities</w:t>
      </w:r>
      <w:r>
        <w:rPr>
          <w:sz w:val="24"/>
        </w:rPr>
        <w:t>,</w:t>
      </w:r>
      <w:r w:rsidRPr="004E36B2">
        <w:rPr>
          <w:sz w:val="24"/>
        </w:rPr>
        <w:t xml:space="preserve"> currently under </w:t>
      </w:r>
      <w:r w:rsidR="001B0D3C">
        <w:rPr>
          <w:sz w:val="24"/>
        </w:rPr>
        <w:t>private</w:t>
      </w:r>
      <w:r w:rsidRPr="004E36B2">
        <w:rPr>
          <w:sz w:val="24"/>
        </w:rPr>
        <w:t xml:space="preserve"> ownership and management</w:t>
      </w:r>
      <w:r>
        <w:rPr>
          <w:sz w:val="24"/>
        </w:rPr>
        <w:t>,</w:t>
      </w:r>
      <w:r w:rsidRPr="004E36B2">
        <w:rPr>
          <w:sz w:val="24"/>
        </w:rPr>
        <w:t xml:space="preserve"> is representative of much of the forestlands of the region. </w:t>
      </w:r>
      <w:r w:rsidR="00DC1563">
        <w:rPr>
          <w:sz w:val="24"/>
        </w:rPr>
        <w:t>A</w:t>
      </w:r>
      <w:r w:rsidRPr="004E36B2">
        <w:rPr>
          <w:sz w:val="24"/>
        </w:rPr>
        <w:t xml:space="preserve"> current market valuation of </w:t>
      </w:r>
      <w:r>
        <w:rPr>
          <w:sz w:val="24"/>
        </w:rPr>
        <w:t>a hypothetical, but realistic, ecosystem services management scheme</w:t>
      </w:r>
      <w:r w:rsidRPr="004E36B2">
        <w:rPr>
          <w:sz w:val="24"/>
        </w:rPr>
        <w:t xml:space="preserve"> </w:t>
      </w:r>
      <w:proofErr w:type="gramStart"/>
      <w:r w:rsidRPr="004E36B2">
        <w:rPr>
          <w:sz w:val="24"/>
        </w:rPr>
        <w:t>was conducted a</w:t>
      </w:r>
      <w:r>
        <w:rPr>
          <w:sz w:val="24"/>
        </w:rPr>
        <w:t xml:space="preserve">nd </w:t>
      </w:r>
      <w:r w:rsidR="001B0D3C">
        <w:rPr>
          <w:sz w:val="24"/>
        </w:rPr>
        <w:t xml:space="preserve">then </w:t>
      </w:r>
      <w:r>
        <w:rPr>
          <w:sz w:val="24"/>
        </w:rPr>
        <w:t xml:space="preserve">compared to benefits generated from a traditional forest </w:t>
      </w:r>
      <w:r w:rsidRPr="004E36B2">
        <w:rPr>
          <w:sz w:val="24"/>
        </w:rPr>
        <w:t>management</w:t>
      </w:r>
      <w:r>
        <w:rPr>
          <w:sz w:val="24"/>
        </w:rPr>
        <w:t xml:space="preserve"> scheme, similar to the current practices</w:t>
      </w:r>
      <w:proofErr w:type="gramEnd"/>
      <w:r w:rsidRPr="004E36B2">
        <w:rPr>
          <w:sz w:val="24"/>
        </w:rPr>
        <w:t xml:space="preserve">. The intent </w:t>
      </w:r>
      <w:r>
        <w:rPr>
          <w:sz w:val="24"/>
        </w:rPr>
        <w:t>was</w:t>
      </w:r>
      <w:r w:rsidRPr="004E36B2">
        <w:rPr>
          <w:sz w:val="24"/>
        </w:rPr>
        <w:t xml:space="preserve"> to provide an economic reference for comparing the different management strategies as well as </w:t>
      </w:r>
      <w:r>
        <w:rPr>
          <w:sz w:val="24"/>
        </w:rPr>
        <w:t xml:space="preserve">to </w:t>
      </w:r>
      <w:r w:rsidRPr="004E36B2">
        <w:rPr>
          <w:sz w:val="24"/>
        </w:rPr>
        <w:t xml:space="preserve">demonstrate one management method that could </w:t>
      </w:r>
      <w:r>
        <w:rPr>
          <w:sz w:val="24"/>
        </w:rPr>
        <w:t>have potential influence on</w:t>
      </w:r>
      <w:r w:rsidRPr="004E36B2">
        <w:rPr>
          <w:sz w:val="24"/>
        </w:rPr>
        <w:t xml:space="preserve"> the economic</w:t>
      </w:r>
      <w:r>
        <w:rPr>
          <w:sz w:val="24"/>
        </w:rPr>
        <w:t xml:space="preserve"> framework</w:t>
      </w:r>
      <w:r w:rsidRPr="004E36B2">
        <w:rPr>
          <w:sz w:val="24"/>
        </w:rPr>
        <w:t xml:space="preserve"> of </w:t>
      </w:r>
      <w:r>
        <w:rPr>
          <w:sz w:val="24"/>
        </w:rPr>
        <w:t xml:space="preserve">management for </w:t>
      </w:r>
      <w:r w:rsidRPr="004E36B2">
        <w:rPr>
          <w:sz w:val="24"/>
        </w:rPr>
        <w:t>various landowners. This project calculates a present value of goods (Gilpin 2000) in ecosystem markets, through direct comparison in the real and current economic environment, and may provide insight in</w:t>
      </w:r>
      <w:r>
        <w:rPr>
          <w:sz w:val="24"/>
        </w:rPr>
        <w:t>to</w:t>
      </w:r>
      <w:r w:rsidRPr="004E36B2">
        <w:rPr>
          <w:sz w:val="24"/>
        </w:rPr>
        <w:t xml:space="preserve"> values, as they exist</w:t>
      </w:r>
      <w:r>
        <w:rPr>
          <w:sz w:val="24"/>
        </w:rPr>
        <w:t xml:space="preserve">. </w:t>
      </w:r>
    </w:p>
    <w:p w:rsidR="006939C4" w:rsidRPr="001629A6" w:rsidRDefault="006939C4" w:rsidP="006939C4">
      <w:pPr>
        <w:spacing w:line="480" w:lineRule="auto"/>
        <w:jc w:val="both"/>
        <w:rPr>
          <w:sz w:val="24"/>
        </w:rPr>
      </w:pPr>
      <w:r w:rsidRPr="001629A6">
        <w:rPr>
          <w:sz w:val="24"/>
        </w:rPr>
        <w:t xml:space="preserve">The </w:t>
      </w:r>
      <w:r>
        <w:rPr>
          <w:sz w:val="24"/>
        </w:rPr>
        <w:t xml:space="preserve">specific </w:t>
      </w:r>
      <w:r w:rsidRPr="001629A6">
        <w:rPr>
          <w:sz w:val="24"/>
        </w:rPr>
        <w:t xml:space="preserve">goals </w:t>
      </w:r>
      <w:r>
        <w:rPr>
          <w:sz w:val="24"/>
        </w:rPr>
        <w:t xml:space="preserve">and objectives </w:t>
      </w:r>
      <w:r w:rsidRPr="001629A6">
        <w:rPr>
          <w:sz w:val="24"/>
        </w:rPr>
        <w:t xml:space="preserve">of this project </w:t>
      </w:r>
      <w:r>
        <w:rPr>
          <w:sz w:val="24"/>
        </w:rPr>
        <w:t>are</w:t>
      </w:r>
      <w:r w:rsidRPr="001629A6">
        <w:rPr>
          <w:sz w:val="24"/>
        </w:rPr>
        <w:t>:</w:t>
      </w:r>
    </w:p>
    <w:p w:rsidR="006939C4" w:rsidRPr="001629A6" w:rsidRDefault="006939C4" w:rsidP="006939C4">
      <w:pPr>
        <w:pStyle w:val="ListParagraph"/>
        <w:numPr>
          <w:ilvl w:val="0"/>
          <w:numId w:val="1"/>
        </w:numPr>
        <w:spacing w:line="360" w:lineRule="auto"/>
        <w:jc w:val="both"/>
        <w:rPr>
          <w:sz w:val="24"/>
        </w:rPr>
      </w:pPr>
      <w:r w:rsidRPr="001629A6">
        <w:rPr>
          <w:sz w:val="24"/>
        </w:rPr>
        <w:t>Identify</w:t>
      </w:r>
      <w:r>
        <w:rPr>
          <w:sz w:val="24"/>
        </w:rPr>
        <w:t xml:space="preserve">, </w:t>
      </w:r>
      <w:r w:rsidRPr="001629A6">
        <w:rPr>
          <w:sz w:val="24"/>
        </w:rPr>
        <w:t>map</w:t>
      </w:r>
      <w:r>
        <w:rPr>
          <w:sz w:val="24"/>
        </w:rPr>
        <w:t>, and quantify</w:t>
      </w:r>
      <w:r w:rsidRPr="001629A6">
        <w:rPr>
          <w:sz w:val="24"/>
        </w:rPr>
        <w:t xml:space="preserve"> areas as traditionally managed for timber and recreation on specific project area</w:t>
      </w:r>
      <w:r>
        <w:rPr>
          <w:sz w:val="24"/>
        </w:rPr>
        <w:t>;</w:t>
      </w:r>
    </w:p>
    <w:p w:rsidR="006939C4" w:rsidRDefault="006939C4" w:rsidP="006939C4">
      <w:pPr>
        <w:pStyle w:val="ListParagraph"/>
        <w:numPr>
          <w:ilvl w:val="0"/>
          <w:numId w:val="1"/>
        </w:numPr>
        <w:spacing w:line="360" w:lineRule="auto"/>
        <w:jc w:val="both"/>
        <w:rPr>
          <w:sz w:val="24"/>
        </w:rPr>
      </w:pPr>
      <w:r w:rsidRPr="001629A6">
        <w:rPr>
          <w:sz w:val="24"/>
        </w:rPr>
        <w:t xml:space="preserve">Identify ecosystem services markets and </w:t>
      </w:r>
      <w:r>
        <w:rPr>
          <w:sz w:val="24"/>
        </w:rPr>
        <w:t>approximate</w:t>
      </w:r>
      <w:r w:rsidRPr="001629A6">
        <w:rPr>
          <w:sz w:val="24"/>
        </w:rPr>
        <w:t xml:space="preserve"> values </w:t>
      </w:r>
      <w:r>
        <w:rPr>
          <w:sz w:val="24"/>
        </w:rPr>
        <w:t xml:space="preserve">of specific services </w:t>
      </w:r>
      <w:r w:rsidRPr="001629A6">
        <w:rPr>
          <w:sz w:val="24"/>
        </w:rPr>
        <w:t>as reflected through current prices</w:t>
      </w:r>
      <w:r>
        <w:rPr>
          <w:sz w:val="24"/>
        </w:rPr>
        <w:t>;</w:t>
      </w:r>
    </w:p>
    <w:p w:rsidR="006939C4" w:rsidRPr="001629A6" w:rsidRDefault="006939C4" w:rsidP="006939C4">
      <w:pPr>
        <w:pStyle w:val="ListParagraph"/>
        <w:numPr>
          <w:ilvl w:val="0"/>
          <w:numId w:val="1"/>
        </w:numPr>
        <w:spacing w:line="360" w:lineRule="auto"/>
        <w:jc w:val="both"/>
        <w:rPr>
          <w:sz w:val="24"/>
        </w:rPr>
      </w:pPr>
      <w:r w:rsidRPr="001629A6">
        <w:rPr>
          <w:sz w:val="24"/>
        </w:rPr>
        <w:t xml:space="preserve">Identify, map, and quantify areas suitable for ecosystem services management on </w:t>
      </w:r>
      <w:r>
        <w:rPr>
          <w:sz w:val="24"/>
        </w:rPr>
        <w:t>specific project area,</w:t>
      </w:r>
      <w:r w:rsidRPr="001629A6">
        <w:rPr>
          <w:sz w:val="24"/>
        </w:rPr>
        <w:t xml:space="preserve"> as a case study</w:t>
      </w:r>
      <w:r>
        <w:rPr>
          <w:sz w:val="24"/>
        </w:rPr>
        <w:t>,</w:t>
      </w:r>
      <w:r w:rsidRPr="001629A6">
        <w:rPr>
          <w:sz w:val="24"/>
        </w:rPr>
        <w:t xml:space="preserve"> and determine number of units hypothetically available for market</w:t>
      </w:r>
      <w:r>
        <w:rPr>
          <w:sz w:val="24"/>
        </w:rPr>
        <w:t xml:space="preserve"> under a ecosystem services management scheme;</w:t>
      </w:r>
    </w:p>
    <w:p w:rsidR="006939C4" w:rsidRDefault="006939C4" w:rsidP="006939C4">
      <w:pPr>
        <w:pStyle w:val="ListParagraph"/>
        <w:numPr>
          <w:ilvl w:val="0"/>
          <w:numId w:val="1"/>
        </w:numPr>
        <w:spacing w:line="360" w:lineRule="auto"/>
        <w:jc w:val="both"/>
        <w:rPr>
          <w:sz w:val="24"/>
        </w:rPr>
      </w:pPr>
      <w:r w:rsidRPr="001629A6">
        <w:rPr>
          <w:sz w:val="24"/>
        </w:rPr>
        <w:t xml:space="preserve">Calculate value of ecosystem services management scheme and compare to </w:t>
      </w:r>
      <w:r>
        <w:rPr>
          <w:sz w:val="24"/>
        </w:rPr>
        <w:t xml:space="preserve">calculated </w:t>
      </w:r>
      <w:r w:rsidRPr="001629A6">
        <w:rPr>
          <w:sz w:val="24"/>
        </w:rPr>
        <w:t>traditional management scheme</w:t>
      </w:r>
      <w:r>
        <w:rPr>
          <w:sz w:val="24"/>
        </w:rPr>
        <w:t xml:space="preserve"> values; and</w:t>
      </w:r>
    </w:p>
    <w:p w:rsidR="00DC1563" w:rsidRPr="005E3B52" w:rsidRDefault="006939C4" w:rsidP="000A2F1D">
      <w:pPr>
        <w:pStyle w:val="ListParagraph"/>
        <w:numPr>
          <w:ilvl w:val="0"/>
          <w:numId w:val="1"/>
        </w:numPr>
        <w:spacing w:line="360" w:lineRule="auto"/>
        <w:jc w:val="both"/>
      </w:pPr>
      <w:r w:rsidRPr="005E3B52">
        <w:rPr>
          <w:sz w:val="24"/>
        </w:rPr>
        <w:t xml:space="preserve">Estimate potential for additional revenues generated by including specific ecosystem services management into portfolio. </w:t>
      </w:r>
    </w:p>
    <w:p w:rsidR="005E3B52" w:rsidRPr="005E3B52" w:rsidRDefault="005E3B52" w:rsidP="005E3B52">
      <w:pPr>
        <w:pStyle w:val="ListParagraph"/>
        <w:spacing w:line="360" w:lineRule="auto"/>
        <w:jc w:val="both"/>
      </w:pPr>
    </w:p>
    <w:p w:rsidR="000A2F1D" w:rsidRDefault="000A2F1D" w:rsidP="000A2F1D">
      <w:pPr>
        <w:pStyle w:val="Heading2"/>
        <w:rPr>
          <w:color w:val="auto"/>
        </w:rPr>
      </w:pPr>
      <w:bookmarkStart w:id="5" w:name="_Toc277751757"/>
      <w:r w:rsidRPr="000A2F1D">
        <w:rPr>
          <w:color w:val="auto"/>
        </w:rPr>
        <w:t>History</w:t>
      </w:r>
      <w:r w:rsidR="006939C4">
        <w:rPr>
          <w:color w:val="auto"/>
        </w:rPr>
        <w:t xml:space="preserve"> of ecosystem services</w:t>
      </w:r>
      <w:bookmarkEnd w:id="5"/>
    </w:p>
    <w:p w:rsidR="000A2F1D" w:rsidRPr="000A2F1D" w:rsidRDefault="000A2F1D" w:rsidP="000A2F1D"/>
    <w:p w:rsidR="003F486B" w:rsidRDefault="00CC0A1B" w:rsidP="00C4142E">
      <w:pPr>
        <w:spacing w:line="480" w:lineRule="auto"/>
        <w:jc w:val="both"/>
        <w:rPr>
          <w:sz w:val="24"/>
        </w:rPr>
      </w:pPr>
      <w:r w:rsidRPr="004E36B2">
        <w:rPr>
          <w:sz w:val="24"/>
        </w:rPr>
        <w:t>The</w:t>
      </w:r>
      <w:r w:rsidR="00567E3F">
        <w:rPr>
          <w:sz w:val="24"/>
        </w:rPr>
        <w:t xml:space="preserve"> first references</w:t>
      </w:r>
      <w:r w:rsidR="00DE02C0" w:rsidRPr="004E36B2">
        <w:rPr>
          <w:sz w:val="24"/>
        </w:rPr>
        <w:t xml:space="preserve"> </w:t>
      </w:r>
      <w:r w:rsidR="00DD0BF4">
        <w:rPr>
          <w:sz w:val="24"/>
        </w:rPr>
        <w:t xml:space="preserve">to ecosystem services </w:t>
      </w:r>
      <w:r w:rsidR="00DE02C0" w:rsidRPr="004E36B2">
        <w:rPr>
          <w:sz w:val="24"/>
        </w:rPr>
        <w:t xml:space="preserve">in Western culture are generally </w:t>
      </w:r>
      <w:r w:rsidR="008A4099" w:rsidRPr="004E36B2">
        <w:rPr>
          <w:sz w:val="24"/>
        </w:rPr>
        <w:t>attributed</w:t>
      </w:r>
      <w:r w:rsidR="00DE02C0" w:rsidRPr="004E36B2">
        <w:rPr>
          <w:sz w:val="24"/>
        </w:rPr>
        <w:t xml:space="preserve"> to Plato</w:t>
      </w:r>
      <w:r w:rsidR="006B020A">
        <w:rPr>
          <w:sz w:val="24"/>
        </w:rPr>
        <w:t>,</w:t>
      </w:r>
      <w:r w:rsidR="00DE02C0" w:rsidRPr="004E36B2">
        <w:rPr>
          <w:sz w:val="24"/>
        </w:rPr>
        <w:t xml:space="preserve"> who noticed los</w:t>
      </w:r>
      <w:r w:rsidR="00870F95" w:rsidRPr="004E36B2">
        <w:rPr>
          <w:sz w:val="24"/>
        </w:rPr>
        <w:t>s</w:t>
      </w:r>
      <w:r w:rsidR="00DE02C0" w:rsidRPr="004E36B2">
        <w:rPr>
          <w:sz w:val="24"/>
        </w:rPr>
        <w:t xml:space="preserve">es </w:t>
      </w:r>
      <w:r w:rsidR="008A4099" w:rsidRPr="004E36B2">
        <w:rPr>
          <w:sz w:val="24"/>
        </w:rPr>
        <w:t>in</w:t>
      </w:r>
      <w:r w:rsidR="00DE02C0" w:rsidRPr="004E36B2">
        <w:rPr>
          <w:sz w:val="24"/>
        </w:rPr>
        <w:t xml:space="preserve"> soil fertility resulting from human action</w:t>
      </w:r>
      <w:r w:rsidR="00340F76">
        <w:rPr>
          <w:sz w:val="24"/>
        </w:rPr>
        <w:t>s. He was quoted in Hittel (1992</w:t>
      </w:r>
      <w:r w:rsidR="00DE02C0" w:rsidRPr="004E36B2">
        <w:rPr>
          <w:sz w:val="24"/>
        </w:rPr>
        <w:t xml:space="preserve">) as stating, “What now remains of the formerly rich land is like the skeleton of a sick man with all the fat and soft earth having wasted away and only the bare framework remaining…” This idea was carried </w:t>
      </w:r>
      <w:r w:rsidR="006A2750" w:rsidRPr="004E36B2">
        <w:rPr>
          <w:sz w:val="24"/>
        </w:rPr>
        <w:t>to</w:t>
      </w:r>
      <w:r w:rsidR="00DE02C0" w:rsidRPr="004E36B2">
        <w:rPr>
          <w:sz w:val="24"/>
        </w:rPr>
        <w:t xml:space="preserve"> more modern times by Marsh </w:t>
      </w:r>
      <w:r w:rsidR="006B020A">
        <w:rPr>
          <w:sz w:val="24"/>
        </w:rPr>
        <w:t xml:space="preserve">(1864) </w:t>
      </w:r>
      <w:r w:rsidR="00DE02C0" w:rsidRPr="004E36B2">
        <w:rPr>
          <w:sz w:val="24"/>
        </w:rPr>
        <w:t>who made similar observances</w:t>
      </w:r>
      <w:r w:rsidR="006A2750" w:rsidRPr="004E36B2">
        <w:rPr>
          <w:sz w:val="24"/>
        </w:rPr>
        <w:t xml:space="preserve"> stating:</w:t>
      </w:r>
      <w:r w:rsidR="00DE02C0" w:rsidRPr="004E36B2">
        <w:rPr>
          <w:sz w:val="24"/>
        </w:rPr>
        <w:t xml:space="preserve"> “Earth, water, the ducts and fluids of vegetation and animal life, the very air we </w:t>
      </w:r>
      <w:r w:rsidR="00DD0BF4" w:rsidRPr="004E36B2">
        <w:rPr>
          <w:sz w:val="24"/>
        </w:rPr>
        <w:t>breathe</w:t>
      </w:r>
      <w:r w:rsidR="00DE02C0" w:rsidRPr="004E36B2">
        <w:rPr>
          <w:sz w:val="24"/>
        </w:rPr>
        <w:t>, are peopled by minute organisms which perform most important function</w:t>
      </w:r>
      <w:r w:rsidR="00DD0BF4">
        <w:rPr>
          <w:sz w:val="24"/>
        </w:rPr>
        <w:t>s</w:t>
      </w:r>
      <w:r w:rsidR="00DE02C0" w:rsidRPr="004E36B2">
        <w:rPr>
          <w:sz w:val="24"/>
        </w:rPr>
        <w:t xml:space="preserve"> in both the living and inanimate kingdoms of nature.” Shortly thereaft</w:t>
      </w:r>
      <w:r w:rsidR="00D768A5" w:rsidRPr="004E36B2">
        <w:rPr>
          <w:sz w:val="24"/>
        </w:rPr>
        <w:t xml:space="preserve">er, </w:t>
      </w:r>
      <w:r w:rsidR="00DD0BF4">
        <w:rPr>
          <w:sz w:val="24"/>
        </w:rPr>
        <w:t xml:space="preserve">Aldo </w:t>
      </w:r>
      <w:r w:rsidR="00D768A5" w:rsidRPr="004E36B2">
        <w:rPr>
          <w:sz w:val="24"/>
        </w:rPr>
        <w:t xml:space="preserve">Leopold, </w:t>
      </w:r>
      <w:r w:rsidR="00DD0BF4">
        <w:rPr>
          <w:sz w:val="24"/>
        </w:rPr>
        <w:t xml:space="preserve">Gifford </w:t>
      </w:r>
      <w:r w:rsidR="00D768A5" w:rsidRPr="004E36B2">
        <w:rPr>
          <w:sz w:val="24"/>
        </w:rPr>
        <w:t>Pinchot, and other</w:t>
      </w:r>
      <w:r w:rsidR="00DE02C0" w:rsidRPr="004E36B2">
        <w:rPr>
          <w:sz w:val="24"/>
        </w:rPr>
        <w:t xml:space="preserve"> </w:t>
      </w:r>
      <w:r w:rsidR="00D768A5" w:rsidRPr="004E36B2">
        <w:rPr>
          <w:sz w:val="24"/>
        </w:rPr>
        <w:t xml:space="preserve">Progressive </w:t>
      </w:r>
      <w:r w:rsidR="00010BAB">
        <w:rPr>
          <w:sz w:val="24"/>
        </w:rPr>
        <w:t>E</w:t>
      </w:r>
      <w:r w:rsidR="00DE02C0" w:rsidRPr="004E36B2">
        <w:rPr>
          <w:sz w:val="24"/>
        </w:rPr>
        <w:t xml:space="preserve">ra conservationists began to speak and write of humans not as a conqueror of nature but more a citizen and steward </w:t>
      </w:r>
      <w:r w:rsidR="008A4099" w:rsidRPr="004E36B2">
        <w:rPr>
          <w:sz w:val="24"/>
        </w:rPr>
        <w:t>of</w:t>
      </w:r>
      <w:r w:rsidR="00DE02C0" w:rsidRPr="004E36B2">
        <w:rPr>
          <w:sz w:val="24"/>
        </w:rPr>
        <w:t xml:space="preserve"> the natural world (</w:t>
      </w:r>
      <w:r w:rsidR="00DD0BF4" w:rsidRPr="00567E3F">
        <w:rPr>
          <w:sz w:val="24"/>
        </w:rPr>
        <w:t>e.g.</w:t>
      </w:r>
      <w:r w:rsidR="00DD0BF4">
        <w:rPr>
          <w:sz w:val="24"/>
        </w:rPr>
        <w:t xml:space="preserve"> </w:t>
      </w:r>
      <w:r w:rsidR="00DE02C0" w:rsidRPr="004E36B2">
        <w:rPr>
          <w:sz w:val="24"/>
        </w:rPr>
        <w:t xml:space="preserve">Leopold 1949). </w:t>
      </w:r>
      <w:r w:rsidR="009E0F26" w:rsidRPr="004E36B2">
        <w:rPr>
          <w:sz w:val="24"/>
        </w:rPr>
        <w:t>T</w:t>
      </w:r>
      <w:r w:rsidR="008A4099" w:rsidRPr="004E36B2">
        <w:rPr>
          <w:sz w:val="24"/>
        </w:rPr>
        <w:t xml:space="preserve">his recognition </w:t>
      </w:r>
      <w:r w:rsidR="009E0F26" w:rsidRPr="004E36B2">
        <w:rPr>
          <w:sz w:val="24"/>
        </w:rPr>
        <w:t xml:space="preserve">of </w:t>
      </w:r>
      <w:r w:rsidR="008A4099" w:rsidRPr="004E36B2">
        <w:rPr>
          <w:sz w:val="24"/>
        </w:rPr>
        <w:t>human dependence on natural ecosystems</w:t>
      </w:r>
      <w:r w:rsidR="009E0F26" w:rsidRPr="004E36B2">
        <w:rPr>
          <w:sz w:val="24"/>
        </w:rPr>
        <w:t xml:space="preserve"> was promoted and adopted as a concept and along with it</w:t>
      </w:r>
      <w:r w:rsidR="00D768A5" w:rsidRPr="004E36B2">
        <w:rPr>
          <w:sz w:val="24"/>
        </w:rPr>
        <w:t xml:space="preserve"> </w:t>
      </w:r>
      <w:r w:rsidR="008A4099" w:rsidRPr="004E36B2">
        <w:rPr>
          <w:sz w:val="24"/>
        </w:rPr>
        <w:t>came the desire to account for</w:t>
      </w:r>
      <w:r w:rsidR="009E0F26" w:rsidRPr="004E36B2">
        <w:rPr>
          <w:sz w:val="24"/>
        </w:rPr>
        <w:t xml:space="preserve"> and manage the</w:t>
      </w:r>
      <w:r w:rsidR="00D768A5" w:rsidRPr="004E36B2">
        <w:rPr>
          <w:sz w:val="24"/>
        </w:rPr>
        <w:t xml:space="preserve"> benefits</w:t>
      </w:r>
      <w:r w:rsidR="008A4099" w:rsidRPr="004E36B2">
        <w:rPr>
          <w:sz w:val="24"/>
        </w:rPr>
        <w:t xml:space="preserve">. </w:t>
      </w:r>
    </w:p>
    <w:p w:rsidR="009C4290" w:rsidRPr="004E36B2" w:rsidRDefault="00DD0BF4" w:rsidP="00C4142E">
      <w:pPr>
        <w:spacing w:line="480" w:lineRule="auto"/>
        <w:jc w:val="both"/>
        <w:rPr>
          <w:sz w:val="24"/>
        </w:rPr>
      </w:pPr>
      <w:r>
        <w:rPr>
          <w:sz w:val="24"/>
        </w:rPr>
        <w:t>B</w:t>
      </w:r>
      <w:r w:rsidR="001F3869" w:rsidRPr="004E36B2">
        <w:rPr>
          <w:sz w:val="24"/>
        </w:rPr>
        <w:t>uilding on this recognition of human dependence and essential values</w:t>
      </w:r>
      <w:r w:rsidR="006A2750" w:rsidRPr="004E36B2">
        <w:rPr>
          <w:sz w:val="24"/>
        </w:rPr>
        <w:t>,</w:t>
      </w:r>
      <w:r w:rsidR="001F3869" w:rsidRPr="004E36B2">
        <w:rPr>
          <w:sz w:val="24"/>
        </w:rPr>
        <w:t xml:space="preserve"> </w:t>
      </w:r>
      <w:r w:rsidR="00A3137A">
        <w:rPr>
          <w:sz w:val="24"/>
        </w:rPr>
        <w:t xml:space="preserve">efforts </w:t>
      </w:r>
      <w:r w:rsidR="0042507F">
        <w:rPr>
          <w:sz w:val="24"/>
        </w:rPr>
        <w:t xml:space="preserve">began </w:t>
      </w:r>
      <w:r w:rsidR="00632AE9" w:rsidRPr="004E36B2">
        <w:rPr>
          <w:sz w:val="24"/>
        </w:rPr>
        <w:t>moderniz</w:t>
      </w:r>
      <w:r w:rsidR="00632AE9">
        <w:rPr>
          <w:sz w:val="24"/>
        </w:rPr>
        <w:t>e</w:t>
      </w:r>
      <w:r w:rsidR="00632AE9" w:rsidRPr="004E36B2">
        <w:rPr>
          <w:sz w:val="24"/>
        </w:rPr>
        <w:t xml:space="preserve"> </w:t>
      </w:r>
      <w:r w:rsidR="001F3869" w:rsidRPr="004E36B2">
        <w:rPr>
          <w:sz w:val="24"/>
        </w:rPr>
        <w:t>the idea of valuing these ecological processes and the benefits they provide to humans</w:t>
      </w:r>
      <w:r w:rsidR="00DD51CC">
        <w:rPr>
          <w:sz w:val="24"/>
        </w:rPr>
        <w:t xml:space="preserve"> </w:t>
      </w:r>
      <w:r w:rsidR="00ED67AC" w:rsidRPr="004E36B2">
        <w:rPr>
          <w:sz w:val="24"/>
        </w:rPr>
        <w:t xml:space="preserve">in economic terms </w:t>
      </w:r>
      <w:r w:rsidR="00632AE9">
        <w:rPr>
          <w:sz w:val="24"/>
        </w:rPr>
        <w:t xml:space="preserve">began </w:t>
      </w:r>
      <w:r w:rsidR="00DD51CC" w:rsidRPr="004E36B2">
        <w:rPr>
          <w:sz w:val="24"/>
        </w:rPr>
        <w:t>in the lat</w:t>
      </w:r>
      <w:r w:rsidR="00DD51CC">
        <w:rPr>
          <w:sz w:val="24"/>
        </w:rPr>
        <w:t>t</w:t>
      </w:r>
      <w:r w:rsidR="00DD51CC" w:rsidRPr="004E36B2">
        <w:rPr>
          <w:sz w:val="24"/>
        </w:rPr>
        <w:t>er part of the last century</w:t>
      </w:r>
      <w:r w:rsidR="00CC1D68" w:rsidRPr="004E36B2">
        <w:rPr>
          <w:sz w:val="24"/>
        </w:rPr>
        <w:t xml:space="preserve"> (</w:t>
      </w:r>
      <w:r w:rsidR="003527D3" w:rsidRPr="004E36B2">
        <w:rPr>
          <w:sz w:val="24"/>
        </w:rPr>
        <w:t>e.g.,</w:t>
      </w:r>
      <w:r w:rsidR="00CC1D68" w:rsidRPr="004E36B2">
        <w:rPr>
          <w:sz w:val="24"/>
        </w:rPr>
        <w:t xml:space="preserve"> King 1966</w:t>
      </w:r>
      <w:r w:rsidR="00DD51CC">
        <w:rPr>
          <w:sz w:val="24"/>
        </w:rPr>
        <w:t>,</w:t>
      </w:r>
      <w:r w:rsidR="00CC1D68" w:rsidRPr="004E36B2">
        <w:rPr>
          <w:sz w:val="24"/>
        </w:rPr>
        <w:t xml:space="preserve"> Helliwell 1969</w:t>
      </w:r>
      <w:r w:rsidR="00DD51CC">
        <w:rPr>
          <w:sz w:val="24"/>
        </w:rPr>
        <w:t>,</w:t>
      </w:r>
      <w:r w:rsidR="00CC1D68" w:rsidRPr="004E36B2">
        <w:rPr>
          <w:sz w:val="24"/>
        </w:rPr>
        <w:t xml:space="preserve"> Odum </w:t>
      </w:r>
      <w:r w:rsidR="002E7BA9" w:rsidRPr="004E36B2">
        <w:rPr>
          <w:sz w:val="24"/>
        </w:rPr>
        <w:t>and</w:t>
      </w:r>
      <w:r w:rsidR="00CC1D68" w:rsidRPr="004E36B2">
        <w:rPr>
          <w:sz w:val="24"/>
        </w:rPr>
        <w:t xml:space="preserve"> Odum 1972) and more recently </w:t>
      </w:r>
      <w:r w:rsidR="00DD51CC">
        <w:rPr>
          <w:sz w:val="24"/>
        </w:rPr>
        <w:t>(</w:t>
      </w:r>
      <w:r w:rsidR="00CC1D68" w:rsidRPr="004E36B2">
        <w:rPr>
          <w:sz w:val="24"/>
        </w:rPr>
        <w:t>De</w:t>
      </w:r>
      <w:r w:rsidR="003527D3" w:rsidRPr="004E36B2">
        <w:rPr>
          <w:sz w:val="24"/>
        </w:rPr>
        <w:t xml:space="preserve"> </w:t>
      </w:r>
      <w:r w:rsidR="00CC1D68" w:rsidRPr="004E36B2">
        <w:rPr>
          <w:sz w:val="24"/>
        </w:rPr>
        <w:t xml:space="preserve">Groot 1992, Pearce 1993, </w:t>
      </w:r>
      <w:r w:rsidR="002E7BA9" w:rsidRPr="004E36B2">
        <w:rPr>
          <w:sz w:val="24"/>
        </w:rPr>
        <w:t>Farber 2002)</w:t>
      </w:r>
      <w:r w:rsidR="00CC1D68" w:rsidRPr="004E36B2">
        <w:rPr>
          <w:sz w:val="24"/>
        </w:rPr>
        <w:t xml:space="preserve">. </w:t>
      </w:r>
      <w:r w:rsidR="00632AE9">
        <w:rPr>
          <w:sz w:val="24"/>
        </w:rPr>
        <w:t>T</w:t>
      </w:r>
      <w:r w:rsidR="00CC1D68" w:rsidRPr="004E36B2">
        <w:rPr>
          <w:sz w:val="24"/>
        </w:rPr>
        <w:t>his process</w:t>
      </w:r>
      <w:r w:rsidR="00632AE9">
        <w:rPr>
          <w:sz w:val="24"/>
        </w:rPr>
        <w:t>,</w:t>
      </w:r>
      <w:r w:rsidR="00CC1D68" w:rsidRPr="004E36B2">
        <w:rPr>
          <w:sz w:val="24"/>
        </w:rPr>
        <w:t xml:space="preserve"> a</w:t>
      </w:r>
      <w:r w:rsidR="001F3869" w:rsidRPr="004E36B2">
        <w:rPr>
          <w:sz w:val="24"/>
        </w:rPr>
        <w:t xml:space="preserve">s </w:t>
      </w:r>
      <w:r w:rsidR="00632AE9">
        <w:rPr>
          <w:sz w:val="24"/>
        </w:rPr>
        <w:t>explained</w:t>
      </w:r>
      <w:r w:rsidR="00632AE9" w:rsidRPr="004E36B2">
        <w:rPr>
          <w:sz w:val="24"/>
        </w:rPr>
        <w:t xml:space="preserve"> </w:t>
      </w:r>
      <w:r w:rsidR="00C841EE" w:rsidRPr="004E36B2">
        <w:rPr>
          <w:sz w:val="24"/>
        </w:rPr>
        <w:t>by</w:t>
      </w:r>
      <w:r w:rsidR="001F3869" w:rsidRPr="004E36B2">
        <w:rPr>
          <w:sz w:val="24"/>
        </w:rPr>
        <w:t xml:space="preserve"> </w:t>
      </w:r>
      <w:r w:rsidR="00700BD5" w:rsidRPr="004E36B2">
        <w:rPr>
          <w:sz w:val="24"/>
        </w:rPr>
        <w:t>Daily</w:t>
      </w:r>
      <w:r w:rsidR="001F3869" w:rsidRPr="004E36B2">
        <w:rPr>
          <w:sz w:val="24"/>
        </w:rPr>
        <w:t xml:space="preserve"> </w:t>
      </w:r>
      <w:r w:rsidR="001D4860">
        <w:rPr>
          <w:sz w:val="24"/>
        </w:rPr>
        <w:t>(1997)</w:t>
      </w:r>
      <w:r w:rsidR="00632AE9">
        <w:rPr>
          <w:sz w:val="24"/>
        </w:rPr>
        <w:t>,</w:t>
      </w:r>
      <w:r w:rsidR="001D4860">
        <w:rPr>
          <w:sz w:val="24"/>
        </w:rPr>
        <w:t xml:space="preserve"> </w:t>
      </w:r>
      <w:r w:rsidR="00D768A5" w:rsidRPr="004E36B2">
        <w:rPr>
          <w:sz w:val="24"/>
        </w:rPr>
        <w:t xml:space="preserve">was </w:t>
      </w:r>
      <w:r w:rsidR="00632AE9">
        <w:rPr>
          <w:sz w:val="24"/>
        </w:rPr>
        <w:t>re</w:t>
      </w:r>
      <w:r w:rsidR="00632AE9" w:rsidRPr="004E36B2">
        <w:rPr>
          <w:sz w:val="24"/>
        </w:rPr>
        <w:t>initiate</w:t>
      </w:r>
      <w:r w:rsidR="00632AE9">
        <w:rPr>
          <w:sz w:val="24"/>
        </w:rPr>
        <w:t>d</w:t>
      </w:r>
      <w:r w:rsidR="00D768A5" w:rsidRPr="004E36B2">
        <w:rPr>
          <w:sz w:val="24"/>
        </w:rPr>
        <w:t xml:space="preserve"> </w:t>
      </w:r>
      <w:r w:rsidR="00632AE9">
        <w:rPr>
          <w:sz w:val="24"/>
        </w:rPr>
        <w:t>most recently</w:t>
      </w:r>
      <w:r w:rsidR="00632AE9" w:rsidRPr="004E36B2">
        <w:rPr>
          <w:sz w:val="24"/>
        </w:rPr>
        <w:t xml:space="preserve"> </w:t>
      </w:r>
      <w:r w:rsidR="00CC1D68" w:rsidRPr="004E36B2">
        <w:rPr>
          <w:sz w:val="24"/>
        </w:rPr>
        <w:t xml:space="preserve">with </w:t>
      </w:r>
      <w:r w:rsidR="001F3869" w:rsidRPr="004E36B2">
        <w:rPr>
          <w:sz w:val="24"/>
        </w:rPr>
        <w:t xml:space="preserve">a group gathered at an annual meeting for the Pew Fellows in Conservation </w:t>
      </w:r>
      <w:r w:rsidR="00D768A5" w:rsidRPr="004E36B2">
        <w:rPr>
          <w:sz w:val="24"/>
        </w:rPr>
        <w:t>in which the conversation began</w:t>
      </w:r>
      <w:r w:rsidR="001F3869" w:rsidRPr="004E36B2">
        <w:rPr>
          <w:sz w:val="24"/>
        </w:rPr>
        <w:t xml:space="preserve"> to “lament the near total lack of public appreciation of societal dependence upon natural ecosystems.” It was felt that this was a failure of the scientific </w:t>
      </w:r>
      <w:r w:rsidR="00C841EE" w:rsidRPr="004E36B2">
        <w:rPr>
          <w:sz w:val="24"/>
        </w:rPr>
        <w:t xml:space="preserve">community, as it </w:t>
      </w:r>
      <w:r w:rsidR="00D768A5" w:rsidRPr="004E36B2">
        <w:rPr>
          <w:sz w:val="24"/>
        </w:rPr>
        <w:t>had</w:t>
      </w:r>
      <w:r w:rsidR="00C841EE" w:rsidRPr="004E36B2">
        <w:rPr>
          <w:sz w:val="24"/>
        </w:rPr>
        <w:t xml:space="preserve"> not fulfilled it</w:t>
      </w:r>
      <w:r w:rsidR="00D768A5" w:rsidRPr="004E36B2">
        <w:rPr>
          <w:sz w:val="24"/>
        </w:rPr>
        <w:t>s</w:t>
      </w:r>
      <w:r w:rsidR="00C841EE" w:rsidRPr="004E36B2">
        <w:rPr>
          <w:sz w:val="24"/>
        </w:rPr>
        <w:t xml:space="preserve"> role to “generate, synthesize, and effectively convey the nece</w:t>
      </w:r>
      <w:r w:rsidR="00D768A5" w:rsidRPr="004E36B2">
        <w:rPr>
          <w:sz w:val="24"/>
        </w:rPr>
        <w:t>ssary information to the public</w:t>
      </w:r>
      <w:r w:rsidR="00C841EE" w:rsidRPr="004E36B2">
        <w:rPr>
          <w:sz w:val="24"/>
        </w:rPr>
        <w:t>”</w:t>
      </w:r>
      <w:r w:rsidR="00D768A5" w:rsidRPr="004E36B2">
        <w:rPr>
          <w:sz w:val="24"/>
        </w:rPr>
        <w:t xml:space="preserve"> (Ruhl, Salzman 2007).</w:t>
      </w:r>
      <w:r w:rsidR="00C841EE" w:rsidRPr="004E36B2">
        <w:rPr>
          <w:sz w:val="24"/>
        </w:rPr>
        <w:t xml:space="preserve"> This informal meeting resulted in concerted effort</w:t>
      </w:r>
      <w:r w:rsidR="00632AE9">
        <w:rPr>
          <w:sz w:val="24"/>
        </w:rPr>
        <w:t>s</w:t>
      </w:r>
      <w:r w:rsidR="00C841EE" w:rsidRPr="004E36B2">
        <w:rPr>
          <w:sz w:val="24"/>
        </w:rPr>
        <w:t xml:space="preserve"> </w:t>
      </w:r>
      <w:r w:rsidR="00632AE9">
        <w:rPr>
          <w:sz w:val="24"/>
        </w:rPr>
        <w:t>by</w:t>
      </w:r>
      <w:r w:rsidR="00632AE9" w:rsidRPr="004E36B2">
        <w:rPr>
          <w:sz w:val="24"/>
        </w:rPr>
        <w:t xml:space="preserve"> </w:t>
      </w:r>
      <w:r w:rsidR="00C841EE" w:rsidRPr="004E36B2">
        <w:rPr>
          <w:sz w:val="24"/>
        </w:rPr>
        <w:t xml:space="preserve">these scientists to define the current understanding of the suite of </w:t>
      </w:r>
      <w:r w:rsidR="00567E3F">
        <w:rPr>
          <w:sz w:val="24"/>
        </w:rPr>
        <w:t xml:space="preserve">natural </w:t>
      </w:r>
      <w:r w:rsidR="00C841EE" w:rsidRPr="004E36B2">
        <w:rPr>
          <w:sz w:val="24"/>
        </w:rPr>
        <w:t>services providing benefit</w:t>
      </w:r>
      <w:r w:rsidR="00632AE9">
        <w:rPr>
          <w:sz w:val="24"/>
        </w:rPr>
        <w:t>s to humans</w:t>
      </w:r>
      <w:r w:rsidR="00C841EE" w:rsidRPr="004E36B2">
        <w:rPr>
          <w:sz w:val="24"/>
        </w:rPr>
        <w:t xml:space="preserve"> and began the work to provide a preliminary assessment of their value. The effort to define and unify the knowledge of these services produced </w:t>
      </w:r>
      <w:proofErr w:type="gramStart"/>
      <w:r w:rsidR="00C841EE" w:rsidRPr="004E36B2">
        <w:rPr>
          <w:sz w:val="24"/>
        </w:rPr>
        <w:t>Daily’s</w:t>
      </w:r>
      <w:proofErr w:type="gramEnd"/>
      <w:r w:rsidR="00C841EE" w:rsidRPr="004E36B2">
        <w:rPr>
          <w:sz w:val="24"/>
        </w:rPr>
        <w:t xml:space="preserve"> pivotal </w:t>
      </w:r>
      <w:r w:rsidR="00F0446A" w:rsidRPr="004E36B2">
        <w:rPr>
          <w:sz w:val="24"/>
        </w:rPr>
        <w:t xml:space="preserve">work, </w:t>
      </w:r>
      <w:r w:rsidR="00C841EE" w:rsidRPr="004E36B2">
        <w:rPr>
          <w:i/>
          <w:sz w:val="24"/>
        </w:rPr>
        <w:t>Nature’s Services</w:t>
      </w:r>
      <w:r w:rsidR="00C841EE" w:rsidRPr="004E36B2">
        <w:rPr>
          <w:sz w:val="24"/>
        </w:rPr>
        <w:t xml:space="preserve"> </w:t>
      </w:r>
      <w:r w:rsidR="00DD51CC">
        <w:rPr>
          <w:sz w:val="24"/>
        </w:rPr>
        <w:t>(</w:t>
      </w:r>
      <w:r w:rsidR="00C841EE" w:rsidRPr="004E36B2">
        <w:rPr>
          <w:sz w:val="24"/>
        </w:rPr>
        <w:t>1997</w:t>
      </w:r>
      <w:r w:rsidR="00DD51CC">
        <w:rPr>
          <w:sz w:val="24"/>
        </w:rPr>
        <w:t>)</w:t>
      </w:r>
      <w:r w:rsidR="00C841EE" w:rsidRPr="004E36B2">
        <w:rPr>
          <w:sz w:val="24"/>
        </w:rPr>
        <w:t xml:space="preserve">. </w:t>
      </w:r>
    </w:p>
    <w:p w:rsidR="00D8294E" w:rsidRPr="004E36B2" w:rsidRDefault="00DD51CC" w:rsidP="00C4142E">
      <w:pPr>
        <w:spacing w:line="480" w:lineRule="auto"/>
        <w:jc w:val="both"/>
        <w:rPr>
          <w:sz w:val="24"/>
        </w:rPr>
      </w:pPr>
      <w:r>
        <w:rPr>
          <w:sz w:val="24"/>
        </w:rPr>
        <w:t>A</w:t>
      </w:r>
      <w:r w:rsidR="002E7BA9" w:rsidRPr="004E36B2">
        <w:rPr>
          <w:sz w:val="24"/>
        </w:rPr>
        <w:t xml:space="preserve">s a </w:t>
      </w:r>
      <w:r w:rsidR="00A3137A">
        <w:rPr>
          <w:sz w:val="24"/>
        </w:rPr>
        <w:t>product</w:t>
      </w:r>
      <w:r w:rsidR="002E7BA9" w:rsidRPr="004E36B2">
        <w:rPr>
          <w:sz w:val="24"/>
        </w:rPr>
        <w:t xml:space="preserve"> of these discussions,</w:t>
      </w:r>
      <w:r w:rsidR="00C841EE" w:rsidRPr="004E36B2">
        <w:rPr>
          <w:sz w:val="24"/>
        </w:rPr>
        <w:t xml:space="preserve"> </w:t>
      </w:r>
      <w:r w:rsidRPr="004E36B2">
        <w:rPr>
          <w:sz w:val="24"/>
        </w:rPr>
        <w:t xml:space="preserve">Constanza et al. (1997) </w:t>
      </w:r>
      <w:r>
        <w:rPr>
          <w:sz w:val="24"/>
        </w:rPr>
        <w:t xml:space="preserve">developed </w:t>
      </w:r>
      <w:r w:rsidR="00C841EE" w:rsidRPr="004E36B2">
        <w:rPr>
          <w:sz w:val="24"/>
        </w:rPr>
        <w:t>the first effort to provide an overall value of the earth’</w:t>
      </w:r>
      <w:r w:rsidR="00CE2118" w:rsidRPr="004E36B2">
        <w:rPr>
          <w:sz w:val="24"/>
        </w:rPr>
        <w:t xml:space="preserve">s ecosystems. It was in this paper, through examining a range of ecosystem services, that </w:t>
      </w:r>
      <w:r w:rsidR="00567E3F">
        <w:rPr>
          <w:sz w:val="24"/>
        </w:rPr>
        <w:t xml:space="preserve">the </w:t>
      </w:r>
      <w:r w:rsidR="00CE2118" w:rsidRPr="004E36B2">
        <w:rPr>
          <w:sz w:val="24"/>
        </w:rPr>
        <w:t xml:space="preserve">global value </w:t>
      </w:r>
      <w:r w:rsidR="00D768A5" w:rsidRPr="004E36B2">
        <w:rPr>
          <w:sz w:val="24"/>
        </w:rPr>
        <w:t xml:space="preserve">of ecosystem services </w:t>
      </w:r>
      <w:proofErr w:type="gramStart"/>
      <w:r w:rsidR="00CE2118" w:rsidRPr="004E36B2">
        <w:rPr>
          <w:sz w:val="24"/>
        </w:rPr>
        <w:t xml:space="preserve">was </w:t>
      </w:r>
      <w:r w:rsidR="00ED67AC">
        <w:rPr>
          <w:sz w:val="24"/>
        </w:rPr>
        <w:t xml:space="preserve">first </w:t>
      </w:r>
      <w:r>
        <w:rPr>
          <w:sz w:val="24"/>
        </w:rPr>
        <w:t>estimat</w:t>
      </w:r>
      <w:r w:rsidR="00CE2118" w:rsidRPr="004E36B2">
        <w:rPr>
          <w:sz w:val="24"/>
        </w:rPr>
        <w:t>ed</w:t>
      </w:r>
      <w:proofErr w:type="gramEnd"/>
      <w:r w:rsidR="00CE2118" w:rsidRPr="004E36B2">
        <w:rPr>
          <w:sz w:val="24"/>
        </w:rPr>
        <w:t xml:space="preserve"> between $16-54 trillion per year. This </w:t>
      </w:r>
      <w:r w:rsidR="00632AE9">
        <w:rPr>
          <w:sz w:val="24"/>
        </w:rPr>
        <w:t xml:space="preserve">estimate </w:t>
      </w:r>
      <w:r w:rsidR="00ED67AC">
        <w:rPr>
          <w:sz w:val="24"/>
        </w:rPr>
        <w:t>demonstrated</w:t>
      </w:r>
      <w:r w:rsidR="00ED67AC" w:rsidRPr="004E36B2">
        <w:rPr>
          <w:sz w:val="24"/>
        </w:rPr>
        <w:t xml:space="preserve"> </w:t>
      </w:r>
      <w:r w:rsidR="00B311EC" w:rsidRPr="004E36B2">
        <w:rPr>
          <w:sz w:val="24"/>
        </w:rPr>
        <w:t>the importance of ecosystem</w:t>
      </w:r>
      <w:r w:rsidR="00870F95" w:rsidRPr="004E36B2">
        <w:rPr>
          <w:sz w:val="24"/>
        </w:rPr>
        <w:t>s</w:t>
      </w:r>
      <w:r w:rsidR="002E7BA9" w:rsidRPr="004E36B2">
        <w:rPr>
          <w:sz w:val="24"/>
        </w:rPr>
        <w:t>,</w:t>
      </w:r>
      <w:r w:rsidR="00CE2118" w:rsidRPr="004E36B2">
        <w:rPr>
          <w:sz w:val="24"/>
        </w:rPr>
        <w:t xml:space="preserve"> as the </w:t>
      </w:r>
      <w:r w:rsidR="00B311EC" w:rsidRPr="004E36B2">
        <w:rPr>
          <w:sz w:val="24"/>
        </w:rPr>
        <w:t>numbers were approximately equal to or greater</w:t>
      </w:r>
      <w:r w:rsidR="00ED67AC">
        <w:rPr>
          <w:sz w:val="24"/>
        </w:rPr>
        <w:t xml:space="preserve"> than</w:t>
      </w:r>
      <w:r w:rsidR="00B311EC" w:rsidRPr="004E36B2">
        <w:rPr>
          <w:sz w:val="24"/>
        </w:rPr>
        <w:t xml:space="preserve"> the summed gross national product</w:t>
      </w:r>
      <w:r w:rsidR="003527D3" w:rsidRPr="004E36B2">
        <w:rPr>
          <w:sz w:val="24"/>
        </w:rPr>
        <w:t>s</w:t>
      </w:r>
      <w:r w:rsidR="00B311EC" w:rsidRPr="004E36B2">
        <w:rPr>
          <w:sz w:val="24"/>
        </w:rPr>
        <w:t xml:space="preserve"> (GNP)</w:t>
      </w:r>
      <w:r w:rsidR="003527D3" w:rsidRPr="004E36B2">
        <w:rPr>
          <w:sz w:val="24"/>
        </w:rPr>
        <w:t xml:space="preserve"> of the world</w:t>
      </w:r>
      <w:r w:rsidR="00B311EC" w:rsidRPr="004E36B2">
        <w:rPr>
          <w:sz w:val="24"/>
        </w:rPr>
        <w:t xml:space="preserve">. </w:t>
      </w:r>
      <w:r w:rsidR="00EA58EC">
        <w:rPr>
          <w:sz w:val="24"/>
        </w:rPr>
        <w:t>Although</w:t>
      </w:r>
      <w:r w:rsidR="005D366A" w:rsidRPr="004E36B2">
        <w:rPr>
          <w:sz w:val="24"/>
        </w:rPr>
        <w:t>,</w:t>
      </w:r>
      <w:r w:rsidR="009C4290" w:rsidRPr="004E36B2">
        <w:rPr>
          <w:sz w:val="24"/>
        </w:rPr>
        <w:t xml:space="preserve"> many </w:t>
      </w:r>
      <w:r w:rsidR="005D366A">
        <w:rPr>
          <w:sz w:val="24"/>
        </w:rPr>
        <w:t>analysts</w:t>
      </w:r>
      <w:r w:rsidR="005A4D42">
        <w:rPr>
          <w:sz w:val="24"/>
        </w:rPr>
        <w:t xml:space="preserve"> (</w:t>
      </w:r>
      <w:r w:rsidR="005A4D42" w:rsidRPr="00567E3F">
        <w:rPr>
          <w:sz w:val="24"/>
        </w:rPr>
        <w:t>e.g.</w:t>
      </w:r>
      <w:r w:rsidR="005A4D42">
        <w:rPr>
          <w:sz w:val="24"/>
        </w:rPr>
        <w:t xml:space="preserve"> Pearce 1998)</w:t>
      </w:r>
      <w:r w:rsidR="00EA58EC">
        <w:rPr>
          <w:sz w:val="24"/>
        </w:rPr>
        <w:t xml:space="preserve"> </w:t>
      </w:r>
      <w:r w:rsidR="009C4290" w:rsidRPr="004E36B2">
        <w:rPr>
          <w:sz w:val="24"/>
        </w:rPr>
        <w:t xml:space="preserve">challenged the methods and conclusions of this paper, </w:t>
      </w:r>
      <w:r w:rsidR="00632AE9">
        <w:rPr>
          <w:sz w:val="24"/>
        </w:rPr>
        <w:t xml:space="preserve">others </w:t>
      </w:r>
      <w:r w:rsidR="009C4290" w:rsidRPr="004E36B2">
        <w:rPr>
          <w:sz w:val="24"/>
        </w:rPr>
        <w:t>supported the work</w:t>
      </w:r>
      <w:r w:rsidR="00EA58EC">
        <w:rPr>
          <w:sz w:val="24"/>
        </w:rPr>
        <w:t>,</w:t>
      </w:r>
      <w:r w:rsidR="009C4290" w:rsidRPr="004E36B2">
        <w:rPr>
          <w:sz w:val="24"/>
        </w:rPr>
        <w:t xml:space="preserve"> and these estimates have endured as a basis for the global natural values. </w:t>
      </w:r>
    </w:p>
    <w:p w:rsidR="001F3869" w:rsidRPr="004E36B2" w:rsidRDefault="00407F9F" w:rsidP="00C4142E">
      <w:pPr>
        <w:spacing w:line="480" w:lineRule="auto"/>
        <w:jc w:val="both"/>
        <w:rPr>
          <w:sz w:val="24"/>
        </w:rPr>
      </w:pPr>
      <w:r>
        <w:rPr>
          <w:sz w:val="24"/>
        </w:rPr>
        <w:t>All t</w:t>
      </w:r>
      <w:r w:rsidR="00D00B54" w:rsidRPr="004E36B2">
        <w:rPr>
          <w:sz w:val="24"/>
        </w:rPr>
        <w:t xml:space="preserve">hese </w:t>
      </w:r>
      <w:r w:rsidR="00D71DA9" w:rsidRPr="004E36B2">
        <w:rPr>
          <w:sz w:val="24"/>
        </w:rPr>
        <w:t>labors</w:t>
      </w:r>
      <w:r w:rsidR="00D00B54" w:rsidRPr="004E36B2">
        <w:rPr>
          <w:sz w:val="24"/>
        </w:rPr>
        <w:t xml:space="preserve"> were </w:t>
      </w:r>
      <w:r w:rsidR="00EA58EC">
        <w:rPr>
          <w:sz w:val="24"/>
        </w:rPr>
        <w:t>exemplified</w:t>
      </w:r>
      <w:r w:rsidR="00D00B54" w:rsidRPr="004E36B2">
        <w:rPr>
          <w:sz w:val="24"/>
        </w:rPr>
        <w:t xml:space="preserve"> with a market example of how the</w:t>
      </w:r>
      <w:r w:rsidR="00870F95" w:rsidRPr="004E36B2">
        <w:rPr>
          <w:sz w:val="24"/>
        </w:rPr>
        <w:t xml:space="preserve"> services provided by nature </w:t>
      </w:r>
      <w:r w:rsidR="00D00B54" w:rsidRPr="004E36B2">
        <w:rPr>
          <w:sz w:val="24"/>
        </w:rPr>
        <w:t xml:space="preserve">could have real economic impacts </w:t>
      </w:r>
      <w:r>
        <w:rPr>
          <w:sz w:val="24"/>
        </w:rPr>
        <w:t xml:space="preserve">from a paper </w:t>
      </w:r>
      <w:r w:rsidR="007E3188">
        <w:rPr>
          <w:sz w:val="24"/>
        </w:rPr>
        <w:t xml:space="preserve">by </w:t>
      </w:r>
      <w:r w:rsidR="00D00B54" w:rsidRPr="004E36B2">
        <w:rPr>
          <w:sz w:val="24"/>
        </w:rPr>
        <w:t>Chichilnisky and Heal</w:t>
      </w:r>
      <w:r w:rsidR="007E3188">
        <w:rPr>
          <w:sz w:val="24"/>
        </w:rPr>
        <w:t xml:space="preserve"> (</w:t>
      </w:r>
      <w:r w:rsidR="004C45C2" w:rsidRPr="004E36B2">
        <w:rPr>
          <w:sz w:val="24"/>
        </w:rPr>
        <w:t xml:space="preserve">1998) </w:t>
      </w:r>
      <w:r w:rsidR="00D00B54" w:rsidRPr="004E36B2">
        <w:rPr>
          <w:sz w:val="24"/>
        </w:rPr>
        <w:t xml:space="preserve">on the purchase of </w:t>
      </w:r>
      <w:r w:rsidR="007E3188">
        <w:rPr>
          <w:sz w:val="24"/>
        </w:rPr>
        <w:t xml:space="preserve">watershed </w:t>
      </w:r>
      <w:r w:rsidR="00D00B54" w:rsidRPr="004E36B2">
        <w:rPr>
          <w:sz w:val="24"/>
        </w:rPr>
        <w:t>rights by New York</w:t>
      </w:r>
      <w:r w:rsidR="00D768A5" w:rsidRPr="004E36B2">
        <w:rPr>
          <w:sz w:val="24"/>
        </w:rPr>
        <w:t xml:space="preserve"> City</w:t>
      </w:r>
      <w:r w:rsidR="00D00B54" w:rsidRPr="004E36B2">
        <w:rPr>
          <w:sz w:val="24"/>
        </w:rPr>
        <w:t xml:space="preserve"> </w:t>
      </w:r>
      <w:r w:rsidR="00D8294E" w:rsidRPr="004E36B2">
        <w:rPr>
          <w:sz w:val="24"/>
        </w:rPr>
        <w:t>in the early 1990s</w:t>
      </w:r>
      <w:r w:rsidR="00D00B54" w:rsidRPr="004E36B2">
        <w:rPr>
          <w:sz w:val="24"/>
        </w:rPr>
        <w:t xml:space="preserve">. New York </w:t>
      </w:r>
      <w:r w:rsidR="00D768A5" w:rsidRPr="004E36B2">
        <w:rPr>
          <w:sz w:val="24"/>
        </w:rPr>
        <w:t xml:space="preserve">City </w:t>
      </w:r>
      <w:r w:rsidR="00D00B54" w:rsidRPr="004E36B2">
        <w:rPr>
          <w:sz w:val="24"/>
        </w:rPr>
        <w:t>was assessing its needs</w:t>
      </w:r>
      <w:r w:rsidR="007E3188">
        <w:rPr>
          <w:sz w:val="24"/>
        </w:rPr>
        <w:t xml:space="preserve"> for</w:t>
      </w:r>
      <w:r w:rsidR="00D00B54" w:rsidRPr="004E36B2">
        <w:rPr>
          <w:sz w:val="24"/>
        </w:rPr>
        <w:t xml:space="preserve"> providing a clean and suitable water source for its residents and was facing major facility upgrades or some other method </w:t>
      </w:r>
      <w:r w:rsidR="00D8294E" w:rsidRPr="004E36B2">
        <w:rPr>
          <w:sz w:val="24"/>
        </w:rPr>
        <w:t xml:space="preserve">of pre-treatment </w:t>
      </w:r>
      <w:r w:rsidR="00D00B54" w:rsidRPr="004E36B2">
        <w:rPr>
          <w:sz w:val="24"/>
        </w:rPr>
        <w:t xml:space="preserve">that would allow its current systems to be </w:t>
      </w:r>
      <w:proofErr w:type="gramStart"/>
      <w:r w:rsidR="00D00B54" w:rsidRPr="004E36B2">
        <w:rPr>
          <w:sz w:val="24"/>
        </w:rPr>
        <w:t>maintained</w:t>
      </w:r>
      <w:proofErr w:type="gramEnd"/>
      <w:r w:rsidR="00D8294E" w:rsidRPr="004E36B2">
        <w:rPr>
          <w:sz w:val="24"/>
        </w:rPr>
        <w:t xml:space="preserve"> and brought into regulatory compliance</w:t>
      </w:r>
      <w:r w:rsidR="00D00B54" w:rsidRPr="004E36B2">
        <w:rPr>
          <w:sz w:val="24"/>
        </w:rPr>
        <w:t>.</w:t>
      </w:r>
      <w:r w:rsidR="00D8294E" w:rsidRPr="004E36B2">
        <w:rPr>
          <w:sz w:val="24"/>
        </w:rPr>
        <w:t xml:space="preserve"> </w:t>
      </w:r>
      <w:r w:rsidR="00D00B54" w:rsidRPr="004E36B2">
        <w:rPr>
          <w:sz w:val="24"/>
        </w:rPr>
        <w:t xml:space="preserve"> </w:t>
      </w:r>
      <w:r w:rsidR="00D8294E" w:rsidRPr="004E36B2">
        <w:rPr>
          <w:sz w:val="24"/>
        </w:rPr>
        <w:t xml:space="preserve">It </w:t>
      </w:r>
      <w:proofErr w:type="gramStart"/>
      <w:r w:rsidR="00D8294E" w:rsidRPr="004E36B2">
        <w:rPr>
          <w:sz w:val="24"/>
        </w:rPr>
        <w:t>was estimated</w:t>
      </w:r>
      <w:proofErr w:type="gramEnd"/>
      <w:r w:rsidR="00D8294E" w:rsidRPr="004E36B2">
        <w:rPr>
          <w:sz w:val="24"/>
        </w:rPr>
        <w:t xml:space="preserve"> that building these new facilities would </w:t>
      </w:r>
      <w:r w:rsidR="007E3188">
        <w:rPr>
          <w:sz w:val="24"/>
        </w:rPr>
        <w:t>cost</w:t>
      </w:r>
      <w:r w:rsidR="00D8294E" w:rsidRPr="004E36B2">
        <w:rPr>
          <w:sz w:val="24"/>
        </w:rPr>
        <w:t xml:space="preserve"> $6-8 billion, </w:t>
      </w:r>
      <w:r w:rsidR="007E3188">
        <w:rPr>
          <w:sz w:val="24"/>
        </w:rPr>
        <w:t>but</w:t>
      </w:r>
      <w:r w:rsidR="00D8294E" w:rsidRPr="004E36B2">
        <w:rPr>
          <w:sz w:val="24"/>
        </w:rPr>
        <w:t xml:space="preserve"> invest</w:t>
      </w:r>
      <w:r w:rsidR="007E3188">
        <w:rPr>
          <w:sz w:val="24"/>
        </w:rPr>
        <w:t>ing</w:t>
      </w:r>
      <w:r w:rsidR="00D8294E" w:rsidRPr="004E36B2">
        <w:rPr>
          <w:sz w:val="24"/>
        </w:rPr>
        <w:t xml:space="preserve"> in a variety of watershed protection programs </w:t>
      </w:r>
      <w:r w:rsidR="00D768A5" w:rsidRPr="004E36B2">
        <w:rPr>
          <w:sz w:val="24"/>
        </w:rPr>
        <w:t xml:space="preserve">upstream </w:t>
      </w:r>
      <w:r w:rsidR="00D8294E" w:rsidRPr="004E36B2">
        <w:rPr>
          <w:sz w:val="24"/>
        </w:rPr>
        <w:t xml:space="preserve">could provide similar results for </w:t>
      </w:r>
      <w:r w:rsidR="007E3188">
        <w:rPr>
          <w:sz w:val="24"/>
        </w:rPr>
        <w:t>approximately</w:t>
      </w:r>
      <w:r w:rsidR="007E3188" w:rsidRPr="004E36B2">
        <w:rPr>
          <w:sz w:val="24"/>
        </w:rPr>
        <w:t xml:space="preserve"> </w:t>
      </w:r>
      <w:r w:rsidR="00D8294E" w:rsidRPr="004E36B2">
        <w:rPr>
          <w:sz w:val="24"/>
        </w:rPr>
        <w:t>$1.5 billion (Daily and Ellison 2004). New York chose the watershed protection efforts and provide</w:t>
      </w:r>
      <w:r w:rsidR="003527D3" w:rsidRPr="004E36B2">
        <w:rPr>
          <w:sz w:val="24"/>
        </w:rPr>
        <w:t>d</w:t>
      </w:r>
      <w:r w:rsidR="00D8294E" w:rsidRPr="004E36B2">
        <w:rPr>
          <w:sz w:val="24"/>
        </w:rPr>
        <w:t xml:space="preserve"> one of the early and </w:t>
      </w:r>
      <w:r w:rsidR="00286753" w:rsidRPr="004E36B2">
        <w:rPr>
          <w:sz w:val="24"/>
        </w:rPr>
        <w:t>central</w:t>
      </w:r>
      <w:r w:rsidR="00D8294E" w:rsidRPr="004E36B2">
        <w:rPr>
          <w:sz w:val="24"/>
        </w:rPr>
        <w:t xml:space="preserve"> </w:t>
      </w:r>
      <w:r w:rsidR="003527D3" w:rsidRPr="004E36B2">
        <w:rPr>
          <w:i/>
          <w:sz w:val="24"/>
        </w:rPr>
        <w:t>payments</w:t>
      </w:r>
      <w:r w:rsidR="00D8294E" w:rsidRPr="004E36B2">
        <w:rPr>
          <w:i/>
          <w:sz w:val="24"/>
        </w:rPr>
        <w:t xml:space="preserve"> for ecosystem services</w:t>
      </w:r>
      <w:r w:rsidR="00A46F2F" w:rsidRPr="004E36B2">
        <w:rPr>
          <w:sz w:val="24"/>
        </w:rPr>
        <w:t xml:space="preserve"> (PES) examples</w:t>
      </w:r>
      <w:r w:rsidR="00D768A5" w:rsidRPr="004E36B2">
        <w:rPr>
          <w:sz w:val="24"/>
        </w:rPr>
        <w:t xml:space="preserve"> in the </w:t>
      </w:r>
      <w:r w:rsidR="00F0446A" w:rsidRPr="004E36B2">
        <w:rPr>
          <w:sz w:val="24"/>
        </w:rPr>
        <w:t>U</w:t>
      </w:r>
      <w:r w:rsidR="007E3188">
        <w:rPr>
          <w:sz w:val="24"/>
        </w:rPr>
        <w:t>S</w:t>
      </w:r>
      <w:r w:rsidR="00A46F2F" w:rsidRPr="004E36B2">
        <w:rPr>
          <w:sz w:val="24"/>
        </w:rPr>
        <w:t xml:space="preserve">. </w:t>
      </w:r>
      <w:r w:rsidR="00345201" w:rsidRPr="004E36B2">
        <w:rPr>
          <w:sz w:val="24"/>
        </w:rPr>
        <w:t xml:space="preserve">It was the combination of these works, </w:t>
      </w:r>
      <w:r w:rsidR="00EA58EC">
        <w:rPr>
          <w:sz w:val="24"/>
        </w:rPr>
        <w:t>along</w:t>
      </w:r>
      <w:r w:rsidR="00EA58EC" w:rsidRPr="004E36B2">
        <w:rPr>
          <w:sz w:val="24"/>
        </w:rPr>
        <w:t xml:space="preserve"> </w:t>
      </w:r>
      <w:r w:rsidR="00345201" w:rsidRPr="004E36B2">
        <w:rPr>
          <w:sz w:val="24"/>
        </w:rPr>
        <w:t xml:space="preserve">with the example of New York City and the various </w:t>
      </w:r>
      <w:proofErr w:type="gramStart"/>
      <w:r w:rsidR="00345201" w:rsidRPr="004E36B2">
        <w:rPr>
          <w:sz w:val="24"/>
        </w:rPr>
        <w:t>payment</w:t>
      </w:r>
      <w:proofErr w:type="gramEnd"/>
      <w:r w:rsidR="00345201" w:rsidRPr="004E36B2">
        <w:rPr>
          <w:sz w:val="24"/>
        </w:rPr>
        <w:t xml:space="preserve"> and accounting </w:t>
      </w:r>
      <w:r w:rsidR="002A7819">
        <w:rPr>
          <w:sz w:val="24"/>
        </w:rPr>
        <w:t>methods</w:t>
      </w:r>
      <w:r w:rsidR="002A7819" w:rsidRPr="004E36B2">
        <w:rPr>
          <w:sz w:val="24"/>
        </w:rPr>
        <w:t xml:space="preserve"> </w:t>
      </w:r>
      <w:r w:rsidR="00345201" w:rsidRPr="004E36B2">
        <w:rPr>
          <w:sz w:val="24"/>
        </w:rPr>
        <w:t xml:space="preserve">developing all over the world, that </w:t>
      </w:r>
      <w:r w:rsidR="00EA58EC">
        <w:rPr>
          <w:sz w:val="24"/>
        </w:rPr>
        <w:t>elevated</w:t>
      </w:r>
      <w:r w:rsidR="00EA58EC" w:rsidRPr="004E36B2">
        <w:rPr>
          <w:sz w:val="24"/>
        </w:rPr>
        <w:t xml:space="preserve"> </w:t>
      </w:r>
      <w:r w:rsidR="00345201" w:rsidRPr="004E36B2">
        <w:rPr>
          <w:sz w:val="24"/>
        </w:rPr>
        <w:t xml:space="preserve">the concepts of PES </w:t>
      </w:r>
      <w:r w:rsidR="00EA58EC">
        <w:rPr>
          <w:sz w:val="24"/>
        </w:rPr>
        <w:t>so that</w:t>
      </w:r>
      <w:r w:rsidR="00345201" w:rsidRPr="004E36B2">
        <w:rPr>
          <w:sz w:val="24"/>
        </w:rPr>
        <w:t xml:space="preserve"> the inherent values of ecosystem services </w:t>
      </w:r>
      <w:r w:rsidR="00EA58EC">
        <w:rPr>
          <w:sz w:val="24"/>
        </w:rPr>
        <w:t>were increasingly recognized</w:t>
      </w:r>
      <w:r w:rsidR="00345201" w:rsidRPr="004E36B2">
        <w:rPr>
          <w:sz w:val="24"/>
        </w:rPr>
        <w:t>. These ideas now</w:t>
      </w:r>
      <w:r w:rsidR="003527D3" w:rsidRPr="004E36B2">
        <w:rPr>
          <w:sz w:val="24"/>
        </w:rPr>
        <w:t xml:space="preserve"> </w:t>
      </w:r>
      <w:proofErr w:type="gramStart"/>
      <w:r w:rsidR="003527D3" w:rsidRPr="004E36B2">
        <w:rPr>
          <w:sz w:val="24"/>
        </w:rPr>
        <w:t>were firmly</w:t>
      </w:r>
      <w:r w:rsidR="00345201" w:rsidRPr="004E36B2">
        <w:rPr>
          <w:sz w:val="24"/>
        </w:rPr>
        <w:t xml:space="preserve"> planted</w:t>
      </w:r>
      <w:proofErr w:type="gramEnd"/>
      <w:r w:rsidR="00345201" w:rsidRPr="004E36B2">
        <w:rPr>
          <w:sz w:val="24"/>
        </w:rPr>
        <w:t xml:space="preserve"> in the minds of managers, administrators, policy-makers</w:t>
      </w:r>
      <w:r w:rsidR="007E3188">
        <w:rPr>
          <w:sz w:val="24"/>
        </w:rPr>
        <w:t>,</w:t>
      </w:r>
      <w:r w:rsidR="00345201" w:rsidRPr="004E36B2">
        <w:rPr>
          <w:sz w:val="24"/>
        </w:rPr>
        <w:t xml:space="preserve"> and citizens worldwide and the concepts of assets and natural capital changed to accept them. </w:t>
      </w:r>
    </w:p>
    <w:p w:rsidR="000A2F1D" w:rsidRDefault="000A2F1D" w:rsidP="000A2F1D">
      <w:pPr>
        <w:pStyle w:val="Heading2"/>
        <w:rPr>
          <w:color w:val="auto"/>
        </w:rPr>
      </w:pPr>
      <w:bookmarkStart w:id="6" w:name="_Toc277751758"/>
      <w:r w:rsidRPr="000A2F1D">
        <w:rPr>
          <w:color w:val="auto"/>
        </w:rPr>
        <w:t>Current state</w:t>
      </w:r>
      <w:r w:rsidR="001D7CE5">
        <w:rPr>
          <w:color w:val="auto"/>
        </w:rPr>
        <w:t xml:space="preserve"> of ecosystem markets</w:t>
      </w:r>
      <w:bookmarkEnd w:id="6"/>
    </w:p>
    <w:p w:rsidR="000A2F1D" w:rsidRPr="000A2F1D" w:rsidRDefault="000A2F1D" w:rsidP="000A2F1D"/>
    <w:p w:rsidR="005B3DF3" w:rsidRDefault="00D902D7" w:rsidP="00C4142E">
      <w:pPr>
        <w:spacing w:line="480" w:lineRule="auto"/>
        <w:jc w:val="both"/>
        <w:rPr>
          <w:sz w:val="24"/>
        </w:rPr>
      </w:pPr>
      <w:r w:rsidRPr="004E36B2">
        <w:rPr>
          <w:sz w:val="24"/>
        </w:rPr>
        <w:t xml:space="preserve">Due to </w:t>
      </w:r>
      <w:r w:rsidR="00EA58EC">
        <w:rPr>
          <w:sz w:val="24"/>
        </w:rPr>
        <w:t>the recognition of</w:t>
      </w:r>
      <w:r w:rsidRPr="004E36B2">
        <w:rPr>
          <w:sz w:val="24"/>
        </w:rPr>
        <w:t xml:space="preserve"> inherent value</w:t>
      </w:r>
      <w:r w:rsidR="003527D3" w:rsidRPr="004E36B2">
        <w:rPr>
          <w:sz w:val="24"/>
        </w:rPr>
        <w:t>s</w:t>
      </w:r>
      <w:r w:rsidRPr="004E36B2">
        <w:rPr>
          <w:sz w:val="24"/>
        </w:rPr>
        <w:t xml:space="preserve"> of healthy ecosystems</w:t>
      </w:r>
      <w:r w:rsidR="002A7819">
        <w:rPr>
          <w:sz w:val="24"/>
        </w:rPr>
        <w:t>,</w:t>
      </w:r>
      <w:r w:rsidRPr="004E36B2">
        <w:rPr>
          <w:sz w:val="24"/>
        </w:rPr>
        <w:t xml:space="preserve"> and the ability to enhance or improve </w:t>
      </w:r>
      <w:r w:rsidR="002A7819">
        <w:rPr>
          <w:sz w:val="24"/>
        </w:rPr>
        <w:t>ecosystem</w:t>
      </w:r>
      <w:r w:rsidR="002A7819" w:rsidRPr="004E36B2">
        <w:rPr>
          <w:sz w:val="24"/>
        </w:rPr>
        <w:t xml:space="preserve"> </w:t>
      </w:r>
      <w:r w:rsidRPr="004E36B2">
        <w:rPr>
          <w:sz w:val="24"/>
        </w:rPr>
        <w:t xml:space="preserve">functions and </w:t>
      </w:r>
      <w:r w:rsidR="00EA58EC">
        <w:rPr>
          <w:sz w:val="24"/>
        </w:rPr>
        <w:t xml:space="preserve">their </w:t>
      </w:r>
      <w:r w:rsidRPr="004E36B2">
        <w:rPr>
          <w:sz w:val="24"/>
        </w:rPr>
        <w:t>consequent values</w:t>
      </w:r>
      <w:r w:rsidR="00EA58EC" w:rsidRPr="00EA58EC">
        <w:rPr>
          <w:sz w:val="24"/>
        </w:rPr>
        <w:t xml:space="preserve"> </w:t>
      </w:r>
      <w:r w:rsidR="00EA58EC" w:rsidRPr="004E36B2">
        <w:rPr>
          <w:sz w:val="24"/>
        </w:rPr>
        <w:t>to humans</w:t>
      </w:r>
      <w:r w:rsidRPr="004E36B2">
        <w:rPr>
          <w:sz w:val="24"/>
        </w:rPr>
        <w:t xml:space="preserve">, efforts </w:t>
      </w:r>
      <w:proofErr w:type="gramStart"/>
      <w:r w:rsidRPr="004E36B2">
        <w:rPr>
          <w:sz w:val="24"/>
        </w:rPr>
        <w:t>have been made</w:t>
      </w:r>
      <w:proofErr w:type="gramEnd"/>
      <w:r w:rsidR="002A7819">
        <w:rPr>
          <w:sz w:val="24"/>
        </w:rPr>
        <w:t>,</w:t>
      </w:r>
      <w:r w:rsidRPr="004E36B2">
        <w:rPr>
          <w:sz w:val="24"/>
        </w:rPr>
        <w:t xml:space="preserve"> both privately and publically</w:t>
      </w:r>
      <w:r w:rsidR="002A7819">
        <w:rPr>
          <w:sz w:val="24"/>
        </w:rPr>
        <w:t>,</w:t>
      </w:r>
      <w:r w:rsidRPr="004E36B2">
        <w:rPr>
          <w:sz w:val="24"/>
        </w:rPr>
        <w:t xml:space="preserve"> to foster programs that do such. While some of these programs have </w:t>
      </w:r>
      <w:r w:rsidR="0081221C">
        <w:rPr>
          <w:sz w:val="24"/>
        </w:rPr>
        <w:t xml:space="preserve">resulted </w:t>
      </w:r>
      <w:r w:rsidR="0042507F">
        <w:rPr>
          <w:sz w:val="24"/>
        </w:rPr>
        <w:t xml:space="preserve">from </w:t>
      </w:r>
      <w:r w:rsidR="0042507F" w:rsidRPr="004E36B2">
        <w:rPr>
          <w:sz w:val="24"/>
        </w:rPr>
        <w:t>regulatory</w:t>
      </w:r>
      <w:r w:rsidRPr="004E36B2">
        <w:rPr>
          <w:sz w:val="24"/>
        </w:rPr>
        <w:t xml:space="preserve"> action</w:t>
      </w:r>
      <w:r w:rsidR="00CC632E" w:rsidRPr="004E36B2">
        <w:rPr>
          <w:sz w:val="24"/>
        </w:rPr>
        <w:t>s (as Salzman 2006</w:t>
      </w:r>
      <w:r w:rsidR="00286753" w:rsidRPr="004E36B2">
        <w:rPr>
          <w:sz w:val="24"/>
        </w:rPr>
        <w:t xml:space="preserve"> and </w:t>
      </w:r>
      <w:r w:rsidR="00CC632E" w:rsidRPr="004E36B2">
        <w:rPr>
          <w:sz w:val="24"/>
        </w:rPr>
        <w:t xml:space="preserve">Ruhl 2005 argue is </w:t>
      </w:r>
      <w:r w:rsidR="00495436" w:rsidRPr="004E36B2">
        <w:rPr>
          <w:sz w:val="24"/>
        </w:rPr>
        <w:t>necessary),</w:t>
      </w:r>
      <w:r w:rsidRPr="004E36B2">
        <w:rPr>
          <w:sz w:val="24"/>
        </w:rPr>
        <w:t xml:space="preserve"> other</w:t>
      </w:r>
      <w:r w:rsidR="00CC632E" w:rsidRPr="004E36B2">
        <w:rPr>
          <w:sz w:val="24"/>
        </w:rPr>
        <w:t>s</w:t>
      </w:r>
      <w:r w:rsidRPr="004E36B2">
        <w:rPr>
          <w:sz w:val="24"/>
        </w:rPr>
        <w:t xml:space="preserve"> have relied on natural market forces</w:t>
      </w:r>
      <w:r w:rsidR="003760F3">
        <w:rPr>
          <w:sz w:val="24"/>
        </w:rPr>
        <w:t xml:space="preserve">. Marketing and valuing </w:t>
      </w:r>
      <w:r w:rsidRPr="004E36B2">
        <w:rPr>
          <w:sz w:val="24"/>
        </w:rPr>
        <w:t xml:space="preserve">ecosystem services </w:t>
      </w:r>
      <w:r w:rsidR="00495436" w:rsidRPr="004E36B2">
        <w:rPr>
          <w:sz w:val="24"/>
        </w:rPr>
        <w:t>have presented a</w:t>
      </w:r>
      <w:r w:rsidR="00CC632E" w:rsidRPr="004E36B2">
        <w:rPr>
          <w:sz w:val="24"/>
        </w:rPr>
        <w:t xml:space="preserve"> challenge</w:t>
      </w:r>
      <w:r w:rsidR="00700BD5" w:rsidRPr="004E36B2">
        <w:rPr>
          <w:sz w:val="24"/>
        </w:rPr>
        <w:t xml:space="preserve"> as many </w:t>
      </w:r>
      <w:r w:rsidR="002A7819">
        <w:rPr>
          <w:sz w:val="24"/>
        </w:rPr>
        <w:t>qualify as</w:t>
      </w:r>
      <w:r w:rsidR="00700BD5" w:rsidRPr="004E36B2">
        <w:rPr>
          <w:sz w:val="24"/>
        </w:rPr>
        <w:t xml:space="preserve"> public goods, </w:t>
      </w:r>
      <w:r w:rsidR="002A7819">
        <w:rPr>
          <w:sz w:val="24"/>
        </w:rPr>
        <w:t>in that</w:t>
      </w:r>
      <w:r w:rsidR="00260AA3" w:rsidRPr="004E36B2">
        <w:rPr>
          <w:sz w:val="24"/>
        </w:rPr>
        <w:t xml:space="preserve"> they are non-rival and non-exclusive (Eatwell et al. 1987</w:t>
      </w:r>
      <w:r w:rsidR="004746CC">
        <w:rPr>
          <w:sz w:val="24"/>
        </w:rPr>
        <w:t xml:space="preserve">, </w:t>
      </w:r>
      <w:r w:rsidR="008C417E">
        <w:rPr>
          <w:sz w:val="24"/>
        </w:rPr>
        <w:t xml:space="preserve">Ruhl and </w:t>
      </w:r>
      <w:r w:rsidR="004746CC">
        <w:rPr>
          <w:sz w:val="24"/>
        </w:rPr>
        <w:t>Salzman 2007</w:t>
      </w:r>
      <w:r w:rsidR="00260AA3" w:rsidRPr="004E36B2">
        <w:rPr>
          <w:sz w:val="24"/>
        </w:rPr>
        <w:t>).</w:t>
      </w:r>
      <w:r w:rsidR="00F0446A" w:rsidRPr="004E36B2">
        <w:rPr>
          <w:sz w:val="24"/>
        </w:rPr>
        <w:t xml:space="preserve"> </w:t>
      </w:r>
      <w:r w:rsidR="00953B08">
        <w:rPr>
          <w:sz w:val="24"/>
        </w:rPr>
        <w:t xml:space="preserve">This means that even though ecosystems on private lands produce benefits, the landowners, as producers, are not able to collect revenues equivalent to the aggregate values of the goods because the public, as consumers, can obtain these products without directly paying for them. This can lead to private owners </w:t>
      </w:r>
      <w:r w:rsidR="000E1083">
        <w:rPr>
          <w:sz w:val="24"/>
        </w:rPr>
        <w:t xml:space="preserve">failing or under providing the goods. </w:t>
      </w:r>
      <w:r w:rsidR="005B3DF3" w:rsidRPr="005B3DF3">
        <w:rPr>
          <w:sz w:val="24"/>
        </w:rPr>
        <w:t>It is the public/private nature of ecosystem services and their externalities that hinder their acceptance and valuation as economic goods.</w:t>
      </w:r>
      <w:r w:rsidR="005B3DF3">
        <w:rPr>
          <w:sz w:val="24"/>
        </w:rPr>
        <w:t xml:space="preserve"> </w:t>
      </w:r>
      <w:r w:rsidR="005B3DF3" w:rsidRPr="005B3DF3">
        <w:rPr>
          <w:sz w:val="24"/>
        </w:rPr>
        <w:t xml:space="preserve">Though the values of ecosystem services </w:t>
      </w:r>
      <w:proofErr w:type="gramStart"/>
      <w:r w:rsidR="005B3DF3" w:rsidRPr="005B3DF3">
        <w:rPr>
          <w:sz w:val="24"/>
        </w:rPr>
        <w:t>have been recogni</w:t>
      </w:r>
      <w:r w:rsidR="005B3DF3" w:rsidRPr="004E36B2">
        <w:rPr>
          <w:sz w:val="24"/>
        </w:rPr>
        <w:t>zed</w:t>
      </w:r>
      <w:proofErr w:type="gramEnd"/>
      <w:r w:rsidR="005B3DF3" w:rsidRPr="004E36B2">
        <w:rPr>
          <w:sz w:val="24"/>
        </w:rPr>
        <w:t xml:space="preserve">, </w:t>
      </w:r>
      <w:r w:rsidR="005B3DF3">
        <w:rPr>
          <w:sz w:val="24"/>
        </w:rPr>
        <w:t>it is that the</w:t>
      </w:r>
      <w:r w:rsidR="005B3DF3" w:rsidRPr="004E36B2">
        <w:rPr>
          <w:sz w:val="24"/>
        </w:rPr>
        <w:t xml:space="preserve"> benefits are already in the public good</w:t>
      </w:r>
      <w:r w:rsidR="005B3DF3">
        <w:rPr>
          <w:sz w:val="24"/>
        </w:rPr>
        <w:t>,</w:t>
      </w:r>
      <w:r w:rsidR="005B3DF3" w:rsidRPr="004E36B2">
        <w:rPr>
          <w:sz w:val="24"/>
        </w:rPr>
        <w:t xml:space="preserve"> non-exclusive to the owner</w:t>
      </w:r>
      <w:r w:rsidR="005B3DF3">
        <w:rPr>
          <w:sz w:val="24"/>
        </w:rPr>
        <w:t>,</w:t>
      </w:r>
      <w:r w:rsidR="005B3DF3" w:rsidRPr="004E36B2">
        <w:rPr>
          <w:sz w:val="24"/>
        </w:rPr>
        <w:t xml:space="preserve"> and that action</w:t>
      </w:r>
      <w:r w:rsidR="005B3DF3">
        <w:rPr>
          <w:sz w:val="24"/>
        </w:rPr>
        <w:t>s</w:t>
      </w:r>
      <w:r w:rsidR="005B3DF3" w:rsidRPr="004E36B2">
        <w:rPr>
          <w:sz w:val="24"/>
        </w:rPr>
        <w:t xml:space="preserve"> taken with these services may affect others</w:t>
      </w:r>
      <w:r w:rsidR="005B3DF3">
        <w:rPr>
          <w:sz w:val="24"/>
        </w:rPr>
        <w:t>,</w:t>
      </w:r>
      <w:r w:rsidR="005B3DF3" w:rsidRPr="004E36B2">
        <w:rPr>
          <w:sz w:val="24"/>
        </w:rPr>
        <w:t xml:space="preserve"> that </w:t>
      </w:r>
      <w:r w:rsidR="00AB71A3" w:rsidRPr="004E36B2">
        <w:rPr>
          <w:sz w:val="24"/>
        </w:rPr>
        <w:t>have</w:t>
      </w:r>
      <w:r w:rsidR="005B3DF3" w:rsidRPr="004E36B2">
        <w:rPr>
          <w:sz w:val="24"/>
        </w:rPr>
        <w:t xml:space="preserve"> made the creation or success of markets so challengi</w:t>
      </w:r>
      <w:r w:rsidR="005B3DF3" w:rsidRPr="00664089">
        <w:rPr>
          <w:sz w:val="24"/>
        </w:rPr>
        <w:t>ng yet important.</w:t>
      </w:r>
      <w:r w:rsidR="005B3DF3">
        <w:rPr>
          <w:sz w:val="24"/>
        </w:rPr>
        <w:t xml:space="preserve"> </w:t>
      </w:r>
    </w:p>
    <w:p w:rsidR="005B3DF3" w:rsidRDefault="000E1083" w:rsidP="00C4142E">
      <w:pPr>
        <w:spacing w:line="480" w:lineRule="auto"/>
        <w:jc w:val="both"/>
        <w:rPr>
          <w:sz w:val="24"/>
        </w:rPr>
      </w:pPr>
      <w:r>
        <w:rPr>
          <w:sz w:val="24"/>
        </w:rPr>
        <w:t>Other issues with marketing ecosystem services</w:t>
      </w:r>
      <w:r w:rsidR="00260AA3" w:rsidRPr="004E36B2">
        <w:rPr>
          <w:sz w:val="24"/>
        </w:rPr>
        <w:t>,</w:t>
      </w:r>
      <w:r w:rsidR="00F0446A" w:rsidRPr="004E36B2">
        <w:rPr>
          <w:sz w:val="24"/>
        </w:rPr>
        <w:t xml:space="preserve"> as stated by Chee</w:t>
      </w:r>
      <w:r w:rsidR="0081221C">
        <w:rPr>
          <w:sz w:val="24"/>
        </w:rPr>
        <w:t xml:space="preserve"> (2004)</w:t>
      </w:r>
      <w:r w:rsidR="00F0446A" w:rsidRPr="004E36B2">
        <w:rPr>
          <w:sz w:val="24"/>
        </w:rPr>
        <w:t xml:space="preserve"> in summarizing Sternberg (1996)</w:t>
      </w:r>
      <w:r w:rsidR="00FF45BC">
        <w:rPr>
          <w:sz w:val="24"/>
        </w:rPr>
        <w:t xml:space="preserve"> are</w:t>
      </w:r>
      <w:r w:rsidR="00F0446A" w:rsidRPr="004E36B2">
        <w:rPr>
          <w:sz w:val="24"/>
        </w:rPr>
        <w:t>, “they tend to have no producer property rights, ambiguous entitlement structures and prohibitive transaction costs”</w:t>
      </w:r>
      <w:r w:rsidR="00CC632E" w:rsidRPr="004E36B2">
        <w:rPr>
          <w:sz w:val="24"/>
        </w:rPr>
        <w:t xml:space="preserve">. </w:t>
      </w:r>
      <w:r w:rsidR="005B3DF3">
        <w:rPr>
          <w:sz w:val="24"/>
        </w:rPr>
        <w:t xml:space="preserve">For example, </w:t>
      </w:r>
      <w:r w:rsidR="005B3DF3" w:rsidRPr="005B3DF3">
        <w:rPr>
          <w:sz w:val="24"/>
        </w:rPr>
        <w:t>i</w:t>
      </w:r>
      <w:r w:rsidRPr="005B3DF3">
        <w:rPr>
          <w:sz w:val="24"/>
        </w:rPr>
        <w:t xml:space="preserve">n many cases, the functions provided by ecosystems </w:t>
      </w:r>
      <w:proofErr w:type="gramStart"/>
      <w:r w:rsidRPr="005B3DF3">
        <w:rPr>
          <w:sz w:val="24"/>
        </w:rPr>
        <w:t>are carried out</w:t>
      </w:r>
      <w:proofErr w:type="gramEnd"/>
      <w:r w:rsidRPr="005B3DF3">
        <w:rPr>
          <w:sz w:val="24"/>
        </w:rPr>
        <w:t xml:space="preserve"> at a scale encompassing many property and rights owners.  Th</w:t>
      </w:r>
      <w:r w:rsidR="00FF45BC" w:rsidRPr="005B3DF3">
        <w:rPr>
          <w:sz w:val="24"/>
        </w:rPr>
        <w:t>is</w:t>
      </w:r>
      <w:r w:rsidRPr="005B3DF3">
        <w:rPr>
          <w:sz w:val="24"/>
        </w:rPr>
        <w:t xml:space="preserve"> c</w:t>
      </w:r>
      <w:r w:rsidR="00FF45BC" w:rsidRPr="005B3DF3">
        <w:rPr>
          <w:sz w:val="24"/>
        </w:rPr>
        <w:t>ould be</w:t>
      </w:r>
      <w:r w:rsidRPr="005B3DF3">
        <w:rPr>
          <w:sz w:val="24"/>
        </w:rPr>
        <w:t xml:space="preserve"> as simple as a stream running across various landowners or conflicts between rights owners such as those with surface rights and those with mineral rights. Often these complex </w:t>
      </w:r>
      <w:r w:rsidR="00AB71A3">
        <w:rPr>
          <w:sz w:val="24"/>
        </w:rPr>
        <w:t xml:space="preserve">ownership </w:t>
      </w:r>
      <w:r w:rsidRPr="005B3DF3">
        <w:rPr>
          <w:sz w:val="24"/>
        </w:rPr>
        <w:t>structures require significant preliminary research that can lead to high transaction costs</w:t>
      </w:r>
      <w:r w:rsidR="00AB71A3">
        <w:rPr>
          <w:sz w:val="24"/>
        </w:rPr>
        <w:t xml:space="preserve"> voiding any benefits</w:t>
      </w:r>
      <w:r w:rsidRPr="005B3DF3">
        <w:rPr>
          <w:sz w:val="24"/>
        </w:rPr>
        <w:t xml:space="preserve">. </w:t>
      </w:r>
    </w:p>
    <w:p w:rsidR="0036739C" w:rsidRPr="004E36B2" w:rsidRDefault="0081221C" w:rsidP="00C4142E">
      <w:pPr>
        <w:spacing w:line="480" w:lineRule="auto"/>
        <w:jc w:val="both"/>
        <w:rPr>
          <w:sz w:val="24"/>
        </w:rPr>
      </w:pPr>
      <w:r>
        <w:rPr>
          <w:sz w:val="24"/>
        </w:rPr>
        <w:t>M</w:t>
      </w:r>
      <w:r w:rsidR="00DF1CD7" w:rsidRPr="004E36B2">
        <w:rPr>
          <w:sz w:val="24"/>
        </w:rPr>
        <w:t>arkets for ecosystem services exist with varying success and problems all over the world. Land and asset managers have worked to define,</w:t>
      </w:r>
      <w:r w:rsidR="000407E7" w:rsidRPr="004E36B2">
        <w:rPr>
          <w:sz w:val="24"/>
        </w:rPr>
        <w:t xml:space="preserve"> </w:t>
      </w:r>
      <w:r w:rsidR="00DF1CD7" w:rsidRPr="004E36B2">
        <w:rPr>
          <w:sz w:val="24"/>
        </w:rPr>
        <w:t xml:space="preserve">create, and promote markets of </w:t>
      </w:r>
      <w:r w:rsidR="00925D48" w:rsidRPr="004E36B2">
        <w:rPr>
          <w:sz w:val="24"/>
        </w:rPr>
        <w:t>dif</w:t>
      </w:r>
      <w:r w:rsidR="00925D48">
        <w:rPr>
          <w:sz w:val="24"/>
        </w:rPr>
        <w:t>ferent</w:t>
      </w:r>
      <w:r w:rsidR="00DF1CD7" w:rsidRPr="004E36B2">
        <w:rPr>
          <w:sz w:val="24"/>
        </w:rPr>
        <w:t xml:space="preserve"> </w:t>
      </w:r>
      <w:r w:rsidR="00664089">
        <w:rPr>
          <w:sz w:val="24"/>
        </w:rPr>
        <w:t>types</w:t>
      </w:r>
      <w:r w:rsidR="00DF1CD7" w:rsidRPr="004E36B2">
        <w:rPr>
          <w:sz w:val="24"/>
        </w:rPr>
        <w:t>. In the United States, robust markets have developed because of regulatory actions such as the Clean Water Act (CWA)</w:t>
      </w:r>
      <w:r w:rsidR="00274C66" w:rsidRPr="004E36B2">
        <w:rPr>
          <w:sz w:val="24"/>
        </w:rPr>
        <w:t xml:space="preserve"> </w:t>
      </w:r>
      <w:r w:rsidR="00DF1CD7" w:rsidRPr="004E36B2">
        <w:rPr>
          <w:sz w:val="24"/>
        </w:rPr>
        <w:t xml:space="preserve">that requires mitigation to support its goal of “no net loss” of wetlands </w:t>
      </w:r>
      <w:r w:rsidR="00274C66" w:rsidRPr="004E36B2">
        <w:rPr>
          <w:sz w:val="24"/>
        </w:rPr>
        <w:t xml:space="preserve">and </w:t>
      </w:r>
      <w:r w:rsidR="00286753" w:rsidRPr="004E36B2">
        <w:rPr>
          <w:sz w:val="24"/>
        </w:rPr>
        <w:t xml:space="preserve">the </w:t>
      </w:r>
      <w:r w:rsidR="00664089">
        <w:rPr>
          <w:sz w:val="24"/>
        </w:rPr>
        <w:t>Endangered Species Act (ESA) that requires mitigation for impacts to listed species</w:t>
      </w:r>
      <w:r>
        <w:rPr>
          <w:sz w:val="24"/>
        </w:rPr>
        <w:t xml:space="preserve">.  </w:t>
      </w:r>
      <w:r w:rsidR="00AB71A3">
        <w:rPr>
          <w:sz w:val="24"/>
        </w:rPr>
        <w:t>R</w:t>
      </w:r>
      <w:r w:rsidR="00AB71A3" w:rsidRPr="004E36B2">
        <w:rPr>
          <w:sz w:val="24"/>
        </w:rPr>
        <w:t xml:space="preserve">ecent revisions and current enforcement of </w:t>
      </w:r>
      <w:r w:rsidR="00AB71A3">
        <w:rPr>
          <w:sz w:val="24"/>
        </w:rPr>
        <w:t xml:space="preserve">the </w:t>
      </w:r>
      <w:r w:rsidR="00AB71A3" w:rsidRPr="004E36B2">
        <w:rPr>
          <w:sz w:val="24"/>
        </w:rPr>
        <w:t xml:space="preserve">CWA and </w:t>
      </w:r>
      <w:r w:rsidR="00AB71A3">
        <w:rPr>
          <w:sz w:val="24"/>
        </w:rPr>
        <w:t xml:space="preserve">the </w:t>
      </w:r>
      <w:r w:rsidR="00AB71A3" w:rsidRPr="004E36B2">
        <w:rPr>
          <w:sz w:val="24"/>
        </w:rPr>
        <w:t>ESA</w:t>
      </w:r>
      <w:r w:rsidR="00AB71A3">
        <w:rPr>
          <w:sz w:val="24"/>
        </w:rPr>
        <w:t xml:space="preserve"> have allowed </w:t>
      </w:r>
      <w:r w:rsidR="00AB71A3" w:rsidRPr="004E36B2">
        <w:rPr>
          <w:sz w:val="24"/>
        </w:rPr>
        <w:t xml:space="preserve">markets and private ‘banks’ </w:t>
      </w:r>
      <w:r w:rsidR="00AB71A3">
        <w:rPr>
          <w:sz w:val="24"/>
        </w:rPr>
        <w:t>to</w:t>
      </w:r>
      <w:r w:rsidR="00AB71A3" w:rsidRPr="004E36B2">
        <w:rPr>
          <w:sz w:val="24"/>
        </w:rPr>
        <w:t xml:space="preserve"> develop</w:t>
      </w:r>
      <w:r w:rsidR="00AB71A3">
        <w:rPr>
          <w:sz w:val="24"/>
        </w:rPr>
        <w:t>,</w:t>
      </w:r>
      <w:r w:rsidR="00AB71A3" w:rsidRPr="004E36B2">
        <w:rPr>
          <w:sz w:val="24"/>
        </w:rPr>
        <w:t xml:space="preserve"> </w:t>
      </w:r>
      <w:r w:rsidR="00AB71A3">
        <w:rPr>
          <w:sz w:val="24"/>
        </w:rPr>
        <w:t>encouraging</w:t>
      </w:r>
      <w:r w:rsidR="00AB71A3" w:rsidRPr="004E36B2">
        <w:rPr>
          <w:sz w:val="24"/>
        </w:rPr>
        <w:t xml:space="preserve"> mitigation </w:t>
      </w:r>
      <w:r w:rsidR="00AB71A3">
        <w:rPr>
          <w:sz w:val="24"/>
        </w:rPr>
        <w:t>efforts</w:t>
      </w:r>
      <w:r w:rsidR="00AB71A3" w:rsidRPr="004E36B2">
        <w:rPr>
          <w:sz w:val="24"/>
        </w:rPr>
        <w:t>.</w:t>
      </w:r>
      <w:r w:rsidR="00AB71A3">
        <w:rPr>
          <w:sz w:val="24"/>
        </w:rPr>
        <w:t xml:space="preserve"> </w:t>
      </w:r>
      <w:r>
        <w:rPr>
          <w:sz w:val="24"/>
        </w:rPr>
        <w:t>Conversely,</w:t>
      </w:r>
      <w:r w:rsidR="00DF1CD7" w:rsidRPr="004E36B2">
        <w:rPr>
          <w:sz w:val="24"/>
        </w:rPr>
        <w:t xml:space="preserve"> voluntary markets, such as</w:t>
      </w:r>
      <w:r>
        <w:rPr>
          <w:sz w:val="24"/>
        </w:rPr>
        <w:t xml:space="preserve"> </w:t>
      </w:r>
      <w:r w:rsidR="00FF45BC">
        <w:rPr>
          <w:sz w:val="24"/>
        </w:rPr>
        <w:t>over-the-counter (O</w:t>
      </w:r>
      <w:r w:rsidR="00664089">
        <w:rPr>
          <w:sz w:val="24"/>
        </w:rPr>
        <w:t xml:space="preserve">TC) </w:t>
      </w:r>
      <w:r w:rsidR="00DF1CD7" w:rsidRPr="004E36B2">
        <w:rPr>
          <w:sz w:val="24"/>
        </w:rPr>
        <w:t xml:space="preserve">carbon, have </w:t>
      </w:r>
      <w:r w:rsidR="00664089">
        <w:rPr>
          <w:sz w:val="24"/>
        </w:rPr>
        <w:t>wavered</w:t>
      </w:r>
      <w:r>
        <w:rPr>
          <w:sz w:val="24"/>
        </w:rPr>
        <w:t>,</w:t>
      </w:r>
      <w:r w:rsidR="00DF1CD7" w:rsidRPr="004E36B2">
        <w:rPr>
          <w:sz w:val="24"/>
        </w:rPr>
        <w:t xml:space="preserve"> driven mostly by consumer demand </w:t>
      </w:r>
      <w:r w:rsidR="00D9436B">
        <w:rPr>
          <w:sz w:val="24"/>
        </w:rPr>
        <w:t>(Cox and Searle 2009)</w:t>
      </w:r>
      <w:r w:rsidR="00DF1CD7" w:rsidRPr="004E36B2">
        <w:rPr>
          <w:sz w:val="24"/>
        </w:rPr>
        <w:t xml:space="preserve">. </w:t>
      </w:r>
      <w:r w:rsidR="00FF45BC">
        <w:rPr>
          <w:sz w:val="24"/>
        </w:rPr>
        <w:t xml:space="preserve">The </w:t>
      </w:r>
      <w:r w:rsidR="00DF1CD7" w:rsidRPr="004E36B2">
        <w:rPr>
          <w:sz w:val="24"/>
        </w:rPr>
        <w:t>Conservation Reserve Program (CRP) ha</w:t>
      </w:r>
      <w:r w:rsidR="00FF45BC">
        <w:rPr>
          <w:sz w:val="24"/>
        </w:rPr>
        <w:t>s</w:t>
      </w:r>
      <w:r w:rsidR="00DF1CD7" w:rsidRPr="004E36B2">
        <w:rPr>
          <w:sz w:val="24"/>
        </w:rPr>
        <w:t xml:space="preserve"> experienced great success </w:t>
      </w:r>
      <w:r>
        <w:rPr>
          <w:sz w:val="24"/>
        </w:rPr>
        <w:t>by</w:t>
      </w:r>
      <w:r w:rsidR="00DF1CD7" w:rsidRPr="004E36B2">
        <w:rPr>
          <w:sz w:val="24"/>
        </w:rPr>
        <w:t xml:space="preserve"> providing support and subsidies to farmers for practic</w:t>
      </w:r>
      <w:r w:rsidR="00737251" w:rsidRPr="004E36B2">
        <w:rPr>
          <w:sz w:val="24"/>
        </w:rPr>
        <w:t>ing proper conservation methods</w:t>
      </w:r>
      <w:r w:rsidR="00AB71A3">
        <w:rPr>
          <w:sz w:val="24"/>
        </w:rPr>
        <w:t xml:space="preserve">. </w:t>
      </w:r>
      <w:r w:rsidR="00B80BCB">
        <w:rPr>
          <w:sz w:val="24"/>
        </w:rPr>
        <w:t>This</w:t>
      </w:r>
      <w:r w:rsidR="00B80BCB" w:rsidRPr="004E36B2">
        <w:rPr>
          <w:sz w:val="24"/>
        </w:rPr>
        <w:t xml:space="preserve"> combination of regulatory</w:t>
      </w:r>
      <w:r w:rsidR="00F04C2C">
        <w:rPr>
          <w:sz w:val="24"/>
        </w:rPr>
        <w:t xml:space="preserve"> markets</w:t>
      </w:r>
      <w:r w:rsidR="005972D1">
        <w:rPr>
          <w:sz w:val="24"/>
        </w:rPr>
        <w:t>, such as the CWA mitigation,</w:t>
      </w:r>
      <w:r w:rsidR="00B80BCB" w:rsidRPr="004E36B2">
        <w:rPr>
          <w:sz w:val="24"/>
        </w:rPr>
        <w:t xml:space="preserve"> and voluntary</w:t>
      </w:r>
      <w:r w:rsidR="00F04C2C">
        <w:rPr>
          <w:sz w:val="24"/>
        </w:rPr>
        <w:t xml:space="preserve"> markets</w:t>
      </w:r>
      <w:r w:rsidR="005972D1">
        <w:rPr>
          <w:sz w:val="24"/>
        </w:rPr>
        <w:t>, such as OTC carbon,</w:t>
      </w:r>
      <w:r w:rsidR="00B80BCB" w:rsidRPr="004E36B2">
        <w:rPr>
          <w:sz w:val="24"/>
        </w:rPr>
        <w:t xml:space="preserve"> </w:t>
      </w:r>
      <w:r w:rsidR="00B80BCB">
        <w:rPr>
          <w:sz w:val="24"/>
        </w:rPr>
        <w:t>represents</w:t>
      </w:r>
      <w:r w:rsidR="00B56BE9">
        <w:rPr>
          <w:sz w:val="24"/>
        </w:rPr>
        <w:t xml:space="preserve"> the</w:t>
      </w:r>
      <w:r w:rsidR="00274C66" w:rsidRPr="004E36B2">
        <w:rPr>
          <w:sz w:val="24"/>
        </w:rPr>
        <w:t xml:space="preserve"> current options in the US</w:t>
      </w:r>
      <w:r w:rsidR="00703D1F" w:rsidRPr="004E36B2">
        <w:rPr>
          <w:sz w:val="24"/>
        </w:rPr>
        <w:t xml:space="preserve"> for marketing ecosystem services</w:t>
      </w:r>
      <w:r w:rsidR="00274C66" w:rsidRPr="004E36B2">
        <w:rPr>
          <w:sz w:val="24"/>
        </w:rPr>
        <w:t xml:space="preserve">. </w:t>
      </w:r>
    </w:p>
    <w:p w:rsidR="00274C66" w:rsidRPr="004E36B2" w:rsidRDefault="00274C66" w:rsidP="00C4142E">
      <w:pPr>
        <w:spacing w:line="480" w:lineRule="auto"/>
        <w:jc w:val="both"/>
        <w:rPr>
          <w:sz w:val="24"/>
        </w:rPr>
      </w:pPr>
      <w:r w:rsidRPr="004E36B2">
        <w:rPr>
          <w:sz w:val="24"/>
        </w:rPr>
        <w:t>Another great challenge is bringing these emerging markets to</w:t>
      </w:r>
      <w:r w:rsidR="00F04C2C">
        <w:rPr>
          <w:sz w:val="24"/>
        </w:rPr>
        <w:t xml:space="preserve"> a self-</w:t>
      </w:r>
      <w:r w:rsidR="00032018">
        <w:rPr>
          <w:sz w:val="24"/>
        </w:rPr>
        <w:t>sustaining</w:t>
      </w:r>
      <w:r w:rsidRPr="004E36B2">
        <w:rPr>
          <w:sz w:val="24"/>
        </w:rPr>
        <w:t xml:space="preserve"> scale for the realization of capital development</w:t>
      </w:r>
      <w:r w:rsidR="001629A6">
        <w:rPr>
          <w:sz w:val="24"/>
        </w:rPr>
        <w:t xml:space="preserve"> and institutional engagement</w:t>
      </w:r>
      <w:r w:rsidRPr="004E36B2">
        <w:rPr>
          <w:sz w:val="24"/>
        </w:rPr>
        <w:t xml:space="preserve">. </w:t>
      </w:r>
      <w:r w:rsidR="00F04C2C">
        <w:rPr>
          <w:sz w:val="24"/>
        </w:rPr>
        <w:t>In order for institutional or other large investors to be willing to invest in ecosystem markets, a stable and transparent exchange must be available at a scale large enough to lower costs</w:t>
      </w:r>
      <w:r w:rsidR="00AB71A3">
        <w:rPr>
          <w:sz w:val="24"/>
        </w:rPr>
        <w:t xml:space="preserve"> (Salzman 2006)</w:t>
      </w:r>
      <w:r w:rsidR="00F04C2C">
        <w:rPr>
          <w:sz w:val="24"/>
        </w:rPr>
        <w:t xml:space="preserve">. </w:t>
      </w:r>
      <w:r w:rsidRPr="004E36B2">
        <w:rPr>
          <w:sz w:val="24"/>
        </w:rPr>
        <w:t>As stated</w:t>
      </w:r>
      <w:r w:rsidR="00B56BE9">
        <w:rPr>
          <w:sz w:val="24"/>
        </w:rPr>
        <w:t xml:space="preserve"> previously</w:t>
      </w:r>
      <w:r w:rsidRPr="004E36B2">
        <w:rPr>
          <w:sz w:val="24"/>
        </w:rPr>
        <w:t xml:space="preserve">, regulatory actions have provided </w:t>
      </w:r>
      <w:r w:rsidR="00B56BE9">
        <w:rPr>
          <w:sz w:val="24"/>
        </w:rPr>
        <w:t xml:space="preserve">a </w:t>
      </w:r>
      <w:r w:rsidRPr="004E36B2">
        <w:rPr>
          <w:sz w:val="24"/>
        </w:rPr>
        <w:t xml:space="preserve">demand in some markets </w:t>
      </w:r>
      <w:r w:rsidR="00B56BE9">
        <w:rPr>
          <w:sz w:val="24"/>
        </w:rPr>
        <w:t xml:space="preserve">while </w:t>
      </w:r>
      <w:r w:rsidRPr="004E36B2">
        <w:rPr>
          <w:sz w:val="24"/>
        </w:rPr>
        <w:t xml:space="preserve">consumer preference </w:t>
      </w:r>
      <w:r w:rsidR="00B56BE9">
        <w:rPr>
          <w:sz w:val="24"/>
        </w:rPr>
        <w:t>ha</w:t>
      </w:r>
      <w:r w:rsidR="00FF45BC">
        <w:rPr>
          <w:sz w:val="24"/>
        </w:rPr>
        <w:t>s</w:t>
      </w:r>
      <w:r w:rsidR="00B56BE9">
        <w:rPr>
          <w:sz w:val="24"/>
        </w:rPr>
        <w:t xml:space="preserve"> encouraged other opportunities.  O</w:t>
      </w:r>
      <w:r w:rsidRPr="004E36B2">
        <w:rPr>
          <w:sz w:val="24"/>
        </w:rPr>
        <w:t>ften</w:t>
      </w:r>
      <w:r w:rsidR="00B56BE9">
        <w:rPr>
          <w:sz w:val="24"/>
        </w:rPr>
        <w:t xml:space="preserve"> however,</w:t>
      </w:r>
      <w:r w:rsidRPr="004E36B2">
        <w:rPr>
          <w:sz w:val="24"/>
        </w:rPr>
        <w:t xml:space="preserve"> management restrictions, administrative</w:t>
      </w:r>
      <w:r w:rsidR="00032018">
        <w:rPr>
          <w:sz w:val="24"/>
        </w:rPr>
        <w:t>/</w:t>
      </w:r>
      <w:r w:rsidR="00286753" w:rsidRPr="004E36B2">
        <w:rPr>
          <w:sz w:val="24"/>
        </w:rPr>
        <w:t>transaction</w:t>
      </w:r>
      <w:r w:rsidRPr="004E36B2">
        <w:rPr>
          <w:sz w:val="24"/>
        </w:rPr>
        <w:t xml:space="preserve"> costs, and lack of understanding have squelched </w:t>
      </w:r>
      <w:r w:rsidR="00B56BE9">
        <w:rPr>
          <w:sz w:val="24"/>
        </w:rPr>
        <w:t xml:space="preserve">market </w:t>
      </w:r>
      <w:r w:rsidRPr="004E36B2">
        <w:rPr>
          <w:sz w:val="24"/>
        </w:rPr>
        <w:t>development. Efforts of non-governmental organizations (NGOs) such as the Katoomba Group and The Nature Conservancy (TNC)</w:t>
      </w:r>
      <w:r w:rsidR="003527D3" w:rsidRPr="004E36B2">
        <w:rPr>
          <w:sz w:val="24"/>
        </w:rPr>
        <w:t>,</w:t>
      </w:r>
      <w:r w:rsidRPr="004E36B2">
        <w:rPr>
          <w:sz w:val="24"/>
        </w:rPr>
        <w:t xml:space="preserve"> and the recently formed Office of Environmental Markets (OEM)</w:t>
      </w:r>
      <w:r w:rsidR="00A800EB">
        <w:rPr>
          <w:sz w:val="24"/>
        </w:rPr>
        <w:t>,</w:t>
      </w:r>
      <w:r w:rsidRPr="004E36B2">
        <w:rPr>
          <w:sz w:val="24"/>
        </w:rPr>
        <w:t xml:space="preserve"> under the </w:t>
      </w:r>
      <w:r w:rsidR="00703D1F" w:rsidRPr="004E36B2">
        <w:rPr>
          <w:sz w:val="24"/>
        </w:rPr>
        <w:t xml:space="preserve">US </w:t>
      </w:r>
      <w:r w:rsidRPr="004E36B2">
        <w:rPr>
          <w:sz w:val="24"/>
        </w:rPr>
        <w:t>Department of Agriculture</w:t>
      </w:r>
      <w:r w:rsidR="00A800EB">
        <w:rPr>
          <w:sz w:val="24"/>
        </w:rPr>
        <w:t>,</w:t>
      </w:r>
      <w:r w:rsidRPr="004E36B2">
        <w:rPr>
          <w:sz w:val="24"/>
        </w:rPr>
        <w:t xml:space="preserve"> have invigorated efforts to provide functioning markets and </w:t>
      </w:r>
      <w:r w:rsidR="00B56BE9">
        <w:rPr>
          <w:sz w:val="24"/>
        </w:rPr>
        <w:t>educate</w:t>
      </w:r>
      <w:r w:rsidR="00B56BE9" w:rsidRPr="004E36B2">
        <w:rPr>
          <w:sz w:val="24"/>
        </w:rPr>
        <w:t xml:space="preserve"> </w:t>
      </w:r>
      <w:r w:rsidRPr="004E36B2">
        <w:rPr>
          <w:sz w:val="24"/>
        </w:rPr>
        <w:t xml:space="preserve">landowners </w:t>
      </w:r>
      <w:r w:rsidR="00B56BE9">
        <w:rPr>
          <w:sz w:val="24"/>
        </w:rPr>
        <w:t>on</w:t>
      </w:r>
      <w:r w:rsidRPr="004E36B2">
        <w:rPr>
          <w:sz w:val="24"/>
        </w:rPr>
        <w:t xml:space="preserve"> natural capital. These programs </w:t>
      </w:r>
      <w:r w:rsidR="001322DE" w:rsidRPr="004E36B2">
        <w:rPr>
          <w:sz w:val="24"/>
        </w:rPr>
        <w:t xml:space="preserve">have demonstrated a commitment to marketing ecosystem services and </w:t>
      </w:r>
      <w:r w:rsidRPr="004E36B2">
        <w:rPr>
          <w:sz w:val="24"/>
        </w:rPr>
        <w:t xml:space="preserve">have worked to provide market stability, mitigate investment risks, </w:t>
      </w:r>
      <w:r w:rsidR="00286753" w:rsidRPr="004E36B2">
        <w:rPr>
          <w:sz w:val="24"/>
        </w:rPr>
        <w:t xml:space="preserve">offer accountability, </w:t>
      </w:r>
      <w:r w:rsidRPr="004E36B2">
        <w:rPr>
          <w:sz w:val="24"/>
        </w:rPr>
        <w:t>and provide a</w:t>
      </w:r>
      <w:r w:rsidR="008C417E">
        <w:rPr>
          <w:sz w:val="24"/>
        </w:rPr>
        <w:t>n</w:t>
      </w:r>
      <w:r w:rsidRPr="004E36B2">
        <w:rPr>
          <w:sz w:val="24"/>
        </w:rPr>
        <w:t xml:space="preserve"> </w:t>
      </w:r>
      <w:r w:rsidR="00B56BE9">
        <w:rPr>
          <w:sz w:val="24"/>
        </w:rPr>
        <w:t>information clearinghouse</w:t>
      </w:r>
      <w:r w:rsidR="001322DE" w:rsidRPr="004E36B2">
        <w:rPr>
          <w:sz w:val="24"/>
        </w:rPr>
        <w:t xml:space="preserve">. </w:t>
      </w:r>
    </w:p>
    <w:p w:rsidR="006F4B55" w:rsidRPr="004E36B2" w:rsidRDefault="00F42EA8" w:rsidP="00C4142E">
      <w:pPr>
        <w:spacing w:line="480" w:lineRule="auto"/>
        <w:jc w:val="both"/>
        <w:rPr>
          <w:sz w:val="24"/>
        </w:rPr>
      </w:pPr>
      <w:r>
        <w:rPr>
          <w:sz w:val="24"/>
        </w:rPr>
        <w:t xml:space="preserve">While many of the benefits from ecosystem services are generally public goods, the lands that generate these services </w:t>
      </w:r>
      <w:proofErr w:type="gramStart"/>
      <w:r>
        <w:rPr>
          <w:sz w:val="24"/>
        </w:rPr>
        <w:t>are largely privately owned</w:t>
      </w:r>
      <w:proofErr w:type="gramEnd"/>
      <w:r w:rsidR="00C1214E" w:rsidRPr="004E36B2">
        <w:rPr>
          <w:sz w:val="24"/>
        </w:rPr>
        <w:t>.</w:t>
      </w:r>
      <w:r>
        <w:rPr>
          <w:sz w:val="24"/>
        </w:rPr>
        <w:t xml:space="preserve"> For example</w:t>
      </w:r>
      <w:r w:rsidR="005B3DF3">
        <w:rPr>
          <w:sz w:val="24"/>
        </w:rPr>
        <w:t>,</w:t>
      </w:r>
      <w:r w:rsidR="00C1214E" w:rsidRPr="004E36B2">
        <w:rPr>
          <w:sz w:val="24"/>
        </w:rPr>
        <w:t xml:space="preserve"> </w:t>
      </w:r>
      <w:r>
        <w:rPr>
          <w:sz w:val="24"/>
        </w:rPr>
        <w:t>in 2006, of the approximately 750 million acres of forestland in the US, a</w:t>
      </w:r>
      <w:r w:rsidR="00C1214E" w:rsidRPr="004E36B2">
        <w:rPr>
          <w:sz w:val="24"/>
        </w:rPr>
        <w:t>pproximately 56</w:t>
      </w:r>
      <w:r w:rsidR="00750AE4" w:rsidRPr="004E36B2">
        <w:rPr>
          <w:sz w:val="24"/>
        </w:rPr>
        <w:t xml:space="preserve"> percent</w:t>
      </w:r>
      <w:r w:rsidR="00F84112" w:rsidRPr="004E36B2">
        <w:rPr>
          <w:sz w:val="24"/>
        </w:rPr>
        <w:t xml:space="preserve">, around </w:t>
      </w:r>
      <w:r w:rsidR="00C1214E" w:rsidRPr="004E36B2">
        <w:rPr>
          <w:sz w:val="24"/>
        </w:rPr>
        <w:t>420</w:t>
      </w:r>
      <w:r w:rsidR="00750AE4" w:rsidRPr="004E36B2">
        <w:rPr>
          <w:sz w:val="24"/>
        </w:rPr>
        <w:t xml:space="preserve"> million acres</w:t>
      </w:r>
      <w:r w:rsidR="00F84112" w:rsidRPr="004E36B2">
        <w:rPr>
          <w:sz w:val="24"/>
        </w:rPr>
        <w:t>,</w:t>
      </w:r>
      <w:r w:rsidR="00750AE4" w:rsidRPr="004E36B2">
        <w:rPr>
          <w:sz w:val="24"/>
        </w:rPr>
        <w:t xml:space="preserve"> </w:t>
      </w:r>
      <w:r>
        <w:rPr>
          <w:sz w:val="24"/>
        </w:rPr>
        <w:t>were</w:t>
      </w:r>
      <w:r w:rsidR="00750AE4" w:rsidRPr="004E36B2">
        <w:rPr>
          <w:sz w:val="24"/>
        </w:rPr>
        <w:t xml:space="preserve"> privately owned </w:t>
      </w:r>
      <w:r w:rsidR="00C1214E" w:rsidRPr="004E36B2">
        <w:rPr>
          <w:sz w:val="24"/>
        </w:rPr>
        <w:t>(</w:t>
      </w:r>
      <w:r w:rsidR="00DF1C98">
        <w:rPr>
          <w:sz w:val="24"/>
        </w:rPr>
        <w:t>Heinz</w:t>
      </w:r>
      <w:r w:rsidR="00C1214E" w:rsidRPr="004E36B2">
        <w:rPr>
          <w:sz w:val="24"/>
        </w:rPr>
        <w:t xml:space="preserve"> 2008)</w:t>
      </w:r>
      <w:r w:rsidR="00FF45BC">
        <w:rPr>
          <w:sz w:val="24"/>
        </w:rPr>
        <w:t>. Of the privately owned lands</w:t>
      </w:r>
      <w:r w:rsidR="00750AE4" w:rsidRPr="004E36B2">
        <w:rPr>
          <w:sz w:val="24"/>
        </w:rPr>
        <w:t xml:space="preserve"> approximately 85 percent of </w:t>
      </w:r>
      <w:r>
        <w:rPr>
          <w:sz w:val="24"/>
        </w:rPr>
        <w:t xml:space="preserve">those landowners used the land to produce traditional </w:t>
      </w:r>
      <w:r w:rsidR="00750AE4" w:rsidRPr="004E36B2">
        <w:rPr>
          <w:sz w:val="24"/>
        </w:rPr>
        <w:t>goods and services</w:t>
      </w:r>
      <w:r w:rsidR="0095710B">
        <w:rPr>
          <w:sz w:val="24"/>
        </w:rPr>
        <w:t xml:space="preserve"> (USFS 2010)</w:t>
      </w:r>
      <w:r w:rsidR="00FF45BC">
        <w:rPr>
          <w:sz w:val="24"/>
        </w:rPr>
        <w:t>,</w:t>
      </w:r>
      <w:r>
        <w:rPr>
          <w:sz w:val="24"/>
        </w:rPr>
        <w:t xml:space="preserve"> demonstrating a high level of </w:t>
      </w:r>
      <w:r w:rsidR="00FF45BC">
        <w:rPr>
          <w:sz w:val="24"/>
        </w:rPr>
        <w:t xml:space="preserve">resource </w:t>
      </w:r>
      <w:r>
        <w:rPr>
          <w:sz w:val="24"/>
        </w:rPr>
        <w:t>engagement</w:t>
      </w:r>
      <w:r w:rsidR="00750AE4" w:rsidRPr="004E36B2">
        <w:rPr>
          <w:sz w:val="24"/>
        </w:rPr>
        <w:t xml:space="preserve">. </w:t>
      </w:r>
      <w:r w:rsidR="002933DE">
        <w:rPr>
          <w:sz w:val="24"/>
        </w:rPr>
        <w:t>In addition</w:t>
      </w:r>
      <w:r w:rsidR="00BF0C2E" w:rsidRPr="004E36B2">
        <w:rPr>
          <w:sz w:val="24"/>
        </w:rPr>
        <w:t>, land</w:t>
      </w:r>
      <w:r w:rsidR="003527D3" w:rsidRPr="004E36B2">
        <w:rPr>
          <w:sz w:val="24"/>
        </w:rPr>
        <w:t>-</w:t>
      </w:r>
      <w:r w:rsidR="00BF0C2E" w:rsidRPr="004E36B2">
        <w:rPr>
          <w:sz w:val="24"/>
        </w:rPr>
        <w:t>use modeling efforts such as those undertaken by Wear (1996)</w:t>
      </w:r>
      <w:r w:rsidR="00A800EB">
        <w:rPr>
          <w:sz w:val="24"/>
        </w:rPr>
        <w:t>, Abbitt et al. (2000),</w:t>
      </w:r>
      <w:r w:rsidR="00BF0C2E" w:rsidRPr="004E36B2">
        <w:rPr>
          <w:sz w:val="24"/>
        </w:rPr>
        <w:t xml:space="preserve"> and others have demonstrated that manag</w:t>
      </w:r>
      <w:r w:rsidR="00B56BE9">
        <w:rPr>
          <w:sz w:val="24"/>
        </w:rPr>
        <w:t>ing</w:t>
      </w:r>
      <w:r w:rsidR="00BF0C2E" w:rsidRPr="004E36B2">
        <w:rPr>
          <w:sz w:val="24"/>
        </w:rPr>
        <w:t xml:space="preserve"> </w:t>
      </w:r>
      <w:r>
        <w:rPr>
          <w:sz w:val="24"/>
        </w:rPr>
        <w:t xml:space="preserve">these </w:t>
      </w:r>
      <w:r w:rsidR="00BF0C2E" w:rsidRPr="004E36B2">
        <w:rPr>
          <w:sz w:val="24"/>
        </w:rPr>
        <w:t>private lands</w:t>
      </w:r>
      <w:r w:rsidR="00032018">
        <w:rPr>
          <w:sz w:val="24"/>
        </w:rPr>
        <w:t xml:space="preserve">, as opposed to </w:t>
      </w:r>
      <w:r w:rsidR="00FF45BC">
        <w:rPr>
          <w:sz w:val="24"/>
        </w:rPr>
        <w:t xml:space="preserve">just </w:t>
      </w:r>
      <w:r w:rsidR="00032018">
        <w:rPr>
          <w:sz w:val="24"/>
        </w:rPr>
        <w:t>public lands,</w:t>
      </w:r>
      <w:r w:rsidR="00BF0C2E" w:rsidRPr="004E36B2">
        <w:rPr>
          <w:sz w:val="24"/>
        </w:rPr>
        <w:t xml:space="preserve"> can have </w:t>
      </w:r>
      <w:r w:rsidR="00032018">
        <w:rPr>
          <w:sz w:val="24"/>
        </w:rPr>
        <w:t>greater positive</w:t>
      </w:r>
      <w:r w:rsidR="00032018" w:rsidRPr="004E36B2">
        <w:rPr>
          <w:sz w:val="24"/>
        </w:rPr>
        <w:t xml:space="preserve"> </w:t>
      </w:r>
      <w:r w:rsidR="00BF0C2E" w:rsidRPr="004E36B2">
        <w:rPr>
          <w:sz w:val="24"/>
        </w:rPr>
        <w:t xml:space="preserve">impacts </w:t>
      </w:r>
      <w:r w:rsidR="00032018">
        <w:rPr>
          <w:sz w:val="24"/>
        </w:rPr>
        <w:t>on</w:t>
      </w:r>
      <w:r w:rsidR="002933DE" w:rsidRPr="004E36B2">
        <w:rPr>
          <w:sz w:val="24"/>
        </w:rPr>
        <w:t xml:space="preserve"> </w:t>
      </w:r>
      <w:r>
        <w:rPr>
          <w:sz w:val="24"/>
        </w:rPr>
        <w:t xml:space="preserve">overall </w:t>
      </w:r>
      <w:r w:rsidR="00BF0C2E" w:rsidRPr="004E36B2">
        <w:rPr>
          <w:sz w:val="24"/>
        </w:rPr>
        <w:t>ecosystem health</w:t>
      </w:r>
      <w:r w:rsidR="002933DE">
        <w:rPr>
          <w:sz w:val="24"/>
        </w:rPr>
        <w:t xml:space="preserve"> and therefore societal benefits</w:t>
      </w:r>
      <w:r w:rsidR="00FF45BC">
        <w:rPr>
          <w:sz w:val="24"/>
        </w:rPr>
        <w:t xml:space="preserve"> as well</w:t>
      </w:r>
      <w:r w:rsidR="00BF0C2E" w:rsidRPr="004E36B2">
        <w:rPr>
          <w:sz w:val="24"/>
        </w:rPr>
        <w:t xml:space="preserve">. </w:t>
      </w:r>
      <w:r w:rsidR="002933DE">
        <w:rPr>
          <w:sz w:val="24"/>
        </w:rPr>
        <w:t>In order for ecosystems functions, and the</w:t>
      </w:r>
      <w:r w:rsidR="00FF45BC">
        <w:rPr>
          <w:sz w:val="24"/>
        </w:rPr>
        <w:t>ir</w:t>
      </w:r>
      <w:r w:rsidR="002933DE">
        <w:rPr>
          <w:sz w:val="24"/>
        </w:rPr>
        <w:t xml:space="preserve"> provided goods and services, to increase </w:t>
      </w:r>
      <w:r w:rsidR="00FF45BC">
        <w:rPr>
          <w:sz w:val="24"/>
        </w:rPr>
        <w:t xml:space="preserve">successfully </w:t>
      </w:r>
      <w:r w:rsidR="002933DE">
        <w:rPr>
          <w:sz w:val="24"/>
        </w:rPr>
        <w:t>the public benefits, the management will necessarily involve private land</w:t>
      </w:r>
      <w:r w:rsidR="004871A0" w:rsidRPr="004E36B2">
        <w:rPr>
          <w:sz w:val="24"/>
        </w:rPr>
        <w:t xml:space="preserve">. </w:t>
      </w:r>
    </w:p>
    <w:p w:rsidR="00DA71DB" w:rsidRDefault="00DA71DB" w:rsidP="00DA71DB">
      <w:pPr>
        <w:pStyle w:val="Heading2"/>
        <w:rPr>
          <w:color w:val="auto"/>
        </w:rPr>
      </w:pPr>
      <w:bookmarkStart w:id="7" w:name="_Toc277751759"/>
      <w:r w:rsidRPr="00DA71DB">
        <w:rPr>
          <w:color w:val="auto"/>
        </w:rPr>
        <w:t>Land ownership patterns</w:t>
      </w:r>
      <w:bookmarkEnd w:id="7"/>
    </w:p>
    <w:p w:rsidR="00DA71DB" w:rsidRPr="00DA71DB" w:rsidRDefault="00DA71DB" w:rsidP="00DA71DB"/>
    <w:p w:rsidR="006F4B55" w:rsidRPr="004E36B2" w:rsidRDefault="00BF0C2E" w:rsidP="00C4142E">
      <w:pPr>
        <w:spacing w:line="480" w:lineRule="auto"/>
        <w:jc w:val="both"/>
        <w:rPr>
          <w:sz w:val="24"/>
        </w:rPr>
      </w:pPr>
      <w:r w:rsidRPr="004E36B2">
        <w:rPr>
          <w:sz w:val="24"/>
        </w:rPr>
        <w:t xml:space="preserve">A recent evolution </w:t>
      </w:r>
      <w:r w:rsidR="000A2F1D">
        <w:rPr>
          <w:sz w:val="24"/>
        </w:rPr>
        <w:t>in</w:t>
      </w:r>
      <w:r w:rsidRPr="004E36B2">
        <w:rPr>
          <w:sz w:val="24"/>
        </w:rPr>
        <w:t xml:space="preserve"> own</w:t>
      </w:r>
      <w:r w:rsidR="000A2F1D">
        <w:rPr>
          <w:sz w:val="24"/>
        </w:rPr>
        <w:t>ership patterns of large forested</w:t>
      </w:r>
      <w:r w:rsidRPr="004E36B2">
        <w:rPr>
          <w:sz w:val="24"/>
        </w:rPr>
        <w:t xml:space="preserve"> tracts from industrial timber and mineral companies to </w:t>
      </w:r>
      <w:r w:rsidR="004871A0" w:rsidRPr="004E36B2">
        <w:rPr>
          <w:sz w:val="24"/>
        </w:rPr>
        <w:t>organizations</w:t>
      </w:r>
      <w:r w:rsidRPr="004E36B2">
        <w:rPr>
          <w:sz w:val="24"/>
        </w:rPr>
        <w:t xml:space="preserve"> such as Timber Investment Management </w:t>
      </w:r>
      <w:r w:rsidR="004871A0" w:rsidRPr="004E36B2">
        <w:rPr>
          <w:sz w:val="24"/>
        </w:rPr>
        <w:t>Organizations</w:t>
      </w:r>
      <w:r w:rsidRPr="004E36B2">
        <w:rPr>
          <w:sz w:val="24"/>
        </w:rPr>
        <w:t xml:space="preserve"> (TIMOs) and Real </w:t>
      </w:r>
      <w:r w:rsidR="0095710B">
        <w:rPr>
          <w:sz w:val="24"/>
        </w:rPr>
        <w:t>Estate Investment Trusts (REITs) (for more information see Gunnoe 2010</w:t>
      </w:r>
      <w:r w:rsidR="00724C7A">
        <w:rPr>
          <w:sz w:val="24"/>
        </w:rPr>
        <w:t xml:space="preserve">, Binkley 1996, Block and Sample 2001, </w:t>
      </w:r>
      <w:r w:rsidR="0095710B">
        <w:rPr>
          <w:sz w:val="24"/>
        </w:rPr>
        <w:t>Zinkhan 1992)</w:t>
      </w:r>
      <w:r w:rsidR="004871A0" w:rsidRPr="004E36B2">
        <w:rPr>
          <w:sz w:val="24"/>
        </w:rPr>
        <w:t xml:space="preserve"> have </w:t>
      </w:r>
      <w:r w:rsidR="00B56BE9">
        <w:rPr>
          <w:sz w:val="24"/>
        </w:rPr>
        <w:t>altered</w:t>
      </w:r>
      <w:r w:rsidRPr="004E36B2">
        <w:rPr>
          <w:sz w:val="24"/>
        </w:rPr>
        <w:t xml:space="preserve"> manag</w:t>
      </w:r>
      <w:r w:rsidR="004871A0" w:rsidRPr="004E36B2">
        <w:rPr>
          <w:sz w:val="24"/>
        </w:rPr>
        <w:t>ement goals and strategies. These</w:t>
      </w:r>
      <w:r w:rsidRPr="004E36B2">
        <w:rPr>
          <w:sz w:val="24"/>
        </w:rPr>
        <w:t xml:space="preserve"> new owners, often in the interest of </w:t>
      </w:r>
      <w:r w:rsidR="00703D1F" w:rsidRPr="004E36B2">
        <w:rPr>
          <w:sz w:val="24"/>
        </w:rPr>
        <w:t>recruiting</w:t>
      </w:r>
      <w:r w:rsidRPr="004E36B2">
        <w:rPr>
          <w:sz w:val="24"/>
        </w:rPr>
        <w:t xml:space="preserve"> long-term investors</w:t>
      </w:r>
      <w:r w:rsidR="001D0F35">
        <w:rPr>
          <w:sz w:val="24"/>
        </w:rPr>
        <w:t xml:space="preserve"> and marketing products</w:t>
      </w:r>
      <w:r w:rsidR="004871A0" w:rsidRPr="004E36B2">
        <w:rPr>
          <w:sz w:val="24"/>
        </w:rPr>
        <w:t>,</w:t>
      </w:r>
      <w:r w:rsidRPr="004E36B2">
        <w:rPr>
          <w:sz w:val="24"/>
        </w:rPr>
        <w:t xml:space="preserve"> have </w:t>
      </w:r>
      <w:r w:rsidR="001C3FAA">
        <w:rPr>
          <w:sz w:val="24"/>
        </w:rPr>
        <w:t>invested resources</w:t>
      </w:r>
      <w:r w:rsidRPr="004E36B2">
        <w:rPr>
          <w:sz w:val="24"/>
        </w:rPr>
        <w:t xml:space="preserve"> to </w:t>
      </w:r>
      <w:r w:rsidR="0077279B" w:rsidRPr="004E36B2">
        <w:rPr>
          <w:sz w:val="24"/>
        </w:rPr>
        <w:t>maintain and enhance</w:t>
      </w:r>
      <w:r w:rsidR="00703D1F" w:rsidRPr="004E36B2">
        <w:rPr>
          <w:sz w:val="24"/>
        </w:rPr>
        <w:t xml:space="preserve"> </w:t>
      </w:r>
      <w:r w:rsidRPr="004E36B2">
        <w:rPr>
          <w:sz w:val="24"/>
        </w:rPr>
        <w:t xml:space="preserve">ecological conditions. This is most apparent in the wide adoption of sustainable forest management and </w:t>
      </w:r>
      <w:r w:rsidR="00703D1F" w:rsidRPr="004E36B2">
        <w:rPr>
          <w:sz w:val="24"/>
        </w:rPr>
        <w:t xml:space="preserve">the </w:t>
      </w:r>
      <w:r w:rsidR="002933DE">
        <w:rPr>
          <w:sz w:val="24"/>
        </w:rPr>
        <w:t>acquisition</w:t>
      </w:r>
      <w:r w:rsidR="002933DE" w:rsidRPr="004E36B2">
        <w:rPr>
          <w:sz w:val="24"/>
        </w:rPr>
        <w:t xml:space="preserve"> </w:t>
      </w:r>
      <w:r w:rsidR="0077279B" w:rsidRPr="004E36B2">
        <w:rPr>
          <w:sz w:val="24"/>
        </w:rPr>
        <w:t xml:space="preserve">and maintenance of </w:t>
      </w:r>
      <w:r w:rsidRPr="004E36B2">
        <w:rPr>
          <w:sz w:val="24"/>
        </w:rPr>
        <w:t>third party ce</w:t>
      </w:r>
      <w:r w:rsidR="0077279B" w:rsidRPr="004E36B2">
        <w:rPr>
          <w:sz w:val="24"/>
        </w:rPr>
        <w:t>rtifications</w:t>
      </w:r>
      <w:r w:rsidR="00904E3D" w:rsidRPr="004E36B2">
        <w:rPr>
          <w:sz w:val="24"/>
        </w:rPr>
        <w:t>, known as eco-labeling</w:t>
      </w:r>
      <w:r w:rsidRPr="004E36B2">
        <w:rPr>
          <w:sz w:val="24"/>
        </w:rPr>
        <w:t xml:space="preserve">. Additionally, these new </w:t>
      </w:r>
      <w:r w:rsidR="002933DE">
        <w:rPr>
          <w:sz w:val="24"/>
        </w:rPr>
        <w:t>institutional owners of private lands</w:t>
      </w:r>
      <w:r w:rsidRPr="004E36B2">
        <w:rPr>
          <w:sz w:val="24"/>
        </w:rPr>
        <w:t xml:space="preserve"> differ from </w:t>
      </w:r>
      <w:r w:rsidR="002933DE">
        <w:rPr>
          <w:sz w:val="24"/>
        </w:rPr>
        <w:t>previous owners</w:t>
      </w:r>
      <w:r w:rsidRPr="004E36B2">
        <w:rPr>
          <w:sz w:val="24"/>
        </w:rPr>
        <w:t xml:space="preserve"> in that they are in the business of managing natural capital and assets, as opposed to owning </w:t>
      </w:r>
      <w:r w:rsidR="002933DE">
        <w:rPr>
          <w:sz w:val="24"/>
        </w:rPr>
        <w:t>land</w:t>
      </w:r>
      <w:r w:rsidR="001C3FAA">
        <w:rPr>
          <w:sz w:val="24"/>
        </w:rPr>
        <w:t xml:space="preserve"> to source</w:t>
      </w:r>
      <w:r w:rsidR="002933DE">
        <w:rPr>
          <w:sz w:val="24"/>
        </w:rPr>
        <w:t xml:space="preserve"> </w:t>
      </w:r>
      <w:r w:rsidRPr="004E36B2">
        <w:rPr>
          <w:sz w:val="24"/>
        </w:rPr>
        <w:t>other operations such as sawmills and miner</w:t>
      </w:r>
      <w:r w:rsidR="006F4B55" w:rsidRPr="004E36B2">
        <w:rPr>
          <w:sz w:val="24"/>
        </w:rPr>
        <w:t xml:space="preserve">al extraction.  </w:t>
      </w:r>
      <w:r w:rsidR="00B56BE9">
        <w:rPr>
          <w:sz w:val="24"/>
        </w:rPr>
        <w:t>A</w:t>
      </w:r>
      <w:r w:rsidRPr="004E36B2">
        <w:rPr>
          <w:sz w:val="24"/>
        </w:rPr>
        <w:t xml:space="preserve">pproximately </w:t>
      </w:r>
      <w:r w:rsidR="00C1214E" w:rsidRPr="004E36B2">
        <w:rPr>
          <w:sz w:val="24"/>
        </w:rPr>
        <w:t>57</w:t>
      </w:r>
      <w:r w:rsidR="006F4B55" w:rsidRPr="004E36B2">
        <w:rPr>
          <w:sz w:val="24"/>
        </w:rPr>
        <w:t xml:space="preserve"> million acres</w:t>
      </w:r>
      <w:r w:rsidR="00C1214E" w:rsidRPr="004E36B2">
        <w:rPr>
          <w:sz w:val="24"/>
        </w:rPr>
        <w:t>, or approximately 13</w:t>
      </w:r>
      <w:r w:rsidR="00703D1F" w:rsidRPr="004E36B2">
        <w:rPr>
          <w:sz w:val="24"/>
        </w:rPr>
        <w:t xml:space="preserve"> percent</w:t>
      </w:r>
      <w:r w:rsidR="00B56BE9">
        <w:rPr>
          <w:sz w:val="24"/>
        </w:rPr>
        <w:t xml:space="preserve"> of private forests</w:t>
      </w:r>
      <w:r w:rsidR="00703D1F" w:rsidRPr="004E36B2">
        <w:rPr>
          <w:sz w:val="24"/>
        </w:rPr>
        <w:t>,</w:t>
      </w:r>
      <w:r w:rsidR="006F4B55" w:rsidRPr="004E36B2">
        <w:rPr>
          <w:sz w:val="24"/>
        </w:rPr>
        <w:t xml:space="preserve"> </w:t>
      </w:r>
      <w:proofErr w:type="gramStart"/>
      <w:r w:rsidR="006F4B55" w:rsidRPr="004E36B2">
        <w:rPr>
          <w:sz w:val="24"/>
        </w:rPr>
        <w:t xml:space="preserve">are </w:t>
      </w:r>
      <w:r w:rsidR="002933DE">
        <w:rPr>
          <w:sz w:val="24"/>
        </w:rPr>
        <w:t>currently</w:t>
      </w:r>
      <w:r w:rsidR="002933DE" w:rsidRPr="004E36B2">
        <w:rPr>
          <w:sz w:val="24"/>
        </w:rPr>
        <w:t xml:space="preserve"> </w:t>
      </w:r>
      <w:r w:rsidR="006F4B55" w:rsidRPr="004E36B2">
        <w:rPr>
          <w:sz w:val="24"/>
        </w:rPr>
        <w:t>owned</w:t>
      </w:r>
      <w:proofErr w:type="gramEnd"/>
      <w:r w:rsidR="006F4B55" w:rsidRPr="004E36B2">
        <w:rPr>
          <w:sz w:val="24"/>
        </w:rPr>
        <w:t xml:space="preserve"> by these investmen</w:t>
      </w:r>
      <w:r w:rsidR="00C1214E" w:rsidRPr="004E36B2">
        <w:rPr>
          <w:sz w:val="24"/>
        </w:rPr>
        <w:t>t organizations</w:t>
      </w:r>
      <w:r w:rsidR="002933DE">
        <w:rPr>
          <w:sz w:val="24"/>
        </w:rPr>
        <w:t xml:space="preserve"> </w:t>
      </w:r>
      <w:r w:rsidR="002933DE" w:rsidRPr="004E36B2">
        <w:rPr>
          <w:sz w:val="24"/>
        </w:rPr>
        <w:t>(</w:t>
      </w:r>
      <w:r w:rsidR="002933DE">
        <w:rPr>
          <w:sz w:val="24"/>
        </w:rPr>
        <w:t>Heinz</w:t>
      </w:r>
      <w:r w:rsidR="002933DE" w:rsidRPr="004E36B2">
        <w:rPr>
          <w:sz w:val="24"/>
        </w:rPr>
        <w:t xml:space="preserve"> 2008)</w:t>
      </w:r>
      <w:r w:rsidR="006F4B55" w:rsidRPr="004E36B2">
        <w:rPr>
          <w:sz w:val="24"/>
        </w:rPr>
        <w:t xml:space="preserve">. </w:t>
      </w:r>
      <w:r w:rsidR="00DB48B9">
        <w:rPr>
          <w:sz w:val="24"/>
        </w:rPr>
        <w:t>T</w:t>
      </w:r>
      <w:r w:rsidR="006F4B55" w:rsidRPr="004E36B2">
        <w:rPr>
          <w:sz w:val="24"/>
        </w:rPr>
        <w:t xml:space="preserve">hese new owners and their management strategies present a good opportunity </w:t>
      </w:r>
      <w:r w:rsidR="00DB48B9">
        <w:rPr>
          <w:sz w:val="24"/>
        </w:rPr>
        <w:t>to</w:t>
      </w:r>
      <w:r w:rsidR="006F4B55" w:rsidRPr="004E36B2">
        <w:rPr>
          <w:sz w:val="24"/>
        </w:rPr>
        <w:t xml:space="preserve"> </w:t>
      </w:r>
      <w:r w:rsidR="001C3FAA">
        <w:rPr>
          <w:sz w:val="24"/>
        </w:rPr>
        <w:t>increase the scale of</w:t>
      </w:r>
      <w:r w:rsidR="001C3FAA" w:rsidRPr="004E36B2">
        <w:rPr>
          <w:sz w:val="24"/>
        </w:rPr>
        <w:t xml:space="preserve"> </w:t>
      </w:r>
      <w:r w:rsidR="00DB48B9">
        <w:rPr>
          <w:sz w:val="24"/>
        </w:rPr>
        <w:t xml:space="preserve">ecosystem service </w:t>
      </w:r>
      <w:r w:rsidR="006F4B55" w:rsidRPr="004E36B2">
        <w:rPr>
          <w:sz w:val="24"/>
        </w:rPr>
        <w:t>markets</w:t>
      </w:r>
      <w:r w:rsidR="00DB48B9">
        <w:rPr>
          <w:sz w:val="24"/>
        </w:rPr>
        <w:t xml:space="preserve">, </w:t>
      </w:r>
      <w:r w:rsidR="001D0F35">
        <w:rPr>
          <w:sz w:val="24"/>
        </w:rPr>
        <w:t>as</w:t>
      </w:r>
      <w:r w:rsidR="006F4B55" w:rsidRPr="004E36B2">
        <w:rPr>
          <w:sz w:val="24"/>
        </w:rPr>
        <w:t xml:space="preserve"> they are already in the business of natural capital asset management</w:t>
      </w:r>
      <w:r w:rsidR="00DB48B9">
        <w:rPr>
          <w:sz w:val="24"/>
        </w:rPr>
        <w:t xml:space="preserve">.  </w:t>
      </w:r>
      <w:r w:rsidR="006939C4" w:rsidRPr="004E36B2">
        <w:rPr>
          <w:sz w:val="24"/>
        </w:rPr>
        <w:t>Since TIMOs and REITs</w:t>
      </w:r>
      <w:r w:rsidR="006939C4">
        <w:rPr>
          <w:sz w:val="24"/>
        </w:rPr>
        <w:t>, are rational actors,</w:t>
      </w:r>
      <w:r w:rsidR="006939C4" w:rsidRPr="004E36B2">
        <w:rPr>
          <w:sz w:val="24"/>
        </w:rPr>
        <w:t xml:space="preserve"> </w:t>
      </w:r>
      <w:r w:rsidR="006939C4">
        <w:rPr>
          <w:sz w:val="24"/>
        </w:rPr>
        <w:t>seeking to maximize</w:t>
      </w:r>
      <w:r w:rsidR="006939C4" w:rsidRPr="004E36B2">
        <w:rPr>
          <w:sz w:val="24"/>
        </w:rPr>
        <w:t xml:space="preserve"> investor</w:t>
      </w:r>
      <w:r w:rsidR="006939C4">
        <w:rPr>
          <w:sz w:val="24"/>
        </w:rPr>
        <w:t xml:space="preserve"> return</w:t>
      </w:r>
      <w:r w:rsidR="006939C4" w:rsidRPr="004E36B2">
        <w:rPr>
          <w:sz w:val="24"/>
        </w:rPr>
        <w:t>s</w:t>
      </w:r>
      <w:r w:rsidR="006939C4">
        <w:rPr>
          <w:sz w:val="24"/>
        </w:rPr>
        <w:t xml:space="preserve"> </w:t>
      </w:r>
      <w:r w:rsidR="006939C4" w:rsidRPr="004E36B2">
        <w:rPr>
          <w:sz w:val="24"/>
        </w:rPr>
        <w:t>(O’Neill and Spash 2000</w:t>
      </w:r>
      <w:r w:rsidR="006939C4">
        <w:rPr>
          <w:sz w:val="24"/>
        </w:rPr>
        <w:t>, IAC 2009</w:t>
      </w:r>
      <w:r w:rsidR="006939C4" w:rsidRPr="004E36B2">
        <w:rPr>
          <w:sz w:val="24"/>
        </w:rPr>
        <w:t>)</w:t>
      </w:r>
      <w:r w:rsidR="006939C4">
        <w:rPr>
          <w:sz w:val="24"/>
        </w:rPr>
        <w:t>,</w:t>
      </w:r>
      <w:r w:rsidR="006939C4" w:rsidRPr="004E36B2">
        <w:rPr>
          <w:sz w:val="24"/>
        </w:rPr>
        <w:t xml:space="preserve"> exploring </w:t>
      </w:r>
      <w:r w:rsidR="006939C4">
        <w:rPr>
          <w:sz w:val="24"/>
        </w:rPr>
        <w:t xml:space="preserve">additional </w:t>
      </w:r>
      <w:r w:rsidR="006939C4" w:rsidRPr="004E36B2">
        <w:rPr>
          <w:sz w:val="24"/>
        </w:rPr>
        <w:t>revenue streams and asset classes should be a part of their overlying strategy.</w:t>
      </w:r>
      <w:r w:rsidR="006939C4">
        <w:rPr>
          <w:sz w:val="24"/>
        </w:rPr>
        <w:t xml:space="preserve"> </w:t>
      </w:r>
      <w:r w:rsidR="00DB48B9">
        <w:rPr>
          <w:sz w:val="24"/>
        </w:rPr>
        <w:t xml:space="preserve">As a result, </w:t>
      </w:r>
      <w:r w:rsidR="002933DE">
        <w:rPr>
          <w:sz w:val="24"/>
        </w:rPr>
        <w:t xml:space="preserve">marketing </w:t>
      </w:r>
      <w:r w:rsidR="006F4B55" w:rsidRPr="004E36B2">
        <w:rPr>
          <w:sz w:val="24"/>
        </w:rPr>
        <w:t xml:space="preserve">these services could not only </w:t>
      </w:r>
      <w:r w:rsidR="001C3FAA">
        <w:rPr>
          <w:sz w:val="24"/>
        </w:rPr>
        <w:t xml:space="preserve">provide </w:t>
      </w:r>
      <w:r w:rsidR="00874459" w:rsidRPr="004E36B2">
        <w:rPr>
          <w:sz w:val="24"/>
        </w:rPr>
        <w:t>asset</w:t>
      </w:r>
      <w:r w:rsidR="006F4B55" w:rsidRPr="004E36B2">
        <w:rPr>
          <w:sz w:val="24"/>
        </w:rPr>
        <w:t xml:space="preserve"> diversification</w:t>
      </w:r>
      <w:r w:rsidR="00904E3D" w:rsidRPr="004E36B2">
        <w:rPr>
          <w:sz w:val="24"/>
        </w:rPr>
        <w:t>,</w:t>
      </w:r>
      <w:r w:rsidR="006F4B55" w:rsidRPr="004E36B2">
        <w:rPr>
          <w:sz w:val="24"/>
        </w:rPr>
        <w:t xml:space="preserve"> but also </w:t>
      </w:r>
      <w:r w:rsidR="006939C4">
        <w:rPr>
          <w:sz w:val="24"/>
        </w:rPr>
        <w:t xml:space="preserve">provide </w:t>
      </w:r>
      <w:r w:rsidR="006F4B55" w:rsidRPr="004E36B2">
        <w:rPr>
          <w:sz w:val="24"/>
        </w:rPr>
        <w:t xml:space="preserve">additional revenue streams </w:t>
      </w:r>
      <w:r w:rsidR="001C3FAA">
        <w:rPr>
          <w:sz w:val="24"/>
        </w:rPr>
        <w:t>from</w:t>
      </w:r>
      <w:r w:rsidR="001C3FAA" w:rsidRPr="004E36B2">
        <w:rPr>
          <w:sz w:val="24"/>
        </w:rPr>
        <w:t xml:space="preserve"> </w:t>
      </w:r>
      <w:r w:rsidR="00703D1F" w:rsidRPr="004E36B2">
        <w:rPr>
          <w:sz w:val="24"/>
        </w:rPr>
        <w:t>value-added products</w:t>
      </w:r>
      <w:r w:rsidR="006F4B55" w:rsidRPr="004E36B2">
        <w:rPr>
          <w:sz w:val="24"/>
        </w:rPr>
        <w:t xml:space="preserve">. </w:t>
      </w:r>
    </w:p>
    <w:p w:rsidR="00E929F4" w:rsidRDefault="006F4B55" w:rsidP="00C4142E">
      <w:pPr>
        <w:spacing w:line="480" w:lineRule="auto"/>
        <w:jc w:val="both"/>
        <w:rPr>
          <w:sz w:val="24"/>
        </w:rPr>
      </w:pPr>
      <w:r w:rsidRPr="004E36B2">
        <w:rPr>
          <w:sz w:val="24"/>
        </w:rPr>
        <w:t xml:space="preserve">At this </w:t>
      </w:r>
      <w:r w:rsidR="00DB48B9">
        <w:rPr>
          <w:sz w:val="24"/>
        </w:rPr>
        <w:t>time</w:t>
      </w:r>
      <w:r w:rsidR="00A800EB">
        <w:rPr>
          <w:sz w:val="24"/>
        </w:rPr>
        <w:t>,</w:t>
      </w:r>
      <w:r w:rsidR="00DB48B9" w:rsidRPr="004E36B2">
        <w:rPr>
          <w:sz w:val="24"/>
        </w:rPr>
        <w:t xml:space="preserve"> </w:t>
      </w:r>
      <w:r w:rsidRPr="004E36B2">
        <w:rPr>
          <w:sz w:val="24"/>
        </w:rPr>
        <w:t xml:space="preserve">most of the management </w:t>
      </w:r>
      <w:r w:rsidR="00A800EB">
        <w:rPr>
          <w:sz w:val="24"/>
        </w:rPr>
        <w:t>of TIMOs and REITs focus</w:t>
      </w:r>
      <w:r w:rsidRPr="004E36B2">
        <w:rPr>
          <w:sz w:val="24"/>
        </w:rPr>
        <w:t xml:space="preserve"> on develop</w:t>
      </w:r>
      <w:r w:rsidR="00DB48B9">
        <w:rPr>
          <w:sz w:val="24"/>
        </w:rPr>
        <w:t>ing</w:t>
      </w:r>
      <w:r w:rsidRPr="004E36B2">
        <w:rPr>
          <w:sz w:val="24"/>
        </w:rPr>
        <w:t xml:space="preserve"> and manag</w:t>
      </w:r>
      <w:r w:rsidR="00DB48B9">
        <w:rPr>
          <w:sz w:val="24"/>
        </w:rPr>
        <w:t>ing</w:t>
      </w:r>
      <w:r w:rsidRPr="004E36B2">
        <w:rPr>
          <w:sz w:val="24"/>
        </w:rPr>
        <w:t xml:space="preserve"> timber and the investment value of the property. The immaturity </w:t>
      </w:r>
      <w:r w:rsidR="00BD1810">
        <w:rPr>
          <w:sz w:val="24"/>
        </w:rPr>
        <w:t xml:space="preserve">of, </w:t>
      </w:r>
      <w:r w:rsidRPr="004E36B2">
        <w:rPr>
          <w:sz w:val="24"/>
        </w:rPr>
        <w:t xml:space="preserve">and </w:t>
      </w:r>
      <w:r w:rsidR="001C3FAA" w:rsidRPr="004E36B2">
        <w:rPr>
          <w:sz w:val="24"/>
        </w:rPr>
        <w:t xml:space="preserve">uncertainty </w:t>
      </w:r>
      <w:r w:rsidR="001C3FAA">
        <w:rPr>
          <w:sz w:val="24"/>
        </w:rPr>
        <w:t>surrounding</w:t>
      </w:r>
      <w:r w:rsidR="001D0F35">
        <w:rPr>
          <w:sz w:val="24"/>
        </w:rPr>
        <w:t>,</w:t>
      </w:r>
      <w:r w:rsidR="00BD1810">
        <w:rPr>
          <w:sz w:val="24"/>
        </w:rPr>
        <w:t xml:space="preserve"> </w:t>
      </w:r>
      <w:r w:rsidRPr="004E36B2">
        <w:rPr>
          <w:sz w:val="24"/>
        </w:rPr>
        <w:t xml:space="preserve">ecosystem markets have limited </w:t>
      </w:r>
      <w:r w:rsidR="00904E3D" w:rsidRPr="004E36B2">
        <w:rPr>
          <w:sz w:val="24"/>
        </w:rPr>
        <w:t xml:space="preserve">large landowners </w:t>
      </w:r>
      <w:r w:rsidR="00DB48B9">
        <w:rPr>
          <w:sz w:val="24"/>
        </w:rPr>
        <w:t xml:space="preserve">from participating </w:t>
      </w:r>
      <w:r w:rsidR="00904E3D" w:rsidRPr="004E36B2">
        <w:rPr>
          <w:sz w:val="24"/>
        </w:rPr>
        <w:t>on the</w:t>
      </w:r>
      <w:r w:rsidRPr="004E36B2">
        <w:rPr>
          <w:sz w:val="24"/>
        </w:rPr>
        <w:t xml:space="preserve"> scale that could support and sustain long-term market growth and development. </w:t>
      </w:r>
      <w:r w:rsidR="00EC5F50" w:rsidRPr="004E36B2">
        <w:rPr>
          <w:sz w:val="24"/>
        </w:rPr>
        <w:t>However,</w:t>
      </w:r>
      <w:r w:rsidRPr="004E36B2">
        <w:rPr>
          <w:sz w:val="24"/>
        </w:rPr>
        <w:t xml:space="preserve"> many landowners have stated a willingness to examine or participate</w:t>
      </w:r>
      <w:r w:rsidR="004871A0" w:rsidRPr="004E36B2">
        <w:rPr>
          <w:sz w:val="24"/>
        </w:rPr>
        <w:t xml:space="preserve"> in these emerging markets</w:t>
      </w:r>
      <w:r w:rsidR="00263877" w:rsidRPr="004E36B2">
        <w:rPr>
          <w:sz w:val="24"/>
        </w:rPr>
        <w:t xml:space="preserve"> (Waage 2007)</w:t>
      </w:r>
      <w:r w:rsidRPr="004E36B2">
        <w:rPr>
          <w:sz w:val="24"/>
        </w:rPr>
        <w:t xml:space="preserve">. </w:t>
      </w:r>
      <w:r w:rsidR="00874459" w:rsidRPr="004E36B2">
        <w:rPr>
          <w:sz w:val="24"/>
        </w:rPr>
        <w:t xml:space="preserve">One </w:t>
      </w:r>
      <w:r w:rsidR="00BD1810">
        <w:rPr>
          <w:sz w:val="24"/>
        </w:rPr>
        <w:t>barrier to participation</w:t>
      </w:r>
      <w:r w:rsidR="00BD1810" w:rsidRPr="004E36B2">
        <w:rPr>
          <w:sz w:val="24"/>
        </w:rPr>
        <w:t xml:space="preserve"> </w:t>
      </w:r>
      <w:r w:rsidRPr="004E36B2">
        <w:rPr>
          <w:sz w:val="24"/>
        </w:rPr>
        <w:t xml:space="preserve">is that </w:t>
      </w:r>
      <w:r w:rsidR="00874459" w:rsidRPr="004E36B2">
        <w:rPr>
          <w:sz w:val="24"/>
        </w:rPr>
        <w:t xml:space="preserve">the management of </w:t>
      </w:r>
      <w:r w:rsidR="00700BD5" w:rsidRPr="004E36B2">
        <w:rPr>
          <w:sz w:val="24"/>
        </w:rPr>
        <w:t>these services</w:t>
      </w:r>
      <w:r w:rsidR="00874459" w:rsidRPr="004E36B2">
        <w:rPr>
          <w:sz w:val="24"/>
        </w:rPr>
        <w:t xml:space="preserve"> may conflict with or </w:t>
      </w:r>
      <w:r w:rsidR="0077279B" w:rsidRPr="004E36B2">
        <w:rPr>
          <w:sz w:val="24"/>
        </w:rPr>
        <w:t>encumber</w:t>
      </w:r>
      <w:r w:rsidR="00874459" w:rsidRPr="004E36B2">
        <w:rPr>
          <w:sz w:val="24"/>
        </w:rPr>
        <w:t xml:space="preserve"> traditional management</w:t>
      </w:r>
      <w:r w:rsidR="001C3FAA">
        <w:rPr>
          <w:sz w:val="24"/>
        </w:rPr>
        <w:t>, such as timber harvesting</w:t>
      </w:r>
      <w:r w:rsidR="00874459" w:rsidRPr="004E36B2">
        <w:rPr>
          <w:sz w:val="24"/>
        </w:rPr>
        <w:t xml:space="preserve">. Another is </w:t>
      </w:r>
      <w:r w:rsidR="001C3FAA">
        <w:rPr>
          <w:sz w:val="24"/>
        </w:rPr>
        <w:t xml:space="preserve">high </w:t>
      </w:r>
      <w:r w:rsidR="00904E3D" w:rsidRPr="004E36B2">
        <w:rPr>
          <w:sz w:val="24"/>
        </w:rPr>
        <w:t>administrative</w:t>
      </w:r>
      <w:r w:rsidR="001C3FAA">
        <w:rPr>
          <w:sz w:val="24"/>
        </w:rPr>
        <w:t xml:space="preserve"> costs, as required for the ma</w:t>
      </w:r>
      <w:r w:rsidR="000A3EDC">
        <w:rPr>
          <w:sz w:val="24"/>
        </w:rPr>
        <w:t>nagement</w:t>
      </w:r>
      <w:r w:rsidR="001C3FAA">
        <w:rPr>
          <w:sz w:val="24"/>
        </w:rPr>
        <w:t xml:space="preserve"> and compliance,</w:t>
      </w:r>
      <w:r w:rsidR="00874459" w:rsidRPr="004E36B2">
        <w:rPr>
          <w:sz w:val="24"/>
        </w:rPr>
        <w:t xml:space="preserve"> </w:t>
      </w:r>
      <w:r w:rsidR="00904E3D" w:rsidRPr="004E36B2">
        <w:rPr>
          <w:sz w:val="24"/>
        </w:rPr>
        <w:t xml:space="preserve">and </w:t>
      </w:r>
      <w:r w:rsidR="001C3FAA">
        <w:rPr>
          <w:sz w:val="24"/>
        </w:rPr>
        <w:t xml:space="preserve">high </w:t>
      </w:r>
      <w:r w:rsidR="00904E3D" w:rsidRPr="004E36B2">
        <w:rPr>
          <w:sz w:val="24"/>
        </w:rPr>
        <w:t xml:space="preserve">transaction </w:t>
      </w:r>
      <w:r w:rsidR="00874459" w:rsidRPr="004E36B2">
        <w:rPr>
          <w:sz w:val="24"/>
        </w:rPr>
        <w:t>costs</w:t>
      </w:r>
      <w:r w:rsidR="000A3EDC">
        <w:rPr>
          <w:sz w:val="24"/>
        </w:rPr>
        <w:t xml:space="preserve"> of se</w:t>
      </w:r>
      <w:r w:rsidR="001D0F35">
        <w:rPr>
          <w:sz w:val="24"/>
        </w:rPr>
        <w:t xml:space="preserve">lling goods in immature markets, that may </w:t>
      </w:r>
      <w:r w:rsidR="00874459" w:rsidRPr="004E36B2">
        <w:rPr>
          <w:sz w:val="24"/>
        </w:rPr>
        <w:t xml:space="preserve">outweigh </w:t>
      </w:r>
      <w:r w:rsidR="00BD1810">
        <w:rPr>
          <w:sz w:val="24"/>
        </w:rPr>
        <w:t xml:space="preserve">the </w:t>
      </w:r>
      <w:r w:rsidR="00874459" w:rsidRPr="004E36B2">
        <w:rPr>
          <w:sz w:val="24"/>
        </w:rPr>
        <w:t xml:space="preserve">benefits </w:t>
      </w:r>
      <w:r w:rsidR="001C3FAA">
        <w:rPr>
          <w:sz w:val="24"/>
        </w:rPr>
        <w:t>from</w:t>
      </w:r>
      <w:r w:rsidR="004871A0" w:rsidRPr="004E36B2">
        <w:rPr>
          <w:sz w:val="24"/>
        </w:rPr>
        <w:t xml:space="preserve"> </w:t>
      </w:r>
      <w:r w:rsidR="00874459" w:rsidRPr="004E36B2">
        <w:rPr>
          <w:sz w:val="24"/>
        </w:rPr>
        <w:t xml:space="preserve">marketing </w:t>
      </w:r>
      <w:r w:rsidR="00BD1810">
        <w:rPr>
          <w:sz w:val="24"/>
        </w:rPr>
        <w:t>these</w:t>
      </w:r>
      <w:r w:rsidR="00BD1810" w:rsidRPr="004E36B2">
        <w:rPr>
          <w:sz w:val="24"/>
        </w:rPr>
        <w:t xml:space="preserve"> </w:t>
      </w:r>
      <w:r w:rsidR="00874459" w:rsidRPr="004E36B2">
        <w:rPr>
          <w:sz w:val="24"/>
        </w:rPr>
        <w:t>services. These are certainly valid concerns</w:t>
      </w:r>
      <w:r w:rsidR="004C2626">
        <w:rPr>
          <w:sz w:val="24"/>
        </w:rPr>
        <w:t>;</w:t>
      </w:r>
      <w:r w:rsidR="00874459" w:rsidRPr="004E36B2">
        <w:rPr>
          <w:sz w:val="24"/>
        </w:rPr>
        <w:t xml:space="preserve"> </w:t>
      </w:r>
      <w:r w:rsidR="000A3EDC">
        <w:rPr>
          <w:sz w:val="24"/>
        </w:rPr>
        <w:t xml:space="preserve">however, </w:t>
      </w:r>
      <w:r w:rsidR="000A3EDC" w:rsidRPr="004E36B2">
        <w:rPr>
          <w:sz w:val="24"/>
        </w:rPr>
        <w:t xml:space="preserve">now </w:t>
      </w:r>
      <w:r w:rsidR="000A3EDC">
        <w:rPr>
          <w:sz w:val="24"/>
        </w:rPr>
        <w:t>may</w:t>
      </w:r>
      <w:r w:rsidR="000A3EDC" w:rsidRPr="004E36B2">
        <w:rPr>
          <w:sz w:val="24"/>
        </w:rPr>
        <w:t xml:space="preserve"> be an excellent time to introduce </w:t>
      </w:r>
      <w:r w:rsidR="000A3EDC">
        <w:rPr>
          <w:sz w:val="24"/>
        </w:rPr>
        <w:t xml:space="preserve">the </w:t>
      </w:r>
      <w:r w:rsidR="000A3EDC" w:rsidRPr="004E36B2">
        <w:rPr>
          <w:sz w:val="24"/>
        </w:rPr>
        <w:t xml:space="preserve">management </w:t>
      </w:r>
      <w:r w:rsidR="000A3EDC">
        <w:rPr>
          <w:sz w:val="24"/>
        </w:rPr>
        <w:t>of ecosystem services due to the potential for additional revenues</w:t>
      </w:r>
      <w:r w:rsidR="00EC5F50" w:rsidRPr="004E36B2">
        <w:rPr>
          <w:sz w:val="24"/>
        </w:rPr>
        <w:t>,</w:t>
      </w:r>
      <w:r w:rsidR="00874459" w:rsidRPr="004E36B2">
        <w:rPr>
          <w:sz w:val="24"/>
        </w:rPr>
        <w:t xml:space="preserve"> the overlap of management</w:t>
      </w:r>
      <w:r w:rsidR="001D7CE5">
        <w:rPr>
          <w:sz w:val="24"/>
        </w:rPr>
        <w:t xml:space="preserve"> practices</w:t>
      </w:r>
      <w:r w:rsidR="004871A0" w:rsidRPr="004E36B2">
        <w:rPr>
          <w:sz w:val="24"/>
        </w:rPr>
        <w:t>,</w:t>
      </w:r>
      <w:r w:rsidR="00874459" w:rsidRPr="004E36B2">
        <w:rPr>
          <w:sz w:val="24"/>
        </w:rPr>
        <w:t xml:space="preserve"> </w:t>
      </w:r>
      <w:r w:rsidR="00EC5F50" w:rsidRPr="004E36B2">
        <w:rPr>
          <w:sz w:val="24"/>
        </w:rPr>
        <w:t xml:space="preserve">and the increasing scarcity of the ecologic goods </w:t>
      </w:r>
      <w:r w:rsidR="00724C7A">
        <w:rPr>
          <w:sz w:val="24"/>
        </w:rPr>
        <w:t>(Ahn et al. 2002, B</w:t>
      </w:r>
      <w:r w:rsidR="0023571E">
        <w:rPr>
          <w:sz w:val="24"/>
        </w:rPr>
        <w:t>inkley 2006, Murray 2009, So</w:t>
      </w:r>
      <w:r w:rsidR="00420211">
        <w:rPr>
          <w:sz w:val="24"/>
        </w:rPr>
        <w:t>hngen and Brown 2006, Alig 2007, Fernholz 2007)</w:t>
      </w:r>
      <w:r w:rsidR="00874459" w:rsidRPr="004E36B2">
        <w:rPr>
          <w:sz w:val="24"/>
        </w:rPr>
        <w:t xml:space="preserve">. </w:t>
      </w:r>
    </w:p>
    <w:p w:rsidR="00E929F4" w:rsidRPr="00B64C3F" w:rsidRDefault="00E929F4" w:rsidP="00E929F4">
      <w:pPr>
        <w:pStyle w:val="Heading2"/>
        <w:rPr>
          <w:color w:val="auto"/>
        </w:rPr>
      </w:pPr>
      <w:bookmarkStart w:id="8" w:name="_Toc277751760"/>
      <w:r>
        <w:rPr>
          <w:color w:val="auto"/>
        </w:rPr>
        <w:t>Project a</w:t>
      </w:r>
      <w:r w:rsidRPr="00B64C3F">
        <w:rPr>
          <w:color w:val="auto"/>
        </w:rPr>
        <w:t>rea</w:t>
      </w:r>
      <w:bookmarkEnd w:id="8"/>
      <w:r>
        <w:rPr>
          <w:color w:val="auto"/>
        </w:rPr>
        <w:t xml:space="preserve"> </w:t>
      </w:r>
    </w:p>
    <w:p w:rsidR="00E929F4" w:rsidRPr="00B64C3F" w:rsidRDefault="00E929F4" w:rsidP="00E929F4"/>
    <w:p w:rsidR="00E929F4" w:rsidRPr="004E36B2" w:rsidRDefault="00E929F4" w:rsidP="00E929F4">
      <w:pPr>
        <w:spacing w:line="480" w:lineRule="auto"/>
        <w:jc w:val="both"/>
        <w:rPr>
          <w:sz w:val="24"/>
        </w:rPr>
      </w:pPr>
      <w:r w:rsidRPr="004E36B2">
        <w:rPr>
          <w:sz w:val="24"/>
        </w:rPr>
        <w:t>The study area for this project is the Dumps Creek watershed, locally known as Wilder, in southwest Virginia</w:t>
      </w:r>
      <w:r>
        <w:rPr>
          <w:sz w:val="24"/>
        </w:rPr>
        <w:t>,</w:t>
      </w:r>
      <w:r w:rsidRPr="004E36B2">
        <w:rPr>
          <w:sz w:val="24"/>
        </w:rPr>
        <w:t xml:space="preserve"> on the borders of Russell and Dickenson counties (</w:t>
      </w:r>
      <w:r w:rsidRPr="00A10B2F">
        <w:rPr>
          <w:sz w:val="24"/>
        </w:rPr>
        <w:t>Figure 1</w:t>
      </w:r>
      <w:r w:rsidRPr="004E36B2">
        <w:rPr>
          <w:sz w:val="24"/>
        </w:rPr>
        <w:t>). It is generally a mixed mesophytic forest eco-region (Ricketts et al. 1999) of upland deciduous hardwoods</w:t>
      </w:r>
      <w:r>
        <w:rPr>
          <w:sz w:val="24"/>
        </w:rPr>
        <w:t>,</w:t>
      </w:r>
      <w:r w:rsidRPr="004E36B2">
        <w:rPr>
          <w:sz w:val="24"/>
        </w:rPr>
        <w:t xml:space="preserve"> with the exception of the main corridor of Dumps Creek and the lower-slope cove hardwoods of the corresponding dendritic-patterned perennial drainages (Braun 1950). Timber </w:t>
      </w:r>
      <w:r>
        <w:rPr>
          <w:sz w:val="24"/>
        </w:rPr>
        <w:t xml:space="preserve">and mineral </w:t>
      </w:r>
      <w:r w:rsidRPr="004E36B2">
        <w:rPr>
          <w:sz w:val="24"/>
        </w:rPr>
        <w:t xml:space="preserve">extraction has also been present for </w:t>
      </w:r>
      <w:r>
        <w:rPr>
          <w:sz w:val="24"/>
        </w:rPr>
        <w:t>more than 100</w:t>
      </w:r>
      <w:r w:rsidRPr="004E36B2">
        <w:rPr>
          <w:sz w:val="24"/>
        </w:rPr>
        <w:t xml:space="preserve"> years. The project area has </w:t>
      </w:r>
      <w:r>
        <w:rPr>
          <w:sz w:val="24"/>
        </w:rPr>
        <w:t>experienced</w:t>
      </w:r>
      <w:r w:rsidRPr="004E36B2">
        <w:rPr>
          <w:sz w:val="24"/>
        </w:rPr>
        <w:t xml:space="preserve"> a large assortment of impacts including logging, deep-mining, surface mining, development, and natural gas extraction, plus all auxiliary disturbances. </w:t>
      </w:r>
    </w:p>
    <w:p w:rsidR="00E929F4" w:rsidRDefault="00E929F4" w:rsidP="00E929F4">
      <w:pPr>
        <w:spacing w:line="480" w:lineRule="auto"/>
        <w:jc w:val="both"/>
        <w:rPr>
          <w:sz w:val="24"/>
        </w:rPr>
      </w:pPr>
      <w:r w:rsidRPr="004E36B2">
        <w:rPr>
          <w:sz w:val="24"/>
        </w:rPr>
        <w:t>This region of southwest Virginia has seen significant human impacts since European settlement in the mid- to late 18</w:t>
      </w:r>
      <w:r w:rsidRPr="004E36B2">
        <w:rPr>
          <w:sz w:val="24"/>
          <w:vertAlign w:val="superscript"/>
        </w:rPr>
        <w:t>th</w:t>
      </w:r>
      <w:r w:rsidRPr="004E36B2">
        <w:rPr>
          <w:sz w:val="24"/>
        </w:rPr>
        <w:t xml:space="preserve"> century. Originally, </w:t>
      </w:r>
      <w:r>
        <w:rPr>
          <w:sz w:val="24"/>
        </w:rPr>
        <w:t>Europeans</w:t>
      </w:r>
      <w:r w:rsidRPr="004E36B2">
        <w:rPr>
          <w:sz w:val="24"/>
        </w:rPr>
        <w:t xml:space="preserve"> moved into the area to find no major native tribes </w:t>
      </w:r>
      <w:r>
        <w:rPr>
          <w:sz w:val="24"/>
        </w:rPr>
        <w:t>in residence</w:t>
      </w:r>
      <w:r w:rsidRPr="004E36B2">
        <w:rPr>
          <w:sz w:val="24"/>
        </w:rPr>
        <w:t xml:space="preserve"> but </w:t>
      </w:r>
      <w:r>
        <w:rPr>
          <w:sz w:val="24"/>
        </w:rPr>
        <w:t>a number of tribes</w:t>
      </w:r>
      <w:r w:rsidRPr="004E36B2">
        <w:rPr>
          <w:sz w:val="24"/>
        </w:rPr>
        <w:t xml:space="preserve"> using it for seasonal hunting grounds. </w:t>
      </w:r>
      <w:r>
        <w:rPr>
          <w:sz w:val="24"/>
        </w:rPr>
        <w:t>Settlers</w:t>
      </w:r>
      <w:r w:rsidRPr="004E36B2">
        <w:rPr>
          <w:sz w:val="24"/>
        </w:rPr>
        <w:t xml:space="preserve"> worked to establish agriculture</w:t>
      </w:r>
      <w:r>
        <w:rPr>
          <w:sz w:val="24"/>
        </w:rPr>
        <w:t>,</w:t>
      </w:r>
      <w:r w:rsidRPr="004E36B2">
        <w:rPr>
          <w:sz w:val="24"/>
        </w:rPr>
        <w:t xml:space="preserve"> though this proved challenging due to the rough terrain and generally poor soils. </w:t>
      </w:r>
      <w:r>
        <w:rPr>
          <w:sz w:val="24"/>
        </w:rPr>
        <w:t>Residents</w:t>
      </w:r>
      <w:r w:rsidRPr="004E36B2">
        <w:rPr>
          <w:sz w:val="24"/>
        </w:rPr>
        <w:t xml:space="preserve"> soon began </w:t>
      </w:r>
      <w:r>
        <w:rPr>
          <w:sz w:val="24"/>
        </w:rPr>
        <w:t>exploiting</w:t>
      </w:r>
      <w:r w:rsidRPr="004E36B2">
        <w:rPr>
          <w:sz w:val="24"/>
        </w:rPr>
        <w:t xml:space="preserve"> the resources on behalf of interest</w:t>
      </w:r>
      <w:r>
        <w:rPr>
          <w:sz w:val="24"/>
        </w:rPr>
        <w:t>s</w:t>
      </w:r>
      <w:r w:rsidRPr="004E36B2">
        <w:rPr>
          <w:sz w:val="24"/>
        </w:rPr>
        <w:t xml:space="preserve"> in New England </w:t>
      </w:r>
      <w:r>
        <w:rPr>
          <w:sz w:val="24"/>
        </w:rPr>
        <w:t>providing</w:t>
      </w:r>
      <w:r w:rsidRPr="004E36B2">
        <w:rPr>
          <w:sz w:val="24"/>
        </w:rPr>
        <w:t xml:space="preserve"> fuels and wood resources to </w:t>
      </w:r>
      <w:r>
        <w:rPr>
          <w:sz w:val="24"/>
        </w:rPr>
        <w:t xml:space="preserve">manufacturers during the </w:t>
      </w:r>
      <w:r w:rsidRPr="004E36B2">
        <w:rPr>
          <w:sz w:val="24"/>
        </w:rPr>
        <w:t xml:space="preserve">Industrial Revolution (Eller 1982). </w:t>
      </w:r>
      <w:r>
        <w:rPr>
          <w:sz w:val="24"/>
        </w:rPr>
        <w:t>T</w:t>
      </w:r>
      <w:r w:rsidRPr="004E36B2">
        <w:rPr>
          <w:sz w:val="24"/>
        </w:rPr>
        <w:t xml:space="preserve">he success of these </w:t>
      </w:r>
      <w:r>
        <w:rPr>
          <w:sz w:val="24"/>
        </w:rPr>
        <w:t xml:space="preserve">extractive </w:t>
      </w:r>
      <w:r w:rsidRPr="004E36B2">
        <w:rPr>
          <w:sz w:val="24"/>
        </w:rPr>
        <w:t xml:space="preserve">industries led to large forested tracts remaining on the landscape under few owners. There are no residences within the project area but other private landowners have homes and farms in direct proximity. </w:t>
      </w:r>
      <w:r>
        <w:rPr>
          <w:sz w:val="24"/>
        </w:rPr>
        <w:br w:type="page"/>
      </w:r>
    </w:p>
    <w:p w:rsidR="00C03F60" w:rsidRDefault="00E929F4" w:rsidP="00C03F60">
      <w:pPr>
        <w:keepNext/>
        <w:spacing w:line="480" w:lineRule="auto"/>
        <w:jc w:val="center"/>
      </w:pPr>
      <w:r>
        <w:rPr>
          <w:noProof/>
          <w:sz w:val="24"/>
        </w:rPr>
        <w:drawing>
          <wp:inline distT="0" distB="0" distL="0" distR="0">
            <wp:extent cx="5817640" cy="7515225"/>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818239" cy="7515999"/>
                    </a:xfrm>
                    <a:prstGeom prst="rect">
                      <a:avLst/>
                    </a:prstGeom>
                    <a:noFill/>
                    <a:ln w="9525">
                      <a:noFill/>
                      <a:miter lim="800000"/>
                      <a:headEnd/>
                      <a:tailEnd/>
                    </a:ln>
                  </pic:spPr>
                </pic:pic>
              </a:graphicData>
            </a:graphic>
          </wp:inline>
        </w:drawing>
      </w:r>
    </w:p>
    <w:p w:rsidR="00C03F60" w:rsidRPr="00C03F60" w:rsidRDefault="00C03F60" w:rsidP="00C03F60">
      <w:pPr>
        <w:pStyle w:val="Caption"/>
        <w:rPr>
          <w:b w:val="0"/>
          <w:color w:val="auto"/>
          <w:sz w:val="24"/>
          <w:szCs w:val="24"/>
        </w:rPr>
      </w:pPr>
      <w:bookmarkStart w:id="9" w:name="_Toc277751789"/>
      <w:proofErr w:type="gramStart"/>
      <w:r w:rsidRPr="00C03F60">
        <w:rPr>
          <w:color w:val="auto"/>
          <w:sz w:val="24"/>
          <w:szCs w:val="24"/>
        </w:rPr>
        <w:t xml:space="preserve">Figure </w:t>
      </w:r>
      <w:r w:rsidR="008056E0" w:rsidRPr="00C03F60">
        <w:rPr>
          <w:color w:val="auto"/>
          <w:sz w:val="24"/>
          <w:szCs w:val="24"/>
        </w:rPr>
        <w:fldChar w:fldCharType="begin"/>
      </w:r>
      <w:r w:rsidRPr="00C03F60">
        <w:rPr>
          <w:color w:val="auto"/>
          <w:sz w:val="24"/>
          <w:szCs w:val="24"/>
        </w:rPr>
        <w:instrText xml:space="preserve"> SEQ Figure \* ARABIC </w:instrText>
      </w:r>
      <w:r w:rsidR="008056E0" w:rsidRPr="00C03F60">
        <w:rPr>
          <w:color w:val="auto"/>
          <w:sz w:val="24"/>
          <w:szCs w:val="24"/>
        </w:rPr>
        <w:fldChar w:fldCharType="separate"/>
      </w:r>
      <w:r>
        <w:rPr>
          <w:noProof/>
          <w:color w:val="auto"/>
          <w:sz w:val="24"/>
          <w:szCs w:val="24"/>
        </w:rPr>
        <w:t>1</w:t>
      </w:r>
      <w:r w:rsidR="008056E0" w:rsidRPr="00C03F60">
        <w:rPr>
          <w:color w:val="auto"/>
          <w:sz w:val="24"/>
          <w:szCs w:val="24"/>
        </w:rPr>
        <w:fldChar w:fldCharType="end"/>
      </w:r>
      <w:r w:rsidRPr="00C03F60">
        <w:rPr>
          <w:color w:val="auto"/>
          <w:sz w:val="24"/>
          <w:szCs w:val="24"/>
        </w:rPr>
        <w:t>.</w:t>
      </w:r>
      <w:proofErr w:type="gramEnd"/>
      <w:r w:rsidRPr="00C03F60">
        <w:rPr>
          <w:color w:val="auto"/>
          <w:sz w:val="24"/>
          <w:szCs w:val="24"/>
        </w:rPr>
        <w:t xml:space="preserve"> Project Area Map</w:t>
      </w:r>
      <w:bookmarkEnd w:id="9"/>
    </w:p>
    <w:p w:rsidR="00E929F4" w:rsidRPr="00C03F60" w:rsidRDefault="00E929F4" w:rsidP="0075682D">
      <w:pPr>
        <w:spacing w:line="480" w:lineRule="auto"/>
        <w:jc w:val="both"/>
        <w:rPr>
          <w:b/>
          <w:sz w:val="24"/>
          <w:szCs w:val="24"/>
        </w:rPr>
      </w:pPr>
      <w:r w:rsidRPr="004E36B2">
        <w:rPr>
          <w:sz w:val="24"/>
        </w:rPr>
        <w:t xml:space="preserve">Though no direct evidence </w:t>
      </w:r>
      <w:proofErr w:type="gramStart"/>
      <w:r w:rsidRPr="004E36B2">
        <w:rPr>
          <w:sz w:val="24"/>
        </w:rPr>
        <w:t>was discovered</w:t>
      </w:r>
      <w:proofErr w:type="gramEnd"/>
      <w:r w:rsidRPr="004E36B2">
        <w:rPr>
          <w:sz w:val="24"/>
        </w:rPr>
        <w:t xml:space="preserve"> of abandoned home sites, the presence of several cemeteries and one old school site demonstrate the historical presence of habitation. </w:t>
      </w:r>
    </w:p>
    <w:p w:rsidR="00E929F4" w:rsidRPr="004E36B2" w:rsidRDefault="00E929F4" w:rsidP="00E929F4">
      <w:pPr>
        <w:spacing w:line="480" w:lineRule="auto"/>
        <w:jc w:val="both"/>
        <w:rPr>
          <w:sz w:val="24"/>
        </w:rPr>
      </w:pPr>
      <w:r w:rsidRPr="004E36B2">
        <w:rPr>
          <w:sz w:val="24"/>
        </w:rPr>
        <w:t xml:space="preserve">Mineral extraction, especially coal, has been, and continues to be, a significant local industry. </w:t>
      </w:r>
      <w:r>
        <w:rPr>
          <w:sz w:val="24"/>
        </w:rPr>
        <w:t>While this extraction has yielded many financial benefits to the region, it has also</w:t>
      </w:r>
      <w:r w:rsidRPr="004E36B2">
        <w:rPr>
          <w:sz w:val="24"/>
        </w:rPr>
        <w:t xml:space="preserve"> caused considerable alteration to the landscape and ecosystems. There are active coal deep-mines, coal surface mines, and recent compensatory mitigation projects within the project area. </w:t>
      </w:r>
      <w:r>
        <w:rPr>
          <w:sz w:val="24"/>
        </w:rPr>
        <w:t>However, a</w:t>
      </w:r>
      <w:r w:rsidRPr="004E36B2">
        <w:rPr>
          <w:sz w:val="24"/>
        </w:rPr>
        <w:t xml:space="preserve">ll areas currently under mining permits </w:t>
      </w:r>
      <w:proofErr w:type="gramStart"/>
      <w:r w:rsidRPr="004E36B2">
        <w:rPr>
          <w:sz w:val="24"/>
        </w:rPr>
        <w:t xml:space="preserve">were </w:t>
      </w:r>
      <w:r>
        <w:rPr>
          <w:sz w:val="24"/>
        </w:rPr>
        <w:t>excluded</w:t>
      </w:r>
      <w:proofErr w:type="gramEnd"/>
      <w:r w:rsidRPr="004E36B2">
        <w:rPr>
          <w:sz w:val="24"/>
        </w:rPr>
        <w:t xml:space="preserve"> from the study area of this project. Mineral development will continue in the project area and throughout the region without regard to the surface owners’ desires. The project area, like many areas in the region, has differen</w:t>
      </w:r>
      <w:r>
        <w:rPr>
          <w:sz w:val="24"/>
        </w:rPr>
        <w:t>t owners for surface, coal, and gas</w:t>
      </w:r>
      <w:r w:rsidRPr="004E36B2">
        <w:rPr>
          <w:sz w:val="24"/>
        </w:rPr>
        <w:t xml:space="preserve">. Since mineral rights have primacy in </w:t>
      </w:r>
      <w:r>
        <w:rPr>
          <w:sz w:val="24"/>
        </w:rPr>
        <w:t xml:space="preserve">surface </w:t>
      </w:r>
      <w:r w:rsidRPr="004E36B2">
        <w:rPr>
          <w:sz w:val="24"/>
        </w:rPr>
        <w:t>use, the owners</w:t>
      </w:r>
      <w:r>
        <w:rPr>
          <w:sz w:val="24"/>
        </w:rPr>
        <w:t xml:space="preserve"> of these rights can</w:t>
      </w:r>
      <w:r w:rsidRPr="004E36B2">
        <w:rPr>
          <w:sz w:val="24"/>
        </w:rPr>
        <w:t xml:space="preserve"> develop their holdings at will. As stated, these industries </w:t>
      </w:r>
      <w:proofErr w:type="gramStart"/>
      <w:r w:rsidRPr="004E36B2">
        <w:rPr>
          <w:sz w:val="24"/>
        </w:rPr>
        <w:t>became established</w:t>
      </w:r>
      <w:proofErr w:type="gramEnd"/>
      <w:r w:rsidRPr="004E36B2">
        <w:rPr>
          <w:sz w:val="24"/>
        </w:rPr>
        <w:t xml:space="preserve"> in the region around the turn of the last century yet remain viable today providing many jobs and economic benefits </w:t>
      </w:r>
      <w:r>
        <w:rPr>
          <w:sz w:val="24"/>
        </w:rPr>
        <w:t>for</w:t>
      </w:r>
      <w:r w:rsidRPr="004E36B2">
        <w:rPr>
          <w:sz w:val="24"/>
        </w:rPr>
        <w:t xml:space="preserve"> the area. </w:t>
      </w:r>
    </w:p>
    <w:p w:rsidR="00E929F4" w:rsidRPr="004E36B2" w:rsidRDefault="00E929F4" w:rsidP="00E929F4">
      <w:pPr>
        <w:spacing w:line="480" w:lineRule="auto"/>
        <w:jc w:val="both"/>
        <w:rPr>
          <w:sz w:val="24"/>
        </w:rPr>
      </w:pPr>
      <w:r w:rsidRPr="004E36B2">
        <w:rPr>
          <w:sz w:val="24"/>
        </w:rPr>
        <w:t xml:space="preserve">One major legacy of the surface mining </w:t>
      </w:r>
      <w:r w:rsidRPr="005A4D42">
        <w:rPr>
          <w:sz w:val="24"/>
        </w:rPr>
        <w:t xml:space="preserve">that has taken place in the </w:t>
      </w:r>
      <w:r>
        <w:rPr>
          <w:sz w:val="24"/>
        </w:rPr>
        <w:t>region</w:t>
      </w:r>
      <w:r w:rsidRPr="004E36B2">
        <w:rPr>
          <w:sz w:val="24"/>
        </w:rPr>
        <w:t xml:space="preserve"> </w:t>
      </w:r>
      <w:r>
        <w:rPr>
          <w:sz w:val="24"/>
        </w:rPr>
        <w:t xml:space="preserve">is that a </w:t>
      </w:r>
      <w:r w:rsidRPr="004E36B2">
        <w:rPr>
          <w:sz w:val="24"/>
        </w:rPr>
        <w:t>significant num</w:t>
      </w:r>
      <w:r>
        <w:rPr>
          <w:sz w:val="24"/>
        </w:rPr>
        <w:t>ber of acres (approximately 620</w:t>
      </w:r>
      <w:r w:rsidRPr="004E36B2">
        <w:rPr>
          <w:sz w:val="24"/>
        </w:rPr>
        <w:t xml:space="preserve"> in the project area</w:t>
      </w:r>
      <w:r>
        <w:rPr>
          <w:sz w:val="24"/>
        </w:rPr>
        <w:t>)</w:t>
      </w:r>
      <w:r w:rsidRPr="004E36B2">
        <w:rPr>
          <w:sz w:val="24"/>
        </w:rPr>
        <w:t xml:space="preserve"> have undergone post-min</w:t>
      </w:r>
      <w:r>
        <w:rPr>
          <w:sz w:val="24"/>
        </w:rPr>
        <w:t>ing</w:t>
      </w:r>
      <w:r w:rsidRPr="004E36B2">
        <w:rPr>
          <w:sz w:val="24"/>
        </w:rPr>
        <w:t xml:space="preserve"> reclamation. </w:t>
      </w:r>
      <w:r>
        <w:rPr>
          <w:sz w:val="24"/>
        </w:rPr>
        <w:t>Most c</w:t>
      </w:r>
      <w:r w:rsidRPr="004E36B2">
        <w:rPr>
          <w:sz w:val="24"/>
        </w:rPr>
        <w:t xml:space="preserve">urrent reclamation </w:t>
      </w:r>
      <w:r>
        <w:rPr>
          <w:sz w:val="24"/>
        </w:rPr>
        <w:t>practices use</w:t>
      </w:r>
      <w:r w:rsidRPr="004E36B2">
        <w:rPr>
          <w:sz w:val="24"/>
        </w:rPr>
        <w:t xml:space="preserve"> the Forestry Reclamation Approach (FRA) as laid out by Angel et al. (2005), which has been shown to maintain good site productivity after reclamation</w:t>
      </w:r>
      <w:r>
        <w:rPr>
          <w:sz w:val="24"/>
        </w:rPr>
        <w:t xml:space="preserve"> (Burger et al. 2009,</w:t>
      </w:r>
      <w:r w:rsidRPr="004E36B2">
        <w:rPr>
          <w:sz w:val="24"/>
        </w:rPr>
        <w:t xml:space="preserve"> Aggett 2003). Prior to FRA however, reclamation met the standards of the Surface Mining Control and Reclamation Act of 1977 (SMCRA) by heavily compacting the site and planting species such as fescue (</w:t>
      </w:r>
      <w:r w:rsidRPr="004E36B2">
        <w:rPr>
          <w:i/>
          <w:sz w:val="24"/>
        </w:rPr>
        <w:t>Festuca</w:t>
      </w:r>
      <w:r w:rsidRPr="004E36B2">
        <w:rPr>
          <w:sz w:val="24"/>
        </w:rPr>
        <w:t xml:space="preserve"> sp.), autumn olive (</w:t>
      </w:r>
      <w:r w:rsidRPr="004E36B2">
        <w:rPr>
          <w:i/>
          <w:sz w:val="24"/>
        </w:rPr>
        <w:t>Elaeagnus umbellata</w:t>
      </w:r>
      <w:r w:rsidRPr="004E36B2">
        <w:rPr>
          <w:sz w:val="24"/>
        </w:rPr>
        <w:t>), and white pine (</w:t>
      </w:r>
      <w:r w:rsidRPr="004E36B2">
        <w:rPr>
          <w:i/>
          <w:sz w:val="24"/>
        </w:rPr>
        <w:t>Pinus strobus</w:t>
      </w:r>
      <w:r w:rsidRPr="004E36B2">
        <w:rPr>
          <w:sz w:val="24"/>
        </w:rPr>
        <w:t>). While these plants were effective in accomplishing many of the goals of reclamation, they amounted to a long-term land cover conversion from native hardwoods to grass and shrublands with marginalized site productivity. Furthermore, even over long periods</w:t>
      </w:r>
      <w:r>
        <w:rPr>
          <w:sz w:val="24"/>
        </w:rPr>
        <w:t>,</w:t>
      </w:r>
      <w:r w:rsidRPr="004E36B2">
        <w:rPr>
          <w:sz w:val="24"/>
        </w:rPr>
        <w:t xml:space="preserve"> native hardwoods </w:t>
      </w:r>
      <w:proofErr w:type="gramStart"/>
      <w:r w:rsidRPr="004E36B2">
        <w:rPr>
          <w:sz w:val="24"/>
        </w:rPr>
        <w:t>were not becoming re-established</w:t>
      </w:r>
      <w:proofErr w:type="gramEnd"/>
      <w:r w:rsidRPr="004E36B2">
        <w:rPr>
          <w:sz w:val="24"/>
        </w:rPr>
        <w:t xml:space="preserve"> </w:t>
      </w:r>
      <w:r>
        <w:rPr>
          <w:sz w:val="24"/>
        </w:rPr>
        <w:t xml:space="preserve">due </w:t>
      </w:r>
      <w:r w:rsidRPr="004E36B2">
        <w:rPr>
          <w:sz w:val="24"/>
        </w:rPr>
        <w:t xml:space="preserve">primarily to the heavily compacted soils (Rodrigue and Burger 2004). </w:t>
      </w:r>
      <w:r>
        <w:rPr>
          <w:sz w:val="24"/>
        </w:rPr>
        <w:t xml:space="preserve"> Owners near the study sites have attempted</w:t>
      </w:r>
      <w:r w:rsidRPr="004E36B2">
        <w:rPr>
          <w:sz w:val="24"/>
        </w:rPr>
        <w:t xml:space="preserve"> to rehabilitate pre-FRA sites with the FRA </w:t>
      </w:r>
      <w:r>
        <w:rPr>
          <w:sz w:val="24"/>
        </w:rPr>
        <w:t xml:space="preserve">approach. </w:t>
      </w:r>
      <w:r w:rsidRPr="004E36B2">
        <w:rPr>
          <w:sz w:val="24"/>
        </w:rPr>
        <w:t xml:space="preserve"> </w:t>
      </w:r>
      <w:r>
        <w:rPr>
          <w:sz w:val="24"/>
        </w:rPr>
        <w:t>T</w:t>
      </w:r>
      <w:r w:rsidRPr="004E36B2">
        <w:rPr>
          <w:sz w:val="24"/>
        </w:rPr>
        <w:t>hough results have been positive on many fronts, costs (estimated at $1</w:t>
      </w:r>
      <w:r>
        <w:rPr>
          <w:sz w:val="24"/>
        </w:rPr>
        <w:t>,</w:t>
      </w:r>
      <w:r w:rsidRPr="004E36B2">
        <w:rPr>
          <w:sz w:val="24"/>
        </w:rPr>
        <w:t>200-1</w:t>
      </w:r>
      <w:r>
        <w:rPr>
          <w:sz w:val="24"/>
        </w:rPr>
        <w:t>,</w:t>
      </w:r>
      <w:r w:rsidRPr="004E36B2">
        <w:rPr>
          <w:sz w:val="24"/>
        </w:rPr>
        <w:t>500 per acre) and other challenges have limited many applications (Amichev and Burger 2006). The current state of reclamation projects in the project area</w:t>
      </w:r>
      <w:r>
        <w:rPr>
          <w:sz w:val="24"/>
        </w:rPr>
        <w:t>,</w:t>
      </w:r>
      <w:r w:rsidRPr="004E36B2">
        <w:rPr>
          <w:sz w:val="24"/>
        </w:rPr>
        <w:t xml:space="preserve"> and the region in general, have shifted to the FRA preventing significant land cover conversions post-mining</w:t>
      </w:r>
      <w:r>
        <w:rPr>
          <w:sz w:val="24"/>
        </w:rPr>
        <w:t>, but</w:t>
      </w:r>
      <w:r w:rsidRPr="004E36B2">
        <w:rPr>
          <w:sz w:val="24"/>
        </w:rPr>
        <w:t xml:space="preserve"> many areas </w:t>
      </w:r>
      <w:r>
        <w:rPr>
          <w:sz w:val="24"/>
        </w:rPr>
        <w:t>remain unforested</w:t>
      </w:r>
      <w:r w:rsidRPr="004E36B2">
        <w:rPr>
          <w:sz w:val="24"/>
        </w:rPr>
        <w:t xml:space="preserve">  as </w:t>
      </w:r>
      <w:r>
        <w:rPr>
          <w:sz w:val="24"/>
        </w:rPr>
        <w:t>a</w:t>
      </w:r>
      <w:r w:rsidRPr="004E36B2">
        <w:rPr>
          <w:sz w:val="24"/>
        </w:rPr>
        <w:t xml:space="preserve"> result of earlier reclamation efforts and will remain for </w:t>
      </w:r>
      <w:r>
        <w:rPr>
          <w:sz w:val="24"/>
        </w:rPr>
        <w:t>the foreseeable future</w:t>
      </w:r>
      <w:r w:rsidRPr="004E36B2">
        <w:rPr>
          <w:sz w:val="24"/>
        </w:rPr>
        <w:t xml:space="preserve"> as atypical features. </w:t>
      </w:r>
    </w:p>
    <w:p w:rsidR="00E929F4" w:rsidRDefault="00E929F4" w:rsidP="00E929F4">
      <w:pPr>
        <w:spacing w:line="480" w:lineRule="auto"/>
        <w:jc w:val="both"/>
        <w:rPr>
          <w:sz w:val="24"/>
        </w:rPr>
      </w:pPr>
      <w:r>
        <w:rPr>
          <w:sz w:val="24"/>
        </w:rPr>
        <w:t>T</w:t>
      </w:r>
      <w:r w:rsidRPr="004E36B2">
        <w:rPr>
          <w:sz w:val="24"/>
        </w:rPr>
        <w:t xml:space="preserve">he most significant biological feature </w:t>
      </w:r>
      <w:r>
        <w:rPr>
          <w:sz w:val="24"/>
        </w:rPr>
        <w:t>adjacent</w:t>
      </w:r>
      <w:r w:rsidRPr="004E36B2">
        <w:rPr>
          <w:sz w:val="24"/>
        </w:rPr>
        <w:t xml:space="preserve"> to the study area is the Clinch River.  Dumps Creek </w:t>
      </w:r>
      <w:r>
        <w:rPr>
          <w:sz w:val="24"/>
        </w:rPr>
        <w:t>flows</w:t>
      </w:r>
      <w:r w:rsidRPr="004E36B2">
        <w:rPr>
          <w:sz w:val="24"/>
        </w:rPr>
        <w:t xml:space="preserve"> </w:t>
      </w:r>
      <w:r>
        <w:rPr>
          <w:sz w:val="24"/>
        </w:rPr>
        <w:t xml:space="preserve">south </w:t>
      </w:r>
      <w:r w:rsidRPr="004E36B2">
        <w:rPr>
          <w:sz w:val="24"/>
        </w:rPr>
        <w:t xml:space="preserve">out of the project area, after </w:t>
      </w:r>
      <w:r>
        <w:rPr>
          <w:sz w:val="24"/>
        </w:rPr>
        <w:t>its confluence</w:t>
      </w:r>
      <w:r w:rsidRPr="004E36B2">
        <w:rPr>
          <w:sz w:val="24"/>
        </w:rPr>
        <w:t xml:space="preserve"> with Hurricane Fork at the project boundary, and continues approximately 2</w:t>
      </w:r>
      <w:r>
        <w:rPr>
          <w:sz w:val="24"/>
        </w:rPr>
        <w:t>,</w:t>
      </w:r>
      <w:r w:rsidRPr="004E36B2">
        <w:rPr>
          <w:sz w:val="24"/>
        </w:rPr>
        <w:t xml:space="preserve">500 more feet before entering the Clinch River. The Clinch </w:t>
      </w:r>
      <w:r>
        <w:rPr>
          <w:sz w:val="24"/>
        </w:rPr>
        <w:t xml:space="preserve">River </w:t>
      </w:r>
      <w:proofErr w:type="gramStart"/>
      <w:r w:rsidRPr="004E36B2">
        <w:rPr>
          <w:sz w:val="24"/>
        </w:rPr>
        <w:t>is considered</w:t>
      </w:r>
      <w:proofErr w:type="gramEnd"/>
      <w:r w:rsidRPr="004E36B2">
        <w:rPr>
          <w:sz w:val="24"/>
        </w:rPr>
        <w:t xml:space="preserve"> one of the most biologically diverse rivers in the region and “harbors the nation’s highest concentrations of globally rare and imperiled fish and freshwater mussels”</w:t>
      </w:r>
      <w:r>
        <w:rPr>
          <w:sz w:val="24"/>
        </w:rPr>
        <w:t xml:space="preserve"> (TNC 2010).</w:t>
      </w:r>
      <w:r w:rsidRPr="004E36B2">
        <w:rPr>
          <w:sz w:val="24"/>
        </w:rPr>
        <w:t xml:space="preserve"> </w:t>
      </w:r>
      <w:r>
        <w:rPr>
          <w:sz w:val="24"/>
        </w:rPr>
        <w:t>C</w:t>
      </w:r>
      <w:r w:rsidRPr="004E36B2">
        <w:rPr>
          <w:sz w:val="24"/>
        </w:rPr>
        <w:t xml:space="preserve">onservation organizations </w:t>
      </w:r>
      <w:r>
        <w:rPr>
          <w:sz w:val="24"/>
        </w:rPr>
        <w:t xml:space="preserve">have expended a great deal of effort </w:t>
      </w:r>
      <w:r w:rsidRPr="004E36B2">
        <w:rPr>
          <w:sz w:val="24"/>
        </w:rPr>
        <w:t>to prote</w:t>
      </w:r>
      <w:r>
        <w:rPr>
          <w:sz w:val="24"/>
        </w:rPr>
        <w:t>ct the Clinch and its resources as evidenced by</w:t>
      </w:r>
      <w:r w:rsidRPr="004E36B2">
        <w:rPr>
          <w:sz w:val="24"/>
        </w:rPr>
        <w:t xml:space="preserve"> </w:t>
      </w:r>
      <w:r>
        <w:rPr>
          <w:sz w:val="24"/>
        </w:rPr>
        <w:t>The Nature Conservancy (TNC) establishing</w:t>
      </w:r>
      <w:r w:rsidRPr="004E36B2">
        <w:rPr>
          <w:sz w:val="24"/>
        </w:rPr>
        <w:t xml:space="preserve"> its Clinch Valley program focuse</w:t>
      </w:r>
      <w:r>
        <w:rPr>
          <w:sz w:val="24"/>
        </w:rPr>
        <w:t>d</w:t>
      </w:r>
      <w:r w:rsidRPr="004E36B2">
        <w:rPr>
          <w:sz w:val="24"/>
        </w:rPr>
        <w:t xml:space="preserve"> on conservation efforts and preserving land along the Clinch</w:t>
      </w:r>
      <w:r>
        <w:rPr>
          <w:sz w:val="24"/>
        </w:rPr>
        <w:t xml:space="preserve"> in 1990</w:t>
      </w:r>
      <w:r w:rsidRPr="004E36B2">
        <w:rPr>
          <w:sz w:val="24"/>
        </w:rPr>
        <w:t>. The presence of the Clinch River</w:t>
      </w:r>
      <w:r>
        <w:rPr>
          <w:sz w:val="24"/>
        </w:rPr>
        <w:t>,</w:t>
      </w:r>
      <w:r w:rsidRPr="004E36B2">
        <w:rPr>
          <w:sz w:val="24"/>
        </w:rPr>
        <w:t xml:space="preserve"> and the project area within the Upper Clinch Watershed (HUC 06010205)</w:t>
      </w:r>
      <w:r>
        <w:rPr>
          <w:sz w:val="24"/>
        </w:rPr>
        <w:t>,</w:t>
      </w:r>
      <w:r w:rsidRPr="004E36B2">
        <w:rPr>
          <w:sz w:val="24"/>
        </w:rPr>
        <w:t xml:space="preserve"> provide a biological basis for </w:t>
      </w:r>
      <w:r>
        <w:rPr>
          <w:sz w:val="24"/>
        </w:rPr>
        <w:t>ecological</w:t>
      </w:r>
      <w:r w:rsidRPr="004E36B2">
        <w:rPr>
          <w:sz w:val="24"/>
        </w:rPr>
        <w:t xml:space="preserve"> conservation actions </w:t>
      </w:r>
      <w:r w:rsidRPr="005A4D42">
        <w:rPr>
          <w:sz w:val="24"/>
        </w:rPr>
        <w:t xml:space="preserve">to </w:t>
      </w:r>
      <w:proofErr w:type="gramStart"/>
      <w:r w:rsidRPr="005A4D42">
        <w:rPr>
          <w:sz w:val="24"/>
        </w:rPr>
        <w:t>be considered</w:t>
      </w:r>
      <w:proofErr w:type="gramEnd"/>
      <w:r w:rsidRPr="004E36B2">
        <w:rPr>
          <w:sz w:val="24"/>
        </w:rPr>
        <w:t xml:space="preserve"> within the project area. </w:t>
      </w:r>
    </w:p>
    <w:p w:rsidR="00E929F4" w:rsidRPr="004E36B2" w:rsidRDefault="00E929F4" w:rsidP="00E929F4">
      <w:pPr>
        <w:spacing w:line="480" w:lineRule="auto"/>
        <w:jc w:val="both"/>
        <w:rPr>
          <w:sz w:val="24"/>
        </w:rPr>
      </w:pPr>
      <w:r w:rsidRPr="004E36B2">
        <w:rPr>
          <w:sz w:val="24"/>
        </w:rPr>
        <w:t xml:space="preserve">The majority (approximately 83 percent) of the project area </w:t>
      </w:r>
      <w:proofErr w:type="gramStart"/>
      <w:r w:rsidRPr="004E36B2">
        <w:rPr>
          <w:sz w:val="24"/>
        </w:rPr>
        <w:t>is forested</w:t>
      </w:r>
      <w:proofErr w:type="gramEnd"/>
      <w:r w:rsidRPr="004E36B2">
        <w:rPr>
          <w:sz w:val="24"/>
        </w:rPr>
        <w:t xml:space="preserve"> with typical upland hardwoods. Predomina</w:t>
      </w:r>
      <w:r>
        <w:rPr>
          <w:sz w:val="24"/>
        </w:rPr>
        <w:t>nt</w:t>
      </w:r>
      <w:r w:rsidRPr="004E36B2">
        <w:rPr>
          <w:sz w:val="24"/>
        </w:rPr>
        <w:t xml:space="preserve"> species include mixed oak (</w:t>
      </w:r>
      <w:r w:rsidRPr="004E36B2">
        <w:rPr>
          <w:i/>
          <w:sz w:val="24"/>
        </w:rPr>
        <w:t>Quercus</w:t>
      </w:r>
      <w:r w:rsidRPr="004E36B2">
        <w:rPr>
          <w:sz w:val="24"/>
        </w:rPr>
        <w:t xml:space="preserve"> sp.) and maple (</w:t>
      </w:r>
      <w:r w:rsidRPr="004E36B2">
        <w:rPr>
          <w:i/>
          <w:sz w:val="24"/>
        </w:rPr>
        <w:t>Acer</w:t>
      </w:r>
      <w:r w:rsidRPr="004E36B2">
        <w:rPr>
          <w:sz w:val="24"/>
        </w:rPr>
        <w:t xml:space="preserve"> sp.) species, yellow</w:t>
      </w:r>
      <w:r>
        <w:rPr>
          <w:sz w:val="24"/>
        </w:rPr>
        <w:t>-</w:t>
      </w:r>
      <w:r w:rsidRPr="004E36B2">
        <w:rPr>
          <w:sz w:val="24"/>
        </w:rPr>
        <w:t>poplar (</w:t>
      </w:r>
      <w:r w:rsidRPr="004E36B2">
        <w:rPr>
          <w:i/>
          <w:sz w:val="24"/>
        </w:rPr>
        <w:t>Liriodendron tulipifera</w:t>
      </w:r>
      <w:r w:rsidRPr="004E36B2">
        <w:rPr>
          <w:sz w:val="24"/>
        </w:rPr>
        <w:t>), hickories (</w:t>
      </w:r>
      <w:r w:rsidRPr="004E36B2">
        <w:rPr>
          <w:i/>
          <w:sz w:val="24"/>
        </w:rPr>
        <w:t>Carya</w:t>
      </w:r>
      <w:r w:rsidRPr="004E36B2">
        <w:rPr>
          <w:sz w:val="24"/>
        </w:rPr>
        <w:t xml:space="preserve"> sp.) and other minor components such as American basswood (</w:t>
      </w:r>
      <w:r w:rsidRPr="004E36B2">
        <w:rPr>
          <w:i/>
          <w:sz w:val="24"/>
        </w:rPr>
        <w:t>Tilia americana</w:t>
      </w:r>
      <w:r w:rsidRPr="004E36B2">
        <w:rPr>
          <w:sz w:val="24"/>
        </w:rPr>
        <w:t>), American beech (</w:t>
      </w:r>
      <w:r w:rsidRPr="004E36B2">
        <w:rPr>
          <w:i/>
          <w:sz w:val="24"/>
        </w:rPr>
        <w:t>Fagus grandifolia</w:t>
      </w:r>
      <w:r w:rsidRPr="004E36B2">
        <w:rPr>
          <w:sz w:val="24"/>
        </w:rPr>
        <w:t>), Eastern hemlock (</w:t>
      </w:r>
      <w:r w:rsidRPr="004E36B2">
        <w:rPr>
          <w:i/>
          <w:sz w:val="24"/>
        </w:rPr>
        <w:t>Tsuga canadensis</w:t>
      </w:r>
      <w:r w:rsidRPr="004E36B2">
        <w:rPr>
          <w:sz w:val="24"/>
        </w:rPr>
        <w:t>) and cucumber tree (</w:t>
      </w:r>
      <w:r w:rsidRPr="004E36B2">
        <w:rPr>
          <w:i/>
          <w:sz w:val="24"/>
        </w:rPr>
        <w:t>Magnolia acuminata</w:t>
      </w:r>
      <w:r w:rsidRPr="004E36B2">
        <w:rPr>
          <w:sz w:val="24"/>
        </w:rPr>
        <w:t xml:space="preserve">) (Harlow 1996). The species vary across the landscape depending upon site, aspect, and many other conditions. General forest health is good to moderate </w:t>
      </w:r>
      <w:r>
        <w:rPr>
          <w:sz w:val="24"/>
        </w:rPr>
        <w:t xml:space="preserve">(Campbell 2010) </w:t>
      </w:r>
      <w:r w:rsidRPr="004E36B2">
        <w:rPr>
          <w:sz w:val="24"/>
        </w:rPr>
        <w:t xml:space="preserve">though past management has in many cases led to poor growth rates of less than 3 percent. Much of the historical management of the property has been the selection and harvest of only the best and highest valued trees, known as ‘high-grading’, which marginalized the remnant forests, and is </w:t>
      </w:r>
      <w:r>
        <w:rPr>
          <w:sz w:val="24"/>
        </w:rPr>
        <w:t>verified</w:t>
      </w:r>
      <w:r w:rsidRPr="004E36B2">
        <w:rPr>
          <w:sz w:val="24"/>
        </w:rPr>
        <w:t xml:space="preserve"> on the landscape in </w:t>
      </w:r>
      <w:r w:rsidRPr="005A4D42">
        <w:rPr>
          <w:sz w:val="24"/>
        </w:rPr>
        <w:t>forest conditions and</w:t>
      </w:r>
      <w:r w:rsidRPr="004E36B2">
        <w:rPr>
          <w:sz w:val="24"/>
        </w:rPr>
        <w:t xml:space="preserve"> frequent degraded stands. Within the last 10-15 years, timber management </w:t>
      </w:r>
      <w:r>
        <w:rPr>
          <w:sz w:val="24"/>
        </w:rPr>
        <w:t xml:space="preserve">on site </w:t>
      </w:r>
      <w:r w:rsidRPr="004E36B2">
        <w:rPr>
          <w:sz w:val="24"/>
        </w:rPr>
        <w:t xml:space="preserve">has been modernized applying specific silvicultural goals and </w:t>
      </w:r>
      <w:r>
        <w:rPr>
          <w:sz w:val="24"/>
        </w:rPr>
        <w:t>prescriptions</w:t>
      </w:r>
      <w:r w:rsidRPr="004E36B2">
        <w:rPr>
          <w:sz w:val="24"/>
        </w:rPr>
        <w:t xml:space="preserve"> with the results of providing for long-term increased forest health conditions and additional latitude for future management options. </w:t>
      </w:r>
    </w:p>
    <w:p w:rsidR="00E929F4" w:rsidRPr="004E36B2" w:rsidRDefault="00E929F4" w:rsidP="00E929F4">
      <w:pPr>
        <w:spacing w:line="480" w:lineRule="auto"/>
        <w:jc w:val="both"/>
        <w:rPr>
          <w:sz w:val="24"/>
        </w:rPr>
      </w:pPr>
      <w:r w:rsidRPr="004E36B2">
        <w:rPr>
          <w:sz w:val="24"/>
        </w:rPr>
        <w:t>Forest inventories of the project area, and the surrounding properties, estimate volumes in the 3</w:t>
      </w:r>
      <w:r>
        <w:rPr>
          <w:sz w:val="24"/>
        </w:rPr>
        <w:t>,</w:t>
      </w:r>
      <w:r w:rsidRPr="004E36B2">
        <w:rPr>
          <w:sz w:val="24"/>
        </w:rPr>
        <w:t>000-4</w:t>
      </w:r>
      <w:r>
        <w:rPr>
          <w:sz w:val="24"/>
        </w:rPr>
        <w:t>,7</w:t>
      </w:r>
      <w:r w:rsidRPr="004E36B2">
        <w:rPr>
          <w:sz w:val="24"/>
        </w:rPr>
        <w:t xml:space="preserve">00 board feet (BF) per acre range, all </w:t>
      </w:r>
      <w:r>
        <w:rPr>
          <w:sz w:val="24"/>
        </w:rPr>
        <w:t>sawtimber</w:t>
      </w:r>
      <w:r w:rsidRPr="004E36B2">
        <w:rPr>
          <w:sz w:val="24"/>
        </w:rPr>
        <w:t xml:space="preserve"> products combined</w:t>
      </w:r>
      <w:r>
        <w:rPr>
          <w:sz w:val="24"/>
        </w:rPr>
        <w:t xml:space="preserve"> (Campbell 2010)</w:t>
      </w:r>
      <w:r w:rsidRPr="004E36B2">
        <w:rPr>
          <w:sz w:val="24"/>
        </w:rPr>
        <w:t xml:space="preserve">. </w:t>
      </w:r>
      <w:r>
        <w:rPr>
          <w:sz w:val="24"/>
        </w:rPr>
        <w:t xml:space="preserve">This includes some areas with volumes ranging from 500 to 1,000 BF and others ranging from 7,000 to 12,000 BF. Forest inventories conducted by the US Forest Service (USFS), as part of the Forest Inventory Analysis (FIA) program, show volumes of all products (greater than 5 inches diameter at breast height (DBH)) </w:t>
      </w:r>
      <w:proofErr w:type="gramStart"/>
      <w:r>
        <w:rPr>
          <w:sz w:val="24"/>
        </w:rPr>
        <w:t>to average approximately 6,500 BF per acre (USFS 2008), on private lands in the applicable counties</w:t>
      </w:r>
      <w:proofErr w:type="gramEnd"/>
      <w:r>
        <w:rPr>
          <w:sz w:val="24"/>
        </w:rPr>
        <w:t xml:space="preserve">. </w:t>
      </w:r>
      <w:r w:rsidRPr="004E36B2">
        <w:rPr>
          <w:sz w:val="24"/>
        </w:rPr>
        <w:t>It is important to note that the harvested volumes, as reported through cutout reports, are generally closer to the 3</w:t>
      </w:r>
      <w:r>
        <w:rPr>
          <w:sz w:val="24"/>
        </w:rPr>
        <w:t>,</w:t>
      </w:r>
      <w:r w:rsidRPr="004E36B2">
        <w:rPr>
          <w:sz w:val="24"/>
        </w:rPr>
        <w:t>000 board feet per acre as much volume, likely through top-wood and poor utilization, remains on site and does not make it to market</w:t>
      </w:r>
      <w:r>
        <w:rPr>
          <w:sz w:val="24"/>
        </w:rPr>
        <w:t xml:space="preserve"> (Campbell 2010)</w:t>
      </w:r>
      <w:r w:rsidRPr="004E36B2">
        <w:rPr>
          <w:sz w:val="24"/>
        </w:rPr>
        <w:t xml:space="preserve">. Site indexes </w:t>
      </w:r>
      <w:proofErr w:type="gramStart"/>
      <w:r w:rsidRPr="004E36B2">
        <w:rPr>
          <w:sz w:val="24"/>
        </w:rPr>
        <w:t>are estimated</w:t>
      </w:r>
      <w:proofErr w:type="gramEnd"/>
      <w:r w:rsidRPr="004E36B2">
        <w:rPr>
          <w:sz w:val="24"/>
        </w:rPr>
        <w:t xml:space="preserve"> to </w:t>
      </w:r>
      <w:r>
        <w:rPr>
          <w:sz w:val="24"/>
        </w:rPr>
        <w:t xml:space="preserve">be </w:t>
      </w:r>
      <w:r w:rsidRPr="004E36B2">
        <w:rPr>
          <w:sz w:val="24"/>
        </w:rPr>
        <w:t xml:space="preserve">relatively good in the area and a high regenerative capacity is noted. Most of the mature stands </w:t>
      </w:r>
      <w:proofErr w:type="gramStart"/>
      <w:r w:rsidRPr="004E36B2">
        <w:rPr>
          <w:sz w:val="24"/>
        </w:rPr>
        <w:t>are estimated</w:t>
      </w:r>
      <w:proofErr w:type="gramEnd"/>
      <w:r w:rsidRPr="004E36B2">
        <w:rPr>
          <w:sz w:val="24"/>
        </w:rPr>
        <w:t xml:space="preserve"> to be in the 60+-year age category, though a few areas exist in the less than 15 years because of recent harvests. Overall, basal areas </w:t>
      </w:r>
      <w:proofErr w:type="gramStart"/>
      <w:r w:rsidRPr="004E36B2">
        <w:rPr>
          <w:sz w:val="24"/>
        </w:rPr>
        <w:t>are estimated</w:t>
      </w:r>
      <w:proofErr w:type="gramEnd"/>
      <w:r w:rsidRPr="004E36B2">
        <w:rPr>
          <w:sz w:val="24"/>
        </w:rPr>
        <w:t xml:space="preserve"> in the 80-120 square feet per acre range with the average of approximately 100 square feet per acre </w:t>
      </w:r>
      <w:r>
        <w:rPr>
          <w:sz w:val="24"/>
        </w:rPr>
        <w:t>considered fully stocked (Campbell 2010)</w:t>
      </w:r>
      <w:r w:rsidRPr="004E36B2">
        <w:rPr>
          <w:sz w:val="24"/>
        </w:rPr>
        <w:t>. The forests of the project area are typical for the region though some less common communities, such as pockets of butternut (</w:t>
      </w:r>
      <w:r w:rsidRPr="004E36B2">
        <w:rPr>
          <w:i/>
          <w:sz w:val="24"/>
        </w:rPr>
        <w:t>Juglans cinerea</w:t>
      </w:r>
      <w:r w:rsidRPr="004E36B2">
        <w:rPr>
          <w:sz w:val="24"/>
        </w:rPr>
        <w:t xml:space="preserve">), </w:t>
      </w:r>
      <w:proofErr w:type="gramStart"/>
      <w:r w:rsidRPr="004E36B2">
        <w:rPr>
          <w:sz w:val="24"/>
        </w:rPr>
        <w:t>have been identified</w:t>
      </w:r>
      <w:proofErr w:type="gramEnd"/>
      <w:r w:rsidRPr="004E36B2">
        <w:rPr>
          <w:sz w:val="24"/>
        </w:rPr>
        <w:t xml:space="preserve"> and may present conservation needs and opportunities.   </w:t>
      </w:r>
    </w:p>
    <w:p w:rsidR="00E929F4" w:rsidRPr="004E36B2" w:rsidRDefault="00E929F4" w:rsidP="00E929F4">
      <w:pPr>
        <w:spacing w:line="480" w:lineRule="auto"/>
        <w:jc w:val="both"/>
        <w:rPr>
          <w:sz w:val="24"/>
        </w:rPr>
      </w:pPr>
      <w:r>
        <w:rPr>
          <w:sz w:val="24"/>
        </w:rPr>
        <w:t>The</w:t>
      </w:r>
      <w:r w:rsidRPr="004E36B2">
        <w:rPr>
          <w:sz w:val="24"/>
        </w:rPr>
        <w:t xml:space="preserve"> current ownership</w:t>
      </w:r>
      <w:r>
        <w:rPr>
          <w:sz w:val="24"/>
        </w:rPr>
        <w:t xml:space="preserve"> has emphasized timber management, with t</w:t>
      </w:r>
      <w:r w:rsidRPr="004E36B2">
        <w:rPr>
          <w:sz w:val="24"/>
        </w:rPr>
        <w:t xml:space="preserve">imber harvests </w:t>
      </w:r>
      <w:r>
        <w:rPr>
          <w:sz w:val="24"/>
        </w:rPr>
        <w:t>occurring</w:t>
      </w:r>
      <w:r w:rsidRPr="004E36B2">
        <w:rPr>
          <w:sz w:val="24"/>
        </w:rPr>
        <w:t xml:space="preserve"> within the project area and across the landscape to temper cumulative impacts to any one area</w:t>
      </w:r>
      <w:r>
        <w:rPr>
          <w:sz w:val="24"/>
        </w:rPr>
        <w:t xml:space="preserve"> (Kaderavek 2010)</w:t>
      </w:r>
      <w:r w:rsidRPr="004E36B2">
        <w:rPr>
          <w:sz w:val="24"/>
        </w:rPr>
        <w:t xml:space="preserve">. All management, with the exception of salvage operations, is certified sustainable forestry management through the Forest Stewardship Council (FSC) third-party certification. </w:t>
      </w:r>
      <w:r>
        <w:rPr>
          <w:sz w:val="24"/>
        </w:rPr>
        <w:t xml:space="preserve">FSC certification provides a third party testament that forest products </w:t>
      </w:r>
      <w:proofErr w:type="gramStart"/>
      <w:r>
        <w:rPr>
          <w:sz w:val="24"/>
        </w:rPr>
        <w:t>are harvested</w:t>
      </w:r>
      <w:proofErr w:type="gramEnd"/>
      <w:r>
        <w:rPr>
          <w:sz w:val="24"/>
        </w:rPr>
        <w:t xml:space="preserve"> sustainably and in compliance with their principles and criteria that include consideration of ecological and social values. </w:t>
      </w:r>
      <w:r w:rsidR="00BC6196" w:rsidRPr="00BC6196">
        <w:rPr>
          <w:sz w:val="24"/>
        </w:rPr>
        <w:t xml:space="preserve">The typical harvest design </w:t>
      </w:r>
      <w:r w:rsidR="00BC6196">
        <w:rPr>
          <w:sz w:val="24"/>
        </w:rPr>
        <w:t>is</w:t>
      </w:r>
      <w:r w:rsidR="00BC6196" w:rsidRPr="00BC6196">
        <w:rPr>
          <w:sz w:val="24"/>
        </w:rPr>
        <w:t xml:space="preserve"> variable retention harvests</w:t>
      </w:r>
      <w:r w:rsidR="00BC6196">
        <w:rPr>
          <w:sz w:val="24"/>
        </w:rPr>
        <w:t xml:space="preserve"> (Brown 2001)</w:t>
      </w:r>
      <w:r w:rsidR="00BC6196" w:rsidRPr="00BC6196">
        <w:rPr>
          <w:sz w:val="24"/>
        </w:rPr>
        <w:t>, meeting the regional FSC 20</w:t>
      </w:r>
      <w:r w:rsidR="00AB71A3">
        <w:rPr>
          <w:sz w:val="24"/>
        </w:rPr>
        <w:t>-</w:t>
      </w:r>
      <w:r w:rsidR="00BC6196" w:rsidRPr="00BC6196">
        <w:rPr>
          <w:sz w:val="24"/>
        </w:rPr>
        <w:t>ft</w:t>
      </w:r>
      <w:r w:rsidR="00BC6196" w:rsidRPr="00BC6196">
        <w:rPr>
          <w:sz w:val="24"/>
          <w:vertAlign w:val="superscript"/>
        </w:rPr>
        <w:t>2</w:t>
      </w:r>
      <w:r w:rsidR="00BC6196" w:rsidRPr="00BC6196">
        <w:rPr>
          <w:sz w:val="24"/>
        </w:rPr>
        <w:t xml:space="preserve"> basal area (BA) retention requirements.</w:t>
      </w:r>
      <w:r w:rsidR="00BC6196">
        <w:rPr>
          <w:sz w:val="24"/>
        </w:rPr>
        <w:t xml:space="preserve"> </w:t>
      </w:r>
      <w:r w:rsidRPr="004E36B2">
        <w:rPr>
          <w:sz w:val="24"/>
        </w:rPr>
        <w:t xml:space="preserve">In most cases, the current management includes an aggregation of small (less than 10 acres) clearcuts with strips of residual timber maintained. This results in a patchwork of even-aged stands with representative forest age classes existing across the landscape. Other methods such as scattered retention </w:t>
      </w:r>
      <w:proofErr w:type="gramStart"/>
      <w:r w:rsidRPr="004E36B2">
        <w:rPr>
          <w:sz w:val="24"/>
        </w:rPr>
        <w:t>are employed</w:t>
      </w:r>
      <w:proofErr w:type="gramEnd"/>
      <w:r w:rsidRPr="004E36B2">
        <w:rPr>
          <w:sz w:val="24"/>
        </w:rPr>
        <w:t xml:space="preserve"> but economic viability and operational concerns limit their applications</w:t>
      </w:r>
      <w:r>
        <w:rPr>
          <w:sz w:val="24"/>
        </w:rPr>
        <w:t xml:space="preserve"> (Barnett 1995)</w:t>
      </w:r>
      <w:r w:rsidRPr="004E36B2">
        <w:rPr>
          <w:sz w:val="24"/>
        </w:rPr>
        <w:t>. Post-harvest most areas experience intense regeneration from natural seeding, coppice, and existing pre-harvest advanced regeneration. Additionally, mitigation measures a</w:t>
      </w:r>
      <w:r>
        <w:rPr>
          <w:sz w:val="24"/>
        </w:rPr>
        <w:t>re</w:t>
      </w:r>
      <w:r w:rsidRPr="004E36B2">
        <w:rPr>
          <w:sz w:val="24"/>
        </w:rPr>
        <w:t xml:space="preserve"> taken to minimize water impacts and all areas of disturbance are re-vegetated</w:t>
      </w:r>
      <w:r w:rsidRPr="00137585">
        <w:rPr>
          <w:sz w:val="24"/>
        </w:rPr>
        <w:t xml:space="preserve"> </w:t>
      </w:r>
      <w:r w:rsidRPr="004E36B2">
        <w:rPr>
          <w:sz w:val="24"/>
        </w:rPr>
        <w:t xml:space="preserve">with an approved seed mix, as per state recommended Best Management Practices (BMPs). </w:t>
      </w:r>
    </w:p>
    <w:p w:rsidR="00E929F4" w:rsidRPr="004E36B2" w:rsidRDefault="00E929F4" w:rsidP="00E929F4">
      <w:pPr>
        <w:spacing w:line="480" w:lineRule="auto"/>
        <w:jc w:val="both"/>
        <w:rPr>
          <w:sz w:val="24"/>
        </w:rPr>
      </w:pPr>
      <w:r>
        <w:rPr>
          <w:sz w:val="24"/>
        </w:rPr>
        <w:t>Fauna</w:t>
      </w:r>
      <w:r w:rsidRPr="004E36B2">
        <w:rPr>
          <w:sz w:val="24"/>
        </w:rPr>
        <w:t xml:space="preserve"> in the project area is typical of that of </w:t>
      </w:r>
      <w:r>
        <w:rPr>
          <w:sz w:val="24"/>
        </w:rPr>
        <w:t xml:space="preserve">the </w:t>
      </w:r>
      <w:r w:rsidRPr="004E36B2">
        <w:rPr>
          <w:sz w:val="24"/>
        </w:rPr>
        <w:t xml:space="preserve">Appalachian region. A significant variety of species resides and migrates through the region. Large numbers of neo-tropical songbirds </w:t>
      </w:r>
      <w:proofErr w:type="gramStart"/>
      <w:r w:rsidRPr="004E36B2">
        <w:rPr>
          <w:sz w:val="24"/>
        </w:rPr>
        <w:t>have been observed</w:t>
      </w:r>
      <w:proofErr w:type="gramEnd"/>
      <w:r w:rsidRPr="004E36B2">
        <w:rPr>
          <w:sz w:val="24"/>
        </w:rPr>
        <w:t xml:space="preserve"> in the area, along with a typical assortment of large and small mammals. The region </w:t>
      </w:r>
      <w:proofErr w:type="gramStart"/>
      <w:r w:rsidRPr="004E36B2">
        <w:rPr>
          <w:sz w:val="24"/>
        </w:rPr>
        <w:t>is also known</w:t>
      </w:r>
      <w:proofErr w:type="gramEnd"/>
      <w:r w:rsidRPr="004E36B2">
        <w:rPr>
          <w:sz w:val="24"/>
        </w:rPr>
        <w:t xml:space="preserve"> for its diverse populations of amphibians, especially salamanders. No threatened or endangered species as listed under the ESA </w:t>
      </w:r>
      <w:proofErr w:type="gramStart"/>
      <w:r w:rsidRPr="004E36B2">
        <w:rPr>
          <w:sz w:val="24"/>
        </w:rPr>
        <w:t>are known</w:t>
      </w:r>
      <w:proofErr w:type="gramEnd"/>
      <w:r w:rsidRPr="004E36B2">
        <w:rPr>
          <w:sz w:val="24"/>
        </w:rPr>
        <w:t xml:space="preserve"> to occur in the project area though similar watersheds to the east and west have Special Conservation Units (SCUs) as designated by the Virginia Natural Heritage Program (NHP) for aquatic species. Over 40 endangered, threatened, or species of concern (T/E/SOC) listed by the US Fish and Wildlife Service (USFWS) </w:t>
      </w:r>
      <w:r>
        <w:rPr>
          <w:sz w:val="24"/>
        </w:rPr>
        <w:t xml:space="preserve">are known </w:t>
      </w:r>
      <w:r w:rsidRPr="005A4D42">
        <w:rPr>
          <w:sz w:val="24"/>
        </w:rPr>
        <w:t>to occur</w:t>
      </w:r>
      <w:r w:rsidRPr="004E36B2">
        <w:rPr>
          <w:sz w:val="24"/>
        </w:rPr>
        <w:t xml:space="preserve"> or have potential presence in the counties of the project area</w:t>
      </w:r>
      <w:r>
        <w:rPr>
          <w:sz w:val="24"/>
        </w:rPr>
        <w:t xml:space="preserve"> (USFWS 2010)</w:t>
      </w:r>
      <w:r w:rsidRPr="004E36B2">
        <w:rPr>
          <w:sz w:val="24"/>
        </w:rPr>
        <w:t xml:space="preserve">.  </w:t>
      </w:r>
    </w:p>
    <w:p w:rsidR="00E929F4" w:rsidRPr="004E36B2" w:rsidRDefault="00E929F4" w:rsidP="00E929F4">
      <w:pPr>
        <w:spacing w:line="480" w:lineRule="auto"/>
        <w:jc w:val="both"/>
        <w:rPr>
          <w:sz w:val="24"/>
        </w:rPr>
      </w:pPr>
      <w:r w:rsidRPr="004E36B2">
        <w:rPr>
          <w:sz w:val="24"/>
        </w:rPr>
        <w:t xml:space="preserve">Recreation, particularly hunting, is of great importance to the region. Hunting is a very popular activity for people living in the area and directly </w:t>
      </w:r>
      <w:r>
        <w:rPr>
          <w:sz w:val="24"/>
        </w:rPr>
        <w:t>re</w:t>
      </w:r>
      <w:r w:rsidRPr="004E36B2">
        <w:rPr>
          <w:sz w:val="24"/>
        </w:rPr>
        <w:t>inforces their ties to the landscape and its services. Currently, approximately 95 percent of the project area is under hunting lease agreements</w:t>
      </w:r>
      <w:r>
        <w:rPr>
          <w:sz w:val="24"/>
        </w:rPr>
        <w:t xml:space="preserve"> (TFG 2010)</w:t>
      </w:r>
      <w:r w:rsidRPr="004E36B2">
        <w:rPr>
          <w:sz w:val="24"/>
        </w:rPr>
        <w:t xml:space="preserve">, providing </w:t>
      </w:r>
      <w:r>
        <w:rPr>
          <w:sz w:val="24"/>
        </w:rPr>
        <w:t>economic</w:t>
      </w:r>
      <w:r w:rsidRPr="004E36B2">
        <w:rPr>
          <w:sz w:val="24"/>
        </w:rPr>
        <w:t xml:space="preserve"> benefits to the landowner. Addit</w:t>
      </w:r>
      <w:r>
        <w:rPr>
          <w:sz w:val="24"/>
        </w:rPr>
        <w:t>ionally, more than 19,000 acres</w:t>
      </w:r>
      <w:r w:rsidRPr="004E36B2">
        <w:rPr>
          <w:sz w:val="24"/>
        </w:rPr>
        <w:t>, directly adjacent to the project area,</w:t>
      </w:r>
      <w:r>
        <w:rPr>
          <w:sz w:val="24"/>
        </w:rPr>
        <w:t xml:space="preserve"> </w:t>
      </w:r>
      <w:r w:rsidRPr="004E36B2">
        <w:rPr>
          <w:sz w:val="24"/>
        </w:rPr>
        <w:t xml:space="preserve">is part of the </w:t>
      </w:r>
      <w:r w:rsidRPr="004E36B2">
        <w:rPr>
          <w:i/>
          <w:sz w:val="24"/>
        </w:rPr>
        <w:t>Public Access Lands for Sportsman</w:t>
      </w:r>
      <w:r w:rsidRPr="004E36B2">
        <w:rPr>
          <w:sz w:val="24"/>
        </w:rPr>
        <w:t xml:space="preserve"> (PALS) </w:t>
      </w:r>
      <w:r>
        <w:rPr>
          <w:sz w:val="24"/>
        </w:rPr>
        <w:t>and open</w:t>
      </w:r>
      <w:r w:rsidRPr="004E36B2">
        <w:rPr>
          <w:sz w:val="24"/>
        </w:rPr>
        <w:t xml:space="preserve"> to public hunting with a permit through the Virginia Department of Game and Inland Fisheries (VAD</w:t>
      </w:r>
      <w:r>
        <w:rPr>
          <w:sz w:val="24"/>
        </w:rPr>
        <w:t>G</w:t>
      </w:r>
      <w:r w:rsidRPr="004E36B2">
        <w:rPr>
          <w:sz w:val="24"/>
        </w:rPr>
        <w:t xml:space="preserve">IF). Permits </w:t>
      </w:r>
      <w:proofErr w:type="gramStart"/>
      <w:r w:rsidRPr="004E36B2">
        <w:rPr>
          <w:sz w:val="24"/>
        </w:rPr>
        <w:t>are sold</w:t>
      </w:r>
      <w:proofErr w:type="gramEnd"/>
      <w:r w:rsidRPr="004E36B2">
        <w:rPr>
          <w:sz w:val="24"/>
        </w:rPr>
        <w:t xml:space="preserve"> to the public for $18.00 </w:t>
      </w:r>
      <w:r>
        <w:rPr>
          <w:sz w:val="24"/>
        </w:rPr>
        <w:t>per person and provide</w:t>
      </w:r>
      <w:r w:rsidRPr="004E36B2">
        <w:rPr>
          <w:sz w:val="24"/>
        </w:rPr>
        <w:t xml:space="preserve"> access to this private land</w:t>
      </w:r>
      <w:r>
        <w:rPr>
          <w:sz w:val="24"/>
        </w:rPr>
        <w:t>, which is</w:t>
      </w:r>
      <w:r w:rsidRPr="004E36B2">
        <w:rPr>
          <w:sz w:val="24"/>
        </w:rPr>
        <w:t xml:space="preserve"> under the same ownership as the project area, for hunting</w:t>
      </w:r>
      <w:r>
        <w:rPr>
          <w:sz w:val="24"/>
        </w:rPr>
        <w:t xml:space="preserve"> (VADGIF 2010)</w:t>
      </w:r>
      <w:r w:rsidRPr="004E36B2">
        <w:rPr>
          <w:sz w:val="24"/>
        </w:rPr>
        <w:t xml:space="preserve">. In 2009, over 900 permits </w:t>
      </w:r>
      <w:proofErr w:type="gramStart"/>
      <w:r w:rsidRPr="004E36B2">
        <w:rPr>
          <w:sz w:val="24"/>
        </w:rPr>
        <w:t>were sold</w:t>
      </w:r>
      <w:proofErr w:type="gramEnd"/>
      <w:r w:rsidRPr="004E36B2">
        <w:rPr>
          <w:sz w:val="24"/>
        </w:rPr>
        <w:t xml:space="preserve"> indicating significant demand for this service in addition to the hunt lease program</w:t>
      </w:r>
      <w:r>
        <w:rPr>
          <w:sz w:val="24"/>
        </w:rPr>
        <w:t xml:space="preserve"> (VA</w:t>
      </w:r>
      <w:r w:rsidR="00AB71A3">
        <w:rPr>
          <w:sz w:val="24"/>
        </w:rPr>
        <w:t>D</w:t>
      </w:r>
      <w:r>
        <w:rPr>
          <w:sz w:val="24"/>
        </w:rPr>
        <w:t>GIF 2010)</w:t>
      </w:r>
      <w:r w:rsidRPr="004E36B2">
        <w:rPr>
          <w:sz w:val="24"/>
        </w:rPr>
        <w:t>. Currently, plans are underway for the re-introduction of native elk (</w:t>
      </w:r>
      <w:r w:rsidRPr="004E36B2">
        <w:rPr>
          <w:i/>
          <w:sz w:val="24"/>
        </w:rPr>
        <w:t>Cervus canadensis</w:t>
      </w:r>
      <w:r w:rsidRPr="004E36B2">
        <w:rPr>
          <w:sz w:val="24"/>
        </w:rPr>
        <w:t xml:space="preserve">) species to the area that </w:t>
      </w:r>
      <w:r>
        <w:rPr>
          <w:sz w:val="24"/>
        </w:rPr>
        <w:t xml:space="preserve">could </w:t>
      </w:r>
      <w:r w:rsidRPr="004E36B2">
        <w:rPr>
          <w:sz w:val="24"/>
        </w:rPr>
        <w:t>increas</w:t>
      </w:r>
      <w:r>
        <w:rPr>
          <w:sz w:val="24"/>
        </w:rPr>
        <w:t>e</w:t>
      </w:r>
      <w:r w:rsidRPr="004E36B2">
        <w:rPr>
          <w:sz w:val="24"/>
        </w:rPr>
        <w:t xml:space="preserve"> demand for hunting once they become established. Other important recreational uses that provide economic benefits to the areas include bird watching, hiking, biking, and all-terrain vehicles (ATVs). Though ATVs are not permitted </w:t>
      </w:r>
      <w:r>
        <w:rPr>
          <w:sz w:val="24"/>
        </w:rPr>
        <w:t xml:space="preserve">within </w:t>
      </w:r>
      <w:r w:rsidRPr="004E36B2">
        <w:rPr>
          <w:sz w:val="24"/>
        </w:rPr>
        <w:t xml:space="preserve">the project area, a regional trail system is </w:t>
      </w:r>
      <w:r>
        <w:rPr>
          <w:sz w:val="24"/>
        </w:rPr>
        <w:t>being developed that will provide</w:t>
      </w:r>
      <w:r w:rsidRPr="004E36B2">
        <w:rPr>
          <w:sz w:val="24"/>
        </w:rPr>
        <w:t xml:space="preserve"> significant economic benefits to the region</w:t>
      </w:r>
      <w:r>
        <w:rPr>
          <w:sz w:val="24"/>
        </w:rPr>
        <w:t xml:space="preserve"> (WMTH 2009)</w:t>
      </w:r>
      <w:r>
        <w:rPr>
          <w:rStyle w:val="CommentReference"/>
          <w:vanish/>
        </w:rPr>
        <w:t xml:space="preserve"> </w:t>
      </w:r>
      <w:r w:rsidRPr="004E36B2">
        <w:rPr>
          <w:sz w:val="24"/>
        </w:rPr>
        <w:t xml:space="preserve">. </w:t>
      </w:r>
    </w:p>
    <w:p w:rsidR="00E929F4" w:rsidRDefault="00E929F4" w:rsidP="00E929F4">
      <w:pPr>
        <w:spacing w:line="480" w:lineRule="auto"/>
        <w:jc w:val="both"/>
        <w:rPr>
          <w:sz w:val="24"/>
        </w:rPr>
      </w:pPr>
      <w:r w:rsidRPr="004E36B2">
        <w:rPr>
          <w:sz w:val="24"/>
        </w:rPr>
        <w:t>The</w:t>
      </w:r>
      <w:r>
        <w:rPr>
          <w:sz w:val="24"/>
        </w:rPr>
        <w:t xml:space="preserve"> study</w:t>
      </w:r>
      <w:r w:rsidRPr="004E36B2">
        <w:rPr>
          <w:sz w:val="24"/>
        </w:rPr>
        <w:t xml:space="preserve"> area </w:t>
      </w:r>
      <w:proofErr w:type="gramStart"/>
      <w:r w:rsidRPr="004E36B2">
        <w:rPr>
          <w:sz w:val="24"/>
        </w:rPr>
        <w:t xml:space="preserve">was </w:t>
      </w:r>
      <w:r>
        <w:rPr>
          <w:sz w:val="24"/>
        </w:rPr>
        <w:t>selected</w:t>
      </w:r>
      <w:proofErr w:type="gramEnd"/>
      <w:r w:rsidRPr="004E36B2">
        <w:rPr>
          <w:sz w:val="24"/>
        </w:rPr>
        <w:t xml:space="preserve"> due to its comparability to other areas in the region </w:t>
      </w:r>
      <w:r>
        <w:rPr>
          <w:sz w:val="24"/>
        </w:rPr>
        <w:t xml:space="preserve">with regard to its current and historical </w:t>
      </w:r>
      <w:r w:rsidRPr="004E36B2">
        <w:rPr>
          <w:sz w:val="24"/>
        </w:rPr>
        <w:t>uses and impacts</w:t>
      </w:r>
      <w:r>
        <w:rPr>
          <w:sz w:val="24"/>
        </w:rPr>
        <w:t>, its biological features and conditions, and its ownership and management practices</w:t>
      </w:r>
      <w:r w:rsidRPr="004E36B2">
        <w:rPr>
          <w:sz w:val="24"/>
        </w:rPr>
        <w:t xml:space="preserve">. </w:t>
      </w:r>
      <w:r>
        <w:rPr>
          <w:sz w:val="24"/>
        </w:rPr>
        <w:t>The</w:t>
      </w:r>
      <w:r w:rsidRPr="004E36B2">
        <w:rPr>
          <w:sz w:val="24"/>
        </w:rPr>
        <w:t xml:space="preserve"> combin</w:t>
      </w:r>
      <w:r>
        <w:rPr>
          <w:sz w:val="24"/>
        </w:rPr>
        <w:t xml:space="preserve">ation of past and present uses </w:t>
      </w:r>
      <w:r w:rsidRPr="004E36B2">
        <w:rPr>
          <w:sz w:val="24"/>
        </w:rPr>
        <w:t xml:space="preserve">shapes the ecological functions of the area and therefore the services </w:t>
      </w:r>
      <w:r>
        <w:rPr>
          <w:sz w:val="24"/>
        </w:rPr>
        <w:t>it can</w:t>
      </w:r>
      <w:r w:rsidRPr="004E36B2">
        <w:rPr>
          <w:sz w:val="24"/>
        </w:rPr>
        <w:t xml:space="preserve"> provide. Currently, the proposed project area provides a large range of services that </w:t>
      </w:r>
      <w:proofErr w:type="gramStart"/>
      <w:r w:rsidRPr="004E36B2">
        <w:rPr>
          <w:sz w:val="24"/>
        </w:rPr>
        <w:t>could be enhanced</w:t>
      </w:r>
      <w:proofErr w:type="gramEnd"/>
      <w:r w:rsidRPr="004E36B2">
        <w:rPr>
          <w:sz w:val="24"/>
        </w:rPr>
        <w:t xml:space="preserve"> or benefit f</w:t>
      </w:r>
      <w:r>
        <w:rPr>
          <w:sz w:val="24"/>
        </w:rPr>
        <w:t>rom</w:t>
      </w:r>
      <w:r w:rsidRPr="004E36B2">
        <w:rPr>
          <w:sz w:val="24"/>
        </w:rPr>
        <w:t xml:space="preserve"> specific management strategies. </w:t>
      </w:r>
      <w:r w:rsidRPr="005A4D42">
        <w:rPr>
          <w:sz w:val="24"/>
        </w:rPr>
        <w:t>It was felt important to include</w:t>
      </w:r>
      <w:r w:rsidRPr="004E36B2">
        <w:rPr>
          <w:sz w:val="24"/>
        </w:rPr>
        <w:t xml:space="preserve"> these extended descriptions of the study area to provide not only an image of the landscape being assessed but also to give insight into the suitability of management schemes to other landowners for comparative operations.  </w:t>
      </w:r>
    </w:p>
    <w:p w:rsidR="00573FED" w:rsidRPr="009C05EB" w:rsidRDefault="00573FED" w:rsidP="0075682D">
      <w:pPr>
        <w:pStyle w:val="Heading1"/>
        <w:spacing w:line="480" w:lineRule="auto"/>
        <w:jc w:val="center"/>
      </w:pPr>
      <w:bookmarkStart w:id="10" w:name="_Toc277751761"/>
      <w:r w:rsidRPr="009C05EB">
        <w:t>Methods</w:t>
      </w:r>
      <w:bookmarkEnd w:id="10"/>
    </w:p>
    <w:p w:rsidR="00573FED" w:rsidRPr="004E36B2" w:rsidRDefault="005B3DF3" w:rsidP="00573FED">
      <w:pPr>
        <w:spacing w:line="480" w:lineRule="auto"/>
        <w:jc w:val="both"/>
        <w:rPr>
          <w:sz w:val="24"/>
        </w:rPr>
      </w:pPr>
      <w:r>
        <w:rPr>
          <w:sz w:val="24"/>
        </w:rPr>
        <w:t>This</w:t>
      </w:r>
      <w:r w:rsidR="00573FED">
        <w:rPr>
          <w:sz w:val="24"/>
        </w:rPr>
        <w:t xml:space="preserve"> research was to assess the potential economic </w:t>
      </w:r>
      <w:r w:rsidR="00E84357">
        <w:rPr>
          <w:sz w:val="24"/>
        </w:rPr>
        <w:t xml:space="preserve">benefits </w:t>
      </w:r>
      <w:r w:rsidR="00AB71A3">
        <w:rPr>
          <w:sz w:val="24"/>
        </w:rPr>
        <w:t>of</w:t>
      </w:r>
      <w:r w:rsidR="00573FED">
        <w:rPr>
          <w:sz w:val="24"/>
        </w:rPr>
        <w:t xml:space="preserve"> incorporat</w:t>
      </w:r>
      <w:r>
        <w:rPr>
          <w:sz w:val="24"/>
        </w:rPr>
        <w:t xml:space="preserve">ing selected ecosystem services </w:t>
      </w:r>
      <w:r w:rsidR="00E84357">
        <w:rPr>
          <w:sz w:val="24"/>
        </w:rPr>
        <w:t>in</w:t>
      </w:r>
      <w:r w:rsidR="005D366A">
        <w:rPr>
          <w:sz w:val="24"/>
        </w:rPr>
        <w:t>to traditional</w:t>
      </w:r>
      <w:r w:rsidR="00573FED">
        <w:rPr>
          <w:sz w:val="24"/>
        </w:rPr>
        <w:t xml:space="preserve"> forest management operations.  Specifically, the </w:t>
      </w:r>
      <w:r w:rsidR="00573FED" w:rsidRPr="004E36B2">
        <w:rPr>
          <w:sz w:val="24"/>
        </w:rPr>
        <w:t>project provides direct value estimates to landowners</w:t>
      </w:r>
      <w:r w:rsidR="00BD1810">
        <w:rPr>
          <w:sz w:val="24"/>
        </w:rPr>
        <w:t>, as a case study</w:t>
      </w:r>
      <w:r w:rsidR="00AB71A3">
        <w:rPr>
          <w:sz w:val="24"/>
        </w:rPr>
        <w:t>,</w:t>
      </w:r>
      <w:r w:rsidR="00BD1810">
        <w:rPr>
          <w:sz w:val="24"/>
        </w:rPr>
        <w:t xml:space="preserve"> from which other landowners might draw influence,</w:t>
      </w:r>
      <w:r w:rsidR="00573FED" w:rsidRPr="004E36B2">
        <w:rPr>
          <w:sz w:val="24"/>
        </w:rPr>
        <w:t xml:space="preserve"> based on real and current market conditions</w:t>
      </w:r>
      <w:r w:rsidR="007A0441">
        <w:rPr>
          <w:sz w:val="24"/>
        </w:rPr>
        <w:t>,</w:t>
      </w:r>
      <w:r w:rsidR="00573FED" w:rsidRPr="004E36B2">
        <w:rPr>
          <w:sz w:val="24"/>
        </w:rPr>
        <w:t xml:space="preserve"> if they chose to </w:t>
      </w:r>
      <w:r w:rsidR="00A8631B">
        <w:rPr>
          <w:sz w:val="24"/>
        </w:rPr>
        <w:t>market</w:t>
      </w:r>
      <w:r w:rsidR="00A8631B" w:rsidRPr="004E36B2">
        <w:rPr>
          <w:sz w:val="24"/>
        </w:rPr>
        <w:t xml:space="preserve"> </w:t>
      </w:r>
      <w:r w:rsidR="00573FED" w:rsidRPr="004E36B2">
        <w:rPr>
          <w:sz w:val="24"/>
        </w:rPr>
        <w:t xml:space="preserve">their produced ecosystem goods and services. This </w:t>
      </w:r>
      <w:r w:rsidR="00E84357">
        <w:rPr>
          <w:sz w:val="24"/>
        </w:rPr>
        <w:t xml:space="preserve">ecosystem services management option </w:t>
      </w:r>
      <w:r w:rsidR="00573FED" w:rsidRPr="004E36B2">
        <w:rPr>
          <w:sz w:val="24"/>
        </w:rPr>
        <w:t xml:space="preserve">is compared to a </w:t>
      </w:r>
      <w:r w:rsidR="00573FED">
        <w:rPr>
          <w:sz w:val="24"/>
        </w:rPr>
        <w:t xml:space="preserve">profit </w:t>
      </w:r>
      <w:r w:rsidR="00A8631B" w:rsidRPr="004E36B2">
        <w:rPr>
          <w:sz w:val="24"/>
        </w:rPr>
        <w:t>maximiz</w:t>
      </w:r>
      <w:r w:rsidR="00A8631B">
        <w:rPr>
          <w:sz w:val="24"/>
        </w:rPr>
        <w:t xml:space="preserve">ing </w:t>
      </w:r>
      <w:r w:rsidR="00573FED">
        <w:rPr>
          <w:sz w:val="24"/>
        </w:rPr>
        <w:t xml:space="preserve">timber management </w:t>
      </w:r>
      <w:r w:rsidR="00A8631B">
        <w:rPr>
          <w:sz w:val="24"/>
        </w:rPr>
        <w:t>scenario,</w:t>
      </w:r>
      <w:r w:rsidR="00A8631B" w:rsidRPr="004E36B2">
        <w:rPr>
          <w:sz w:val="24"/>
        </w:rPr>
        <w:t xml:space="preserve"> </w:t>
      </w:r>
      <w:r w:rsidR="00A8631B">
        <w:rPr>
          <w:sz w:val="24"/>
        </w:rPr>
        <w:t>within Forest Stewardship Council</w:t>
      </w:r>
      <w:r w:rsidR="00573FED" w:rsidRPr="004E36B2">
        <w:rPr>
          <w:sz w:val="24"/>
        </w:rPr>
        <w:t xml:space="preserve"> </w:t>
      </w:r>
      <w:r w:rsidR="00A8631B">
        <w:rPr>
          <w:sz w:val="24"/>
        </w:rPr>
        <w:t>(</w:t>
      </w:r>
      <w:r w:rsidR="00573FED" w:rsidRPr="004E36B2">
        <w:rPr>
          <w:sz w:val="24"/>
        </w:rPr>
        <w:t>FSC</w:t>
      </w:r>
      <w:r w:rsidR="00A8631B">
        <w:rPr>
          <w:sz w:val="24"/>
        </w:rPr>
        <w:t>)</w:t>
      </w:r>
      <w:r w:rsidR="00573FED" w:rsidRPr="004E36B2">
        <w:rPr>
          <w:sz w:val="24"/>
        </w:rPr>
        <w:t xml:space="preserve"> certification</w:t>
      </w:r>
      <w:r w:rsidR="00A8631B">
        <w:rPr>
          <w:sz w:val="24"/>
        </w:rPr>
        <w:t xml:space="preserve"> standards</w:t>
      </w:r>
      <w:r w:rsidR="00573FED" w:rsidRPr="004E36B2">
        <w:rPr>
          <w:sz w:val="24"/>
        </w:rPr>
        <w:t xml:space="preserve">. These </w:t>
      </w:r>
      <w:r w:rsidR="007A0441">
        <w:rPr>
          <w:sz w:val="24"/>
        </w:rPr>
        <w:t xml:space="preserve">two </w:t>
      </w:r>
      <w:r w:rsidR="00573FED" w:rsidRPr="004E36B2">
        <w:rPr>
          <w:sz w:val="24"/>
        </w:rPr>
        <w:t xml:space="preserve">alternative management strategies </w:t>
      </w:r>
      <w:proofErr w:type="gramStart"/>
      <w:r w:rsidR="00573FED">
        <w:rPr>
          <w:sz w:val="24"/>
        </w:rPr>
        <w:t xml:space="preserve">were </w:t>
      </w:r>
      <w:r w:rsidR="00573FED" w:rsidRPr="004E36B2">
        <w:rPr>
          <w:sz w:val="24"/>
        </w:rPr>
        <w:t>applied</w:t>
      </w:r>
      <w:proofErr w:type="gramEnd"/>
      <w:r w:rsidR="00573FED" w:rsidRPr="004E36B2">
        <w:rPr>
          <w:sz w:val="24"/>
        </w:rPr>
        <w:t xml:space="preserve"> over 15 years </w:t>
      </w:r>
      <w:r w:rsidR="00573FED">
        <w:rPr>
          <w:sz w:val="24"/>
        </w:rPr>
        <w:t>to reflect the</w:t>
      </w:r>
      <w:r w:rsidR="00573FED" w:rsidRPr="004E36B2">
        <w:rPr>
          <w:sz w:val="24"/>
        </w:rPr>
        <w:t xml:space="preserve"> ownership period for many TIMOs and REITs (Gunnoe 2010). </w:t>
      </w:r>
      <w:r w:rsidR="00573FED">
        <w:rPr>
          <w:sz w:val="24"/>
        </w:rPr>
        <w:t>T</w:t>
      </w:r>
      <w:r w:rsidR="00573FED" w:rsidRPr="004E36B2">
        <w:rPr>
          <w:sz w:val="24"/>
        </w:rPr>
        <w:t>he project area was mapped</w:t>
      </w:r>
      <w:r w:rsidR="00573FED">
        <w:rPr>
          <w:sz w:val="24"/>
        </w:rPr>
        <w:t xml:space="preserve"> </w:t>
      </w:r>
      <w:r w:rsidR="00573FED" w:rsidRPr="004E36B2">
        <w:rPr>
          <w:sz w:val="24"/>
        </w:rPr>
        <w:t xml:space="preserve">using geographic information systems (GIS) software (ArcGIS version 9.3), with </w:t>
      </w:r>
      <w:r w:rsidR="00573FED">
        <w:rPr>
          <w:sz w:val="24"/>
        </w:rPr>
        <w:t xml:space="preserve">the </w:t>
      </w:r>
      <w:r w:rsidR="00573FED" w:rsidRPr="004E36B2">
        <w:rPr>
          <w:sz w:val="24"/>
        </w:rPr>
        <w:t xml:space="preserve">areas calculated </w:t>
      </w:r>
      <w:r w:rsidR="00573FED">
        <w:rPr>
          <w:sz w:val="24"/>
        </w:rPr>
        <w:t>for both</w:t>
      </w:r>
      <w:r w:rsidR="00573FED" w:rsidRPr="004E36B2">
        <w:rPr>
          <w:sz w:val="24"/>
        </w:rPr>
        <w:t xml:space="preserve"> schemes. </w:t>
      </w:r>
      <w:r w:rsidR="00573FED">
        <w:rPr>
          <w:sz w:val="24"/>
        </w:rPr>
        <w:t>P</w:t>
      </w:r>
      <w:r w:rsidR="00573FED" w:rsidRPr="004E36B2">
        <w:rPr>
          <w:sz w:val="24"/>
        </w:rPr>
        <w:t xml:space="preserve">rices were determined based on </w:t>
      </w:r>
      <w:r w:rsidR="00573FED">
        <w:rPr>
          <w:sz w:val="24"/>
        </w:rPr>
        <w:t xml:space="preserve">average </w:t>
      </w:r>
      <w:r w:rsidR="00573FED" w:rsidRPr="004E36B2">
        <w:rPr>
          <w:sz w:val="24"/>
        </w:rPr>
        <w:t>market conditions and applied</w:t>
      </w:r>
      <w:r w:rsidR="00573FED">
        <w:rPr>
          <w:sz w:val="24"/>
        </w:rPr>
        <w:t xml:space="preserve"> to the </w:t>
      </w:r>
      <w:r w:rsidR="007A0441">
        <w:rPr>
          <w:sz w:val="24"/>
        </w:rPr>
        <w:t xml:space="preserve">calculated </w:t>
      </w:r>
      <w:r w:rsidR="00573FED">
        <w:rPr>
          <w:sz w:val="24"/>
        </w:rPr>
        <w:t>physical outputs</w:t>
      </w:r>
      <w:r w:rsidR="00573FED" w:rsidRPr="004E36B2">
        <w:rPr>
          <w:sz w:val="24"/>
        </w:rPr>
        <w:t xml:space="preserve">. Lastly, </w:t>
      </w:r>
      <w:r w:rsidR="00E84357">
        <w:rPr>
          <w:sz w:val="24"/>
        </w:rPr>
        <w:t xml:space="preserve">a </w:t>
      </w:r>
      <w:r w:rsidR="00573FED">
        <w:rPr>
          <w:sz w:val="24"/>
        </w:rPr>
        <w:t>sensitivity analyses w</w:t>
      </w:r>
      <w:r w:rsidR="00E84357">
        <w:rPr>
          <w:sz w:val="24"/>
        </w:rPr>
        <w:t>as</w:t>
      </w:r>
      <w:r w:rsidR="00573FED">
        <w:rPr>
          <w:sz w:val="24"/>
        </w:rPr>
        <w:t xml:space="preserve"> applied to </w:t>
      </w:r>
      <w:r w:rsidR="00573FED" w:rsidRPr="004E36B2">
        <w:rPr>
          <w:sz w:val="24"/>
        </w:rPr>
        <w:t xml:space="preserve">all calculated units, and adjusted with a five percent discount rate to provide present value estimates. A five percent discount rate </w:t>
      </w:r>
      <w:proofErr w:type="gramStart"/>
      <w:r w:rsidR="00573FED" w:rsidRPr="004E36B2">
        <w:rPr>
          <w:sz w:val="24"/>
        </w:rPr>
        <w:t>was chosen</w:t>
      </w:r>
      <w:proofErr w:type="gramEnd"/>
      <w:r w:rsidR="00573FED" w:rsidRPr="004E36B2">
        <w:rPr>
          <w:sz w:val="24"/>
        </w:rPr>
        <w:t xml:space="preserve"> as it is in the typical range (as stated by Henderson and Sutherland 1996</w:t>
      </w:r>
      <w:r w:rsidR="00573FED">
        <w:rPr>
          <w:sz w:val="24"/>
        </w:rPr>
        <w:t>, Rinhart 2010</w:t>
      </w:r>
      <w:r w:rsidR="00573FED" w:rsidRPr="004E36B2">
        <w:rPr>
          <w:sz w:val="24"/>
        </w:rPr>
        <w:t xml:space="preserve">) of four to 10 percent. Sensitivity analysis </w:t>
      </w:r>
      <w:proofErr w:type="gramStart"/>
      <w:r w:rsidR="00573FED" w:rsidRPr="004E36B2">
        <w:rPr>
          <w:sz w:val="24"/>
        </w:rPr>
        <w:t>was used</w:t>
      </w:r>
      <w:proofErr w:type="gramEnd"/>
      <w:r w:rsidR="00573FED" w:rsidRPr="004E36B2">
        <w:rPr>
          <w:sz w:val="24"/>
        </w:rPr>
        <w:t xml:space="preserve"> to investigate the uncertainty of pricing and provide a scenario analysis representing “optimistic”, “most likely”, and “pessimistic” outlooks for values (NCEDR 2001). </w:t>
      </w:r>
    </w:p>
    <w:p w:rsidR="005B3DF3" w:rsidRDefault="00573FED" w:rsidP="005B3DF3">
      <w:pPr>
        <w:spacing w:line="480" w:lineRule="auto"/>
        <w:jc w:val="both"/>
        <w:rPr>
          <w:sz w:val="24"/>
        </w:rPr>
      </w:pPr>
      <w:r w:rsidRPr="004E36B2">
        <w:rPr>
          <w:sz w:val="24"/>
        </w:rPr>
        <w:t xml:space="preserve">Much of the work thus far on </w:t>
      </w:r>
      <w:r>
        <w:rPr>
          <w:sz w:val="24"/>
        </w:rPr>
        <w:t>valuing</w:t>
      </w:r>
      <w:r w:rsidRPr="004E36B2">
        <w:rPr>
          <w:sz w:val="24"/>
        </w:rPr>
        <w:t xml:space="preserve"> ecosystem services has fallen </w:t>
      </w:r>
      <w:r>
        <w:rPr>
          <w:sz w:val="24"/>
        </w:rPr>
        <w:t>in</w:t>
      </w:r>
      <w:r w:rsidRPr="004E36B2">
        <w:rPr>
          <w:sz w:val="24"/>
        </w:rPr>
        <w:t>to four primary models: 1) direct market valuation, 2) indirect market valuation, 3) contingent valuation, and 4) group valuation (de Groot et al. 2002). Each of these models has contribut</w:t>
      </w:r>
      <w:r>
        <w:rPr>
          <w:sz w:val="24"/>
        </w:rPr>
        <w:t>ed</w:t>
      </w:r>
      <w:r w:rsidRPr="004E36B2">
        <w:rPr>
          <w:sz w:val="24"/>
        </w:rPr>
        <w:t xml:space="preserve"> to the understanding of ecosystem services values. The direct market valuation approach is often preferred where markets </w:t>
      </w:r>
      <w:r>
        <w:rPr>
          <w:sz w:val="24"/>
        </w:rPr>
        <w:t>exist</w:t>
      </w:r>
      <w:r w:rsidRPr="004E36B2">
        <w:rPr>
          <w:sz w:val="24"/>
        </w:rPr>
        <w:t>.  Other models such as indirect market valuation, including Willingness to Pay (WTP) and Willingness to Accept (WTA), contingent valuation posing hypothetical scenarios (Wilson and Carpenter 1999), and group valuation</w:t>
      </w:r>
      <w:r>
        <w:rPr>
          <w:sz w:val="24"/>
        </w:rPr>
        <w:t>,</w:t>
      </w:r>
      <w:r w:rsidRPr="004E36B2">
        <w:rPr>
          <w:sz w:val="24"/>
        </w:rPr>
        <w:t xml:space="preserve"> as derived from social and political theory</w:t>
      </w:r>
      <w:r>
        <w:rPr>
          <w:sz w:val="24"/>
        </w:rPr>
        <w:t>,</w:t>
      </w:r>
      <w:r w:rsidRPr="004E36B2">
        <w:rPr>
          <w:sz w:val="24"/>
        </w:rPr>
        <w:t xml:space="preserve"> have application where the values are </w:t>
      </w:r>
      <w:r w:rsidR="00A8631B">
        <w:rPr>
          <w:sz w:val="24"/>
        </w:rPr>
        <w:t xml:space="preserve">not traded on a market, </w:t>
      </w:r>
      <w:r w:rsidR="00A8631B" w:rsidRPr="004E36B2">
        <w:rPr>
          <w:sz w:val="24"/>
        </w:rPr>
        <w:t xml:space="preserve"> </w:t>
      </w:r>
      <w:r w:rsidRPr="004E36B2">
        <w:rPr>
          <w:sz w:val="24"/>
        </w:rPr>
        <w:t>as described by C</w:t>
      </w:r>
      <w:r w:rsidR="005B3DF3">
        <w:rPr>
          <w:sz w:val="24"/>
        </w:rPr>
        <w:t>ostanza (1997). The concept of “</w:t>
      </w:r>
      <w:r w:rsidRPr="004E36B2">
        <w:rPr>
          <w:sz w:val="24"/>
        </w:rPr>
        <w:t>value</w:t>
      </w:r>
      <w:r w:rsidR="005B3DF3">
        <w:rPr>
          <w:sz w:val="24"/>
        </w:rPr>
        <w:t>”</w:t>
      </w:r>
      <w:r w:rsidRPr="004E36B2">
        <w:rPr>
          <w:sz w:val="24"/>
        </w:rPr>
        <w:t>, and especially the value of ecosystem goods and services, has undergone much change and debate</w:t>
      </w:r>
      <w:r>
        <w:rPr>
          <w:sz w:val="24"/>
        </w:rPr>
        <w:t>,</w:t>
      </w:r>
      <w:r w:rsidRPr="004E36B2">
        <w:rPr>
          <w:sz w:val="24"/>
        </w:rPr>
        <w:t xml:space="preserve"> especially with regard to which models function best under which services and who</w:t>
      </w:r>
      <w:r>
        <w:rPr>
          <w:sz w:val="24"/>
        </w:rPr>
        <w:t>se</w:t>
      </w:r>
      <w:r w:rsidR="007A0441">
        <w:rPr>
          <w:sz w:val="24"/>
        </w:rPr>
        <w:t xml:space="preserve"> “values”</w:t>
      </w:r>
      <w:r w:rsidRPr="004E36B2">
        <w:rPr>
          <w:sz w:val="24"/>
        </w:rPr>
        <w:t xml:space="preserve"> are best applied (Farber et al 2002). </w:t>
      </w:r>
    </w:p>
    <w:p w:rsidR="00EC5D56" w:rsidRPr="004E36B2" w:rsidRDefault="00573FED" w:rsidP="00C4142E">
      <w:pPr>
        <w:spacing w:line="480" w:lineRule="auto"/>
        <w:jc w:val="both"/>
        <w:rPr>
          <w:sz w:val="24"/>
        </w:rPr>
      </w:pPr>
      <w:r w:rsidRPr="004E36B2">
        <w:rPr>
          <w:sz w:val="24"/>
        </w:rPr>
        <w:t>In most cases, attempts to apply values to ecosystem goods and services have focused on the benefits and values to the public, or the values realized in the public good (</w:t>
      </w:r>
      <w:r w:rsidR="007A0441">
        <w:rPr>
          <w:sz w:val="24"/>
        </w:rPr>
        <w:t xml:space="preserve">e.g. </w:t>
      </w:r>
      <w:r w:rsidRPr="004E36B2">
        <w:rPr>
          <w:sz w:val="24"/>
        </w:rPr>
        <w:t>Costanza 1997). This project</w:t>
      </w:r>
      <w:r>
        <w:rPr>
          <w:sz w:val="24"/>
        </w:rPr>
        <w:t>,</w:t>
      </w:r>
      <w:r w:rsidRPr="004E36B2">
        <w:rPr>
          <w:sz w:val="24"/>
        </w:rPr>
        <w:t xml:space="preserve"> however</w:t>
      </w:r>
      <w:r>
        <w:rPr>
          <w:sz w:val="24"/>
        </w:rPr>
        <w:t>,</w:t>
      </w:r>
      <w:r w:rsidRPr="004E36B2">
        <w:rPr>
          <w:sz w:val="24"/>
        </w:rPr>
        <w:t xml:space="preserve"> takes a different approach and uses a direct market valuation to estimate values not to those </w:t>
      </w:r>
      <w:r>
        <w:rPr>
          <w:sz w:val="24"/>
        </w:rPr>
        <w:t>who</w:t>
      </w:r>
      <w:r w:rsidRPr="004E36B2">
        <w:rPr>
          <w:sz w:val="24"/>
        </w:rPr>
        <w:t xml:space="preserve"> receive the benefits (the public) but rather to the landowner who holds the rights of management for the ecosystem goods and services, and controls their </w:t>
      </w:r>
      <w:r w:rsidR="00FD5BC4">
        <w:rPr>
          <w:sz w:val="24"/>
        </w:rPr>
        <w:t xml:space="preserve">positive </w:t>
      </w:r>
      <w:r w:rsidRPr="004E36B2">
        <w:rPr>
          <w:sz w:val="24"/>
        </w:rPr>
        <w:t>externalities.  The approach of real market valuation is not often employed because it, like many current assessments, does not account for the true values of ecosystem goods and services (Norgaard 2000</w:t>
      </w:r>
      <w:r>
        <w:rPr>
          <w:sz w:val="24"/>
        </w:rPr>
        <w:t>, Hamilton and Lutz 1996,</w:t>
      </w:r>
      <w:r w:rsidRPr="004E36B2">
        <w:rPr>
          <w:sz w:val="24"/>
        </w:rPr>
        <w:t xml:space="preserve"> Salzman 2005), and this is often attributed to a market failure of correctly indicating relative scarcity (Norgaard 1990). Yet this approach can provide </w:t>
      </w:r>
      <w:r w:rsidR="00A8631B">
        <w:rPr>
          <w:sz w:val="24"/>
        </w:rPr>
        <w:t>an estimate of</w:t>
      </w:r>
      <w:r w:rsidR="00A8631B" w:rsidRPr="004E36B2">
        <w:rPr>
          <w:sz w:val="24"/>
        </w:rPr>
        <w:t xml:space="preserve"> </w:t>
      </w:r>
      <w:r>
        <w:rPr>
          <w:sz w:val="24"/>
        </w:rPr>
        <w:t xml:space="preserve">possible </w:t>
      </w:r>
      <w:r w:rsidRPr="004E36B2">
        <w:rPr>
          <w:sz w:val="24"/>
        </w:rPr>
        <w:t xml:space="preserve">monetary </w:t>
      </w:r>
      <w:r>
        <w:rPr>
          <w:sz w:val="24"/>
        </w:rPr>
        <w:t>return</w:t>
      </w:r>
      <w:r w:rsidR="00A8631B">
        <w:rPr>
          <w:sz w:val="24"/>
        </w:rPr>
        <w:t>s</w:t>
      </w:r>
      <w:r>
        <w:rPr>
          <w:sz w:val="24"/>
        </w:rPr>
        <w:t xml:space="preserve"> </w:t>
      </w:r>
      <w:r w:rsidRPr="004E36B2">
        <w:rPr>
          <w:sz w:val="24"/>
        </w:rPr>
        <w:t xml:space="preserve">to landowners </w:t>
      </w:r>
      <w:r w:rsidR="00A8631B">
        <w:rPr>
          <w:sz w:val="24"/>
        </w:rPr>
        <w:t>and influence</w:t>
      </w:r>
      <w:r w:rsidRPr="004E36B2">
        <w:rPr>
          <w:sz w:val="24"/>
        </w:rPr>
        <w:t xml:space="preserve"> management policies</w:t>
      </w:r>
      <w:r>
        <w:rPr>
          <w:sz w:val="24"/>
        </w:rPr>
        <w:t>.  As a result,</w:t>
      </w:r>
      <w:r w:rsidRPr="004E36B2">
        <w:rPr>
          <w:sz w:val="24"/>
        </w:rPr>
        <w:t xml:space="preserve"> it </w:t>
      </w:r>
      <w:r w:rsidR="00A8631B">
        <w:rPr>
          <w:sz w:val="24"/>
        </w:rPr>
        <w:t>is relevant to</w:t>
      </w:r>
      <w:r w:rsidRPr="004E36B2">
        <w:rPr>
          <w:sz w:val="24"/>
        </w:rPr>
        <w:t xml:space="preserve"> decision-making</w:t>
      </w:r>
      <w:r>
        <w:rPr>
          <w:sz w:val="24"/>
        </w:rPr>
        <w:t xml:space="preserve">, or as stated by Ruhl and Salzman (2007), “putting a dollar figure on services, however controversial among professional economists, makes it easy…to appreciate just how valuable they </w:t>
      </w:r>
      <w:r w:rsidR="00010BAB">
        <w:rPr>
          <w:sz w:val="24"/>
        </w:rPr>
        <w:t xml:space="preserve">[ecosystem services] </w:t>
      </w:r>
      <w:r>
        <w:rPr>
          <w:sz w:val="24"/>
        </w:rPr>
        <w:t xml:space="preserve">are.” </w:t>
      </w:r>
      <w:r w:rsidRPr="004E36B2">
        <w:rPr>
          <w:sz w:val="24"/>
        </w:rPr>
        <w:t xml:space="preserve">The inclusion of </w:t>
      </w:r>
      <w:r w:rsidR="00A8631B">
        <w:rPr>
          <w:sz w:val="24"/>
        </w:rPr>
        <w:t xml:space="preserve">approximations of existing market values for </w:t>
      </w:r>
      <w:r w:rsidRPr="004E36B2">
        <w:rPr>
          <w:sz w:val="24"/>
        </w:rPr>
        <w:t xml:space="preserve">ecosystem services may help bring markets to </w:t>
      </w:r>
      <w:r w:rsidR="00010BAB">
        <w:rPr>
          <w:sz w:val="24"/>
        </w:rPr>
        <w:t xml:space="preserve">a functioning </w:t>
      </w:r>
      <w:r w:rsidRPr="004E36B2">
        <w:rPr>
          <w:sz w:val="24"/>
        </w:rPr>
        <w:t xml:space="preserve">scale allowing for additional realization of the true value of these good and services. For this reason, a direct value approach of real markets </w:t>
      </w:r>
      <w:proofErr w:type="gramStart"/>
      <w:r w:rsidRPr="004E36B2">
        <w:rPr>
          <w:sz w:val="24"/>
        </w:rPr>
        <w:t>was</w:t>
      </w:r>
      <w:r>
        <w:rPr>
          <w:sz w:val="24"/>
        </w:rPr>
        <w:t xml:space="preserve"> selected</w:t>
      </w:r>
      <w:proofErr w:type="gramEnd"/>
      <w:r>
        <w:rPr>
          <w:sz w:val="24"/>
        </w:rPr>
        <w:t>.</w:t>
      </w:r>
    </w:p>
    <w:p w:rsidR="00204BA4" w:rsidRDefault="002F4F21" w:rsidP="00C4142E">
      <w:pPr>
        <w:spacing w:line="480" w:lineRule="auto"/>
        <w:jc w:val="both"/>
        <w:rPr>
          <w:sz w:val="24"/>
        </w:rPr>
      </w:pPr>
      <w:r w:rsidRPr="004E36B2">
        <w:rPr>
          <w:sz w:val="24"/>
        </w:rPr>
        <w:t>This</w:t>
      </w:r>
      <w:r w:rsidR="00412623" w:rsidRPr="004E36B2">
        <w:rPr>
          <w:sz w:val="24"/>
        </w:rPr>
        <w:t xml:space="preserve"> project considered two basic management schemes—one of a more traditional</w:t>
      </w:r>
      <w:r w:rsidRPr="004E36B2">
        <w:rPr>
          <w:sz w:val="24"/>
        </w:rPr>
        <w:t xml:space="preserve"> </w:t>
      </w:r>
      <w:r w:rsidR="00412623" w:rsidRPr="004E36B2">
        <w:rPr>
          <w:sz w:val="24"/>
        </w:rPr>
        <w:t>approach managing for fiber production an</w:t>
      </w:r>
      <w:r w:rsidR="00A503C5" w:rsidRPr="004E36B2">
        <w:rPr>
          <w:sz w:val="24"/>
        </w:rPr>
        <w:t xml:space="preserve">d recreation and </w:t>
      </w:r>
      <w:r w:rsidR="00230E41">
        <w:rPr>
          <w:sz w:val="24"/>
        </w:rPr>
        <w:t xml:space="preserve">the second </w:t>
      </w:r>
      <w:r w:rsidR="00355A44">
        <w:rPr>
          <w:sz w:val="24"/>
        </w:rPr>
        <w:t>that</w:t>
      </w:r>
      <w:r w:rsidR="00230E41">
        <w:rPr>
          <w:sz w:val="24"/>
        </w:rPr>
        <w:t xml:space="preserve"> incorporates</w:t>
      </w:r>
      <w:r w:rsidR="00412623" w:rsidRPr="004E36B2">
        <w:rPr>
          <w:sz w:val="24"/>
        </w:rPr>
        <w:t xml:space="preserve"> ecosystem services management. </w:t>
      </w:r>
      <w:r w:rsidRPr="004E36B2">
        <w:rPr>
          <w:sz w:val="24"/>
        </w:rPr>
        <w:t xml:space="preserve">These </w:t>
      </w:r>
      <w:r w:rsidR="00204BA4" w:rsidRPr="004E36B2">
        <w:rPr>
          <w:sz w:val="24"/>
        </w:rPr>
        <w:t>s</w:t>
      </w:r>
      <w:r w:rsidRPr="004E36B2">
        <w:rPr>
          <w:sz w:val="24"/>
        </w:rPr>
        <w:t>chemes</w:t>
      </w:r>
      <w:r w:rsidR="00204BA4" w:rsidRPr="004E36B2">
        <w:rPr>
          <w:sz w:val="24"/>
        </w:rPr>
        <w:t xml:space="preserve"> </w:t>
      </w:r>
      <w:proofErr w:type="gramStart"/>
      <w:r w:rsidR="000D170F">
        <w:rPr>
          <w:sz w:val="24"/>
        </w:rPr>
        <w:t>were</w:t>
      </w:r>
      <w:r w:rsidR="000D170F" w:rsidRPr="004E36B2">
        <w:rPr>
          <w:sz w:val="24"/>
        </w:rPr>
        <w:t xml:space="preserve"> </w:t>
      </w:r>
      <w:r w:rsidRPr="004E36B2">
        <w:rPr>
          <w:sz w:val="24"/>
        </w:rPr>
        <w:t>examined</w:t>
      </w:r>
      <w:proofErr w:type="gramEnd"/>
      <w:r w:rsidRPr="004E36B2">
        <w:rPr>
          <w:sz w:val="24"/>
        </w:rPr>
        <w:t xml:space="preserve"> </w:t>
      </w:r>
      <w:r w:rsidR="00700BD5" w:rsidRPr="004E36B2">
        <w:rPr>
          <w:sz w:val="24"/>
        </w:rPr>
        <w:t>because</w:t>
      </w:r>
      <w:r w:rsidR="00204BA4" w:rsidRPr="004E36B2">
        <w:rPr>
          <w:sz w:val="24"/>
        </w:rPr>
        <w:t xml:space="preserve"> much of the land under ownership by TIMOs, REITs, and other landowners is not entirely suitable for </w:t>
      </w:r>
      <w:r w:rsidRPr="004E36B2">
        <w:rPr>
          <w:sz w:val="24"/>
        </w:rPr>
        <w:t xml:space="preserve">traditional management and ecosystem management may offer an alternative to </w:t>
      </w:r>
      <w:r w:rsidR="00204BA4" w:rsidRPr="004E36B2">
        <w:rPr>
          <w:sz w:val="24"/>
        </w:rPr>
        <w:t xml:space="preserve">their </w:t>
      </w:r>
      <w:r w:rsidRPr="004E36B2">
        <w:rPr>
          <w:sz w:val="24"/>
        </w:rPr>
        <w:t>current</w:t>
      </w:r>
      <w:r w:rsidR="00204BA4" w:rsidRPr="004E36B2">
        <w:rPr>
          <w:sz w:val="24"/>
        </w:rPr>
        <w:t xml:space="preserve"> management strategies. For example, there are often areas that are inoperable or otherwise cannot allow logging for a variety of reason</w:t>
      </w:r>
      <w:r w:rsidR="004A7692" w:rsidRPr="004E36B2">
        <w:rPr>
          <w:sz w:val="24"/>
        </w:rPr>
        <w:t>s</w:t>
      </w:r>
      <w:r w:rsidR="00204BA4" w:rsidRPr="004E36B2">
        <w:rPr>
          <w:sz w:val="24"/>
        </w:rPr>
        <w:t>. Perhaps it is too close to a residence, road, or railroad track</w:t>
      </w:r>
      <w:r w:rsidR="00355A44">
        <w:rPr>
          <w:sz w:val="24"/>
        </w:rPr>
        <w:t xml:space="preserve"> or</w:t>
      </w:r>
      <w:r w:rsidR="00204BA4" w:rsidRPr="004E36B2">
        <w:rPr>
          <w:sz w:val="24"/>
        </w:rPr>
        <w:t xml:space="preserve"> the tract is too small </w:t>
      </w:r>
      <w:r w:rsidR="00230E41">
        <w:rPr>
          <w:sz w:val="24"/>
        </w:rPr>
        <w:t>to satisfy</w:t>
      </w:r>
      <w:r w:rsidR="00204BA4" w:rsidRPr="004E36B2">
        <w:rPr>
          <w:sz w:val="24"/>
        </w:rPr>
        <w:t xml:space="preserve"> the scale requirements to make it economically feasible</w:t>
      </w:r>
      <w:r w:rsidR="00355A44">
        <w:rPr>
          <w:sz w:val="24"/>
        </w:rPr>
        <w:t>.</w:t>
      </w:r>
      <w:r w:rsidR="00204BA4" w:rsidRPr="004E36B2">
        <w:rPr>
          <w:sz w:val="24"/>
        </w:rPr>
        <w:t xml:space="preserve"> </w:t>
      </w:r>
      <w:r w:rsidR="00355A44">
        <w:rPr>
          <w:sz w:val="24"/>
        </w:rPr>
        <w:t>S</w:t>
      </w:r>
      <w:r w:rsidR="00204BA4" w:rsidRPr="004E36B2">
        <w:rPr>
          <w:sz w:val="24"/>
        </w:rPr>
        <w:t>ometimes</w:t>
      </w:r>
      <w:r w:rsidR="00355A44">
        <w:rPr>
          <w:sz w:val="24"/>
        </w:rPr>
        <w:t xml:space="preserve"> this is</w:t>
      </w:r>
      <w:r w:rsidR="00204BA4" w:rsidRPr="004E36B2">
        <w:rPr>
          <w:sz w:val="24"/>
        </w:rPr>
        <w:t xml:space="preserve"> the case with large transfers of </w:t>
      </w:r>
      <w:r w:rsidR="00355A44">
        <w:rPr>
          <w:sz w:val="24"/>
        </w:rPr>
        <w:t>property in which</w:t>
      </w:r>
      <w:r w:rsidR="00204BA4" w:rsidRPr="004E36B2">
        <w:rPr>
          <w:sz w:val="24"/>
        </w:rPr>
        <w:t xml:space="preserve"> there are tracts</w:t>
      </w:r>
      <w:r w:rsidR="00355A44">
        <w:rPr>
          <w:sz w:val="24"/>
        </w:rPr>
        <w:t>,</w:t>
      </w:r>
      <w:r w:rsidR="00204BA4" w:rsidRPr="004E36B2">
        <w:rPr>
          <w:sz w:val="24"/>
        </w:rPr>
        <w:t xml:space="preserve"> in or around communities or </w:t>
      </w:r>
      <w:r w:rsidR="00602E70" w:rsidRPr="004E36B2">
        <w:rPr>
          <w:sz w:val="24"/>
        </w:rPr>
        <w:t>cultural</w:t>
      </w:r>
      <w:r w:rsidR="00602E70">
        <w:rPr>
          <w:sz w:val="24"/>
        </w:rPr>
        <w:t>ly</w:t>
      </w:r>
      <w:r w:rsidR="00204BA4" w:rsidRPr="004E36B2">
        <w:rPr>
          <w:sz w:val="24"/>
        </w:rPr>
        <w:t xml:space="preserve"> </w:t>
      </w:r>
      <w:r w:rsidR="00602E70" w:rsidRPr="004E36B2">
        <w:rPr>
          <w:sz w:val="24"/>
        </w:rPr>
        <w:t xml:space="preserve">significant </w:t>
      </w:r>
      <w:r w:rsidR="00204BA4" w:rsidRPr="004E36B2">
        <w:rPr>
          <w:sz w:val="24"/>
        </w:rPr>
        <w:t>areas</w:t>
      </w:r>
      <w:r w:rsidR="00355A44">
        <w:rPr>
          <w:sz w:val="24"/>
        </w:rPr>
        <w:t xml:space="preserve"> for example, that are not suitable for management</w:t>
      </w:r>
      <w:r w:rsidR="00204BA4" w:rsidRPr="004E36B2">
        <w:rPr>
          <w:sz w:val="24"/>
        </w:rPr>
        <w:t xml:space="preserve">. </w:t>
      </w:r>
      <w:r w:rsidR="00D61D5B">
        <w:rPr>
          <w:sz w:val="24"/>
        </w:rPr>
        <w:t>M</w:t>
      </w:r>
      <w:r w:rsidR="00204BA4" w:rsidRPr="004E36B2">
        <w:rPr>
          <w:sz w:val="24"/>
        </w:rPr>
        <w:t>anag</w:t>
      </w:r>
      <w:r w:rsidR="00D61D5B">
        <w:rPr>
          <w:sz w:val="24"/>
        </w:rPr>
        <w:t>ing</w:t>
      </w:r>
      <w:r w:rsidR="00204BA4" w:rsidRPr="004E36B2">
        <w:rPr>
          <w:sz w:val="24"/>
        </w:rPr>
        <w:t xml:space="preserve"> ecosystem services, as other </w:t>
      </w:r>
      <w:r w:rsidR="00355A44">
        <w:rPr>
          <w:sz w:val="24"/>
        </w:rPr>
        <w:t xml:space="preserve">natural </w:t>
      </w:r>
      <w:r w:rsidR="00204BA4" w:rsidRPr="004E36B2">
        <w:rPr>
          <w:sz w:val="24"/>
        </w:rPr>
        <w:t>assets, may allow landowners to bring these areas into some level of production</w:t>
      </w:r>
      <w:r w:rsidR="004A7692" w:rsidRPr="004E36B2">
        <w:rPr>
          <w:sz w:val="24"/>
        </w:rPr>
        <w:t xml:space="preserve"> where now they only represent</w:t>
      </w:r>
      <w:r w:rsidR="00204BA4" w:rsidRPr="004E36B2">
        <w:rPr>
          <w:sz w:val="24"/>
        </w:rPr>
        <w:t xml:space="preserve"> cost</w:t>
      </w:r>
      <w:r w:rsidR="004A7692" w:rsidRPr="004E36B2">
        <w:rPr>
          <w:sz w:val="24"/>
        </w:rPr>
        <w:t>s</w:t>
      </w:r>
      <w:r w:rsidR="00204BA4" w:rsidRPr="004E36B2">
        <w:rPr>
          <w:sz w:val="24"/>
        </w:rPr>
        <w:t xml:space="preserve">. </w:t>
      </w:r>
    </w:p>
    <w:p w:rsidR="00E929F4" w:rsidRDefault="005C183C" w:rsidP="005C183C">
      <w:pPr>
        <w:spacing w:line="480" w:lineRule="auto"/>
        <w:jc w:val="both"/>
      </w:pPr>
      <w:r>
        <w:rPr>
          <w:sz w:val="24"/>
        </w:rPr>
        <w:t>I</w:t>
      </w:r>
      <w:r w:rsidR="00E929F4" w:rsidRPr="004E36B2">
        <w:rPr>
          <w:sz w:val="24"/>
        </w:rPr>
        <w:t xml:space="preserve">nformation used for </w:t>
      </w:r>
      <w:r>
        <w:rPr>
          <w:sz w:val="24"/>
        </w:rPr>
        <w:t xml:space="preserve">mapping on </w:t>
      </w:r>
      <w:r w:rsidR="00E929F4" w:rsidRPr="004E36B2">
        <w:rPr>
          <w:sz w:val="24"/>
        </w:rPr>
        <w:t xml:space="preserve">this project </w:t>
      </w:r>
      <w:proofErr w:type="gramStart"/>
      <w:r w:rsidR="00E929F4" w:rsidRPr="004E36B2">
        <w:rPr>
          <w:sz w:val="24"/>
        </w:rPr>
        <w:t>was based</w:t>
      </w:r>
      <w:proofErr w:type="gramEnd"/>
      <w:r w:rsidR="00E929F4" w:rsidRPr="004E36B2">
        <w:rPr>
          <w:sz w:val="24"/>
        </w:rPr>
        <w:t xml:space="preserve"> primarily on United States Geological Service</w:t>
      </w:r>
      <w:r w:rsidR="00E929F4">
        <w:rPr>
          <w:sz w:val="24"/>
        </w:rPr>
        <w:t xml:space="preserve"> </w:t>
      </w:r>
      <w:r w:rsidR="00E929F4" w:rsidRPr="004E36B2">
        <w:rPr>
          <w:sz w:val="24"/>
        </w:rPr>
        <w:t>(USGS) 7.5-minute quadrangles, digital orthographic aerial photos, and historical management data</w:t>
      </w:r>
      <w:r w:rsidR="00E929F4">
        <w:rPr>
          <w:sz w:val="24"/>
        </w:rPr>
        <w:t>,</w:t>
      </w:r>
      <w:r w:rsidR="00E929F4" w:rsidRPr="004E36B2">
        <w:rPr>
          <w:sz w:val="24"/>
        </w:rPr>
        <w:t xml:space="preserve"> as obtained from the property management database of the landowner</w:t>
      </w:r>
      <w:r w:rsidR="00E929F4">
        <w:rPr>
          <w:sz w:val="24"/>
        </w:rPr>
        <w:t xml:space="preserve"> (TFG 2010)</w:t>
      </w:r>
      <w:r w:rsidR="00E929F4" w:rsidRPr="004E36B2">
        <w:rPr>
          <w:sz w:val="24"/>
        </w:rPr>
        <w:t xml:space="preserve">. Additional public information </w:t>
      </w:r>
      <w:proofErr w:type="gramStart"/>
      <w:r w:rsidR="00E929F4" w:rsidRPr="004E36B2">
        <w:rPr>
          <w:sz w:val="24"/>
        </w:rPr>
        <w:t>was gathered</w:t>
      </w:r>
      <w:proofErr w:type="gramEnd"/>
      <w:r w:rsidR="00E929F4" w:rsidRPr="004E36B2">
        <w:rPr>
          <w:sz w:val="24"/>
        </w:rPr>
        <w:t xml:space="preserve"> from the Virginia </w:t>
      </w:r>
      <w:r w:rsidR="00E929F4">
        <w:rPr>
          <w:sz w:val="24"/>
        </w:rPr>
        <w:t>Natural Heritage Program (</w:t>
      </w:r>
      <w:r w:rsidR="00E929F4" w:rsidRPr="004E36B2">
        <w:rPr>
          <w:sz w:val="24"/>
        </w:rPr>
        <w:t>NHP</w:t>
      </w:r>
      <w:r w:rsidR="00E929F4">
        <w:rPr>
          <w:sz w:val="24"/>
        </w:rPr>
        <w:t>)</w:t>
      </w:r>
      <w:r w:rsidR="00E929F4" w:rsidRPr="004E36B2">
        <w:rPr>
          <w:sz w:val="24"/>
        </w:rPr>
        <w:t xml:space="preserve"> as administered by the Department of Conservation and Recreation (DCR) and the Environmental Protection Agency (EPA), among others. </w:t>
      </w:r>
      <w:proofErr w:type="gramStart"/>
      <w:r w:rsidR="00E929F4">
        <w:rPr>
          <w:sz w:val="24"/>
        </w:rPr>
        <w:t>A</w:t>
      </w:r>
      <w:r w:rsidR="00E929F4" w:rsidRPr="004E36B2">
        <w:rPr>
          <w:sz w:val="24"/>
        </w:rPr>
        <w:t xml:space="preserve">s much information as possible </w:t>
      </w:r>
      <w:r w:rsidR="00E929F4">
        <w:rPr>
          <w:sz w:val="24"/>
        </w:rPr>
        <w:t xml:space="preserve">was obtained </w:t>
      </w:r>
      <w:r w:rsidR="00E929F4" w:rsidRPr="004E36B2">
        <w:rPr>
          <w:sz w:val="24"/>
        </w:rPr>
        <w:t>from open-source or public information.</w:t>
      </w:r>
      <w:proofErr w:type="gramEnd"/>
      <w:r w:rsidR="00E929F4" w:rsidRPr="004E36B2">
        <w:rPr>
          <w:sz w:val="24"/>
        </w:rPr>
        <w:t xml:space="preserve"> This was to minimize potential costs to landowners should they apply different management strategies and to demonstrate the information available prior to owning the land</w:t>
      </w:r>
      <w:r w:rsidR="00E929F4">
        <w:rPr>
          <w:sz w:val="24"/>
        </w:rPr>
        <w:t>.</w:t>
      </w:r>
      <w:r w:rsidR="00E929F4" w:rsidRPr="004E36B2">
        <w:rPr>
          <w:sz w:val="24"/>
        </w:rPr>
        <w:t xml:space="preserve"> This has use in accounting potential property value in the acquisition process.  </w:t>
      </w:r>
    </w:p>
    <w:p w:rsidR="005C183C" w:rsidRDefault="005C183C" w:rsidP="00087353">
      <w:pPr>
        <w:pStyle w:val="Heading2"/>
        <w:rPr>
          <w:color w:val="auto"/>
        </w:rPr>
      </w:pPr>
    </w:p>
    <w:p w:rsidR="00087353" w:rsidRDefault="00E929F4" w:rsidP="00087353">
      <w:pPr>
        <w:pStyle w:val="Heading2"/>
        <w:rPr>
          <w:color w:val="auto"/>
        </w:rPr>
      </w:pPr>
      <w:bookmarkStart w:id="11" w:name="_Toc277751762"/>
      <w:r w:rsidRPr="00087353">
        <w:rPr>
          <w:color w:val="auto"/>
        </w:rPr>
        <w:t>T</w:t>
      </w:r>
      <w:r w:rsidR="000A2F1D" w:rsidRPr="00087353">
        <w:rPr>
          <w:color w:val="auto"/>
        </w:rPr>
        <w:t>raditional management s</w:t>
      </w:r>
      <w:r w:rsidR="00B64C3F" w:rsidRPr="00087353">
        <w:rPr>
          <w:color w:val="auto"/>
        </w:rPr>
        <w:t>cheme</w:t>
      </w:r>
      <w:bookmarkEnd w:id="11"/>
    </w:p>
    <w:p w:rsidR="00087353" w:rsidRPr="00087353" w:rsidRDefault="00087353" w:rsidP="00087353"/>
    <w:p w:rsidR="005C4F61" w:rsidRPr="00087353" w:rsidRDefault="00412623" w:rsidP="00087353">
      <w:pPr>
        <w:spacing w:line="480" w:lineRule="auto"/>
        <w:jc w:val="both"/>
        <w:rPr>
          <w:sz w:val="24"/>
          <w:szCs w:val="24"/>
        </w:rPr>
      </w:pPr>
      <w:r w:rsidRPr="00087353">
        <w:rPr>
          <w:sz w:val="24"/>
          <w:szCs w:val="24"/>
        </w:rPr>
        <w:t xml:space="preserve">In order to </w:t>
      </w:r>
      <w:r w:rsidR="002F4F21" w:rsidRPr="00087353">
        <w:rPr>
          <w:sz w:val="24"/>
          <w:szCs w:val="24"/>
        </w:rPr>
        <w:t>compare</w:t>
      </w:r>
      <w:r w:rsidR="00087353">
        <w:rPr>
          <w:sz w:val="24"/>
          <w:szCs w:val="24"/>
        </w:rPr>
        <w:t xml:space="preserve"> the opposing management schemes</w:t>
      </w:r>
      <w:r w:rsidRPr="00087353">
        <w:rPr>
          <w:sz w:val="24"/>
          <w:szCs w:val="24"/>
        </w:rPr>
        <w:t xml:space="preserve">, </w:t>
      </w:r>
      <w:r w:rsidR="00AF2C0F" w:rsidRPr="00087353">
        <w:rPr>
          <w:sz w:val="24"/>
          <w:szCs w:val="24"/>
        </w:rPr>
        <w:t xml:space="preserve">the project area </w:t>
      </w:r>
      <w:proofErr w:type="gramStart"/>
      <w:r w:rsidR="00AF2C0F" w:rsidRPr="00087353">
        <w:rPr>
          <w:sz w:val="24"/>
          <w:szCs w:val="24"/>
        </w:rPr>
        <w:t>was</w:t>
      </w:r>
      <w:r w:rsidR="00087353">
        <w:rPr>
          <w:sz w:val="24"/>
          <w:szCs w:val="24"/>
        </w:rPr>
        <w:t xml:space="preserve"> first</w:t>
      </w:r>
      <w:r w:rsidR="00AF2C0F" w:rsidRPr="00087353">
        <w:rPr>
          <w:sz w:val="24"/>
          <w:szCs w:val="24"/>
        </w:rPr>
        <w:t xml:space="preserve"> mapped</w:t>
      </w:r>
      <w:proofErr w:type="gramEnd"/>
      <w:r w:rsidR="00AF2C0F" w:rsidRPr="00087353">
        <w:rPr>
          <w:sz w:val="24"/>
          <w:szCs w:val="24"/>
        </w:rPr>
        <w:t xml:space="preserve"> under a maximized </w:t>
      </w:r>
      <w:r w:rsidR="00087353" w:rsidRPr="00087353">
        <w:rPr>
          <w:sz w:val="24"/>
          <w:szCs w:val="24"/>
        </w:rPr>
        <w:t xml:space="preserve">potential </w:t>
      </w:r>
      <w:r w:rsidR="00E929F4" w:rsidRPr="00087353">
        <w:rPr>
          <w:sz w:val="24"/>
          <w:szCs w:val="24"/>
        </w:rPr>
        <w:t xml:space="preserve">revenue </w:t>
      </w:r>
      <w:r w:rsidR="00AF2C0F" w:rsidRPr="00087353">
        <w:rPr>
          <w:sz w:val="24"/>
          <w:szCs w:val="24"/>
        </w:rPr>
        <w:t>scenario</w:t>
      </w:r>
      <w:r w:rsidR="00E929F4" w:rsidRPr="00087353">
        <w:rPr>
          <w:sz w:val="24"/>
          <w:szCs w:val="24"/>
        </w:rPr>
        <w:t>, within FSC certification</w:t>
      </w:r>
      <w:r w:rsidR="00087353">
        <w:rPr>
          <w:sz w:val="24"/>
          <w:szCs w:val="24"/>
        </w:rPr>
        <w:t>,</w:t>
      </w:r>
      <w:r w:rsidR="00AF2C0F" w:rsidRPr="00087353">
        <w:rPr>
          <w:sz w:val="24"/>
          <w:szCs w:val="24"/>
        </w:rPr>
        <w:t xml:space="preserve"> </w:t>
      </w:r>
      <w:r w:rsidR="00E929F4" w:rsidRPr="00087353">
        <w:rPr>
          <w:sz w:val="24"/>
          <w:szCs w:val="24"/>
        </w:rPr>
        <w:t>and</w:t>
      </w:r>
      <w:r w:rsidR="00AF2C0F" w:rsidRPr="00087353">
        <w:rPr>
          <w:sz w:val="24"/>
          <w:szCs w:val="24"/>
        </w:rPr>
        <w:t xml:space="preserve"> the </w:t>
      </w:r>
      <w:r w:rsidR="00087353">
        <w:rPr>
          <w:sz w:val="24"/>
          <w:szCs w:val="24"/>
        </w:rPr>
        <w:t xml:space="preserve">using the current </w:t>
      </w:r>
      <w:r w:rsidR="00AF2C0F" w:rsidRPr="00087353">
        <w:rPr>
          <w:sz w:val="24"/>
          <w:szCs w:val="24"/>
        </w:rPr>
        <w:t>markets of fiber production and recreational hunt leases</w:t>
      </w:r>
      <w:r w:rsidR="00087353">
        <w:rPr>
          <w:sz w:val="24"/>
          <w:szCs w:val="24"/>
        </w:rPr>
        <w:t>,</w:t>
      </w:r>
      <w:r w:rsidR="008958E8" w:rsidRPr="00087353">
        <w:rPr>
          <w:sz w:val="24"/>
          <w:szCs w:val="24"/>
        </w:rPr>
        <w:t xml:space="preserve"> </w:t>
      </w:r>
      <w:r w:rsidR="00E929F4" w:rsidRPr="00087353">
        <w:rPr>
          <w:sz w:val="24"/>
          <w:szCs w:val="24"/>
        </w:rPr>
        <w:t xml:space="preserve">representing a traditional management scheme </w:t>
      </w:r>
      <w:r w:rsidR="008958E8" w:rsidRPr="00087353">
        <w:rPr>
          <w:sz w:val="24"/>
          <w:szCs w:val="24"/>
        </w:rPr>
        <w:t>(Figure 2)</w:t>
      </w:r>
      <w:r w:rsidR="00D55472" w:rsidRPr="00087353">
        <w:rPr>
          <w:sz w:val="24"/>
          <w:szCs w:val="24"/>
        </w:rPr>
        <w:t xml:space="preserve">. </w:t>
      </w:r>
      <w:r w:rsidR="000E420E" w:rsidRPr="00087353">
        <w:rPr>
          <w:sz w:val="24"/>
          <w:szCs w:val="24"/>
        </w:rPr>
        <w:t>This was to provide a baseline</w:t>
      </w:r>
      <w:r w:rsidR="00655332" w:rsidRPr="00087353">
        <w:rPr>
          <w:sz w:val="24"/>
          <w:szCs w:val="24"/>
        </w:rPr>
        <w:t>, or control,</w:t>
      </w:r>
      <w:r w:rsidR="000E420E" w:rsidRPr="00087353">
        <w:rPr>
          <w:sz w:val="24"/>
          <w:szCs w:val="24"/>
        </w:rPr>
        <w:t xml:space="preserve"> of maximized management potential </w:t>
      </w:r>
      <w:r w:rsidR="002F4F21" w:rsidRPr="00087353">
        <w:rPr>
          <w:sz w:val="24"/>
          <w:szCs w:val="24"/>
        </w:rPr>
        <w:t>and represent</w:t>
      </w:r>
      <w:r w:rsidR="000E420E" w:rsidRPr="00087353">
        <w:rPr>
          <w:sz w:val="24"/>
          <w:szCs w:val="24"/>
        </w:rPr>
        <w:t xml:space="preserve"> current management</w:t>
      </w:r>
      <w:r w:rsidR="002F4F21" w:rsidRPr="00087353">
        <w:rPr>
          <w:sz w:val="24"/>
          <w:szCs w:val="24"/>
        </w:rPr>
        <w:t xml:space="preserve"> for many landowners</w:t>
      </w:r>
      <w:r w:rsidR="000E420E" w:rsidRPr="00087353">
        <w:rPr>
          <w:sz w:val="24"/>
          <w:szCs w:val="24"/>
        </w:rPr>
        <w:t xml:space="preserve">. </w:t>
      </w:r>
      <w:r w:rsidR="00C3617D" w:rsidRPr="00087353">
        <w:rPr>
          <w:sz w:val="24"/>
          <w:szCs w:val="24"/>
        </w:rPr>
        <w:t>A</w:t>
      </w:r>
      <w:r w:rsidR="000E420E" w:rsidRPr="00087353">
        <w:rPr>
          <w:sz w:val="24"/>
          <w:szCs w:val="24"/>
        </w:rPr>
        <w:t xml:space="preserve">ll areas not suitable for these two </w:t>
      </w:r>
      <w:r w:rsidR="00602E70" w:rsidRPr="00087353">
        <w:rPr>
          <w:sz w:val="24"/>
          <w:szCs w:val="24"/>
        </w:rPr>
        <w:t xml:space="preserve">uses </w:t>
      </w:r>
      <w:r w:rsidR="000E420E" w:rsidRPr="00087353">
        <w:rPr>
          <w:sz w:val="24"/>
          <w:szCs w:val="24"/>
        </w:rPr>
        <w:t xml:space="preserve">were included </w:t>
      </w:r>
      <w:r w:rsidR="007C428B" w:rsidRPr="00087353">
        <w:rPr>
          <w:sz w:val="24"/>
          <w:szCs w:val="24"/>
        </w:rPr>
        <w:t xml:space="preserve">with </w:t>
      </w:r>
      <w:r w:rsidR="00602E70" w:rsidRPr="00087353">
        <w:rPr>
          <w:sz w:val="24"/>
          <w:szCs w:val="24"/>
        </w:rPr>
        <w:t xml:space="preserve">non-forested </w:t>
      </w:r>
      <w:r w:rsidR="000E420E" w:rsidRPr="00087353">
        <w:rPr>
          <w:sz w:val="24"/>
          <w:szCs w:val="24"/>
        </w:rPr>
        <w:t xml:space="preserve">areas or </w:t>
      </w:r>
      <w:r w:rsidR="00602E70" w:rsidRPr="00087353">
        <w:rPr>
          <w:sz w:val="24"/>
          <w:szCs w:val="24"/>
        </w:rPr>
        <w:t xml:space="preserve">those </w:t>
      </w:r>
      <w:r w:rsidR="000E420E" w:rsidRPr="00087353">
        <w:rPr>
          <w:sz w:val="24"/>
          <w:szCs w:val="24"/>
        </w:rPr>
        <w:t xml:space="preserve">mandated </w:t>
      </w:r>
      <w:r w:rsidR="00602E70" w:rsidRPr="00087353">
        <w:rPr>
          <w:sz w:val="24"/>
          <w:szCs w:val="24"/>
        </w:rPr>
        <w:t>not</w:t>
      </w:r>
      <w:r w:rsidR="00602E70" w:rsidRPr="00087353" w:rsidDel="00602E70">
        <w:rPr>
          <w:sz w:val="24"/>
          <w:szCs w:val="24"/>
        </w:rPr>
        <w:t xml:space="preserve"> </w:t>
      </w:r>
      <w:r w:rsidR="000E420E" w:rsidRPr="00087353">
        <w:rPr>
          <w:sz w:val="24"/>
          <w:szCs w:val="24"/>
        </w:rPr>
        <w:t xml:space="preserve">to allow fiber harvests. </w:t>
      </w:r>
    </w:p>
    <w:p w:rsidR="005C4F61" w:rsidRDefault="005C4F61" w:rsidP="005E3B52">
      <w:pPr>
        <w:spacing w:line="480" w:lineRule="auto"/>
        <w:jc w:val="center"/>
        <w:rPr>
          <w:sz w:val="24"/>
        </w:rPr>
      </w:pPr>
      <w:r>
        <w:rPr>
          <w:noProof/>
          <w:sz w:val="24"/>
        </w:rPr>
        <w:drawing>
          <wp:inline distT="0" distB="0" distL="0" distR="0">
            <wp:extent cx="5943600" cy="7651676"/>
            <wp:effectExtent l="1905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943600" cy="7651676"/>
                    </a:xfrm>
                    <a:prstGeom prst="rect">
                      <a:avLst/>
                    </a:prstGeom>
                    <a:noFill/>
                    <a:ln w="9525">
                      <a:noFill/>
                      <a:miter lim="800000"/>
                      <a:headEnd/>
                      <a:tailEnd/>
                    </a:ln>
                  </pic:spPr>
                </pic:pic>
              </a:graphicData>
            </a:graphic>
          </wp:inline>
        </w:drawing>
      </w:r>
    </w:p>
    <w:p w:rsidR="005C4F61" w:rsidRPr="005C4F61" w:rsidRDefault="005C4F61" w:rsidP="005C4F61">
      <w:pPr>
        <w:pStyle w:val="Caption"/>
        <w:rPr>
          <w:color w:val="auto"/>
          <w:sz w:val="24"/>
          <w:szCs w:val="24"/>
        </w:rPr>
      </w:pPr>
      <w:bookmarkStart w:id="12" w:name="_Toc277751790"/>
      <w:proofErr w:type="gramStart"/>
      <w:r w:rsidRPr="005C4F61">
        <w:rPr>
          <w:color w:val="auto"/>
          <w:sz w:val="24"/>
          <w:szCs w:val="24"/>
        </w:rPr>
        <w:t xml:space="preserve">Figure </w:t>
      </w:r>
      <w:r w:rsidR="008056E0" w:rsidRPr="005C4F61">
        <w:rPr>
          <w:color w:val="auto"/>
          <w:sz w:val="24"/>
          <w:szCs w:val="24"/>
        </w:rPr>
        <w:fldChar w:fldCharType="begin"/>
      </w:r>
      <w:r w:rsidRPr="005C4F61">
        <w:rPr>
          <w:color w:val="auto"/>
          <w:sz w:val="24"/>
          <w:szCs w:val="24"/>
        </w:rPr>
        <w:instrText xml:space="preserve"> SEQ Figure \* ARABIC </w:instrText>
      </w:r>
      <w:r w:rsidR="008056E0" w:rsidRPr="005C4F61">
        <w:rPr>
          <w:color w:val="auto"/>
          <w:sz w:val="24"/>
          <w:szCs w:val="24"/>
        </w:rPr>
        <w:fldChar w:fldCharType="separate"/>
      </w:r>
      <w:r w:rsidR="00C03F60">
        <w:rPr>
          <w:noProof/>
          <w:color w:val="auto"/>
          <w:sz w:val="24"/>
          <w:szCs w:val="24"/>
        </w:rPr>
        <w:t>2</w:t>
      </w:r>
      <w:r w:rsidR="008056E0" w:rsidRPr="005C4F61">
        <w:rPr>
          <w:color w:val="auto"/>
          <w:sz w:val="24"/>
          <w:szCs w:val="24"/>
        </w:rPr>
        <w:fldChar w:fldCharType="end"/>
      </w:r>
      <w:r w:rsidR="005E3B52">
        <w:rPr>
          <w:color w:val="auto"/>
          <w:sz w:val="24"/>
          <w:szCs w:val="24"/>
        </w:rPr>
        <w:t>.</w:t>
      </w:r>
      <w:proofErr w:type="gramEnd"/>
      <w:r w:rsidR="005E3B52">
        <w:rPr>
          <w:color w:val="auto"/>
          <w:sz w:val="24"/>
          <w:szCs w:val="24"/>
        </w:rPr>
        <w:t xml:space="preserve"> Traditional Management S</w:t>
      </w:r>
      <w:r w:rsidRPr="005C4F61">
        <w:rPr>
          <w:color w:val="auto"/>
          <w:sz w:val="24"/>
          <w:szCs w:val="24"/>
        </w:rPr>
        <w:t>cheme</w:t>
      </w:r>
      <w:bookmarkEnd w:id="12"/>
    </w:p>
    <w:p w:rsidR="00D61D5B" w:rsidRDefault="00355A44" w:rsidP="00C4142E">
      <w:pPr>
        <w:spacing w:line="480" w:lineRule="auto"/>
        <w:jc w:val="both"/>
        <w:rPr>
          <w:sz w:val="24"/>
        </w:rPr>
      </w:pPr>
      <w:r>
        <w:rPr>
          <w:sz w:val="24"/>
        </w:rPr>
        <w:t>T</w:t>
      </w:r>
      <w:r w:rsidR="000E420E" w:rsidRPr="004E36B2">
        <w:rPr>
          <w:sz w:val="24"/>
        </w:rPr>
        <w:t xml:space="preserve">he area suitable for fiber harvest </w:t>
      </w:r>
      <w:proofErr w:type="gramStart"/>
      <w:r w:rsidR="000E420E" w:rsidRPr="004E36B2">
        <w:rPr>
          <w:sz w:val="24"/>
        </w:rPr>
        <w:t>was calculated</w:t>
      </w:r>
      <w:proofErr w:type="gramEnd"/>
      <w:r w:rsidR="000E420E" w:rsidRPr="004E36B2">
        <w:rPr>
          <w:sz w:val="24"/>
        </w:rPr>
        <w:t xml:space="preserve"> based on</w:t>
      </w:r>
      <w:r w:rsidR="00602E70">
        <w:rPr>
          <w:sz w:val="24"/>
        </w:rPr>
        <w:t xml:space="preserve"> methods and requirements of</w:t>
      </w:r>
      <w:r w:rsidR="000E420E" w:rsidRPr="004E36B2">
        <w:rPr>
          <w:sz w:val="24"/>
        </w:rPr>
        <w:t xml:space="preserve"> FSC </w:t>
      </w:r>
      <w:r w:rsidR="005B4EC5" w:rsidRPr="004E36B2">
        <w:rPr>
          <w:sz w:val="24"/>
        </w:rPr>
        <w:t>principles and criteria</w:t>
      </w:r>
      <w:r w:rsidR="005429F7">
        <w:rPr>
          <w:sz w:val="24"/>
        </w:rPr>
        <w:t xml:space="preserve"> (FSC 2010)</w:t>
      </w:r>
      <w:r w:rsidR="000E420E" w:rsidRPr="004E36B2">
        <w:rPr>
          <w:sz w:val="24"/>
        </w:rPr>
        <w:t>. This involved removing the 25-foot ‘</w:t>
      </w:r>
      <w:r w:rsidR="009242ED" w:rsidRPr="004E36B2">
        <w:rPr>
          <w:sz w:val="24"/>
        </w:rPr>
        <w:t>no-</w:t>
      </w:r>
      <w:r w:rsidR="000E420E" w:rsidRPr="004E36B2">
        <w:rPr>
          <w:sz w:val="24"/>
        </w:rPr>
        <w:t xml:space="preserve">cut inner zone’ of the </w:t>
      </w:r>
      <w:r w:rsidR="007C428B" w:rsidRPr="004E36B2">
        <w:rPr>
          <w:sz w:val="24"/>
        </w:rPr>
        <w:t xml:space="preserve">perennial </w:t>
      </w:r>
      <w:r w:rsidR="00602E70">
        <w:rPr>
          <w:sz w:val="24"/>
        </w:rPr>
        <w:t>streamside management zones (</w:t>
      </w:r>
      <w:r w:rsidR="000E420E" w:rsidRPr="004E36B2">
        <w:rPr>
          <w:sz w:val="24"/>
        </w:rPr>
        <w:t>SMZs</w:t>
      </w:r>
      <w:r w:rsidR="00602E70">
        <w:rPr>
          <w:sz w:val="24"/>
        </w:rPr>
        <w:t>)</w:t>
      </w:r>
      <w:r w:rsidR="000E420E" w:rsidRPr="004E36B2">
        <w:rPr>
          <w:sz w:val="24"/>
        </w:rPr>
        <w:t xml:space="preserve"> and calculating the area for the ‘outer zone’ SMZs that allows the harvest of up to 50 percent of the basal area. </w:t>
      </w:r>
      <w:r w:rsidR="00FA6D49" w:rsidRPr="004E36B2">
        <w:rPr>
          <w:sz w:val="24"/>
        </w:rPr>
        <w:t>Under FSC protocol, the width of this ‘outer zone’ fluctuates based on slope</w:t>
      </w:r>
      <w:r w:rsidR="00A0582C">
        <w:rPr>
          <w:sz w:val="24"/>
        </w:rPr>
        <w:t>.</w:t>
      </w:r>
      <w:r w:rsidR="00FA6D49" w:rsidRPr="004E36B2">
        <w:rPr>
          <w:sz w:val="24"/>
        </w:rPr>
        <w:t xml:space="preserve"> </w:t>
      </w:r>
      <w:r w:rsidR="00A0582C">
        <w:rPr>
          <w:sz w:val="24"/>
        </w:rPr>
        <w:t>T</w:t>
      </w:r>
      <w:r w:rsidR="00FA6D49" w:rsidRPr="004E36B2">
        <w:rPr>
          <w:sz w:val="24"/>
        </w:rPr>
        <w:t xml:space="preserve">he maximum width of 140 feet </w:t>
      </w:r>
      <w:proofErr w:type="gramStart"/>
      <w:r w:rsidR="00FA6D49" w:rsidRPr="004E36B2">
        <w:rPr>
          <w:sz w:val="24"/>
        </w:rPr>
        <w:t>was applied</w:t>
      </w:r>
      <w:proofErr w:type="gramEnd"/>
      <w:r w:rsidR="00FA6D49" w:rsidRPr="004E36B2">
        <w:rPr>
          <w:sz w:val="24"/>
        </w:rPr>
        <w:t xml:space="preserve"> to all SMZs (for a total SMZ buffer width of 165 feet)</w:t>
      </w:r>
      <w:r w:rsidR="00B64C3F">
        <w:rPr>
          <w:sz w:val="24"/>
        </w:rPr>
        <w:t xml:space="preserve"> in this analysis</w:t>
      </w:r>
      <w:r w:rsidR="00A0582C">
        <w:rPr>
          <w:sz w:val="24"/>
        </w:rPr>
        <w:t xml:space="preserve"> because of</w:t>
      </w:r>
      <w:r w:rsidR="00393F86">
        <w:rPr>
          <w:sz w:val="24"/>
        </w:rPr>
        <w:t xml:space="preserve"> </w:t>
      </w:r>
      <w:r w:rsidR="00FA6D49" w:rsidRPr="004E36B2">
        <w:rPr>
          <w:sz w:val="24"/>
        </w:rPr>
        <w:t xml:space="preserve">the overall steep terrain of the landscape </w:t>
      </w:r>
      <w:r w:rsidR="007C428B" w:rsidRPr="004E36B2">
        <w:rPr>
          <w:sz w:val="24"/>
        </w:rPr>
        <w:t>and</w:t>
      </w:r>
      <w:r w:rsidR="00FA6D49" w:rsidRPr="004E36B2">
        <w:rPr>
          <w:sz w:val="24"/>
        </w:rPr>
        <w:t xml:space="preserve"> the management considerations of the </w:t>
      </w:r>
      <w:r w:rsidR="00487648" w:rsidRPr="004E36B2">
        <w:rPr>
          <w:sz w:val="24"/>
        </w:rPr>
        <w:t>landowner. Th</w:t>
      </w:r>
      <w:r w:rsidR="005111FF" w:rsidRPr="004E36B2">
        <w:rPr>
          <w:sz w:val="24"/>
        </w:rPr>
        <w:t xml:space="preserve">ese actions </w:t>
      </w:r>
      <w:r w:rsidR="00487648" w:rsidRPr="004E36B2">
        <w:rPr>
          <w:sz w:val="24"/>
        </w:rPr>
        <w:t>provide</w:t>
      </w:r>
      <w:r w:rsidR="007C428B" w:rsidRPr="004E36B2">
        <w:rPr>
          <w:sz w:val="24"/>
        </w:rPr>
        <w:t>d</w:t>
      </w:r>
      <w:r w:rsidR="00487648" w:rsidRPr="004E36B2">
        <w:rPr>
          <w:sz w:val="24"/>
        </w:rPr>
        <w:t xml:space="preserve"> areas allow</w:t>
      </w:r>
      <w:r w:rsidR="007C428B" w:rsidRPr="004E36B2">
        <w:rPr>
          <w:sz w:val="24"/>
        </w:rPr>
        <w:t>ing</w:t>
      </w:r>
      <w:r w:rsidR="00487648" w:rsidRPr="004E36B2">
        <w:rPr>
          <w:sz w:val="24"/>
        </w:rPr>
        <w:t xml:space="preserve"> no harvesting of fiber, areas allow</w:t>
      </w:r>
      <w:r w:rsidR="007C428B" w:rsidRPr="004E36B2">
        <w:rPr>
          <w:sz w:val="24"/>
        </w:rPr>
        <w:t>ing</w:t>
      </w:r>
      <w:r w:rsidR="00487648" w:rsidRPr="004E36B2">
        <w:rPr>
          <w:sz w:val="24"/>
        </w:rPr>
        <w:t xml:space="preserve"> 50 percent of the basal area to </w:t>
      </w:r>
      <w:proofErr w:type="gramStart"/>
      <w:r w:rsidR="00487648" w:rsidRPr="004E36B2">
        <w:rPr>
          <w:sz w:val="24"/>
        </w:rPr>
        <w:t>be harvested</w:t>
      </w:r>
      <w:proofErr w:type="gramEnd"/>
      <w:r w:rsidR="00487648" w:rsidRPr="004E36B2">
        <w:rPr>
          <w:sz w:val="24"/>
        </w:rPr>
        <w:t>, and areas allow</w:t>
      </w:r>
      <w:r w:rsidR="007C428B" w:rsidRPr="004E36B2">
        <w:rPr>
          <w:sz w:val="24"/>
        </w:rPr>
        <w:t>ing</w:t>
      </w:r>
      <w:r w:rsidR="00487648" w:rsidRPr="004E36B2">
        <w:rPr>
          <w:sz w:val="24"/>
        </w:rPr>
        <w:t xml:space="preserve"> for all of the basal area to </w:t>
      </w:r>
      <w:r w:rsidR="000D170F">
        <w:rPr>
          <w:sz w:val="24"/>
        </w:rPr>
        <w:t>be</w:t>
      </w:r>
      <w:r w:rsidR="000D170F" w:rsidRPr="004E36B2">
        <w:rPr>
          <w:sz w:val="24"/>
        </w:rPr>
        <w:t xml:space="preserve"> </w:t>
      </w:r>
      <w:r w:rsidR="00487648" w:rsidRPr="004E36B2">
        <w:rPr>
          <w:sz w:val="24"/>
        </w:rPr>
        <w:t xml:space="preserve">harvested. </w:t>
      </w:r>
      <w:r w:rsidR="00087353">
        <w:rPr>
          <w:sz w:val="24"/>
        </w:rPr>
        <w:t>Based on the</w:t>
      </w:r>
      <w:r w:rsidR="00D50352">
        <w:rPr>
          <w:sz w:val="24"/>
        </w:rPr>
        <w:t xml:space="preserve"> average board foot cutouts</w:t>
      </w:r>
      <w:r w:rsidR="00D61D5B">
        <w:rPr>
          <w:sz w:val="24"/>
        </w:rPr>
        <w:t xml:space="preserve"> from local timber sales</w:t>
      </w:r>
      <w:r w:rsidR="00D50352" w:rsidRPr="00D50352">
        <w:rPr>
          <w:sz w:val="24"/>
        </w:rPr>
        <w:t xml:space="preserve">, </w:t>
      </w:r>
      <w:r w:rsidR="00B64C3F">
        <w:rPr>
          <w:sz w:val="24"/>
        </w:rPr>
        <w:t>a</w:t>
      </w:r>
      <w:r w:rsidR="00D50352" w:rsidRPr="00D50352">
        <w:rPr>
          <w:sz w:val="24"/>
        </w:rPr>
        <w:t xml:space="preserve"> volume of 3</w:t>
      </w:r>
      <w:r w:rsidR="00602E70">
        <w:rPr>
          <w:sz w:val="24"/>
        </w:rPr>
        <w:t>,</w:t>
      </w:r>
      <w:r w:rsidR="00D50352" w:rsidRPr="00D50352">
        <w:rPr>
          <w:sz w:val="24"/>
        </w:rPr>
        <w:t xml:space="preserve">000 board feet per acre </w:t>
      </w:r>
      <w:proofErr w:type="gramStart"/>
      <w:r w:rsidR="00D50352" w:rsidRPr="00D50352">
        <w:rPr>
          <w:sz w:val="24"/>
        </w:rPr>
        <w:t>was chosen</w:t>
      </w:r>
      <w:proofErr w:type="gramEnd"/>
      <w:r w:rsidR="00D50352" w:rsidRPr="00D50352">
        <w:rPr>
          <w:sz w:val="24"/>
        </w:rPr>
        <w:t xml:space="preserve"> to be representative. This means </w:t>
      </w:r>
      <w:r w:rsidR="00602E70">
        <w:rPr>
          <w:sz w:val="24"/>
        </w:rPr>
        <w:t xml:space="preserve">that </w:t>
      </w:r>
      <w:r w:rsidR="00D50352" w:rsidRPr="00D50352">
        <w:rPr>
          <w:sz w:val="24"/>
        </w:rPr>
        <w:t>a</w:t>
      </w:r>
      <w:r w:rsidR="00487648" w:rsidRPr="00D50352">
        <w:rPr>
          <w:sz w:val="24"/>
        </w:rPr>
        <w:t xml:space="preserve">ll acres of fiber </w:t>
      </w:r>
      <w:proofErr w:type="gramStart"/>
      <w:r w:rsidR="00487648" w:rsidRPr="00D50352">
        <w:rPr>
          <w:sz w:val="24"/>
        </w:rPr>
        <w:t>were assumed</w:t>
      </w:r>
      <w:proofErr w:type="gramEnd"/>
      <w:r w:rsidR="00487648" w:rsidRPr="00D50352">
        <w:rPr>
          <w:sz w:val="24"/>
        </w:rPr>
        <w:t xml:space="preserve"> to yield approximately 3</w:t>
      </w:r>
      <w:r w:rsidR="00602E70">
        <w:rPr>
          <w:sz w:val="24"/>
        </w:rPr>
        <w:t>,</w:t>
      </w:r>
      <w:r w:rsidR="00487648" w:rsidRPr="00D50352">
        <w:rPr>
          <w:sz w:val="24"/>
        </w:rPr>
        <w:t>000 board feet per acre and areas that allow 50 percent of the basal area to be harvested would yield approximately 1</w:t>
      </w:r>
      <w:r w:rsidR="00602E70">
        <w:rPr>
          <w:sz w:val="24"/>
        </w:rPr>
        <w:t>,</w:t>
      </w:r>
      <w:r w:rsidR="00487648" w:rsidRPr="00D50352">
        <w:rPr>
          <w:sz w:val="24"/>
        </w:rPr>
        <w:t xml:space="preserve">500 board feet per acre. </w:t>
      </w:r>
      <w:r w:rsidR="00A9578B" w:rsidRPr="00D50352">
        <w:rPr>
          <w:sz w:val="24"/>
        </w:rPr>
        <w:t>Though actual volumes per acre</w:t>
      </w:r>
      <w:r w:rsidR="00A9578B">
        <w:rPr>
          <w:sz w:val="24"/>
        </w:rPr>
        <w:t xml:space="preserve"> vary significantly across the region</w:t>
      </w:r>
      <w:r w:rsidR="00FE4E16">
        <w:rPr>
          <w:sz w:val="24"/>
        </w:rPr>
        <w:t>, including</w:t>
      </w:r>
      <w:r w:rsidR="00A9578B">
        <w:rPr>
          <w:sz w:val="24"/>
        </w:rPr>
        <w:t xml:space="preserve"> the </w:t>
      </w:r>
      <w:r w:rsidR="00010BAB">
        <w:rPr>
          <w:sz w:val="24"/>
        </w:rPr>
        <w:t>project</w:t>
      </w:r>
      <w:r w:rsidR="00A9578B">
        <w:rPr>
          <w:sz w:val="24"/>
        </w:rPr>
        <w:t xml:space="preserve"> area</w:t>
      </w:r>
      <w:r w:rsidR="00FE4E16">
        <w:rPr>
          <w:sz w:val="24"/>
        </w:rPr>
        <w:t>,</w:t>
      </w:r>
      <w:r w:rsidR="00A9578B">
        <w:rPr>
          <w:sz w:val="24"/>
        </w:rPr>
        <w:t xml:space="preserve"> this number is sufficient for</w:t>
      </w:r>
      <w:r w:rsidR="00393F86">
        <w:rPr>
          <w:sz w:val="24"/>
        </w:rPr>
        <w:t xml:space="preserve"> </w:t>
      </w:r>
      <w:r w:rsidR="00602E70">
        <w:rPr>
          <w:sz w:val="24"/>
        </w:rPr>
        <w:t>analysis, as it is appropriate to the observed volumes of local harvests</w:t>
      </w:r>
      <w:r w:rsidR="00B64C3F">
        <w:rPr>
          <w:sz w:val="24"/>
        </w:rPr>
        <w:t xml:space="preserve"> and within the range of cruise volumes </w:t>
      </w:r>
      <w:r w:rsidR="00087353">
        <w:rPr>
          <w:sz w:val="24"/>
        </w:rPr>
        <w:t>for</w:t>
      </w:r>
      <w:r w:rsidR="00B64C3F">
        <w:rPr>
          <w:sz w:val="24"/>
        </w:rPr>
        <w:t xml:space="preserve"> sawtimber products</w:t>
      </w:r>
      <w:r w:rsidR="00D50352">
        <w:rPr>
          <w:sz w:val="24"/>
        </w:rPr>
        <w:t>.</w:t>
      </w:r>
      <w:r w:rsidR="00FE4E16">
        <w:rPr>
          <w:sz w:val="24"/>
        </w:rPr>
        <w:t xml:space="preserve"> Furthermore, keeping the </w:t>
      </w:r>
      <w:r w:rsidR="00602E70">
        <w:rPr>
          <w:sz w:val="24"/>
        </w:rPr>
        <w:t xml:space="preserve">fiber </w:t>
      </w:r>
      <w:r w:rsidR="00FE4E16">
        <w:rPr>
          <w:sz w:val="24"/>
        </w:rPr>
        <w:t xml:space="preserve">volumes consistent for all comparisons, </w:t>
      </w:r>
      <w:r w:rsidR="00602E70">
        <w:rPr>
          <w:sz w:val="24"/>
        </w:rPr>
        <w:t xml:space="preserve">means </w:t>
      </w:r>
      <w:r w:rsidR="00FE4E16">
        <w:rPr>
          <w:sz w:val="24"/>
        </w:rPr>
        <w:t xml:space="preserve">any changes </w:t>
      </w:r>
      <w:proofErr w:type="gramStart"/>
      <w:r w:rsidR="00FE4E16">
        <w:rPr>
          <w:sz w:val="24"/>
        </w:rPr>
        <w:t>would be relatively represented</w:t>
      </w:r>
      <w:proofErr w:type="gramEnd"/>
      <w:r w:rsidR="00FE4E16">
        <w:rPr>
          <w:sz w:val="24"/>
        </w:rPr>
        <w:t xml:space="preserve"> throughout </w:t>
      </w:r>
      <w:r w:rsidR="00602E70">
        <w:rPr>
          <w:sz w:val="24"/>
        </w:rPr>
        <w:t xml:space="preserve">the results </w:t>
      </w:r>
      <w:r w:rsidR="00FE4E16">
        <w:rPr>
          <w:sz w:val="24"/>
        </w:rPr>
        <w:t>and would not affect</w:t>
      </w:r>
      <w:r w:rsidR="00393F86">
        <w:rPr>
          <w:sz w:val="24"/>
        </w:rPr>
        <w:t xml:space="preserve"> </w:t>
      </w:r>
      <w:r w:rsidR="00602E70">
        <w:rPr>
          <w:sz w:val="24"/>
        </w:rPr>
        <w:t xml:space="preserve">the </w:t>
      </w:r>
      <w:r w:rsidR="00B64C3F">
        <w:rPr>
          <w:sz w:val="24"/>
        </w:rPr>
        <w:t>final</w:t>
      </w:r>
      <w:r w:rsidR="00602E70">
        <w:rPr>
          <w:sz w:val="24"/>
        </w:rPr>
        <w:t xml:space="preserve"> comparisons</w:t>
      </w:r>
      <w:r w:rsidR="00393F86">
        <w:rPr>
          <w:sz w:val="24"/>
        </w:rPr>
        <w:t>.</w:t>
      </w:r>
      <w:r w:rsidR="00FE4E16">
        <w:rPr>
          <w:sz w:val="24"/>
        </w:rPr>
        <w:t xml:space="preserve"> </w:t>
      </w:r>
      <w:r w:rsidR="00B64C3F">
        <w:rPr>
          <w:sz w:val="24"/>
        </w:rPr>
        <w:t xml:space="preserve">Actual </w:t>
      </w:r>
      <w:r w:rsidR="00FE4E16">
        <w:rPr>
          <w:sz w:val="24"/>
        </w:rPr>
        <w:t xml:space="preserve">volumes as estimated by the property owner </w:t>
      </w:r>
      <w:proofErr w:type="gramStart"/>
      <w:r w:rsidR="00B64C3F">
        <w:rPr>
          <w:sz w:val="24"/>
        </w:rPr>
        <w:t>were not used</w:t>
      </w:r>
      <w:proofErr w:type="gramEnd"/>
      <w:r w:rsidR="00B64C3F">
        <w:rPr>
          <w:sz w:val="24"/>
        </w:rPr>
        <w:t xml:space="preserve"> in this project, as they </w:t>
      </w:r>
      <w:r w:rsidR="00FE4E16">
        <w:rPr>
          <w:sz w:val="24"/>
        </w:rPr>
        <w:t xml:space="preserve">are proprietary </w:t>
      </w:r>
      <w:r w:rsidR="00B64C3F">
        <w:rPr>
          <w:sz w:val="24"/>
        </w:rPr>
        <w:t>information</w:t>
      </w:r>
      <w:r w:rsidR="00FE4E16">
        <w:rPr>
          <w:sz w:val="24"/>
        </w:rPr>
        <w:t>.</w:t>
      </w:r>
      <w:r w:rsidR="00B64C3F">
        <w:rPr>
          <w:sz w:val="24"/>
        </w:rPr>
        <w:t xml:space="preserve"> </w:t>
      </w:r>
      <w:r w:rsidR="00FE4E16">
        <w:rPr>
          <w:sz w:val="24"/>
        </w:rPr>
        <w:t xml:space="preserve"> </w:t>
      </w:r>
      <w:r w:rsidR="00BC6196">
        <w:rPr>
          <w:sz w:val="24"/>
        </w:rPr>
        <w:t xml:space="preserve">In addition, the total area of fiber production </w:t>
      </w:r>
      <w:proofErr w:type="gramStart"/>
      <w:r w:rsidR="00BC6196">
        <w:rPr>
          <w:sz w:val="24"/>
        </w:rPr>
        <w:t>was reduced</w:t>
      </w:r>
      <w:proofErr w:type="gramEnd"/>
      <w:r w:rsidR="00BC6196">
        <w:rPr>
          <w:sz w:val="24"/>
        </w:rPr>
        <w:t xml:space="preserve"> by 20 percent to account for the basal area retention requirement of FSC certification.</w:t>
      </w:r>
    </w:p>
    <w:p w:rsidR="00087353" w:rsidRDefault="007C428B" w:rsidP="00C4142E">
      <w:pPr>
        <w:spacing w:line="480" w:lineRule="auto"/>
        <w:jc w:val="both"/>
        <w:rPr>
          <w:sz w:val="24"/>
        </w:rPr>
      </w:pPr>
      <w:r w:rsidRPr="004E36B2">
        <w:rPr>
          <w:sz w:val="24"/>
        </w:rPr>
        <w:t xml:space="preserve">All harvest areas </w:t>
      </w:r>
      <w:proofErr w:type="gramStart"/>
      <w:r w:rsidRPr="004E36B2">
        <w:rPr>
          <w:sz w:val="24"/>
        </w:rPr>
        <w:t>were then distributed</w:t>
      </w:r>
      <w:proofErr w:type="gramEnd"/>
      <w:r w:rsidRPr="004E36B2">
        <w:rPr>
          <w:sz w:val="24"/>
        </w:rPr>
        <w:t xml:space="preserve"> over a </w:t>
      </w:r>
      <w:r w:rsidR="00B64C3F">
        <w:rPr>
          <w:sz w:val="24"/>
        </w:rPr>
        <w:t xml:space="preserve">typical </w:t>
      </w:r>
      <w:r w:rsidR="005111FF" w:rsidRPr="004E36B2">
        <w:rPr>
          <w:sz w:val="24"/>
        </w:rPr>
        <w:t>15-year</w:t>
      </w:r>
      <w:r w:rsidRPr="004E36B2">
        <w:rPr>
          <w:sz w:val="24"/>
        </w:rPr>
        <w:t xml:space="preserve"> ownership period in order to represent sustainable harvesting </w:t>
      </w:r>
      <w:r w:rsidR="00C54929" w:rsidRPr="004E36B2">
        <w:rPr>
          <w:sz w:val="24"/>
        </w:rPr>
        <w:t xml:space="preserve">for </w:t>
      </w:r>
      <w:r w:rsidRPr="004E36B2">
        <w:rPr>
          <w:sz w:val="24"/>
        </w:rPr>
        <w:t xml:space="preserve">the total area </w:t>
      </w:r>
      <w:r w:rsidR="00FE4E16">
        <w:rPr>
          <w:i/>
          <w:sz w:val="24"/>
        </w:rPr>
        <w:t>per annum</w:t>
      </w:r>
      <w:r w:rsidRPr="004E36B2">
        <w:rPr>
          <w:sz w:val="24"/>
        </w:rPr>
        <w:t xml:space="preserve">. </w:t>
      </w:r>
      <w:r w:rsidR="009653CD">
        <w:rPr>
          <w:sz w:val="24"/>
        </w:rPr>
        <w:t xml:space="preserve">Though true sustainable forest management ensures perpetual harvests by keeping harvesting levels below growing levels over an entire rotation, the </w:t>
      </w:r>
      <w:r w:rsidR="00085E4E">
        <w:rPr>
          <w:sz w:val="24"/>
        </w:rPr>
        <w:t xml:space="preserve">methods </w:t>
      </w:r>
      <w:r w:rsidR="009653CD">
        <w:rPr>
          <w:sz w:val="24"/>
        </w:rPr>
        <w:t>employed here only intend</w:t>
      </w:r>
      <w:r w:rsidR="00B64C3F">
        <w:rPr>
          <w:sz w:val="24"/>
        </w:rPr>
        <w:t>ed</w:t>
      </w:r>
      <w:r w:rsidR="009653CD">
        <w:rPr>
          <w:sz w:val="24"/>
        </w:rPr>
        <w:t xml:space="preserve"> to represent sustainable harvests over the project area based on an area method calculation. This </w:t>
      </w:r>
      <w:r w:rsidR="00085E4E">
        <w:rPr>
          <w:sz w:val="24"/>
        </w:rPr>
        <w:t xml:space="preserve">distribution of annual harvests </w:t>
      </w:r>
      <w:proofErr w:type="gramStart"/>
      <w:r w:rsidR="009653CD">
        <w:rPr>
          <w:sz w:val="24"/>
        </w:rPr>
        <w:t>is considered</w:t>
      </w:r>
      <w:proofErr w:type="gramEnd"/>
      <w:r w:rsidR="009653CD">
        <w:rPr>
          <w:sz w:val="24"/>
        </w:rPr>
        <w:t xml:space="preserve"> a proxy providing for all areas </w:t>
      </w:r>
      <w:r w:rsidR="00A14B0C">
        <w:rPr>
          <w:sz w:val="24"/>
        </w:rPr>
        <w:t>being</w:t>
      </w:r>
      <w:r w:rsidR="009653CD">
        <w:rPr>
          <w:sz w:val="24"/>
        </w:rPr>
        <w:t xml:space="preserve"> managed at sustainable rates and not all impacts </w:t>
      </w:r>
      <w:r w:rsidR="00B64C3F">
        <w:rPr>
          <w:sz w:val="24"/>
        </w:rPr>
        <w:t>occurring</w:t>
      </w:r>
      <w:r w:rsidR="009653CD">
        <w:rPr>
          <w:sz w:val="24"/>
        </w:rPr>
        <w:t xml:space="preserve"> in one area at one time. </w:t>
      </w:r>
    </w:p>
    <w:p w:rsidR="007C428B" w:rsidRPr="004E36B2" w:rsidRDefault="00087353" w:rsidP="00C4142E">
      <w:pPr>
        <w:spacing w:line="480" w:lineRule="auto"/>
        <w:jc w:val="both"/>
        <w:rPr>
          <w:sz w:val="24"/>
        </w:rPr>
      </w:pPr>
      <w:r>
        <w:rPr>
          <w:sz w:val="24"/>
        </w:rPr>
        <w:t>Next,</w:t>
      </w:r>
      <w:r w:rsidR="009242ED" w:rsidRPr="00B64C3F">
        <w:rPr>
          <w:sz w:val="24"/>
        </w:rPr>
        <w:t xml:space="preserve"> t</w:t>
      </w:r>
      <w:r w:rsidR="000E420E" w:rsidRPr="00B64C3F">
        <w:rPr>
          <w:sz w:val="24"/>
        </w:rPr>
        <w:t xml:space="preserve">he area </w:t>
      </w:r>
      <w:r w:rsidR="00C3617D" w:rsidRPr="00B64C3F">
        <w:rPr>
          <w:sz w:val="24"/>
        </w:rPr>
        <w:t>available</w:t>
      </w:r>
      <w:r w:rsidR="00C3617D" w:rsidRPr="004E36B2">
        <w:rPr>
          <w:sz w:val="24"/>
        </w:rPr>
        <w:t xml:space="preserve"> for </w:t>
      </w:r>
      <w:r w:rsidR="000E420E" w:rsidRPr="004E36B2">
        <w:rPr>
          <w:sz w:val="24"/>
        </w:rPr>
        <w:t>recreation</w:t>
      </w:r>
      <w:r w:rsidR="00C3617D" w:rsidRPr="004E36B2">
        <w:rPr>
          <w:sz w:val="24"/>
        </w:rPr>
        <w:t>al hunt</w:t>
      </w:r>
      <w:r w:rsidR="00085E4E">
        <w:rPr>
          <w:sz w:val="24"/>
        </w:rPr>
        <w:t>ing</w:t>
      </w:r>
      <w:r w:rsidR="00C3617D" w:rsidRPr="004E36B2">
        <w:rPr>
          <w:sz w:val="24"/>
        </w:rPr>
        <w:t xml:space="preserve"> </w:t>
      </w:r>
      <w:r w:rsidR="00085E4E" w:rsidRPr="004E36B2">
        <w:rPr>
          <w:sz w:val="24"/>
        </w:rPr>
        <w:t>leas</w:t>
      </w:r>
      <w:r w:rsidR="00085E4E">
        <w:rPr>
          <w:sz w:val="24"/>
        </w:rPr>
        <w:t>es</w:t>
      </w:r>
      <w:r w:rsidR="00085E4E" w:rsidRPr="004E36B2">
        <w:rPr>
          <w:sz w:val="24"/>
        </w:rPr>
        <w:t xml:space="preserve"> </w:t>
      </w:r>
      <w:proofErr w:type="gramStart"/>
      <w:r w:rsidR="000E420E" w:rsidRPr="004E36B2">
        <w:rPr>
          <w:sz w:val="24"/>
        </w:rPr>
        <w:t xml:space="preserve">was </w:t>
      </w:r>
      <w:r w:rsidR="00DF4D8A">
        <w:rPr>
          <w:sz w:val="24"/>
        </w:rPr>
        <w:t>estimated</w:t>
      </w:r>
      <w:proofErr w:type="gramEnd"/>
      <w:r w:rsidR="00DF4D8A">
        <w:rPr>
          <w:sz w:val="24"/>
        </w:rPr>
        <w:t xml:space="preserve"> as t</w:t>
      </w:r>
      <w:r w:rsidR="00C3617D" w:rsidRPr="004E36B2">
        <w:rPr>
          <w:sz w:val="24"/>
        </w:rPr>
        <w:t xml:space="preserve">he area that </w:t>
      </w:r>
      <w:r w:rsidR="000E420E" w:rsidRPr="004E36B2">
        <w:rPr>
          <w:sz w:val="24"/>
        </w:rPr>
        <w:t xml:space="preserve">is currently under lease agreements. Though this </w:t>
      </w:r>
      <w:r w:rsidR="00085E4E">
        <w:rPr>
          <w:sz w:val="24"/>
        </w:rPr>
        <w:t>area</w:t>
      </w:r>
      <w:r w:rsidR="00085E4E" w:rsidRPr="004E36B2">
        <w:rPr>
          <w:sz w:val="24"/>
        </w:rPr>
        <w:t xml:space="preserve"> </w:t>
      </w:r>
      <w:proofErr w:type="gramStart"/>
      <w:r w:rsidR="00085E4E" w:rsidRPr="004E36B2">
        <w:rPr>
          <w:sz w:val="24"/>
        </w:rPr>
        <w:t>c</w:t>
      </w:r>
      <w:r w:rsidR="00085E4E">
        <w:rPr>
          <w:sz w:val="24"/>
        </w:rPr>
        <w:t>ould</w:t>
      </w:r>
      <w:proofErr w:type="gramEnd"/>
      <w:r w:rsidR="000D170F" w:rsidRPr="004E36B2">
        <w:rPr>
          <w:sz w:val="24"/>
        </w:rPr>
        <w:t xml:space="preserve"> </w:t>
      </w:r>
      <w:r w:rsidR="000E420E" w:rsidRPr="004E36B2">
        <w:rPr>
          <w:sz w:val="24"/>
        </w:rPr>
        <w:t>change over time</w:t>
      </w:r>
      <w:r w:rsidR="009242ED" w:rsidRPr="004E36B2">
        <w:rPr>
          <w:sz w:val="24"/>
        </w:rPr>
        <w:t>,</w:t>
      </w:r>
      <w:r w:rsidR="000E420E" w:rsidRPr="004E36B2">
        <w:rPr>
          <w:sz w:val="24"/>
        </w:rPr>
        <w:t xml:space="preserve"> there is strong demand for hunt</w:t>
      </w:r>
      <w:r w:rsidR="00085E4E">
        <w:rPr>
          <w:sz w:val="24"/>
        </w:rPr>
        <w:t>ing</w:t>
      </w:r>
      <w:r w:rsidR="000E420E" w:rsidRPr="004E36B2">
        <w:rPr>
          <w:sz w:val="24"/>
        </w:rPr>
        <w:t xml:space="preserve"> leases and </w:t>
      </w:r>
      <w:r w:rsidR="00C3617D" w:rsidRPr="004E36B2">
        <w:rPr>
          <w:sz w:val="24"/>
        </w:rPr>
        <w:t xml:space="preserve">all areas in the project area </w:t>
      </w:r>
      <w:r w:rsidR="00085E4E">
        <w:rPr>
          <w:sz w:val="24"/>
        </w:rPr>
        <w:t xml:space="preserve">deemed </w:t>
      </w:r>
      <w:r w:rsidR="00C3617D" w:rsidRPr="004E36B2">
        <w:rPr>
          <w:sz w:val="24"/>
        </w:rPr>
        <w:t xml:space="preserve">suitable </w:t>
      </w:r>
      <w:r w:rsidR="00085E4E">
        <w:rPr>
          <w:sz w:val="24"/>
        </w:rPr>
        <w:t xml:space="preserve">for leasing for recreational hunting </w:t>
      </w:r>
      <w:r w:rsidR="00C3617D" w:rsidRPr="004E36B2">
        <w:rPr>
          <w:sz w:val="24"/>
        </w:rPr>
        <w:t>w</w:t>
      </w:r>
      <w:r w:rsidR="00496E19" w:rsidRPr="004E36B2">
        <w:rPr>
          <w:sz w:val="24"/>
        </w:rPr>
        <w:t>ere</w:t>
      </w:r>
      <w:r w:rsidR="00C3617D" w:rsidRPr="004E36B2">
        <w:rPr>
          <w:sz w:val="24"/>
        </w:rPr>
        <w:t xml:space="preserve"> </w:t>
      </w:r>
      <w:r w:rsidR="00085E4E">
        <w:rPr>
          <w:sz w:val="24"/>
        </w:rPr>
        <w:t xml:space="preserve">already </w:t>
      </w:r>
      <w:r w:rsidR="00C3617D" w:rsidRPr="004E36B2">
        <w:rPr>
          <w:sz w:val="24"/>
        </w:rPr>
        <w:t>under lease</w:t>
      </w:r>
      <w:r w:rsidR="000E420E" w:rsidRPr="004E36B2">
        <w:rPr>
          <w:sz w:val="24"/>
        </w:rPr>
        <w:t xml:space="preserve">. </w:t>
      </w:r>
      <w:r w:rsidR="005428E7" w:rsidRPr="004E36B2">
        <w:rPr>
          <w:sz w:val="24"/>
        </w:rPr>
        <w:t xml:space="preserve">The </w:t>
      </w:r>
      <w:r>
        <w:rPr>
          <w:sz w:val="24"/>
        </w:rPr>
        <w:t xml:space="preserve">total area of these two services, fiber and recreation, were then applied to </w:t>
      </w:r>
      <w:r w:rsidR="00DF4D8A">
        <w:rPr>
          <w:sz w:val="24"/>
        </w:rPr>
        <w:t xml:space="preserve">present </w:t>
      </w:r>
      <w:r w:rsidR="005428E7" w:rsidRPr="004E36B2">
        <w:rPr>
          <w:sz w:val="24"/>
        </w:rPr>
        <w:t>values</w:t>
      </w:r>
      <w:r>
        <w:rPr>
          <w:sz w:val="24"/>
        </w:rPr>
        <w:t>,</w:t>
      </w:r>
      <w:r w:rsidR="005428E7" w:rsidRPr="004E36B2">
        <w:rPr>
          <w:sz w:val="24"/>
        </w:rPr>
        <w:t xml:space="preserve"> annualized </w:t>
      </w:r>
      <w:r w:rsidR="00085E4E">
        <w:rPr>
          <w:sz w:val="24"/>
        </w:rPr>
        <w:t xml:space="preserve">and discounted </w:t>
      </w:r>
      <w:r w:rsidR="005428E7" w:rsidRPr="004E36B2">
        <w:rPr>
          <w:sz w:val="24"/>
        </w:rPr>
        <w:t>over the ownership period</w:t>
      </w:r>
      <w:r>
        <w:rPr>
          <w:sz w:val="24"/>
        </w:rPr>
        <w:t>, and</w:t>
      </w:r>
      <w:r w:rsidR="005428E7" w:rsidRPr="004E36B2">
        <w:rPr>
          <w:sz w:val="24"/>
        </w:rPr>
        <w:t xml:space="preserve"> combined to provide a total present value for </w:t>
      </w:r>
      <w:r w:rsidR="00496E19" w:rsidRPr="004E36B2">
        <w:rPr>
          <w:sz w:val="24"/>
        </w:rPr>
        <w:t>a traditional</w:t>
      </w:r>
      <w:r w:rsidR="005428E7" w:rsidRPr="004E36B2">
        <w:rPr>
          <w:sz w:val="24"/>
        </w:rPr>
        <w:t xml:space="preserve"> management strategy. </w:t>
      </w:r>
    </w:p>
    <w:p w:rsidR="00B64C3F" w:rsidRDefault="004125F2" w:rsidP="00B64C3F">
      <w:pPr>
        <w:pStyle w:val="Heading2"/>
        <w:rPr>
          <w:color w:val="auto"/>
        </w:rPr>
      </w:pPr>
      <w:bookmarkStart w:id="13" w:name="_Toc277751763"/>
      <w:r>
        <w:rPr>
          <w:color w:val="auto"/>
        </w:rPr>
        <w:t>Ecosystem services management s</w:t>
      </w:r>
      <w:r w:rsidR="00B64C3F" w:rsidRPr="00B64C3F">
        <w:rPr>
          <w:color w:val="auto"/>
        </w:rPr>
        <w:t>cheme</w:t>
      </w:r>
      <w:bookmarkEnd w:id="13"/>
    </w:p>
    <w:p w:rsidR="00B64C3F" w:rsidRPr="00B64C3F" w:rsidRDefault="00B64C3F" w:rsidP="00B64C3F"/>
    <w:p w:rsidR="00B57C35" w:rsidRDefault="00CC61E0" w:rsidP="00C4142E">
      <w:pPr>
        <w:spacing w:line="480" w:lineRule="auto"/>
        <w:jc w:val="both"/>
        <w:rPr>
          <w:sz w:val="24"/>
        </w:rPr>
      </w:pPr>
      <w:r>
        <w:rPr>
          <w:sz w:val="24"/>
        </w:rPr>
        <w:t>T</w:t>
      </w:r>
      <w:r w:rsidR="003700A9" w:rsidRPr="004E36B2">
        <w:rPr>
          <w:sz w:val="24"/>
        </w:rPr>
        <w:t xml:space="preserve">he project area </w:t>
      </w:r>
      <w:r w:rsidR="00085E4E" w:rsidRPr="004E36B2">
        <w:rPr>
          <w:sz w:val="24"/>
        </w:rPr>
        <w:t>was</w:t>
      </w:r>
      <w:r w:rsidR="00085E4E">
        <w:rPr>
          <w:sz w:val="24"/>
        </w:rPr>
        <w:t xml:space="preserve"> </w:t>
      </w:r>
      <w:r>
        <w:rPr>
          <w:sz w:val="24"/>
        </w:rPr>
        <w:t xml:space="preserve">then </w:t>
      </w:r>
      <w:r w:rsidR="00144D03" w:rsidRPr="004E36B2">
        <w:rPr>
          <w:sz w:val="24"/>
        </w:rPr>
        <w:t xml:space="preserve">mapped </w:t>
      </w:r>
      <w:r w:rsidR="00496E19" w:rsidRPr="004E36B2">
        <w:rPr>
          <w:sz w:val="24"/>
        </w:rPr>
        <w:t xml:space="preserve">for ecosystem services management by identifying areas </w:t>
      </w:r>
      <w:r w:rsidR="00144D03" w:rsidRPr="004E36B2">
        <w:rPr>
          <w:sz w:val="24"/>
        </w:rPr>
        <w:t xml:space="preserve">where </w:t>
      </w:r>
      <w:r w:rsidR="003700A9" w:rsidRPr="004E36B2">
        <w:rPr>
          <w:sz w:val="24"/>
        </w:rPr>
        <w:t xml:space="preserve">fiber production </w:t>
      </w:r>
      <w:r w:rsidR="00144D03" w:rsidRPr="004E36B2">
        <w:rPr>
          <w:sz w:val="24"/>
        </w:rPr>
        <w:t xml:space="preserve">was not </w:t>
      </w:r>
      <w:r w:rsidR="00322419" w:rsidRPr="004E36B2">
        <w:rPr>
          <w:sz w:val="24"/>
        </w:rPr>
        <w:t xml:space="preserve">applicable or </w:t>
      </w:r>
      <w:r w:rsidR="00144D03" w:rsidRPr="004E36B2">
        <w:rPr>
          <w:sz w:val="24"/>
        </w:rPr>
        <w:t xml:space="preserve">likely </w:t>
      </w:r>
      <w:r w:rsidR="009B1043" w:rsidRPr="004E36B2">
        <w:rPr>
          <w:sz w:val="24"/>
        </w:rPr>
        <w:t>to take place</w:t>
      </w:r>
      <w:r w:rsidR="00322419" w:rsidRPr="004E36B2">
        <w:rPr>
          <w:sz w:val="24"/>
        </w:rPr>
        <w:t xml:space="preserve"> (</w:t>
      </w:r>
      <w:r w:rsidR="00322419" w:rsidRPr="00574ACE">
        <w:rPr>
          <w:sz w:val="24"/>
        </w:rPr>
        <w:t>Figure 3</w:t>
      </w:r>
      <w:r w:rsidR="00322419" w:rsidRPr="004E36B2">
        <w:rPr>
          <w:sz w:val="24"/>
        </w:rPr>
        <w:t>)</w:t>
      </w:r>
      <w:r w:rsidR="009B1043" w:rsidRPr="004E36B2">
        <w:rPr>
          <w:sz w:val="24"/>
        </w:rPr>
        <w:t xml:space="preserve">. </w:t>
      </w:r>
      <w:r w:rsidR="00A13591" w:rsidRPr="004E36B2">
        <w:rPr>
          <w:sz w:val="24"/>
        </w:rPr>
        <w:t xml:space="preserve">This included </w:t>
      </w:r>
      <w:r w:rsidR="00087353">
        <w:rPr>
          <w:sz w:val="24"/>
        </w:rPr>
        <w:t>different</w:t>
      </w:r>
      <w:r w:rsidR="00A13591" w:rsidRPr="004E36B2">
        <w:rPr>
          <w:sz w:val="24"/>
        </w:rPr>
        <w:t xml:space="preserve"> features that </w:t>
      </w:r>
      <w:r w:rsidR="00500E50" w:rsidRPr="004E36B2">
        <w:rPr>
          <w:sz w:val="24"/>
        </w:rPr>
        <w:t>either would</w:t>
      </w:r>
      <w:r w:rsidR="00A13591" w:rsidRPr="004E36B2">
        <w:rPr>
          <w:sz w:val="24"/>
        </w:rPr>
        <w:t xml:space="preserve"> prevent harvesting operationally or </w:t>
      </w:r>
      <w:r w:rsidR="000D170F" w:rsidRPr="004E36B2">
        <w:rPr>
          <w:sz w:val="24"/>
        </w:rPr>
        <w:t>w</w:t>
      </w:r>
      <w:r w:rsidR="000D170F">
        <w:rPr>
          <w:sz w:val="24"/>
        </w:rPr>
        <w:t>ere</w:t>
      </w:r>
      <w:r w:rsidR="000D170F" w:rsidRPr="004E36B2">
        <w:rPr>
          <w:sz w:val="24"/>
        </w:rPr>
        <w:t xml:space="preserve"> </w:t>
      </w:r>
      <w:r w:rsidR="00B57C35">
        <w:rPr>
          <w:sz w:val="24"/>
        </w:rPr>
        <w:t xml:space="preserve">unlikely to </w:t>
      </w:r>
      <w:proofErr w:type="gramStart"/>
      <w:r w:rsidR="00B57C35">
        <w:rPr>
          <w:sz w:val="24"/>
        </w:rPr>
        <w:t>be h</w:t>
      </w:r>
      <w:r w:rsidR="00A13591" w:rsidRPr="004E36B2">
        <w:rPr>
          <w:sz w:val="24"/>
        </w:rPr>
        <w:t>arvested</w:t>
      </w:r>
      <w:proofErr w:type="gramEnd"/>
      <w:r w:rsidR="00A13591" w:rsidRPr="004E36B2">
        <w:rPr>
          <w:sz w:val="24"/>
        </w:rPr>
        <w:t xml:space="preserve"> </w:t>
      </w:r>
      <w:r w:rsidR="00E47CF0" w:rsidRPr="004E36B2">
        <w:rPr>
          <w:sz w:val="24"/>
        </w:rPr>
        <w:t>for</w:t>
      </w:r>
      <w:r w:rsidR="00A13591" w:rsidRPr="004E36B2">
        <w:rPr>
          <w:sz w:val="24"/>
        </w:rPr>
        <w:t xml:space="preserve"> a variety of other reasons.</w:t>
      </w:r>
    </w:p>
    <w:p w:rsidR="00C03F60" w:rsidRDefault="00840089" w:rsidP="00C03F60">
      <w:pPr>
        <w:keepNext/>
        <w:spacing w:line="480" w:lineRule="auto"/>
        <w:jc w:val="center"/>
      </w:pPr>
      <w:r>
        <w:rPr>
          <w:noProof/>
          <w:sz w:val="24"/>
        </w:rPr>
        <w:drawing>
          <wp:inline distT="0" distB="0" distL="0" distR="0">
            <wp:extent cx="5869254" cy="7581900"/>
            <wp:effectExtent l="1905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869859" cy="7582681"/>
                    </a:xfrm>
                    <a:prstGeom prst="rect">
                      <a:avLst/>
                    </a:prstGeom>
                    <a:noFill/>
                    <a:ln w="9525">
                      <a:noFill/>
                      <a:miter lim="800000"/>
                      <a:headEnd/>
                      <a:tailEnd/>
                    </a:ln>
                  </pic:spPr>
                </pic:pic>
              </a:graphicData>
            </a:graphic>
          </wp:inline>
        </w:drawing>
      </w:r>
    </w:p>
    <w:p w:rsidR="005E3B52" w:rsidRPr="00C03F60" w:rsidRDefault="00C03F60" w:rsidP="00C03F60">
      <w:pPr>
        <w:pStyle w:val="Caption"/>
        <w:rPr>
          <w:b w:val="0"/>
          <w:color w:val="auto"/>
          <w:sz w:val="24"/>
          <w:szCs w:val="24"/>
        </w:rPr>
      </w:pPr>
      <w:bookmarkStart w:id="14" w:name="_Toc277751791"/>
      <w:proofErr w:type="gramStart"/>
      <w:r w:rsidRPr="00C03F60">
        <w:rPr>
          <w:color w:val="auto"/>
          <w:sz w:val="24"/>
          <w:szCs w:val="24"/>
        </w:rPr>
        <w:t xml:space="preserve">Figure </w:t>
      </w:r>
      <w:r w:rsidR="008056E0" w:rsidRPr="00C03F60">
        <w:rPr>
          <w:color w:val="auto"/>
          <w:sz w:val="24"/>
          <w:szCs w:val="24"/>
        </w:rPr>
        <w:fldChar w:fldCharType="begin"/>
      </w:r>
      <w:r w:rsidRPr="00C03F60">
        <w:rPr>
          <w:color w:val="auto"/>
          <w:sz w:val="24"/>
          <w:szCs w:val="24"/>
        </w:rPr>
        <w:instrText xml:space="preserve"> SEQ Figure \* ARABIC </w:instrText>
      </w:r>
      <w:r w:rsidR="008056E0" w:rsidRPr="00C03F60">
        <w:rPr>
          <w:color w:val="auto"/>
          <w:sz w:val="24"/>
          <w:szCs w:val="24"/>
        </w:rPr>
        <w:fldChar w:fldCharType="separate"/>
      </w:r>
      <w:r w:rsidRPr="00C03F60">
        <w:rPr>
          <w:noProof/>
          <w:color w:val="auto"/>
          <w:sz w:val="24"/>
          <w:szCs w:val="24"/>
        </w:rPr>
        <w:t>3</w:t>
      </w:r>
      <w:r w:rsidR="008056E0" w:rsidRPr="00C03F60">
        <w:rPr>
          <w:color w:val="auto"/>
          <w:sz w:val="24"/>
          <w:szCs w:val="24"/>
        </w:rPr>
        <w:fldChar w:fldCharType="end"/>
      </w:r>
      <w:r w:rsidRPr="00C03F60">
        <w:rPr>
          <w:color w:val="auto"/>
          <w:sz w:val="24"/>
          <w:szCs w:val="24"/>
        </w:rPr>
        <w:t>.</w:t>
      </w:r>
      <w:proofErr w:type="gramEnd"/>
      <w:r w:rsidRPr="00C03F60">
        <w:rPr>
          <w:color w:val="auto"/>
          <w:sz w:val="24"/>
          <w:szCs w:val="24"/>
        </w:rPr>
        <w:t xml:space="preserve"> Ecosystem Services Management Scheme</w:t>
      </w:r>
      <w:bookmarkEnd w:id="14"/>
    </w:p>
    <w:p w:rsidR="00BC6196" w:rsidRDefault="00BC6196" w:rsidP="00BC6196">
      <w:pPr>
        <w:spacing w:line="480" w:lineRule="auto"/>
        <w:jc w:val="both"/>
        <w:rPr>
          <w:sz w:val="24"/>
        </w:rPr>
      </w:pPr>
      <w:r w:rsidRPr="004E36B2">
        <w:rPr>
          <w:sz w:val="24"/>
        </w:rPr>
        <w:t xml:space="preserve">These </w:t>
      </w:r>
      <w:r>
        <w:rPr>
          <w:sz w:val="24"/>
        </w:rPr>
        <w:t xml:space="preserve">areas not suitable for fiber harvests </w:t>
      </w:r>
      <w:proofErr w:type="gramStart"/>
      <w:r w:rsidRPr="004E36B2">
        <w:rPr>
          <w:sz w:val="24"/>
        </w:rPr>
        <w:t xml:space="preserve">were placed under </w:t>
      </w:r>
      <w:r>
        <w:rPr>
          <w:sz w:val="24"/>
        </w:rPr>
        <w:t xml:space="preserve">another </w:t>
      </w:r>
      <w:r w:rsidRPr="004E36B2">
        <w:rPr>
          <w:sz w:val="24"/>
        </w:rPr>
        <w:t>ecosystem services management</w:t>
      </w:r>
      <w:r>
        <w:rPr>
          <w:sz w:val="24"/>
        </w:rPr>
        <w:t xml:space="preserve"> category,</w:t>
      </w:r>
      <w:r w:rsidRPr="004E36B2">
        <w:rPr>
          <w:sz w:val="24"/>
        </w:rPr>
        <w:t xml:space="preserve"> and included with fiber and recreation to form five identified markets</w:t>
      </w:r>
      <w:proofErr w:type="gramEnd"/>
      <w:r w:rsidRPr="004E36B2">
        <w:rPr>
          <w:sz w:val="24"/>
        </w:rPr>
        <w:t xml:space="preserve">. </w:t>
      </w:r>
      <w:r w:rsidR="005C183C" w:rsidRPr="004E36B2">
        <w:rPr>
          <w:sz w:val="24"/>
        </w:rPr>
        <w:t>All markets under this management scenario included: fiber, recreation, carbon sequestration, watershed services, and biodiversity.</w:t>
      </w:r>
      <w:r w:rsidR="005C183C">
        <w:rPr>
          <w:sz w:val="24"/>
        </w:rPr>
        <w:t xml:space="preserve"> </w:t>
      </w:r>
      <w:r w:rsidR="005C183C" w:rsidRPr="004E36B2">
        <w:rPr>
          <w:sz w:val="24"/>
        </w:rPr>
        <w:t xml:space="preserve">Table 1 </w:t>
      </w:r>
      <w:r w:rsidR="005C183C">
        <w:rPr>
          <w:sz w:val="24"/>
        </w:rPr>
        <w:t>provides</w:t>
      </w:r>
      <w:r w:rsidR="005C183C" w:rsidRPr="004E36B2">
        <w:rPr>
          <w:sz w:val="24"/>
        </w:rPr>
        <w:t xml:space="preserve"> a list of features not suitable for timber management and their potential alternative markets. </w:t>
      </w:r>
      <w:r w:rsidR="005C183C">
        <w:rPr>
          <w:sz w:val="24"/>
        </w:rPr>
        <w:t>T</w:t>
      </w:r>
      <w:r w:rsidR="005C183C" w:rsidRPr="004E36B2">
        <w:rPr>
          <w:sz w:val="24"/>
        </w:rPr>
        <w:t>his list and the suitable features and market</w:t>
      </w:r>
      <w:r w:rsidR="005C183C">
        <w:rPr>
          <w:sz w:val="24"/>
        </w:rPr>
        <w:t>s</w:t>
      </w:r>
      <w:r w:rsidR="005C183C" w:rsidRPr="004E36B2">
        <w:rPr>
          <w:sz w:val="24"/>
        </w:rPr>
        <w:t xml:space="preserve"> can vary depending on region, site, and demand.</w:t>
      </w:r>
      <w:r w:rsidR="005C183C">
        <w:rPr>
          <w:sz w:val="24"/>
        </w:rPr>
        <w:t xml:space="preserve"> </w:t>
      </w:r>
      <w:r w:rsidRPr="004E36B2">
        <w:rPr>
          <w:sz w:val="24"/>
        </w:rPr>
        <w:t xml:space="preserve">Suitable markets </w:t>
      </w:r>
      <w:proofErr w:type="gramStart"/>
      <w:r w:rsidRPr="004E36B2">
        <w:rPr>
          <w:sz w:val="24"/>
        </w:rPr>
        <w:t xml:space="preserve">were primarily </w:t>
      </w:r>
      <w:r>
        <w:rPr>
          <w:sz w:val="24"/>
        </w:rPr>
        <w:t>existing</w:t>
      </w:r>
      <w:proofErr w:type="gramEnd"/>
      <w:r>
        <w:rPr>
          <w:sz w:val="24"/>
        </w:rPr>
        <w:t xml:space="preserve"> local markets and </w:t>
      </w:r>
      <w:r w:rsidRPr="004E36B2">
        <w:rPr>
          <w:sz w:val="24"/>
        </w:rPr>
        <w:t>those promoted by Ecosystem Marketplace and another organization</w:t>
      </w:r>
      <w:r>
        <w:rPr>
          <w:sz w:val="24"/>
        </w:rPr>
        <w:t xml:space="preserve"> </w:t>
      </w:r>
      <w:r w:rsidRPr="004E36B2">
        <w:rPr>
          <w:sz w:val="24"/>
        </w:rPr>
        <w:t>working in the region, The Bay Bank</w:t>
      </w:r>
      <w:r>
        <w:rPr>
          <w:sz w:val="24"/>
        </w:rPr>
        <w:t xml:space="preserve"> (Bay Bank 2010)</w:t>
      </w:r>
      <w:r w:rsidRPr="004E36B2">
        <w:rPr>
          <w:sz w:val="24"/>
        </w:rPr>
        <w:t xml:space="preserve">. </w:t>
      </w:r>
      <w:r>
        <w:rPr>
          <w:sz w:val="24"/>
        </w:rPr>
        <w:t>These markets were traditional exchange</w:t>
      </w:r>
      <w:r w:rsidR="005C183C">
        <w:rPr>
          <w:sz w:val="24"/>
        </w:rPr>
        <w:t>s</w:t>
      </w:r>
      <w:r>
        <w:rPr>
          <w:sz w:val="24"/>
        </w:rPr>
        <w:t xml:space="preserve"> as in the case of fiber and recreation, voluntary markets such as carbon, and markets supplied by regulatory demand </w:t>
      </w:r>
      <w:r w:rsidR="00B57C35">
        <w:rPr>
          <w:sz w:val="24"/>
        </w:rPr>
        <w:t xml:space="preserve">as </w:t>
      </w:r>
      <w:r>
        <w:rPr>
          <w:sz w:val="24"/>
        </w:rPr>
        <w:t xml:space="preserve">in watershed services and biodiversity. </w:t>
      </w:r>
      <w:r w:rsidR="00B57C35">
        <w:rPr>
          <w:sz w:val="24"/>
        </w:rPr>
        <w:t>The total areas for t</w:t>
      </w:r>
      <w:r w:rsidRPr="004E36B2">
        <w:rPr>
          <w:sz w:val="24"/>
        </w:rPr>
        <w:t xml:space="preserve">his management scheme of ecosystem services was </w:t>
      </w:r>
      <w:r w:rsidR="005C183C">
        <w:rPr>
          <w:sz w:val="24"/>
        </w:rPr>
        <w:t xml:space="preserve">then </w:t>
      </w:r>
      <w:r w:rsidR="00B57C35">
        <w:rPr>
          <w:sz w:val="24"/>
        </w:rPr>
        <w:t>multiplied by the estimated per unit prices</w:t>
      </w:r>
      <w:r w:rsidRPr="004E36B2">
        <w:rPr>
          <w:sz w:val="24"/>
        </w:rPr>
        <w:t xml:space="preserve"> compared to that of the traditional management</w:t>
      </w:r>
      <w:r w:rsidR="00B57C35">
        <w:rPr>
          <w:sz w:val="24"/>
        </w:rPr>
        <w:t xml:space="preserve"> scheme</w:t>
      </w:r>
      <w:r w:rsidRPr="004E36B2">
        <w:rPr>
          <w:sz w:val="24"/>
        </w:rPr>
        <w:t xml:space="preserve">, to </w:t>
      </w:r>
      <w:r w:rsidR="00B57C35">
        <w:rPr>
          <w:sz w:val="24"/>
        </w:rPr>
        <w:t>estimate</w:t>
      </w:r>
      <w:r w:rsidRPr="004E36B2">
        <w:rPr>
          <w:sz w:val="24"/>
        </w:rPr>
        <w:t xml:space="preserve"> which had the greater </w:t>
      </w:r>
      <w:r w:rsidR="00B57C35">
        <w:rPr>
          <w:sz w:val="24"/>
        </w:rPr>
        <w:t xml:space="preserve">market </w:t>
      </w:r>
      <w:r w:rsidRPr="004E36B2">
        <w:rPr>
          <w:sz w:val="24"/>
        </w:rPr>
        <w:t>value.</w:t>
      </w:r>
    </w:p>
    <w:p w:rsidR="009F3743" w:rsidRDefault="009F3743" w:rsidP="00840089">
      <w:pPr>
        <w:pStyle w:val="Caption"/>
        <w:rPr>
          <w:color w:val="auto"/>
          <w:sz w:val="24"/>
          <w:szCs w:val="24"/>
        </w:rPr>
      </w:pPr>
    </w:p>
    <w:p w:rsidR="00840089" w:rsidRPr="00840089" w:rsidRDefault="00255B6B" w:rsidP="00840089">
      <w:pPr>
        <w:pStyle w:val="Caption"/>
        <w:rPr>
          <w:color w:val="auto"/>
          <w:sz w:val="24"/>
          <w:szCs w:val="24"/>
        </w:rPr>
      </w:pPr>
      <w:bookmarkStart w:id="15" w:name="_Toc277751773"/>
      <w:proofErr w:type="gramStart"/>
      <w:r w:rsidRPr="00255B6B">
        <w:rPr>
          <w:color w:val="auto"/>
          <w:sz w:val="24"/>
          <w:szCs w:val="24"/>
        </w:rPr>
        <w:t xml:space="preserve">Table </w:t>
      </w:r>
      <w:r w:rsidR="008056E0" w:rsidRPr="00255B6B">
        <w:rPr>
          <w:color w:val="auto"/>
          <w:sz w:val="24"/>
          <w:szCs w:val="24"/>
        </w:rPr>
        <w:fldChar w:fldCharType="begin"/>
      </w:r>
      <w:r w:rsidRPr="00255B6B">
        <w:rPr>
          <w:color w:val="auto"/>
          <w:sz w:val="24"/>
          <w:szCs w:val="24"/>
        </w:rPr>
        <w:instrText xml:space="preserve"> SEQ Table \* ARABIC </w:instrText>
      </w:r>
      <w:r w:rsidR="008056E0" w:rsidRPr="00255B6B">
        <w:rPr>
          <w:color w:val="auto"/>
          <w:sz w:val="24"/>
          <w:szCs w:val="24"/>
        </w:rPr>
        <w:fldChar w:fldCharType="separate"/>
      </w:r>
      <w:r w:rsidR="00C03F60">
        <w:rPr>
          <w:noProof/>
          <w:color w:val="auto"/>
          <w:sz w:val="24"/>
          <w:szCs w:val="24"/>
        </w:rPr>
        <w:t>1</w:t>
      </w:r>
      <w:r w:rsidR="008056E0" w:rsidRPr="00255B6B">
        <w:rPr>
          <w:color w:val="auto"/>
          <w:sz w:val="24"/>
          <w:szCs w:val="24"/>
        </w:rPr>
        <w:fldChar w:fldCharType="end"/>
      </w:r>
      <w:r w:rsidR="009A277F">
        <w:rPr>
          <w:color w:val="auto"/>
          <w:sz w:val="24"/>
          <w:szCs w:val="24"/>
        </w:rPr>
        <w:t>.</w:t>
      </w:r>
      <w:proofErr w:type="gramEnd"/>
      <w:r w:rsidRPr="00255B6B">
        <w:rPr>
          <w:color w:val="auto"/>
          <w:sz w:val="24"/>
          <w:szCs w:val="24"/>
        </w:rPr>
        <w:t xml:space="preserve"> Alternative ecosystem services markets and identified features of suitability</w:t>
      </w:r>
      <w:bookmarkEnd w:id="15"/>
    </w:p>
    <w:tbl>
      <w:tblPr>
        <w:tblStyle w:val="TableGrid"/>
        <w:tblW w:w="8640" w:type="dxa"/>
        <w:jc w:val="center"/>
        <w:tblInd w:w="108" w:type="dxa"/>
        <w:tblLook w:val="04A0"/>
      </w:tblPr>
      <w:tblGrid>
        <w:gridCol w:w="2183"/>
        <w:gridCol w:w="6457"/>
      </w:tblGrid>
      <w:tr w:rsidR="00A30EF1" w:rsidRPr="004E36B2">
        <w:trPr>
          <w:trHeight w:val="255"/>
          <w:jc w:val="center"/>
        </w:trPr>
        <w:tc>
          <w:tcPr>
            <w:tcW w:w="2263" w:type="dxa"/>
            <w:shd w:val="clear" w:color="auto" w:fill="BFBFBF" w:themeFill="background1" w:themeFillShade="BF"/>
          </w:tcPr>
          <w:p w:rsidR="00A30EF1" w:rsidRPr="00C03F60" w:rsidRDefault="00184E44" w:rsidP="00C4142E">
            <w:pPr>
              <w:spacing w:line="480" w:lineRule="auto"/>
              <w:jc w:val="center"/>
              <w:rPr>
                <w:b/>
                <w:sz w:val="24"/>
                <w:szCs w:val="20"/>
              </w:rPr>
            </w:pPr>
            <w:r w:rsidRPr="00C03F60">
              <w:rPr>
                <w:b/>
                <w:sz w:val="24"/>
                <w:szCs w:val="20"/>
              </w:rPr>
              <w:t xml:space="preserve">Ecosystem </w:t>
            </w:r>
            <w:r w:rsidR="00A30EF1" w:rsidRPr="00C03F60">
              <w:rPr>
                <w:b/>
                <w:sz w:val="24"/>
                <w:szCs w:val="20"/>
              </w:rPr>
              <w:t>Market</w:t>
            </w:r>
          </w:p>
        </w:tc>
        <w:tc>
          <w:tcPr>
            <w:tcW w:w="7114" w:type="dxa"/>
            <w:shd w:val="clear" w:color="auto" w:fill="BFBFBF" w:themeFill="background1" w:themeFillShade="BF"/>
          </w:tcPr>
          <w:p w:rsidR="00A30EF1" w:rsidRPr="00C03F60" w:rsidRDefault="00A30EF1" w:rsidP="00C4142E">
            <w:pPr>
              <w:spacing w:line="480" w:lineRule="auto"/>
              <w:jc w:val="center"/>
              <w:rPr>
                <w:b/>
                <w:sz w:val="24"/>
                <w:szCs w:val="20"/>
              </w:rPr>
            </w:pPr>
            <w:r w:rsidRPr="00C03F60">
              <w:rPr>
                <w:b/>
                <w:sz w:val="24"/>
                <w:szCs w:val="20"/>
              </w:rPr>
              <w:t>Example features with potential suitability</w:t>
            </w:r>
          </w:p>
        </w:tc>
      </w:tr>
      <w:tr w:rsidR="00A30EF1" w:rsidRPr="004E36B2">
        <w:trPr>
          <w:trHeight w:val="270"/>
          <w:jc w:val="center"/>
        </w:trPr>
        <w:tc>
          <w:tcPr>
            <w:tcW w:w="2263" w:type="dxa"/>
          </w:tcPr>
          <w:p w:rsidR="00A30EF1" w:rsidRPr="004E36B2" w:rsidRDefault="00A30EF1" w:rsidP="009A277F">
            <w:pPr>
              <w:spacing w:line="276" w:lineRule="auto"/>
              <w:jc w:val="both"/>
              <w:rPr>
                <w:sz w:val="24"/>
                <w:szCs w:val="20"/>
              </w:rPr>
            </w:pPr>
            <w:r w:rsidRPr="004E36B2">
              <w:rPr>
                <w:sz w:val="24"/>
                <w:szCs w:val="20"/>
              </w:rPr>
              <w:t>Fiber</w:t>
            </w:r>
          </w:p>
        </w:tc>
        <w:tc>
          <w:tcPr>
            <w:tcW w:w="7114" w:type="dxa"/>
          </w:tcPr>
          <w:p w:rsidR="00A30EF1" w:rsidRPr="004E36B2" w:rsidRDefault="00A30EF1" w:rsidP="009A277F">
            <w:pPr>
              <w:spacing w:line="276" w:lineRule="auto"/>
              <w:jc w:val="both"/>
              <w:rPr>
                <w:sz w:val="24"/>
                <w:szCs w:val="20"/>
              </w:rPr>
            </w:pPr>
            <w:r w:rsidRPr="004E36B2">
              <w:rPr>
                <w:sz w:val="24"/>
                <w:szCs w:val="20"/>
              </w:rPr>
              <w:t xml:space="preserve">Areas that are likely to allow active timber management including harvesting </w:t>
            </w:r>
          </w:p>
        </w:tc>
      </w:tr>
      <w:tr w:rsidR="00A30EF1" w:rsidRPr="004E36B2">
        <w:trPr>
          <w:trHeight w:val="255"/>
          <w:jc w:val="center"/>
        </w:trPr>
        <w:tc>
          <w:tcPr>
            <w:tcW w:w="2263" w:type="dxa"/>
          </w:tcPr>
          <w:p w:rsidR="00A30EF1" w:rsidRPr="004E36B2" w:rsidRDefault="00A30EF1" w:rsidP="009A277F">
            <w:pPr>
              <w:spacing w:line="276" w:lineRule="auto"/>
              <w:jc w:val="both"/>
              <w:rPr>
                <w:sz w:val="24"/>
                <w:szCs w:val="20"/>
              </w:rPr>
            </w:pPr>
            <w:r w:rsidRPr="004E36B2">
              <w:rPr>
                <w:sz w:val="24"/>
                <w:szCs w:val="20"/>
              </w:rPr>
              <w:t>Recreation</w:t>
            </w:r>
          </w:p>
        </w:tc>
        <w:tc>
          <w:tcPr>
            <w:tcW w:w="7114" w:type="dxa"/>
          </w:tcPr>
          <w:p w:rsidR="00A30EF1" w:rsidRPr="004E36B2" w:rsidRDefault="00A30EF1" w:rsidP="009A277F">
            <w:pPr>
              <w:spacing w:line="276" w:lineRule="auto"/>
              <w:jc w:val="both"/>
              <w:rPr>
                <w:sz w:val="24"/>
                <w:szCs w:val="20"/>
              </w:rPr>
            </w:pPr>
            <w:r w:rsidRPr="004E36B2">
              <w:rPr>
                <w:sz w:val="24"/>
                <w:szCs w:val="20"/>
              </w:rPr>
              <w:t>Areas that are under recreational hunt lease</w:t>
            </w:r>
          </w:p>
        </w:tc>
      </w:tr>
      <w:tr w:rsidR="00A30EF1" w:rsidRPr="004E36B2">
        <w:trPr>
          <w:trHeight w:val="540"/>
          <w:jc w:val="center"/>
        </w:trPr>
        <w:tc>
          <w:tcPr>
            <w:tcW w:w="2263" w:type="dxa"/>
          </w:tcPr>
          <w:p w:rsidR="00A30EF1" w:rsidRPr="004E36B2" w:rsidRDefault="00A30EF1" w:rsidP="009A277F">
            <w:pPr>
              <w:spacing w:line="276" w:lineRule="auto"/>
              <w:jc w:val="both"/>
              <w:rPr>
                <w:sz w:val="24"/>
                <w:szCs w:val="20"/>
              </w:rPr>
            </w:pPr>
            <w:r w:rsidRPr="004E36B2">
              <w:rPr>
                <w:sz w:val="24"/>
                <w:szCs w:val="20"/>
              </w:rPr>
              <w:t>Carbon Sequestration</w:t>
            </w:r>
          </w:p>
        </w:tc>
        <w:tc>
          <w:tcPr>
            <w:tcW w:w="7114" w:type="dxa"/>
          </w:tcPr>
          <w:p w:rsidR="00A30EF1" w:rsidRPr="004E36B2" w:rsidRDefault="00A30EF1" w:rsidP="009A277F">
            <w:pPr>
              <w:spacing w:line="276" w:lineRule="auto"/>
              <w:jc w:val="both"/>
              <w:rPr>
                <w:sz w:val="24"/>
                <w:szCs w:val="20"/>
              </w:rPr>
            </w:pPr>
            <w:r w:rsidRPr="004E36B2">
              <w:rPr>
                <w:sz w:val="24"/>
                <w:szCs w:val="20"/>
              </w:rPr>
              <w:t xml:space="preserve">Areas along public roads or </w:t>
            </w:r>
            <w:r w:rsidR="00184E44" w:rsidRPr="004E36B2">
              <w:rPr>
                <w:sz w:val="24"/>
                <w:szCs w:val="20"/>
              </w:rPr>
              <w:t xml:space="preserve">with safety concerns; areas </w:t>
            </w:r>
            <w:r w:rsidRPr="004E36B2">
              <w:rPr>
                <w:sz w:val="24"/>
                <w:szCs w:val="20"/>
              </w:rPr>
              <w:t>near residences</w:t>
            </w:r>
            <w:r w:rsidR="00184E44" w:rsidRPr="004E36B2">
              <w:rPr>
                <w:sz w:val="24"/>
                <w:szCs w:val="20"/>
              </w:rPr>
              <w:t>; retention areas from recent harvests; areas inaccessible or inoperable</w:t>
            </w:r>
            <w:r w:rsidR="00422F1E" w:rsidRPr="004E36B2">
              <w:rPr>
                <w:sz w:val="24"/>
                <w:szCs w:val="20"/>
              </w:rPr>
              <w:t>; critical viewsheds</w:t>
            </w:r>
          </w:p>
        </w:tc>
      </w:tr>
      <w:tr w:rsidR="00A30EF1" w:rsidRPr="004E36B2">
        <w:trPr>
          <w:trHeight w:val="270"/>
          <w:jc w:val="center"/>
        </w:trPr>
        <w:tc>
          <w:tcPr>
            <w:tcW w:w="2263" w:type="dxa"/>
          </w:tcPr>
          <w:p w:rsidR="00A30EF1" w:rsidRPr="004E36B2" w:rsidRDefault="00A30EF1" w:rsidP="009A277F">
            <w:pPr>
              <w:spacing w:line="276" w:lineRule="auto"/>
              <w:jc w:val="both"/>
              <w:rPr>
                <w:sz w:val="24"/>
                <w:szCs w:val="20"/>
              </w:rPr>
            </w:pPr>
            <w:r w:rsidRPr="004E36B2">
              <w:rPr>
                <w:sz w:val="24"/>
                <w:szCs w:val="20"/>
              </w:rPr>
              <w:t>Watershed services</w:t>
            </w:r>
          </w:p>
        </w:tc>
        <w:tc>
          <w:tcPr>
            <w:tcW w:w="7114" w:type="dxa"/>
          </w:tcPr>
          <w:p w:rsidR="00A30EF1" w:rsidRPr="004E36B2" w:rsidRDefault="00422F1E" w:rsidP="009A277F">
            <w:pPr>
              <w:spacing w:line="276" w:lineRule="auto"/>
              <w:jc w:val="both"/>
              <w:rPr>
                <w:sz w:val="24"/>
                <w:szCs w:val="20"/>
              </w:rPr>
            </w:pPr>
            <w:r w:rsidRPr="004E36B2">
              <w:rPr>
                <w:sz w:val="24"/>
                <w:szCs w:val="20"/>
              </w:rPr>
              <w:t>Perennial s</w:t>
            </w:r>
            <w:r w:rsidR="00A30EF1" w:rsidRPr="004E36B2">
              <w:rPr>
                <w:sz w:val="24"/>
                <w:szCs w:val="20"/>
              </w:rPr>
              <w:t>treams and SMZ buffers</w:t>
            </w:r>
            <w:r w:rsidR="002E353E" w:rsidRPr="004E36B2">
              <w:rPr>
                <w:sz w:val="24"/>
                <w:szCs w:val="20"/>
              </w:rPr>
              <w:t xml:space="preserve">; wetlands </w:t>
            </w:r>
          </w:p>
        </w:tc>
      </w:tr>
      <w:tr w:rsidR="00A30EF1" w:rsidRPr="004E36B2">
        <w:trPr>
          <w:trHeight w:val="540"/>
          <w:jc w:val="center"/>
        </w:trPr>
        <w:tc>
          <w:tcPr>
            <w:tcW w:w="2263" w:type="dxa"/>
          </w:tcPr>
          <w:p w:rsidR="00A30EF1" w:rsidRPr="004E36B2" w:rsidRDefault="00A30EF1" w:rsidP="009A277F">
            <w:pPr>
              <w:spacing w:line="276" w:lineRule="auto"/>
              <w:jc w:val="both"/>
              <w:rPr>
                <w:sz w:val="24"/>
                <w:szCs w:val="20"/>
              </w:rPr>
            </w:pPr>
            <w:r w:rsidRPr="004E36B2">
              <w:rPr>
                <w:sz w:val="24"/>
                <w:szCs w:val="20"/>
              </w:rPr>
              <w:t>Biodiversity</w:t>
            </w:r>
          </w:p>
        </w:tc>
        <w:tc>
          <w:tcPr>
            <w:tcW w:w="7114" w:type="dxa"/>
          </w:tcPr>
          <w:p w:rsidR="00A30EF1" w:rsidRPr="004E36B2" w:rsidRDefault="00A30EF1" w:rsidP="00761F6F">
            <w:pPr>
              <w:spacing w:line="276" w:lineRule="auto"/>
              <w:jc w:val="both"/>
              <w:rPr>
                <w:sz w:val="24"/>
                <w:szCs w:val="20"/>
              </w:rPr>
            </w:pPr>
            <w:r w:rsidRPr="004E36B2">
              <w:rPr>
                <w:sz w:val="24"/>
                <w:szCs w:val="20"/>
              </w:rPr>
              <w:t>T/E/SOC habitat</w:t>
            </w:r>
            <w:r w:rsidR="00184E44" w:rsidRPr="004E36B2">
              <w:rPr>
                <w:sz w:val="24"/>
                <w:szCs w:val="20"/>
              </w:rPr>
              <w:t>;</w:t>
            </w:r>
            <w:r w:rsidRPr="004E36B2">
              <w:rPr>
                <w:sz w:val="24"/>
                <w:szCs w:val="20"/>
              </w:rPr>
              <w:t xml:space="preserve"> reclaimed mines</w:t>
            </w:r>
            <w:r w:rsidR="00184E44" w:rsidRPr="004E36B2">
              <w:rPr>
                <w:sz w:val="24"/>
                <w:szCs w:val="20"/>
              </w:rPr>
              <w:t xml:space="preserve"> sites; </w:t>
            </w:r>
            <w:r w:rsidR="00761F6F">
              <w:rPr>
                <w:sz w:val="24"/>
                <w:szCs w:val="20"/>
              </w:rPr>
              <w:t>other areas</w:t>
            </w:r>
            <w:r w:rsidR="00184E44" w:rsidRPr="004E36B2">
              <w:rPr>
                <w:sz w:val="24"/>
                <w:szCs w:val="20"/>
              </w:rPr>
              <w:t xml:space="preserve"> with conservation value</w:t>
            </w:r>
          </w:p>
        </w:tc>
      </w:tr>
    </w:tbl>
    <w:p w:rsidR="00422F1E" w:rsidRDefault="00422F1E" w:rsidP="00C4142E">
      <w:pPr>
        <w:spacing w:line="480" w:lineRule="auto"/>
        <w:jc w:val="both"/>
      </w:pPr>
    </w:p>
    <w:p w:rsidR="00491990" w:rsidRDefault="00491990" w:rsidP="00491990">
      <w:pPr>
        <w:pStyle w:val="Heading2"/>
        <w:rPr>
          <w:color w:val="auto"/>
        </w:rPr>
      </w:pPr>
      <w:bookmarkStart w:id="16" w:name="_Toc277751764"/>
      <w:r w:rsidRPr="00491990">
        <w:rPr>
          <w:color w:val="auto"/>
        </w:rPr>
        <w:t>Pricing of services</w:t>
      </w:r>
      <w:bookmarkEnd w:id="16"/>
    </w:p>
    <w:p w:rsidR="00491990" w:rsidRPr="00491990" w:rsidRDefault="00491990" w:rsidP="00491990"/>
    <w:p w:rsidR="00107062" w:rsidRPr="004E36B2" w:rsidRDefault="00E47CF0" w:rsidP="00C4142E">
      <w:pPr>
        <w:spacing w:line="480" w:lineRule="auto"/>
        <w:jc w:val="both"/>
        <w:rPr>
          <w:sz w:val="24"/>
        </w:rPr>
      </w:pPr>
      <w:r w:rsidRPr="004E36B2">
        <w:rPr>
          <w:sz w:val="24"/>
        </w:rPr>
        <w:t xml:space="preserve">Value </w:t>
      </w:r>
      <w:r w:rsidR="004F1E8B" w:rsidRPr="004E36B2">
        <w:rPr>
          <w:sz w:val="24"/>
        </w:rPr>
        <w:t xml:space="preserve">per unit </w:t>
      </w:r>
      <w:r w:rsidRPr="004E36B2">
        <w:rPr>
          <w:sz w:val="24"/>
        </w:rPr>
        <w:t>determination for the ecosystem markets provided mixed results. While some</w:t>
      </w:r>
      <w:r w:rsidR="007E6DB1">
        <w:rPr>
          <w:sz w:val="24"/>
        </w:rPr>
        <w:t>,</w:t>
      </w:r>
      <w:r w:rsidRPr="004E36B2">
        <w:rPr>
          <w:sz w:val="24"/>
        </w:rPr>
        <w:t xml:space="preserve"> such as fiber and recreation</w:t>
      </w:r>
      <w:r w:rsidR="007E6DB1">
        <w:rPr>
          <w:sz w:val="24"/>
        </w:rPr>
        <w:t>,</w:t>
      </w:r>
      <w:r w:rsidRPr="004E36B2">
        <w:rPr>
          <w:sz w:val="24"/>
        </w:rPr>
        <w:t xml:space="preserve"> had easily defined prices</w:t>
      </w:r>
      <w:r w:rsidR="004F1E8B" w:rsidRPr="004E36B2">
        <w:rPr>
          <w:sz w:val="24"/>
        </w:rPr>
        <w:t xml:space="preserve"> in existing markets</w:t>
      </w:r>
      <w:r w:rsidRPr="004E36B2">
        <w:rPr>
          <w:sz w:val="24"/>
        </w:rPr>
        <w:t xml:space="preserve">, others such as watershed services required significant assumptions and estimations, and biodiversity </w:t>
      </w:r>
      <w:r w:rsidR="004F1E8B" w:rsidRPr="004E36B2">
        <w:rPr>
          <w:sz w:val="24"/>
        </w:rPr>
        <w:t xml:space="preserve">markets </w:t>
      </w:r>
      <w:r w:rsidRPr="004E36B2">
        <w:rPr>
          <w:sz w:val="24"/>
        </w:rPr>
        <w:t xml:space="preserve">failed to yield any defined prices </w:t>
      </w:r>
      <w:r w:rsidR="004F1E8B" w:rsidRPr="004E36B2">
        <w:rPr>
          <w:sz w:val="24"/>
        </w:rPr>
        <w:t xml:space="preserve">specific to this project </w:t>
      </w:r>
      <w:r w:rsidRPr="004E36B2">
        <w:rPr>
          <w:sz w:val="24"/>
        </w:rPr>
        <w:t xml:space="preserve">due to extreme site </w:t>
      </w:r>
      <w:r w:rsidR="00107062" w:rsidRPr="004E36B2">
        <w:rPr>
          <w:sz w:val="24"/>
        </w:rPr>
        <w:t xml:space="preserve">specification </w:t>
      </w:r>
      <w:r w:rsidRPr="004E36B2">
        <w:rPr>
          <w:sz w:val="24"/>
        </w:rPr>
        <w:t>and demand requirements</w:t>
      </w:r>
      <w:r w:rsidR="00AB5099">
        <w:rPr>
          <w:sz w:val="24"/>
        </w:rPr>
        <w:t xml:space="preserve"> of most of their transactions</w:t>
      </w:r>
      <w:r w:rsidRPr="004E36B2">
        <w:rPr>
          <w:sz w:val="24"/>
        </w:rPr>
        <w:t xml:space="preserve">. </w:t>
      </w:r>
      <w:r w:rsidR="004F1E8B" w:rsidRPr="004E36B2">
        <w:rPr>
          <w:sz w:val="24"/>
        </w:rPr>
        <w:t xml:space="preserve">Suitability with regard </w:t>
      </w:r>
      <w:r w:rsidR="00AB5099">
        <w:rPr>
          <w:sz w:val="24"/>
        </w:rPr>
        <w:t xml:space="preserve">to marketing services </w:t>
      </w:r>
      <w:r w:rsidR="004F1E8B" w:rsidRPr="004E36B2">
        <w:rPr>
          <w:sz w:val="24"/>
        </w:rPr>
        <w:t xml:space="preserve">to specific programs </w:t>
      </w:r>
      <w:proofErr w:type="gramStart"/>
      <w:r w:rsidR="004F1E8B" w:rsidRPr="004E36B2">
        <w:rPr>
          <w:sz w:val="24"/>
        </w:rPr>
        <w:t xml:space="preserve">was not </w:t>
      </w:r>
      <w:r w:rsidR="00107062" w:rsidRPr="004E36B2">
        <w:rPr>
          <w:sz w:val="24"/>
        </w:rPr>
        <w:t>examined</w:t>
      </w:r>
      <w:proofErr w:type="gramEnd"/>
      <w:r w:rsidR="00107062" w:rsidRPr="004E36B2">
        <w:rPr>
          <w:sz w:val="24"/>
        </w:rPr>
        <w:t xml:space="preserve"> in this study</w:t>
      </w:r>
      <w:r w:rsidR="00761F6F">
        <w:rPr>
          <w:sz w:val="24"/>
        </w:rPr>
        <w:t>,</w:t>
      </w:r>
      <w:r w:rsidR="00107062" w:rsidRPr="004E36B2">
        <w:rPr>
          <w:sz w:val="24"/>
        </w:rPr>
        <w:t xml:space="preserve"> as </w:t>
      </w:r>
      <w:r w:rsidR="00CC61E0">
        <w:rPr>
          <w:sz w:val="24"/>
        </w:rPr>
        <w:t xml:space="preserve">the research goal was </w:t>
      </w:r>
      <w:r w:rsidR="000A3C3F">
        <w:rPr>
          <w:sz w:val="24"/>
        </w:rPr>
        <w:t xml:space="preserve">an estimated present value </w:t>
      </w:r>
      <w:r w:rsidR="00761F6F">
        <w:rPr>
          <w:sz w:val="24"/>
        </w:rPr>
        <w:t xml:space="preserve">comparison of different management schemes </w:t>
      </w:r>
      <w:r w:rsidR="00107062" w:rsidRPr="004E36B2">
        <w:rPr>
          <w:sz w:val="24"/>
        </w:rPr>
        <w:t xml:space="preserve">and </w:t>
      </w:r>
      <w:r w:rsidR="000A3C3F">
        <w:rPr>
          <w:sz w:val="24"/>
        </w:rPr>
        <w:t>is not to</w:t>
      </w:r>
      <w:r w:rsidR="00107062" w:rsidRPr="004E36B2">
        <w:rPr>
          <w:sz w:val="24"/>
        </w:rPr>
        <w:t xml:space="preserve"> address landowner and program preferences. </w:t>
      </w:r>
      <w:r w:rsidR="00761F6F">
        <w:rPr>
          <w:sz w:val="24"/>
        </w:rPr>
        <w:t xml:space="preserve">These programs and their criteria vary widely as do specific landowner goals and objectives. </w:t>
      </w:r>
      <w:r w:rsidR="00107062" w:rsidRPr="004E36B2">
        <w:rPr>
          <w:sz w:val="24"/>
        </w:rPr>
        <w:t>For a thorough examination of markets</w:t>
      </w:r>
      <w:r w:rsidR="001A0C36" w:rsidRPr="004E36B2">
        <w:rPr>
          <w:sz w:val="24"/>
        </w:rPr>
        <w:t xml:space="preserve"> and conditions</w:t>
      </w:r>
      <w:r w:rsidR="00107062" w:rsidRPr="004E36B2">
        <w:rPr>
          <w:sz w:val="24"/>
        </w:rPr>
        <w:t>, see Stanton et al. (2010)</w:t>
      </w:r>
      <w:r w:rsidR="00EA0C6A" w:rsidRPr="004E36B2">
        <w:rPr>
          <w:sz w:val="24"/>
        </w:rPr>
        <w:t>, Hamilton et al. (2010)</w:t>
      </w:r>
      <w:r w:rsidR="00A667E1" w:rsidRPr="004E36B2">
        <w:rPr>
          <w:sz w:val="24"/>
        </w:rPr>
        <w:t xml:space="preserve">, </w:t>
      </w:r>
      <w:r w:rsidR="00107062" w:rsidRPr="004E36B2">
        <w:rPr>
          <w:sz w:val="24"/>
        </w:rPr>
        <w:t xml:space="preserve">and Madsen et al. (2010). </w:t>
      </w:r>
    </w:p>
    <w:p w:rsidR="00B57C35" w:rsidRDefault="00107062" w:rsidP="00C4142E">
      <w:pPr>
        <w:spacing w:line="480" w:lineRule="auto"/>
        <w:jc w:val="both"/>
        <w:rPr>
          <w:sz w:val="24"/>
        </w:rPr>
      </w:pPr>
      <w:r w:rsidRPr="004E36B2">
        <w:rPr>
          <w:sz w:val="24"/>
        </w:rPr>
        <w:t xml:space="preserve">Several </w:t>
      </w:r>
      <w:r w:rsidR="00761F6F">
        <w:rPr>
          <w:sz w:val="24"/>
        </w:rPr>
        <w:t>assumptions</w:t>
      </w:r>
      <w:r w:rsidR="00761F6F" w:rsidRPr="004E36B2">
        <w:rPr>
          <w:sz w:val="24"/>
        </w:rPr>
        <w:t xml:space="preserve"> </w:t>
      </w:r>
      <w:proofErr w:type="gramStart"/>
      <w:r w:rsidRPr="004E36B2">
        <w:rPr>
          <w:sz w:val="24"/>
        </w:rPr>
        <w:t>were made</w:t>
      </w:r>
      <w:proofErr w:type="gramEnd"/>
      <w:r w:rsidRPr="004E36B2">
        <w:rPr>
          <w:sz w:val="24"/>
        </w:rPr>
        <w:t xml:space="preserve"> in </w:t>
      </w:r>
      <w:r w:rsidR="007E6DB1">
        <w:rPr>
          <w:sz w:val="24"/>
        </w:rPr>
        <w:t>calculating</w:t>
      </w:r>
      <w:r w:rsidR="007E6DB1" w:rsidRPr="004E36B2">
        <w:rPr>
          <w:sz w:val="24"/>
        </w:rPr>
        <w:t xml:space="preserve"> </w:t>
      </w:r>
      <w:r w:rsidRPr="004E36B2">
        <w:rPr>
          <w:sz w:val="24"/>
        </w:rPr>
        <w:t xml:space="preserve">market prices and enrollment. With regard to fiber, the estimates </w:t>
      </w:r>
      <w:proofErr w:type="gramStart"/>
      <w:r w:rsidRPr="004E36B2">
        <w:rPr>
          <w:sz w:val="24"/>
        </w:rPr>
        <w:t>were maintained</w:t>
      </w:r>
      <w:proofErr w:type="gramEnd"/>
      <w:r w:rsidRPr="004E36B2">
        <w:rPr>
          <w:sz w:val="24"/>
        </w:rPr>
        <w:t xml:space="preserve"> as the control values of 3</w:t>
      </w:r>
      <w:r w:rsidR="00761F6F">
        <w:rPr>
          <w:sz w:val="24"/>
        </w:rPr>
        <w:t>,</w:t>
      </w:r>
      <w:r w:rsidRPr="004E36B2">
        <w:rPr>
          <w:sz w:val="24"/>
        </w:rPr>
        <w:t>000 BF per acre</w:t>
      </w:r>
      <w:r w:rsidR="00A26F60" w:rsidRPr="004E36B2">
        <w:rPr>
          <w:sz w:val="24"/>
        </w:rPr>
        <w:t xml:space="preserve"> </w:t>
      </w:r>
      <w:r w:rsidR="00761F6F">
        <w:rPr>
          <w:sz w:val="24"/>
        </w:rPr>
        <w:t>with</w:t>
      </w:r>
      <w:r w:rsidR="00761F6F" w:rsidRPr="004E36B2">
        <w:rPr>
          <w:sz w:val="24"/>
        </w:rPr>
        <w:t xml:space="preserve"> </w:t>
      </w:r>
      <w:r w:rsidR="00A26F60" w:rsidRPr="004E36B2">
        <w:rPr>
          <w:sz w:val="24"/>
        </w:rPr>
        <w:t>a price range of $</w:t>
      </w:r>
      <w:r w:rsidR="0077238C">
        <w:rPr>
          <w:sz w:val="24"/>
        </w:rPr>
        <w:t>100</w:t>
      </w:r>
      <w:r w:rsidR="00A26F60" w:rsidRPr="004E36B2">
        <w:rPr>
          <w:sz w:val="24"/>
        </w:rPr>
        <w:t>-$150 per MBF</w:t>
      </w:r>
      <w:r w:rsidR="000A3C3F">
        <w:rPr>
          <w:sz w:val="24"/>
        </w:rPr>
        <w:t xml:space="preserve"> was</w:t>
      </w:r>
      <w:r w:rsidR="00A26F60" w:rsidRPr="004E36B2">
        <w:rPr>
          <w:sz w:val="24"/>
        </w:rPr>
        <w:t xml:space="preserve"> examined. </w:t>
      </w:r>
      <w:r w:rsidR="00491990" w:rsidRPr="00491990">
        <w:rPr>
          <w:sz w:val="24"/>
        </w:rPr>
        <w:t xml:space="preserve">Timber prices were based on a range of values </w:t>
      </w:r>
      <w:r w:rsidR="000A3C3F">
        <w:rPr>
          <w:sz w:val="24"/>
        </w:rPr>
        <w:t>from 2007-2010</w:t>
      </w:r>
      <w:r w:rsidR="000A2F1D">
        <w:rPr>
          <w:sz w:val="24"/>
        </w:rPr>
        <w:t xml:space="preserve">, including </w:t>
      </w:r>
      <w:r w:rsidR="00491990" w:rsidRPr="00491990">
        <w:rPr>
          <w:sz w:val="24"/>
        </w:rPr>
        <w:t xml:space="preserve">the current regional prices </w:t>
      </w:r>
      <w:r w:rsidR="00491990">
        <w:rPr>
          <w:sz w:val="24"/>
        </w:rPr>
        <w:t xml:space="preserve">as reported by industry analyst </w:t>
      </w:r>
      <w:r w:rsidR="00491990" w:rsidRPr="00491990">
        <w:rPr>
          <w:sz w:val="24"/>
        </w:rPr>
        <w:t>(Timber Mart-South 2010).</w:t>
      </w:r>
      <w:r w:rsidR="00491990">
        <w:rPr>
          <w:sz w:val="24"/>
        </w:rPr>
        <w:t xml:space="preserve"> </w:t>
      </w:r>
      <w:r w:rsidR="00B57C35">
        <w:rPr>
          <w:sz w:val="24"/>
        </w:rPr>
        <w:t xml:space="preserve">Recreational hunt lease </w:t>
      </w:r>
      <w:r w:rsidR="00A26F60" w:rsidRPr="004E36B2">
        <w:rPr>
          <w:sz w:val="24"/>
        </w:rPr>
        <w:t>values</w:t>
      </w:r>
      <w:r w:rsidR="00B57C35">
        <w:rPr>
          <w:sz w:val="24"/>
        </w:rPr>
        <w:t xml:space="preserve"> were determined to be</w:t>
      </w:r>
      <w:r w:rsidR="00A26F60" w:rsidRPr="004E36B2">
        <w:rPr>
          <w:sz w:val="24"/>
        </w:rPr>
        <w:t xml:space="preserve"> $1.00 to $3.00 acre</w:t>
      </w:r>
      <w:r w:rsidR="00491990">
        <w:rPr>
          <w:sz w:val="24"/>
        </w:rPr>
        <w:t xml:space="preserve"> based on regional </w:t>
      </w:r>
      <w:r w:rsidR="00B57C35">
        <w:rPr>
          <w:sz w:val="24"/>
        </w:rPr>
        <w:t xml:space="preserve">and actual </w:t>
      </w:r>
      <w:r w:rsidR="00491990">
        <w:rPr>
          <w:sz w:val="24"/>
        </w:rPr>
        <w:t>hunt lease prices (VDOF 2010)</w:t>
      </w:r>
      <w:r w:rsidR="00A26F60" w:rsidRPr="004E36B2">
        <w:rPr>
          <w:sz w:val="24"/>
        </w:rPr>
        <w:t xml:space="preserve">. </w:t>
      </w:r>
    </w:p>
    <w:p w:rsidR="002230EE" w:rsidRPr="004E36B2" w:rsidRDefault="004E4EE4" w:rsidP="00C4142E">
      <w:pPr>
        <w:spacing w:line="480" w:lineRule="auto"/>
        <w:jc w:val="both"/>
        <w:rPr>
          <w:sz w:val="24"/>
        </w:rPr>
      </w:pPr>
      <w:r>
        <w:rPr>
          <w:sz w:val="24"/>
        </w:rPr>
        <w:t>There are several methods for estimating carbon sequestration, many of which are very complicated (Heath and Smith 2000). In this project c</w:t>
      </w:r>
      <w:r w:rsidR="00A26F60" w:rsidRPr="004E36B2">
        <w:rPr>
          <w:sz w:val="24"/>
        </w:rPr>
        <w:t>arbon sequestration was assumed to be approximately 127 tons per acre (</w:t>
      </w:r>
      <w:r w:rsidR="007A2A80" w:rsidRPr="004E36B2">
        <w:rPr>
          <w:sz w:val="24"/>
        </w:rPr>
        <w:t>Amichev et al 2004</w:t>
      </w:r>
      <w:r w:rsidR="00CC61E0">
        <w:rPr>
          <w:sz w:val="24"/>
        </w:rPr>
        <w:t>,</w:t>
      </w:r>
      <w:r w:rsidR="007A2A80" w:rsidRPr="004E36B2">
        <w:rPr>
          <w:sz w:val="24"/>
        </w:rPr>
        <w:t xml:space="preserve"> Turner et al. 1995) </w:t>
      </w:r>
      <w:r w:rsidR="00FF463E">
        <w:rPr>
          <w:sz w:val="24"/>
        </w:rPr>
        <w:t xml:space="preserve">including both forest biomass and soil </w:t>
      </w:r>
      <w:r w:rsidR="007A2A80" w:rsidRPr="004E36B2">
        <w:rPr>
          <w:sz w:val="24"/>
        </w:rPr>
        <w:t>and was value</w:t>
      </w:r>
      <w:r w:rsidR="000C2345">
        <w:rPr>
          <w:sz w:val="24"/>
        </w:rPr>
        <w:t>d at prices ranging from $0.10-8</w:t>
      </w:r>
      <w:r w:rsidR="007A2A80" w:rsidRPr="004E36B2">
        <w:rPr>
          <w:sz w:val="24"/>
        </w:rPr>
        <w:t>.00 per ton</w:t>
      </w:r>
      <w:r w:rsidR="000C2345">
        <w:rPr>
          <w:sz w:val="24"/>
        </w:rPr>
        <w:t xml:space="preserve"> based on local transactions (Lachniet 2010)</w:t>
      </w:r>
      <w:r w:rsidR="007A2A80" w:rsidRPr="004E36B2">
        <w:rPr>
          <w:sz w:val="24"/>
        </w:rPr>
        <w:t xml:space="preserve">. </w:t>
      </w:r>
      <w:r w:rsidR="00FF463E">
        <w:rPr>
          <w:sz w:val="24"/>
        </w:rPr>
        <w:t xml:space="preserve">The sequestration rate </w:t>
      </w:r>
      <w:proofErr w:type="gramStart"/>
      <w:r w:rsidR="00FF463E">
        <w:rPr>
          <w:sz w:val="24"/>
        </w:rPr>
        <w:t xml:space="preserve">was </w:t>
      </w:r>
      <w:r w:rsidR="00B3242D">
        <w:rPr>
          <w:sz w:val="24"/>
        </w:rPr>
        <w:t>derived</w:t>
      </w:r>
      <w:proofErr w:type="gramEnd"/>
      <w:r w:rsidR="00B3242D">
        <w:rPr>
          <w:sz w:val="24"/>
        </w:rPr>
        <w:t xml:space="preserve"> from Amichev et al. (2004) in which biomass was sampled</w:t>
      </w:r>
      <w:r w:rsidR="00FF463E">
        <w:rPr>
          <w:sz w:val="24"/>
        </w:rPr>
        <w:t xml:space="preserve"> both above and belowground </w:t>
      </w:r>
      <w:r w:rsidR="00B3242D">
        <w:rPr>
          <w:sz w:val="24"/>
        </w:rPr>
        <w:t xml:space="preserve">to estimate </w:t>
      </w:r>
      <w:r w:rsidR="00FF463E">
        <w:rPr>
          <w:sz w:val="24"/>
        </w:rPr>
        <w:t>carbon of forests in the Appalachian region</w:t>
      </w:r>
      <w:r w:rsidR="00B3242D">
        <w:rPr>
          <w:sz w:val="24"/>
        </w:rPr>
        <w:t>. These</w:t>
      </w:r>
      <w:r w:rsidR="00FF463E">
        <w:rPr>
          <w:sz w:val="24"/>
        </w:rPr>
        <w:t xml:space="preserve"> </w:t>
      </w:r>
      <w:r>
        <w:rPr>
          <w:sz w:val="24"/>
        </w:rPr>
        <w:t xml:space="preserve">carbon estimation </w:t>
      </w:r>
      <w:r w:rsidR="00FF463E">
        <w:rPr>
          <w:sz w:val="24"/>
        </w:rPr>
        <w:t xml:space="preserve">methods and </w:t>
      </w:r>
      <w:r>
        <w:rPr>
          <w:sz w:val="24"/>
        </w:rPr>
        <w:t xml:space="preserve">results </w:t>
      </w:r>
      <w:r w:rsidR="00B3242D">
        <w:rPr>
          <w:sz w:val="24"/>
        </w:rPr>
        <w:t xml:space="preserve">were consistent with those </w:t>
      </w:r>
      <w:r w:rsidR="00FF463E">
        <w:rPr>
          <w:sz w:val="24"/>
        </w:rPr>
        <w:t xml:space="preserve">provided by Anderson (1991), Turner et al. </w:t>
      </w:r>
      <w:r w:rsidR="00AB5099">
        <w:rPr>
          <w:sz w:val="24"/>
        </w:rPr>
        <w:t>(</w:t>
      </w:r>
      <w:r w:rsidR="00FF463E">
        <w:rPr>
          <w:sz w:val="24"/>
        </w:rPr>
        <w:t>1995</w:t>
      </w:r>
      <w:r w:rsidR="00AB5099">
        <w:rPr>
          <w:sz w:val="24"/>
        </w:rPr>
        <w:t>)</w:t>
      </w:r>
      <w:r w:rsidR="00FF463E">
        <w:rPr>
          <w:sz w:val="24"/>
        </w:rPr>
        <w:t xml:space="preserve">, and Johnson et al. </w:t>
      </w:r>
      <w:r w:rsidR="00AB5099">
        <w:rPr>
          <w:sz w:val="24"/>
        </w:rPr>
        <w:t>(</w:t>
      </w:r>
      <w:r w:rsidR="00FF463E">
        <w:rPr>
          <w:sz w:val="24"/>
        </w:rPr>
        <w:t>1995</w:t>
      </w:r>
      <w:r w:rsidR="00AB5099">
        <w:rPr>
          <w:sz w:val="24"/>
        </w:rPr>
        <w:t>)</w:t>
      </w:r>
      <w:r w:rsidR="00FF463E">
        <w:rPr>
          <w:sz w:val="24"/>
        </w:rPr>
        <w:t xml:space="preserve">. </w:t>
      </w:r>
      <w:r w:rsidR="000806DC">
        <w:rPr>
          <w:sz w:val="24"/>
        </w:rPr>
        <w:t xml:space="preserve">The prices used were based on a range </w:t>
      </w:r>
      <w:r w:rsidR="004D6E90">
        <w:rPr>
          <w:sz w:val="24"/>
        </w:rPr>
        <w:t xml:space="preserve">of prices from 2004-2010 </w:t>
      </w:r>
      <w:r w:rsidR="000806DC">
        <w:rPr>
          <w:sz w:val="24"/>
        </w:rPr>
        <w:t xml:space="preserve">as provided by Hamilton (2010) and in local markets </w:t>
      </w:r>
      <w:r w:rsidR="004D6E90">
        <w:rPr>
          <w:sz w:val="24"/>
        </w:rPr>
        <w:t>from 2007-2010</w:t>
      </w:r>
      <w:r w:rsidR="004D6E90" w:rsidRPr="004D6E90">
        <w:rPr>
          <w:sz w:val="24"/>
        </w:rPr>
        <w:t xml:space="preserve"> </w:t>
      </w:r>
      <w:r w:rsidR="004D6E90">
        <w:rPr>
          <w:sz w:val="24"/>
        </w:rPr>
        <w:t xml:space="preserve">confirmed </w:t>
      </w:r>
      <w:r w:rsidR="000806DC">
        <w:rPr>
          <w:sz w:val="24"/>
        </w:rPr>
        <w:t xml:space="preserve">through correspondence with Lachniet (2010). </w:t>
      </w:r>
      <w:r w:rsidR="00B01F63" w:rsidRPr="004E36B2">
        <w:rPr>
          <w:sz w:val="24"/>
        </w:rPr>
        <w:t xml:space="preserve">The total area for carbon </w:t>
      </w:r>
      <w:r>
        <w:rPr>
          <w:sz w:val="24"/>
        </w:rPr>
        <w:t xml:space="preserve">sequestration marketing </w:t>
      </w:r>
      <w:proofErr w:type="gramStart"/>
      <w:r w:rsidR="00B01F63" w:rsidRPr="004E36B2">
        <w:rPr>
          <w:sz w:val="24"/>
        </w:rPr>
        <w:t>was divided</w:t>
      </w:r>
      <w:proofErr w:type="gramEnd"/>
      <w:r w:rsidR="00B01F63" w:rsidRPr="004E36B2">
        <w:rPr>
          <w:sz w:val="24"/>
        </w:rPr>
        <w:t xml:space="preserve"> by the ownership period </w:t>
      </w:r>
      <w:r>
        <w:rPr>
          <w:sz w:val="24"/>
        </w:rPr>
        <w:t xml:space="preserve">of 15 years </w:t>
      </w:r>
      <w:r w:rsidR="00B01F63" w:rsidRPr="004E36B2">
        <w:rPr>
          <w:sz w:val="24"/>
        </w:rPr>
        <w:t>providing for 46 acr</w:t>
      </w:r>
      <w:r w:rsidR="00EA0C6A" w:rsidRPr="004E36B2">
        <w:rPr>
          <w:sz w:val="24"/>
        </w:rPr>
        <w:t>es enrolled per</w:t>
      </w:r>
      <w:r w:rsidR="00B01F63" w:rsidRPr="004E36B2">
        <w:rPr>
          <w:sz w:val="24"/>
        </w:rPr>
        <w:t xml:space="preserve"> year</w:t>
      </w:r>
      <w:r w:rsidR="00EA0C6A" w:rsidRPr="004E36B2">
        <w:rPr>
          <w:sz w:val="24"/>
        </w:rPr>
        <w:t xml:space="preserve"> to mitigat</w:t>
      </w:r>
      <w:r>
        <w:rPr>
          <w:sz w:val="24"/>
        </w:rPr>
        <w:t>e</w:t>
      </w:r>
      <w:r w:rsidR="00EA0C6A" w:rsidRPr="004E36B2">
        <w:rPr>
          <w:sz w:val="24"/>
        </w:rPr>
        <w:t xml:space="preserve"> of market fluctuations</w:t>
      </w:r>
      <w:r>
        <w:rPr>
          <w:sz w:val="24"/>
        </w:rPr>
        <w:t xml:space="preserve"> and spread costs over a larger period</w:t>
      </w:r>
      <w:r w:rsidR="00B01F63" w:rsidRPr="004E36B2">
        <w:rPr>
          <w:sz w:val="24"/>
        </w:rPr>
        <w:t xml:space="preserve">. </w:t>
      </w:r>
      <w:r w:rsidR="00B01F63" w:rsidRPr="00B57C35">
        <w:rPr>
          <w:sz w:val="24"/>
        </w:rPr>
        <w:t xml:space="preserve">Added to this was the area that </w:t>
      </w:r>
      <w:proofErr w:type="gramStart"/>
      <w:r w:rsidR="00B01F63" w:rsidRPr="00B57C35">
        <w:rPr>
          <w:sz w:val="24"/>
        </w:rPr>
        <w:t>was maintained</w:t>
      </w:r>
      <w:proofErr w:type="gramEnd"/>
      <w:r w:rsidR="00B01F63" w:rsidRPr="00B57C35">
        <w:rPr>
          <w:sz w:val="24"/>
        </w:rPr>
        <w:t xml:space="preserve"> in retention from timber harvests</w:t>
      </w:r>
      <w:r w:rsidR="00B57C35">
        <w:rPr>
          <w:sz w:val="24"/>
        </w:rPr>
        <w:t>, another 30 acres per year</w:t>
      </w:r>
      <w:r w:rsidR="00B57C35" w:rsidRPr="00B57C35">
        <w:rPr>
          <w:sz w:val="24"/>
        </w:rPr>
        <w:t>, as required for FSC certification,</w:t>
      </w:r>
      <w:r w:rsidR="00B01F63" w:rsidRPr="00B57C35">
        <w:rPr>
          <w:sz w:val="24"/>
        </w:rPr>
        <w:t xml:space="preserve"> totaling 76 acres enrolled in Year</w:t>
      </w:r>
      <w:r w:rsidR="00422F1E" w:rsidRPr="00B57C35">
        <w:rPr>
          <w:sz w:val="24"/>
        </w:rPr>
        <w:t>s</w:t>
      </w:r>
      <w:r w:rsidR="00B01F63" w:rsidRPr="00B57C35">
        <w:rPr>
          <w:sz w:val="24"/>
        </w:rPr>
        <w:t xml:space="preserve"> 2</w:t>
      </w:r>
      <w:r w:rsidR="00422F1E" w:rsidRPr="00B57C35">
        <w:rPr>
          <w:sz w:val="24"/>
        </w:rPr>
        <w:t>-15</w:t>
      </w:r>
      <w:r w:rsidR="00B01F63" w:rsidRPr="00B57C35">
        <w:rPr>
          <w:sz w:val="24"/>
        </w:rPr>
        <w:t>.</w:t>
      </w:r>
      <w:r w:rsidR="00B01F63" w:rsidRPr="004E36B2">
        <w:rPr>
          <w:sz w:val="24"/>
        </w:rPr>
        <w:t xml:space="preserve"> </w:t>
      </w:r>
      <w:r w:rsidR="00FE4E16">
        <w:rPr>
          <w:sz w:val="24"/>
        </w:rPr>
        <w:t>Since any timber harvest</w:t>
      </w:r>
      <w:r>
        <w:rPr>
          <w:sz w:val="24"/>
        </w:rPr>
        <w:t>s</w:t>
      </w:r>
      <w:r w:rsidR="00FE4E16">
        <w:rPr>
          <w:sz w:val="24"/>
        </w:rPr>
        <w:t xml:space="preserve"> </w:t>
      </w:r>
      <w:proofErr w:type="gramStart"/>
      <w:r w:rsidR="00FE4E16">
        <w:rPr>
          <w:sz w:val="24"/>
        </w:rPr>
        <w:t>are forgone</w:t>
      </w:r>
      <w:proofErr w:type="gramEnd"/>
      <w:r w:rsidR="00FE4E16">
        <w:rPr>
          <w:sz w:val="24"/>
        </w:rPr>
        <w:t xml:space="preserve"> under </w:t>
      </w:r>
      <w:r w:rsidR="00005D95">
        <w:rPr>
          <w:sz w:val="24"/>
        </w:rPr>
        <w:t xml:space="preserve">in this </w:t>
      </w:r>
      <w:r w:rsidR="00FE4E16">
        <w:rPr>
          <w:sz w:val="24"/>
        </w:rPr>
        <w:t>scenario</w:t>
      </w:r>
      <w:r w:rsidR="00005D95">
        <w:rPr>
          <w:sz w:val="24"/>
        </w:rPr>
        <w:t>,</w:t>
      </w:r>
      <w:r w:rsidR="00FE4E16">
        <w:rPr>
          <w:sz w:val="24"/>
        </w:rPr>
        <w:t xml:space="preserve"> all acres are considered as additionality. </w:t>
      </w:r>
      <w:r>
        <w:rPr>
          <w:sz w:val="24"/>
        </w:rPr>
        <w:t xml:space="preserve">Additionality is </w:t>
      </w:r>
      <w:r w:rsidR="00005D95">
        <w:rPr>
          <w:sz w:val="24"/>
        </w:rPr>
        <w:t xml:space="preserve">a term </w:t>
      </w:r>
      <w:r>
        <w:rPr>
          <w:sz w:val="24"/>
        </w:rPr>
        <w:t xml:space="preserve">used to describe </w:t>
      </w:r>
      <w:r w:rsidR="00005D95">
        <w:rPr>
          <w:sz w:val="24"/>
        </w:rPr>
        <w:t>the</w:t>
      </w:r>
      <w:r>
        <w:rPr>
          <w:sz w:val="24"/>
        </w:rPr>
        <w:t xml:space="preserve"> additional </w:t>
      </w:r>
      <w:r w:rsidR="001D7CE5">
        <w:rPr>
          <w:sz w:val="24"/>
        </w:rPr>
        <w:t xml:space="preserve">net gain for a change in actions, in this case it is </w:t>
      </w:r>
      <w:r>
        <w:rPr>
          <w:sz w:val="24"/>
        </w:rPr>
        <w:t xml:space="preserve">carbon sequestered </w:t>
      </w:r>
      <w:r w:rsidR="00005D95">
        <w:rPr>
          <w:sz w:val="24"/>
        </w:rPr>
        <w:t>in</w:t>
      </w:r>
      <w:r>
        <w:rPr>
          <w:sz w:val="24"/>
        </w:rPr>
        <w:t xml:space="preserve"> </w:t>
      </w:r>
      <w:r w:rsidR="00005D95">
        <w:rPr>
          <w:sz w:val="24"/>
        </w:rPr>
        <w:t>these areas, as they</w:t>
      </w:r>
      <w:r>
        <w:rPr>
          <w:sz w:val="24"/>
        </w:rPr>
        <w:t xml:space="preserve"> </w:t>
      </w:r>
      <w:proofErr w:type="gramStart"/>
      <w:r>
        <w:rPr>
          <w:sz w:val="24"/>
        </w:rPr>
        <w:t xml:space="preserve">would </w:t>
      </w:r>
      <w:r w:rsidR="00005D95">
        <w:rPr>
          <w:sz w:val="24"/>
        </w:rPr>
        <w:t xml:space="preserve">otherwise </w:t>
      </w:r>
      <w:r>
        <w:rPr>
          <w:sz w:val="24"/>
        </w:rPr>
        <w:t>be harvested</w:t>
      </w:r>
      <w:proofErr w:type="gramEnd"/>
      <w:r>
        <w:rPr>
          <w:sz w:val="24"/>
        </w:rPr>
        <w:t xml:space="preserve"> for fiber</w:t>
      </w:r>
      <w:r w:rsidR="00005D95">
        <w:rPr>
          <w:sz w:val="24"/>
        </w:rPr>
        <w:t>.</w:t>
      </w:r>
      <w:r>
        <w:rPr>
          <w:sz w:val="24"/>
        </w:rPr>
        <w:t xml:space="preserve"> </w:t>
      </w:r>
      <w:r w:rsidR="00FE4E16">
        <w:rPr>
          <w:sz w:val="24"/>
        </w:rPr>
        <w:t xml:space="preserve">Other opportunities </w:t>
      </w:r>
      <w:proofErr w:type="gramStart"/>
      <w:r w:rsidR="004D6E90">
        <w:rPr>
          <w:sz w:val="24"/>
        </w:rPr>
        <w:t xml:space="preserve">for carbon sequestration through additionality </w:t>
      </w:r>
      <w:r w:rsidR="00FE4E16">
        <w:rPr>
          <w:sz w:val="24"/>
        </w:rPr>
        <w:t>such as changes in rotation lengths</w:t>
      </w:r>
      <w:proofErr w:type="gramEnd"/>
      <w:r w:rsidR="00FE4E16">
        <w:rPr>
          <w:sz w:val="24"/>
        </w:rPr>
        <w:t xml:space="preserve"> were not examined as part of this project. </w:t>
      </w:r>
    </w:p>
    <w:p w:rsidR="002E353E" w:rsidRPr="004E36B2" w:rsidRDefault="00B01F63" w:rsidP="00C4142E">
      <w:pPr>
        <w:spacing w:line="480" w:lineRule="auto"/>
        <w:jc w:val="both"/>
        <w:rPr>
          <w:sz w:val="24"/>
        </w:rPr>
      </w:pPr>
      <w:r w:rsidRPr="004E36B2">
        <w:rPr>
          <w:sz w:val="24"/>
        </w:rPr>
        <w:t>Watershed service</w:t>
      </w:r>
      <w:r w:rsidR="000B45FC" w:rsidRPr="004E36B2">
        <w:rPr>
          <w:sz w:val="24"/>
        </w:rPr>
        <w:t>s</w:t>
      </w:r>
      <w:r w:rsidRPr="004E36B2">
        <w:rPr>
          <w:sz w:val="24"/>
        </w:rPr>
        <w:t xml:space="preserve"> values </w:t>
      </w:r>
      <w:proofErr w:type="gramStart"/>
      <w:r w:rsidR="00CC61E0">
        <w:rPr>
          <w:sz w:val="24"/>
        </w:rPr>
        <w:t>were based</w:t>
      </w:r>
      <w:proofErr w:type="gramEnd"/>
      <w:r w:rsidR="00CC61E0">
        <w:rPr>
          <w:sz w:val="24"/>
        </w:rPr>
        <w:t xml:space="preserve"> on </w:t>
      </w:r>
      <w:r w:rsidRPr="004E36B2">
        <w:rPr>
          <w:sz w:val="24"/>
        </w:rPr>
        <w:t xml:space="preserve">a one percent enrollment of the total linear feet of perennial stream annually for the 15 years providing a total 15 percent realization. </w:t>
      </w:r>
      <w:r w:rsidR="00AB5099">
        <w:rPr>
          <w:sz w:val="24"/>
        </w:rPr>
        <w:t xml:space="preserve">This amount </w:t>
      </w:r>
      <w:proofErr w:type="gramStart"/>
      <w:r w:rsidR="00AB5099">
        <w:rPr>
          <w:sz w:val="24"/>
        </w:rPr>
        <w:t>was chosen</w:t>
      </w:r>
      <w:proofErr w:type="gramEnd"/>
      <w:r w:rsidR="00AB5099">
        <w:rPr>
          <w:sz w:val="24"/>
        </w:rPr>
        <w:t xml:space="preserve"> under the assumption that not all of the streams could be suitable for marketing and that it equated to the </w:t>
      </w:r>
      <w:r w:rsidR="004D6E90">
        <w:rPr>
          <w:sz w:val="24"/>
        </w:rPr>
        <w:t xml:space="preserve">approximate </w:t>
      </w:r>
      <w:r w:rsidR="00AB5099">
        <w:rPr>
          <w:sz w:val="24"/>
        </w:rPr>
        <w:t xml:space="preserve">length of other mitigation projects in the area. </w:t>
      </w:r>
      <w:r w:rsidR="00D01770" w:rsidRPr="004E36B2">
        <w:rPr>
          <w:sz w:val="24"/>
        </w:rPr>
        <w:t xml:space="preserve">Conceptually the watershed services programs worked under the guise of the project area as a mitigation bank in which those requiring mitigation offsets </w:t>
      </w:r>
      <w:proofErr w:type="gramStart"/>
      <w:r w:rsidR="00D01770" w:rsidRPr="004E36B2">
        <w:rPr>
          <w:sz w:val="24"/>
        </w:rPr>
        <w:t>would be allowed</w:t>
      </w:r>
      <w:proofErr w:type="gramEnd"/>
      <w:r w:rsidR="00D01770" w:rsidRPr="004E36B2">
        <w:rPr>
          <w:sz w:val="24"/>
        </w:rPr>
        <w:t xml:space="preserve"> to purchase services</w:t>
      </w:r>
      <w:r w:rsidR="00BA172F" w:rsidRPr="004E36B2">
        <w:rPr>
          <w:sz w:val="24"/>
        </w:rPr>
        <w:t xml:space="preserve"> (see ELI 2006)</w:t>
      </w:r>
      <w:r w:rsidR="00D01770" w:rsidRPr="004E36B2">
        <w:rPr>
          <w:sz w:val="24"/>
        </w:rPr>
        <w:t xml:space="preserve">. </w:t>
      </w:r>
      <w:r w:rsidR="00925C34">
        <w:rPr>
          <w:sz w:val="24"/>
        </w:rPr>
        <w:t xml:space="preserve">Mitigation banking is the practice of “restoring, creating, enhancing, or preserving” off-site areas to provide required compensatory mitigation of </w:t>
      </w:r>
      <w:r w:rsidR="005D366A">
        <w:rPr>
          <w:sz w:val="24"/>
        </w:rPr>
        <w:t>offset</w:t>
      </w:r>
      <w:r w:rsidR="00925C34">
        <w:rPr>
          <w:sz w:val="24"/>
        </w:rPr>
        <w:t xml:space="preserve"> authorized disturbances elsewhere (ELI 2002). These are often on private land and created </w:t>
      </w:r>
      <w:proofErr w:type="gramStart"/>
      <w:r w:rsidR="00925C34">
        <w:rPr>
          <w:sz w:val="24"/>
        </w:rPr>
        <w:t>as not only</w:t>
      </w:r>
      <w:proofErr w:type="gramEnd"/>
      <w:r w:rsidR="00925C34">
        <w:rPr>
          <w:sz w:val="24"/>
        </w:rPr>
        <w:t xml:space="preserve"> a means of providing mitigation but also as a method of generating incomes </w:t>
      </w:r>
      <w:r w:rsidR="00CC61E0">
        <w:rPr>
          <w:sz w:val="24"/>
        </w:rPr>
        <w:t xml:space="preserve">for </w:t>
      </w:r>
      <w:r w:rsidR="00925C34">
        <w:rPr>
          <w:sz w:val="24"/>
        </w:rPr>
        <w:t xml:space="preserve">the owners. Mitigation banks are increasing in popularity as an alternative to other types of compensatory mitigation, especially after the 2008 guidance as issued by the </w:t>
      </w:r>
      <w:r w:rsidR="00005D95">
        <w:rPr>
          <w:sz w:val="24"/>
        </w:rPr>
        <w:t>US Army Corps of Engineers (</w:t>
      </w:r>
      <w:r w:rsidR="00925C34">
        <w:rPr>
          <w:sz w:val="24"/>
        </w:rPr>
        <w:t>USACE</w:t>
      </w:r>
      <w:r w:rsidR="00005D95">
        <w:rPr>
          <w:sz w:val="24"/>
        </w:rPr>
        <w:t>)</w:t>
      </w:r>
      <w:r w:rsidR="00925C34">
        <w:rPr>
          <w:sz w:val="24"/>
        </w:rPr>
        <w:t xml:space="preserve"> and </w:t>
      </w:r>
      <w:r w:rsidR="00005D95">
        <w:rPr>
          <w:sz w:val="24"/>
        </w:rPr>
        <w:t>the Environmental Protection Agency (</w:t>
      </w:r>
      <w:r w:rsidR="00925C34">
        <w:rPr>
          <w:sz w:val="24"/>
        </w:rPr>
        <w:t>EPA</w:t>
      </w:r>
      <w:r w:rsidR="00005D95">
        <w:rPr>
          <w:sz w:val="24"/>
        </w:rPr>
        <w:t>) that promoted their use</w:t>
      </w:r>
      <w:r w:rsidR="00925C34">
        <w:rPr>
          <w:sz w:val="24"/>
        </w:rPr>
        <w:t xml:space="preserve">. </w:t>
      </w:r>
      <w:r w:rsidR="00962F0E" w:rsidRPr="004E36B2">
        <w:rPr>
          <w:sz w:val="24"/>
        </w:rPr>
        <w:t xml:space="preserve">This is appropriate to the project area in that there are no comparable banks within the </w:t>
      </w:r>
      <w:r w:rsidR="005D366A" w:rsidRPr="004E36B2">
        <w:rPr>
          <w:sz w:val="24"/>
        </w:rPr>
        <w:t>region and</w:t>
      </w:r>
      <w:r w:rsidR="00962F0E" w:rsidRPr="004E36B2">
        <w:rPr>
          <w:sz w:val="24"/>
        </w:rPr>
        <w:t xml:space="preserve"> there is significant demand </w:t>
      </w:r>
      <w:r w:rsidR="00925C34">
        <w:rPr>
          <w:sz w:val="24"/>
        </w:rPr>
        <w:t xml:space="preserve">for compensatory mitigation </w:t>
      </w:r>
      <w:r w:rsidR="00962F0E" w:rsidRPr="004E36B2">
        <w:rPr>
          <w:sz w:val="24"/>
        </w:rPr>
        <w:t>with area coal extraction</w:t>
      </w:r>
      <w:r w:rsidR="007F2068">
        <w:rPr>
          <w:sz w:val="24"/>
        </w:rPr>
        <w:t xml:space="preserve"> </w:t>
      </w:r>
      <w:r w:rsidR="007F2068" w:rsidRPr="004E36B2">
        <w:rPr>
          <w:sz w:val="24"/>
        </w:rPr>
        <w:t>(</w:t>
      </w:r>
      <w:r w:rsidR="007F2068">
        <w:rPr>
          <w:sz w:val="24"/>
        </w:rPr>
        <w:t>V</w:t>
      </w:r>
      <w:r w:rsidR="007F2068" w:rsidRPr="004E36B2">
        <w:rPr>
          <w:sz w:val="24"/>
        </w:rPr>
        <w:t>DEQ 2010)</w:t>
      </w:r>
      <w:r w:rsidR="00962F0E" w:rsidRPr="004E36B2">
        <w:rPr>
          <w:sz w:val="24"/>
        </w:rPr>
        <w:t xml:space="preserve">. </w:t>
      </w:r>
      <w:r w:rsidR="005E57BB" w:rsidRPr="004E36B2">
        <w:rPr>
          <w:sz w:val="24"/>
        </w:rPr>
        <w:t>Demand is also evidenced in the 2009 report for the Virginia Aquatic Resources Trust Fund</w:t>
      </w:r>
      <w:r w:rsidR="000D688F" w:rsidRPr="004E36B2">
        <w:rPr>
          <w:sz w:val="24"/>
        </w:rPr>
        <w:t xml:space="preserve"> (VARFT)</w:t>
      </w:r>
      <w:r w:rsidR="005E57BB" w:rsidRPr="004E36B2">
        <w:rPr>
          <w:sz w:val="24"/>
        </w:rPr>
        <w:t xml:space="preserve">, the </w:t>
      </w:r>
      <w:r w:rsidR="00CB76EF" w:rsidRPr="004E36B2">
        <w:rPr>
          <w:sz w:val="24"/>
        </w:rPr>
        <w:t>Virginia</w:t>
      </w:r>
      <w:r w:rsidR="005E57BB" w:rsidRPr="004E36B2">
        <w:rPr>
          <w:sz w:val="24"/>
        </w:rPr>
        <w:t xml:space="preserve"> </w:t>
      </w:r>
      <w:r w:rsidR="00005D95">
        <w:rPr>
          <w:sz w:val="24"/>
        </w:rPr>
        <w:t>In-Lieu-Fee (</w:t>
      </w:r>
      <w:r w:rsidR="005E57BB" w:rsidRPr="004E36B2">
        <w:rPr>
          <w:sz w:val="24"/>
        </w:rPr>
        <w:t>ILF</w:t>
      </w:r>
      <w:r w:rsidR="00005D95">
        <w:rPr>
          <w:sz w:val="24"/>
        </w:rPr>
        <w:t>)</w:t>
      </w:r>
      <w:r w:rsidR="005E57BB" w:rsidRPr="004E36B2">
        <w:rPr>
          <w:sz w:val="24"/>
        </w:rPr>
        <w:t xml:space="preserve"> </w:t>
      </w:r>
      <w:r w:rsidR="000D688F" w:rsidRPr="004E36B2">
        <w:rPr>
          <w:sz w:val="24"/>
        </w:rPr>
        <w:t>program, which</w:t>
      </w:r>
      <w:r w:rsidR="005E57BB" w:rsidRPr="004E36B2">
        <w:rPr>
          <w:sz w:val="24"/>
        </w:rPr>
        <w:t xml:space="preserve"> showed a negative credit balance for the </w:t>
      </w:r>
      <w:r w:rsidR="002E353E" w:rsidRPr="004E36B2">
        <w:rPr>
          <w:sz w:val="24"/>
        </w:rPr>
        <w:t>stream mitigation credits in</w:t>
      </w:r>
      <w:r w:rsidR="005E57BB" w:rsidRPr="004E36B2">
        <w:rPr>
          <w:sz w:val="24"/>
        </w:rPr>
        <w:t xml:space="preserve"> </w:t>
      </w:r>
      <w:r w:rsidR="002E353E" w:rsidRPr="004E36B2">
        <w:rPr>
          <w:sz w:val="24"/>
        </w:rPr>
        <w:t xml:space="preserve">the watershed of the </w:t>
      </w:r>
      <w:r w:rsidR="005E57BB" w:rsidRPr="004E36B2">
        <w:rPr>
          <w:sz w:val="24"/>
        </w:rPr>
        <w:t xml:space="preserve">of the project area (VARTF 2010). </w:t>
      </w:r>
      <w:r w:rsidR="00962F0E" w:rsidRPr="004E36B2">
        <w:rPr>
          <w:sz w:val="24"/>
        </w:rPr>
        <w:t>Additional</w:t>
      </w:r>
      <w:r w:rsidR="007E6DB1">
        <w:rPr>
          <w:sz w:val="24"/>
        </w:rPr>
        <w:t>ly</w:t>
      </w:r>
      <w:r w:rsidR="00962F0E" w:rsidRPr="004E36B2">
        <w:rPr>
          <w:sz w:val="24"/>
        </w:rPr>
        <w:t xml:space="preserve">, the project area itself could offer a good opportunity to make a significant difference as it has heavy historical impacts and significant improvement </w:t>
      </w:r>
      <w:proofErr w:type="gramStart"/>
      <w:r w:rsidR="00962F0E" w:rsidRPr="004E36B2">
        <w:rPr>
          <w:sz w:val="24"/>
        </w:rPr>
        <w:t>could be made</w:t>
      </w:r>
      <w:proofErr w:type="gramEnd"/>
      <w:r w:rsidR="00962F0E" w:rsidRPr="004E36B2">
        <w:rPr>
          <w:sz w:val="24"/>
        </w:rPr>
        <w:t xml:space="preserve"> to downstream water sources by improving the conditions through mitigation projects. </w:t>
      </w:r>
    </w:p>
    <w:p w:rsidR="005F0011" w:rsidRPr="004E36B2" w:rsidRDefault="00B01F63" w:rsidP="00C4142E">
      <w:pPr>
        <w:spacing w:line="480" w:lineRule="auto"/>
        <w:jc w:val="both"/>
        <w:rPr>
          <w:sz w:val="24"/>
        </w:rPr>
      </w:pPr>
      <w:r w:rsidRPr="004E36B2">
        <w:rPr>
          <w:sz w:val="24"/>
        </w:rPr>
        <w:t xml:space="preserve">Prices </w:t>
      </w:r>
      <w:r w:rsidR="002E353E" w:rsidRPr="004E36B2">
        <w:rPr>
          <w:sz w:val="24"/>
        </w:rPr>
        <w:t>for w</w:t>
      </w:r>
      <w:r w:rsidR="00750EC7" w:rsidRPr="004E36B2">
        <w:rPr>
          <w:sz w:val="24"/>
        </w:rPr>
        <w:t xml:space="preserve">atershed </w:t>
      </w:r>
      <w:r w:rsidR="002E353E" w:rsidRPr="004E36B2">
        <w:rPr>
          <w:sz w:val="24"/>
        </w:rPr>
        <w:t>services</w:t>
      </w:r>
      <w:r w:rsidR="00D2606B" w:rsidRPr="004E36B2">
        <w:rPr>
          <w:sz w:val="24"/>
        </w:rPr>
        <w:t>,</w:t>
      </w:r>
      <w:r w:rsidR="002E353E" w:rsidRPr="004E36B2">
        <w:rPr>
          <w:sz w:val="24"/>
        </w:rPr>
        <w:t xml:space="preserve"> based on linear feet </w:t>
      </w:r>
      <w:r w:rsidR="00750EC7" w:rsidRPr="004E36B2">
        <w:rPr>
          <w:sz w:val="24"/>
        </w:rPr>
        <w:t xml:space="preserve">(LFt) </w:t>
      </w:r>
      <w:r w:rsidR="002E353E" w:rsidRPr="004E36B2">
        <w:rPr>
          <w:sz w:val="24"/>
        </w:rPr>
        <w:t xml:space="preserve">estimates and included a 200-feet </w:t>
      </w:r>
      <w:r w:rsidR="004D6E90">
        <w:rPr>
          <w:sz w:val="24"/>
        </w:rPr>
        <w:t xml:space="preserve">stream </w:t>
      </w:r>
      <w:r w:rsidR="002E353E" w:rsidRPr="004E36B2">
        <w:rPr>
          <w:sz w:val="24"/>
        </w:rPr>
        <w:t>buffer</w:t>
      </w:r>
      <w:r w:rsidR="00D2606B" w:rsidRPr="004E36B2">
        <w:rPr>
          <w:sz w:val="24"/>
        </w:rPr>
        <w:t xml:space="preserve">, </w:t>
      </w:r>
      <w:proofErr w:type="gramStart"/>
      <w:r w:rsidRPr="004E36B2">
        <w:rPr>
          <w:sz w:val="24"/>
        </w:rPr>
        <w:t>were estimated</w:t>
      </w:r>
      <w:proofErr w:type="gramEnd"/>
      <w:r w:rsidRPr="004E36B2">
        <w:rPr>
          <w:sz w:val="24"/>
        </w:rPr>
        <w:t xml:space="preserve"> at a r</w:t>
      </w:r>
      <w:r w:rsidR="00750EC7" w:rsidRPr="004E36B2">
        <w:rPr>
          <w:sz w:val="24"/>
        </w:rPr>
        <w:t xml:space="preserve">ange of values from $20-35 per </w:t>
      </w:r>
      <w:r w:rsidR="00D01770" w:rsidRPr="004E36B2">
        <w:rPr>
          <w:sz w:val="24"/>
        </w:rPr>
        <w:t>LFt</w:t>
      </w:r>
      <w:r w:rsidR="00A34F3F" w:rsidRPr="004E36B2">
        <w:rPr>
          <w:sz w:val="24"/>
        </w:rPr>
        <w:t xml:space="preserve"> to the landowner</w:t>
      </w:r>
      <w:r w:rsidRPr="004E36B2">
        <w:rPr>
          <w:sz w:val="24"/>
        </w:rPr>
        <w:t>. This value was derived by taki</w:t>
      </w:r>
      <w:r w:rsidR="00CB76EF" w:rsidRPr="004E36B2">
        <w:rPr>
          <w:sz w:val="24"/>
        </w:rPr>
        <w:t xml:space="preserve">ng the national average </w:t>
      </w:r>
      <w:r w:rsidR="001A0C36" w:rsidRPr="004E36B2">
        <w:rPr>
          <w:sz w:val="24"/>
        </w:rPr>
        <w:t xml:space="preserve">ILF </w:t>
      </w:r>
      <w:r w:rsidR="00005D95">
        <w:rPr>
          <w:sz w:val="24"/>
        </w:rPr>
        <w:t>m</w:t>
      </w:r>
      <w:r w:rsidR="00D01770" w:rsidRPr="004E36B2">
        <w:rPr>
          <w:sz w:val="24"/>
        </w:rPr>
        <w:t>itigation prices per LFt</w:t>
      </w:r>
      <w:r w:rsidR="00B43CAF">
        <w:rPr>
          <w:sz w:val="24"/>
        </w:rPr>
        <w:t xml:space="preserve">, </w:t>
      </w:r>
      <w:r w:rsidR="00D01770" w:rsidRPr="004E36B2">
        <w:rPr>
          <w:sz w:val="24"/>
        </w:rPr>
        <w:t>the Virginia, Tennessee, and North Carolina prices and then deducting the average construction costs estimates of $</w:t>
      </w:r>
      <w:r w:rsidR="00750EC7" w:rsidRPr="004E36B2">
        <w:rPr>
          <w:sz w:val="24"/>
        </w:rPr>
        <w:t>75</w:t>
      </w:r>
      <w:r w:rsidR="00D01770" w:rsidRPr="004E36B2">
        <w:rPr>
          <w:sz w:val="24"/>
        </w:rPr>
        <w:t>-400 per LFt</w:t>
      </w:r>
      <w:r w:rsidR="00A34F3F" w:rsidRPr="004E36B2">
        <w:rPr>
          <w:sz w:val="24"/>
        </w:rPr>
        <w:t xml:space="preserve"> </w:t>
      </w:r>
      <w:r w:rsidR="00840A48">
        <w:rPr>
          <w:sz w:val="24"/>
        </w:rPr>
        <w:t>(</w:t>
      </w:r>
      <w:r w:rsidR="005F0011">
        <w:rPr>
          <w:sz w:val="24"/>
        </w:rPr>
        <w:t xml:space="preserve">ELI 2007, </w:t>
      </w:r>
      <w:r w:rsidR="00840A48">
        <w:rPr>
          <w:sz w:val="24"/>
        </w:rPr>
        <w:t xml:space="preserve">Jones 2010) </w:t>
      </w:r>
      <w:r w:rsidR="00AB5099">
        <w:rPr>
          <w:sz w:val="24"/>
        </w:rPr>
        <w:t xml:space="preserve">for stream mitigation projects </w:t>
      </w:r>
      <w:r w:rsidR="00A34F3F" w:rsidRPr="004E36B2">
        <w:rPr>
          <w:sz w:val="24"/>
        </w:rPr>
        <w:t>and the administrative costs usually stated at 6-40 percent of total cost</w:t>
      </w:r>
      <w:r w:rsidR="00750EC7" w:rsidRPr="004E36B2">
        <w:rPr>
          <w:sz w:val="24"/>
        </w:rPr>
        <w:t xml:space="preserve"> (ELI 2007</w:t>
      </w:r>
      <w:r w:rsidR="00B43CAF">
        <w:rPr>
          <w:sz w:val="24"/>
        </w:rPr>
        <w:t>, ELI 2009</w:t>
      </w:r>
      <w:r w:rsidR="00750EC7" w:rsidRPr="004E36B2">
        <w:rPr>
          <w:sz w:val="24"/>
        </w:rPr>
        <w:t>)</w:t>
      </w:r>
      <w:r w:rsidR="00B43CAF">
        <w:rPr>
          <w:sz w:val="24"/>
        </w:rPr>
        <w:t xml:space="preserve"> (Table 2)</w:t>
      </w:r>
      <w:r w:rsidR="000D688F" w:rsidRPr="004E36B2">
        <w:rPr>
          <w:sz w:val="24"/>
        </w:rPr>
        <w:t xml:space="preserve">. </w:t>
      </w:r>
    </w:p>
    <w:p w:rsidR="00B43CAF" w:rsidRPr="00B43CAF" w:rsidRDefault="00B43CAF" w:rsidP="00016A77">
      <w:pPr>
        <w:pStyle w:val="Caption"/>
        <w:keepNext/>
        <w:jc w:val="both"/>
        <w:rPr>
          <w:color w:val="auto"/>
          <w:sz w:val="24"/>
          <w:szCs w:val="24"/>
        </w:rPr>
      </w:pPr>
      <w:bookmarkStart w:id="17" w:name="_Toc277751774"/>
      <w:proofErr w:type="gramStart"/>
      <w:r w:rsidRPr="00B43CAF">
        <w:rPr>
          <w:color w:val="auto"/>
          <w:sz w:val="24"/>
          <w:szCs w:val="24"/>
        </w:rPr>
        <w:t xml:space="preserve">Table </w:t>
      </w:r>
      <w:r w:rsidR="008056E0" w:rsidRPr="00B43CAF">
        <w:rPr>
          <w:color w:val="auto"/>
          <w:sz w:val="24"/>
          <w:szCs w:val="24"/>
        </w:rPr>
        <w:fldChar w:fldCharType="begin"/>
      </w:r>
      <w:r w:rsidRPr="00B43CAF">
        <w:rPr>
          <w:color w:val="auto"/>
          <w:sz w:val="24"/>
          <w:szCs w:val="24"/>
        </w:rPr>
        <w:instrText xml:space="preserve"> SEQ Table \* ARABIC </w:instrText>
      </w:r>
      <w:r w:rsidR="008056E0" w:rsidRPr="00B43CAF">
        <w:rPr>
          <w:color w:val="auto"/>
          <w:sz w:val="24"/>
          <w:szCs w:val="24"/>
        </w:rPr>
        <w:fldChar w:fldCharType="separate"/>
      </w:r>
      <w:r w:rsidR="00C03F60">
        <w:rPr>
          <w:noProof/>
          <w:color w:val="auto"/>
          <w:sz w:val="24"/>
          <w:szCs w:val="24"/>
        </w:rPr>
        <w:t>2</w:t>
      </w:r>
      <w:r w:rsidR="008056E0" w:rsidRPr="00B43CAF">
        <w:rPr>
          <w:color w:val="auto"/>
          <w:sz w:val="24"/>
          <w:szCs w:val="24"/>
        </w:rPr>
        <w:fldChar w:fldCharType="end"/>
      </w:r>
      <w:r w:rsidRPr="00B43CAF">
        <w:rPr>
          <w:color w:val="auto"/>
          <w:sz w:val="24"/>
          <w:szCs w:val="24"/>
        </w:rPr>
        <w:t>.</w:t>
      </w:r>
      <w:proofErr w:type="gramEnd"/>
      <w:r w:rsidRPr="00B43CAF">
        <w:rPr>
          <w:color w:val="auto"/>
          <w:sz w:val="24"/>
          <w:szCs w:val="24"/>
        </w:rPr>
        <w:t xml:space="preserve"> Summary of regional ILF prices and sources</w:t>
      </w:r>
      <w:bookmarkEnd w:id="17"/>
    </w:p>
    <w:tbl>
      <w:tblPr>
        <w:tblStyle w:val="TableGrid"/>
        <w:tblW w:w="8640" w:type="dxa"/>
        <w:jc w:val="center"/>
        <w:tblLook w:val="04A0"/>
      </w:tblPr>
      <w:tblGrid>
        <w:gridCol w:w="2880"/>
        <w:gridCol w:w="2880"/>
        <w:gridCol w:w="2880"/>
      </w:tblGrid>
      <w:tr w:rsidR="000751D4" w:rsidRPr="00B43CAF">
        <w:trPr>
          <w:trHeight w:val="440"/>
          <w:jc w:val="center"/>
        </w:trPr>
        <w:tc>
          <w:tcPr>
            <w:tcW w:w="2394" w:type="dxa"/>
            <w:shd w:val="clear" w:color="auto" w:fill="BFBFBF" w:themeFill="background1" w:themeFillShade="BF"/>
            <w:vAlign w:val="center"/>
          </w:tcPr>
          <w:p w:rsidR="000751D4" w:rsidRPr="00C03F60" w:rsidRDefault="000751D4" w:rsidP="00B43CAF">
            <w:pPr>
              <w:spacing w:line="480" w:lineRule="auto"/>
              <w:jc w:val="center"/>
              <w:rPr>
                <w:b/>
                <w:sz w:val="24"/>
              </w:rPr>
            </w:pPr>
            <w:r w:rsidRPr="00C03F60">
              <w:rPr>
                <w:b/>
                <w:sz w:val="24"/>
              </w:rPr>
              <w:t>ILF Program</w:t>
            </w:r>
          </w:p>
        </w:tc>
        <w:tc>
          <w:tcPr>
            <w:tcW w:w="2394" w:type="dxa"/>
            <w:shd w:val="clear" w:color="auto" w:fill="BFBFBF" w:themeFill="background1" w:themeFillShade="BF"/>
            <w:vAlign w:val="center"/>
          </w:tcPr>
          <w:p w:rsidR="000751D4" w:rsidRPr="00C03F60" w:rsidRDefault="000751D4" w:rsidP="00B43CAF">
            <w:pPr>
              <w:spacing w:line="480" w:lineRule="auto"/>
              <w:jc w:val="center"/>
              <w:rPr>
                <w:b/>
                <w:sz w:val="24"/>
              </w:rPr>
            </w:pPr>
            <w:r w:rsidRPr="00C03F60">
              <w:rPr>
                <w:b/>
                <w:sz w:val="24"/>
              </w:rPr>
              <w:t>Price per unit</w:t>
            </w:r>
          </w:p>
        </w:tc>
        <w:tc>
          <w:tcPr>
            <w:tcW w:w="2394" w:type="dxa"/>
            <w:shd w:val="clear" w:color="auto" w:fill="BFBFBF" w:themeFill="background1" w:themeFillShade="BF"/>
            <w:vAlign w:val="center"/>
          </w:tcPr>
          <w:p w:rsidR="000751D4" w:rsidRPr="00C03F60" w:rsidRDefault="00B43CAF" w:rsidP="00B43CAF">
            <w:pPr>
              <w:spacing w:line="480" w:lineRule="auto"/>
              <w:jc w:val="center"/>
              <w:rPr>
                <w:b/>
                <w:sz w:val="24"/>
              </w:rPr>
            </w:pPr>
            <w:r w:rsidRPr="00C03F60">
              <w:rPr>
                <w:b/>
                <w:sz w:val="24"/>
              </w:rPr>
              <w:t>Source</w:t>
            </w:r>
          </w:p>
        </w:tc>
      </w:tr>
      <w:tr w:rsidR="000751D4">
        <w:trPr>
          <w:jc w:val="center"/>
        </w:trPr>
        <w:tc>
          <w:tcPr>
            <w:tcW w:w="2394" w:type="dxa"/>
            <w:vAlign w:val="center"/>
          </w:tcPr>
          <w:p w:rsidR="000751D4" w:rsidRDefault="000751D4" w:rsidP="00B43CAF">
            <w:pPr>
              <w:spacing w:line="480" w:lineRule="auto"/>
              <w:rPr>
                <w:sz w:val="24"/>
              </w:rPr>
            </w:pPr>
            <w:r>
              <w:rPr>
                <w:sz w:val="24"/>
              </w:rPr>
              <w:t>National average</w:t>
            </w:r>
          </w:p>
        </w:tc>
        <w:tc>
          <w:tcPr>
            <w:tcW w:w="2394" w:type="dxa"/>
            <w:vAlign w:val="center"/>
          </w:tcPr>
          <w:p w:rsidR="000751D4" w:rsidRDefault="000751D4" w:rsidP="00B43CAF">
            <w:pPr>
              <w:spacing w:line="480" w:lineRule="auto"/>
              <w:jc w:val="center"/>
              <w:rPr>
                <w:sz w:val="24"/>
              </w:rPr>
            </w:pPr>
            <w:r>
              <w:rPr>
                <w:sz w:val="24"/>
              </w:rPr>
              <w:t>$240 per LFt</w:t>
            </w:r>
            <w:r w:rsidR="00005D95">
              <w:rPr>
                <w:sz w:val="24"/>
              </w:rPr>
              <w:t xml:space="preserve"> (2007)</w:t>
            </w:r>
          </w:p>
        </w:tc>
        <w:tc>
          <w:tcPr>
            <w:tcW w:w="2394" w:type="dxa"/>
            <w:vAlign w:val="center"/>
          </w:tcPr>
          <w:p w:rsidR="000751D4" w:rsidRDefault="000751D4" w:rsidP="00B43CAF">
            <w:pPr>
              <w:spacing w:line="480" w:lineRule="auto"/>
              <w:jc w:val="center"/>
              <w:rPr>
                <w:sz w:val="24"/>
              </w:rPr>
            </w:pPr>
            <w:r>
              <w:rPr>
                <w:sz w:val="24"/>
              </w:rPr>
              <w:t>ELI 2007</w:t>
            </w:r>
          </w:p>
        </w:tc>
      </w:tr>
      <w:tr w:rsidR="000751D4">
        <w:trPr>
          <w:jc w:val="center"/>
        </w:trPr>
        <w:tc>
          <w:tcPr>
            <w:tcW w:w="2394" w:type="dxa"/>
            <w:vAlign w:val="center"/>
          </w:tcPr>
          <w:p w:rsidR="000751D4" w:rsidRDefault="000751D4" w:rsidP="00B43CAF">
            <w:pPr>
              <w:spacing w:line="480" w:lineRule="auto"/>
              <w:rPr>
                <w:sz w:val="24"/>
              </w:rPr>
            </w:pPr>
            <w:r>
              <w:rPr>
                <w:sz w:val="24"/>
              </w:rPr>
              <w:t xml:space="preserve">Virginia </w:t>
            </w:r>
          </w:p>
        </w:tc>
        <w:tc>
          <w:tcPr>
            <w:tcW w:w="2394" w:type="dxa"/>
            <w:vAlign w:val="center"/>
          </w:tcPr>
          <w:p w:rsidR="000751D4" w:rsidRDefault="000751D4" w:rsidP="00B43CAF">
            <w:pPr>
              <w:spacing w:line="480" w:lineRule="auto"/>
              <w:jc w:val="center"/>
              <w:rPr>
                <w:sz w:val="24"/>
              </w:rPr>
            </w:pPr>
            <w:r>
              <w:rPr>
                <w:sz w:val="24"/>
              </w:rPr>
              <w:t>$375 per credit</w:t>
            </w:r>
            <w:r w:rsidR="00005D95">
              <w:rPr>
                <w:sz w:val="24"/>
              </w:rPr>
              <w:t xml:space="preserve"> (current)</w:t>
            </w:r>
          </w:p>
        </w:tc>
        <w:tc>
          <w:tcPr>
            <w:tcW w:w="2394" w:type="dxa"/>
            <w:vAlign w:val="center"/>
          </w:tcPr>
          <w:p w:rsidR="000751D4" w:rsidRDefault="000751D4" w:rsidP="00B43CAF">
            <w:pPr>
              <w:spacing w:line="480" w:lineRule="auto"/>
              <w:jc w:val="center"/>
              <w:rPr>
                <w:sz w:val="24"/>
              </w:rPr>
            </w:pPr>
            <w:r>
              <w:rPr>
                <w:sz w:val="24"/>
              </w:rPr>
              <w:t>USACE 2010</w:t>
            </w:r>
          </w:p>
        </w:tc>
      </w:tr>
      <w:tr w:rsidR="000751D4">
        <w:trPr>
          <w:jc w:val="center"/>
        </w:trPr>
        <w:tc>
          <w:tcPr>
            <w:tcW w:w="2394" w:type="dxa"/>
            <w:vAlign w:val="center"/>
          </w:tcPr>
          <w:p w:rsidR="000751D4" w:rsidRDefault="000751D4" w:rsidP="00B43CAF">
            <w:pPr>
              <w:spacing w:line="480" w:lineRule="auto"/>
              <w:rPr>
                <w:sz w:val="24"/>
              </w:rPr>
            </w:pPr>
            <w:r>
              <w:rPr>
                <w:sz w:val="24"/>
              </w:rPr>
              <w:t>Tennessee</w:t>
            </w:r>
          </w:p>
        </w:tc>
        <w:tc>
          <w:tcPr>
            <w:tcW w:w="2394" w:type="dxa"/>
            <w:vAlign w:val="center"/>
          </w:tcPr>
          <w:p w:rsidR="000751D4" w:rsidRDefault="000751D4" w:rsidP="00B43CAF">
            <w:pPr>
              <w:spacing w:line="480" w:lineRule="auto"/>
              <w:jc w:val="center"/>
              <w:rPr>
                <w:sz w:val="24"/>
              </w:rPr>
            </w:pPr>
            <w:r>
              <w:rPr>
                <w:sz w:val="24"/>
              </w:rPr>
              <w:t>$200 per LFt</w:t>
            </w:r>
            <w:r w:rsidR="00005D95">
              <w:rPr>
                <w:sz w:val="24"/>
              </w:rPr>
              <w:t xml:space="preserve"> (2005</w:t>
            </w:r>
            <w:r w:rsidR="0099639A">
              <w:rPr>
                <w:sz w:val="24"/>
              </w:rPr>
              <w:t>)</w:t>
            </w:r>
          </w:p>
        </w:tc>
        <w:tc>
          <w:tcPr>
            <w:tcW w:w="2394" w:type="dxa"/>
            <w:vAlign w:val="center"/>
          </w:tcPr>
          <w:p w:rsidR="000751D4" w:rsidRDefault="000751D4" w:rsidP="00B43CAF">
            <w:pPr>
              <w:spacing w:line="480" w:lineRule="auto"/>
              <w:jc w:val="center"/>
              <w:rPr>
                <w:sz w:val="24"/>
              </w:rPr>
            </w:pPr>
            <w:r>
              <w:rPr>
                <w:sz w:val="24"/>
              </w:rPr>
              <w:t>Woodard 2005</w:t>
            </w:r>
          </w:p>
        </w:tc>
      </w:tr>
      <w:tr w:rsidR="000751D4">
        <w:trPr>
          <w:jc w:val="center"/>
        </w:trPr>
        <w:tc>
          <w:tcPr>
            <w:tcW w:w="2394" w:type="dxa"/>
            <w:vAlign w:val="center"/>
          </w:tcPr>
          <w:p w:rsidR="000751D4" w:rsidRDefault="000751D4" w:rsidP="00B43CAF">
            <w:pPr>
              <w:spacing w:line="480" w:lineRule="auto"/>
              <w:rPr>
                <w:sz w:val="24"/>
              </w:rPr>
            </w:pPr>
            <w:r>
              <w:rPr>
                <w:sz w:val="24"/>
              </w:rPr>
              <w:t>North Carolina</w:t>
            </w:r>
          </w:p>
        </w:tc>
        <w:tc>
          <w:tcPr>
            <w:tcW w:w="2394" w:type="dxa"/>
            <w:vAlign w:val="center"/>
          </w:tcPr>
          <w:p w:rsidR="000751D4" w:rsidRDefault="000751D4" w:rsidP="00B43CAF">
            <w:pPr>
              <w:spacing w:line="480" w:lineRule="auto"/>
              <w:jc w:val="center"/>
              <w:rPr>
                <w:sz w:val="24"/>
              </w:rPr>
            </w:pPr>
            <w:r>
              <w:rPr>
                <w:sz w:val="24"/>
              </w:rPr>
              <w:t>$256 per LFt</w:t>
            </w:r>
            <w:r w:rsidR="0099639A">
              <w:rPr>
                <w:sz w:val="24"/>
              </w:rPr>
              <w:t xml:space="preserve"> (current)</w:t>
            </w:r>
          </w:p>
        </w:tc>
        <w:tc>
          <w:tcPr>
            <w:tcW w:w="2394" w:type="dxa"/>
            <w:vAlign w:val="center"/>
          </w:tcPr>
          <w:p w:rsidR="000751D4" w:rsidRDefault="000751D4" w:rsidP="00B43CAF">
            <w:pPr>
              <w:spacing w:line="480" w:lineRule="auto"/>
              <w:jc w:val="center"/>
              <w:rPr>
                <w:sz w:val="24"/>
              </w:rPr>
            </w:pPr>
            <w:r>
              <w:rPr>
                <w:sz w:val="24"/>
              </w:rPr>
              <w:t>NCEEP 2010</w:t>
            </w:r>
          </w:p>
        </w:tc>
      </w:tr>
    </w:tbl>
    <w:p w:rsidR="00B43CAF" w:rsidRDefault="00B43CAF" w:rsidP="00C4142E">
      <w:pPr>
        <w:spacing w:line="480" w:lineRule="auto"/>
        <w:jc w:val="both"/>
        <w:rPr>
          <w:sz w:val="24"/>
        </w:rPr>
      </w:pPr>
    </w:p>
    <w:p w:rsidR="004D6E90" w:rsidRPr="004E36B2" w:rsidRDefault="004D6E90" w:rsidP="004D6E90">
      <w:pPr>
        <w:spacing w:line="480" w:lineRule="auto"/>
        <w:jc w:val="both"/>
        <w:rPr>
          <w:sz w:val="24"/>
        </w:rPr>
      </w:pPr>
      <w:r w:rsidRPr="004E36B2">
        <w:rPr>
          <w:sz w:val="24"/>
        </w:rPr>
        <w:t xml:space="preserve">Additionally, </w:t>
      </w:r>
      <w:r>
        <w:rPr>
          <w:sz w:val="24"/>
        </w:rPr>
        <w:t xml:space="preserve">these numbers </w:t>
      </w:r>
      <w:proofErr w:type="gramStart"/>
      <w:r>
        <w:rPr>
          <w:sz w:val="24"/>
        </w:rPr>
        <w:t>were compared</w:t>
      </w:r>
      <w:proofErr w:type="gramEnd"/>
      <w:r>
        <w:rPr>
          <w:sz w:val="24"/>
        </w:rPr>
        <w:t xml:space="preserve"> to </w:t>
      </w:r>
      <w:r w:rsidRPr="004E36B2">
        <w:rPr>
          <w:sz w:val="24"/>
        </w:rPr>
        <w:t xml:space="preserve">North Carolina’s costs </w:t>
      </w:r>
      <w:r>
        <w:rPr>
          <w:sz w:val="24"/>
        </w:rPr>
        <w:t>as</w:t>
      </w:r>
      <w:r w:rsidRPr="004E36B2">
        <w:rPr>
          <w:sz w:val="24"/>
        </w:rPr>
        <w:t xml:space="preserve"> estimated by Templeton (2009) to be $242.12 per LFt. These </w:t>
      </w:r>
      <w:r>
        <w:rPr>
          <w:sz w:val="24"/>
        </w:rPr>
        <w:t xml:space="preserve">ILF prices </w:t>
      </w:r>
      <w:proofErr w:type="gramStart"/>
      <w:r>
        <w:rPr>
          <w:sz w:val="24"/>
        </w:rPr>
        <w:t>are thought</w:t>
      </w:r>
      <w:proofErr w:type="gramEnd"/>
      <w:r>
        <w:rPr>
          <w:sz w:val="24"/>
        </w:rPr>
        <w:t xml:space="preserve"> to be comparable, if not low, to the actual costs of the mitigation</w:t>
      </w:r>
      <w:r w:rsidRPr="004E36B2">
        <w:rPr>
          <w:sz w:val="24"/>
        </w:rPr>
        <w:t>,</w:t>
      </w:r>
      <w:r w:rsidRPr="004D6E90">
        <w:rPr>
          <w:sz w:val="24"/>
        </w:rPr>
        <w:t xml:space="preserve"> </w:t>
      </w:r>
      <w:r w:rsidRPr="004E36B2">
        <w:rPr>
          <w:sz w:val="24"/>
        </w:rPr>
        <w:t>as is a common criticism of ILF programs</w:t>
      </w:r>
      <w:r>
        <w:rPr>
          <w:sz w:val="24"/>
        </w:rPr>
        <w:t xml:space="preserve"> (ELI 2006); however, they provide a reasonable basis</w:t>
      </w:r>
      <w:r w:rsidR="00624189">
        <w:rPr>
          <w:sz w:val="24"/>
        </w:rPr>
        <w:t xml:space="preserve"> for estimating</w:t>
      </w:r>
      <w:r>
        <w:rPr>
          <w:sz w:val="24"/>
        </w:rPr>
        <w:t xml:space="preserve"> prices </w:t>
      </w:r>
      <w:r w:rsidR="00624189">
        <w:rPr>
          <w:sz w:val="24"/>
        </w:rPr>
        <w:t>of</w:t>
      </w:r>
      <w:r>
        <w:rPr>
          <w:sz w:val="24"/>
        </w:rPr>
        <w:t xml:space="preserve"> market transactions</w:t>
      </w:r>
      <w:r w:rsidRPr="004E36B2">
        <w:rPr>
          <w:sz w:val="24"/>
        </w:rPr>
        <w:t xml:space="preserve">. </w:t>
      </w:r>
      <w:r>
        <w:rPr>
          <w:sz w:val="24"/>
        </w:rPr>
        <w:t xml:space="preserve">Actual transaction prices of existing mitigation banks </w:t>
      </w:r>
      <w:proofErr w:type="gramStart"/>
      <w:r>
        <w:rPr>
          <w:sz w:val="24"/>
        </w:rPr>
        <w:t>are generally kept</w:t>
      </w:r>
      <w:proofErr w:type="gramEnd"/>
      <w:r>
        <w:rPr>
          <w:sz w:val="24"/>
        </w:rPr>
        <w:t xml:space="preserve"> private and are therefore not available for analysis. </w:t>
      </w:r>
    </w:p>
    <w:p w:rsidR="002230EE" w:rsidRPr="004E36B2" w:rsidRDefault="00962F0E" w:rsidP="00C4142E">
      <w:pPr>
        <w:spacing w:line="480" w:lineRule="auto"/>
        <w:jc w:val="both"/>
        <w:rPr>
          <w:sz w:val="24"/>
        </w:rPr>
      </w:pPr>
      <w:r w:rsidRPr="004E36B2">
        <w:rPr>
          <w:sz w:val="24"/>
        </w:rPr>
        <w:t xml:space="preserve">A </w:t>
      </w:r>
      <w:r w:rsidR="00104E81">
        <w:rPr>
          <w:sz w:val="24"/>
        </w:rPr>
        <w:t>price</w:t>
      </w:r>
      <w:r w:rsidRPr="004E36B2">
        <w:rPr>
          <w:sz w:val="24"/>
        </w:rPr>
        <w:t xml:space="preserve"> range of $20-35 per </w:t>
      </w:r>
      <w:r w:rsidR="00104E81" w:rsidRPr="004E36B2">
        <w:rPr>
          <w:sz w:val="24"/>
        </w:rPr>
        <w:t>LFt was</w:t>
      </w:r>
      <w:r w:rsidR="00D01770" w:rsidRPr="004E36B2">
        <w:rPr>
          <w:sz w:val="24"/>
        </w:rPr>
        <w:t xml:space="preserve"> determined to be a reasonable payment to the landowner for allowing mitigation to take place</w:t>
      </w:r>
      <w:r w:rsidR="00A43040" w:rsidRPr="004E36B2">
        <w:rPr>
          <w:sz w:val="24"/>
        </w:rPr>
        <w:t>, though all of these values have high variability</w:t>
      </w:r>
      <w:r w:rsidR="00D01770" w:rsidRPr="004E36B2">
        <w:rPr>
          <w:sz w:val="24"/>
        </w:rPr>
        <w:t xml:space="preserve">. </w:t>
      </w:r>
      <w:r w:rsidR="0099639A">
        <w:rPr>
          <w:sz w:val="24"/>
        </w:rPr>
        <w:t xml:space="preserve">This </w:t>
      </w:r>
      <w:r w:rsidR="004D6E90">
        <w:rPr>
          <w:sz w:val="24"/>
        </w:rPr>
        <w:t xml:space="preserve">price </w:t>
      </w:r>
      <w:r w:rsidR="0099639A">
        <w:rPr>
          <w:sz w:val="24"/>
        </w:rPr>
        <w:t xml:space="preserve">equated to roughly 10 percent of the ILF average </w:t>
      </w:r>
      <w:r w:rsidR="004D6E90">
        <w:rPr>
          <w:sz w:val="24"/>
        </w:rPr>
        <w:t>price, which leaves the other 90 percent for construction and administrative costs</w:t>
      </w:r>
      <w:r w:rsidR="0099639A">
        <w:rPr>
          <w:sz w:val="24"/>
        </w:rPr>
        <w:t xml:space="preserve">. </w:t>
      </w:r>
      <w:r w:rsidR="00A34F3F" w:rsidRPr="004E36B2">
        <w:rPr>
          <w:sz w:val="24"/>
        </w:rPr>
        <w:t>Th</w:t>
      </w:r>
      <w:r w:rsidR="00D2606B" w:rsidRPr="004E36B2">
        <w:rPr>
          <w:sz w:val="24"/>
        </w:rPr>
        <w:t>ese prices compl</w:t>
      </w:r>
      <w:r w:rsidR="00BA7A49">
        <w:rPr>
          <w:sz w:val="24"/>
        </w:rPr>
        <w:t>y</w:t>
      </w:r>
      <w:r w:rsidR="00D2606B" w:rsidRPr="004E36B2">
        <w:rPr>
          <w:sz w:val="24"/>
        </w:rPr>
        <w:t xml:space="preserve"> with</w:t>
      </w:r>
      <w:r w:rsidR="00A43040" w:rsidRPr="004E36B2">
        <w:rPr>
          <w:sz w:val="24"/>
        </w:rPr>
        <w:t xml:space="preserve"> 2000 guidance that states with regard to fees, “a reasonable cost estimate of all funds needed to compensate for the impacts to wetlands or other water functions that each permit is authorized to offset” (USACE 2000). </w:t>
      </w:r>
      <w:r w:rsidR="00422F1E" w:rsidRPr="004E36B2">
        <w:rPr>
          <w:sz w:val="24"/>
        </w:rPr>
        <w:t xml:space="preserve"> </w:t>
      </w:r>
      <w:r w:rsidR="00D2606B" w:rsidRPr="004E36B2">
        <w:rPr>
          <w:sz w:val="24"/>
        </w:rPr>
        <w:t>These methods equate to those used to derive stumpage values</w:t>
      </w:r>
      <w:r w:rsidR="00857BF5" w:rsidRPr="004E36B2">
        <w:rPr>
          <w:sz w:val="24"/>
        </w:rPr>
        <w:t xml:space="preserve"> in that it provides a</w:t>
      </w:r>
      <w:r w:rsidR="004A0DA4" w:rsidRPr="004E36B2">
        <w:rPr>
          <w:sz w:val="24"/>
        </w:rPr>
        <w:t>n “exchange-based, welfare value”, as a “</w:t>
      </w:r>
      <w:r w:rsidR="00857BF5" w:rsidRPr="004E36B2">
        <w:rPr>
          <w:sz w:val="24"/>
        </w:rPr>
        <w:t xml:space="preserve">market price net </w:t>
      </w:r>
      <w:r w:rsidR="004A0DA4" w:rsidRPr="004E36B2">
        <w:rPr>
          <w:sz w:val="24"/>
        </w:rPr>
        <w:t xml:space="preserve">of the costs </w:t>
      </w:r>
      <w:r w:rsidR="00857BF5" w:rsidRPr="004E36B2">
        <w:rPr>
          <w:sz w:val="24"/>
        </w:rPr>
        <w:t xml:space="preserve">of </w:t>
      </w:r>
      <w:r w:rsidR="004A0DA4" w:rsidRPr="004E36B2">
        <w:rPr>
          <w:sz w:val="24"/>
        </w:rPr>
        <w:t>bringing goods and services to market” (Farber 2002)</w:t>
      </w:r>
      <w:r w:rsidR="00857BF5" w:rsidRPr="004E36B2">
        <w:rPr>
          <w:sz w:val="24"/>
        </w:rPr>
        <w:t>,</w:t>
      </w:r>
      <w:r w:rsidR="00D2606B" w:rsidRPr="004E36B2">
        <w:rPr>
          <w:sz w:val="24"/>
        </w:rPr>
        <w:t xml:space="preserve"> and therefore seem</w:t>
      </w:r>
      <w:r w:rsidR="00857BF5" w:rsidRPr="004E36B2">
        <w:rPr>
          <w:sz w:val="24"/>
        </w:rPr>
        <w:t>ed</w:t>
      </w:r>
      <w:r w:rsidR="00E75EA8" w:rsidRPr="004E36B2">
        <w:rPr>
          <w:sz w:val="24"/>
        </w:rPr>
        <w:t xml:space="preserve"> analogous and valid. </w:t>
      </w:r>
    </w:p>
    <w:p w:rsidR="0087228D" w:rsidRPr="004E36B2" w:rsidRDefault="0015131C" w:rsidP="00C4142E">
      <w:pPr>
        <w:spacing w:line="480" w:lineRule="auto"/>
        <w:jc w:val="both"/>
        <w:rPr>
          <w:sz w:val="24"/>
        </w:rPr>
      </w:pPr>
      <w:r w:rsidRPr="004E36B2">
        <w:rPr>
          <w:sz w:val="24"/>
        </w:rPr>
        <w:t xml:space="preserve">Determining prices for biodiversity markets presented additional challenges and </w:t>
      </w:r>
      <w:proofErr w:type="gramStart"/>
      <w:r w:rsidRPr="004E36B2">
        <w:rPr>
          <w:sz w:val="24"/>
        </w:rPr>
        <w:t>has been regarded</w:t>
      </w:r>
      <w:proofErr w:type="gramEnd"/>
      <w:r w:rsidRPr="004E36B2">
        <w:rPr>
          <w:sz w:val="24"/>
        </w:rPr>
        <w:t xml:space="preserve"> by some to be a hopeless task (Ehrenfeld 1988).</w:t>
      </w:r>
      <w:r w:rsidR="007E6DB1">
        <w:rPr>
          <w:sz w:val="24"/>
        </w:rPr>
        <w:t xml:space="preserve"> A </w:t>
      </w:r>
      <w:r w:rsidR="000933C6">
        <w:rPr>
          <w:sz w:val="24"/>
        </w:rPr>
        <w:t>n</w:t>
      </w:r>
      <w:r w:rsidR="007E6DB1">
        <w:rPr>
          <w:sz w:val="24"/>
        </w:rPr>
        <w:t>umber of analysts have evaluated various methods</w:t>
      </w:r>
      <w:r w:rsidR="00126FCC" w:rsidRPr="004E36B2">
        <w:rPr>
          <w:sz w:val="24"/>
        </w:rPr>
        <w:t xml:space="preserve"> for determining </w:t>
      </w:r>
      <w:r w:rsidRPr="004E36B2">
        <w:rPr>
          <w:sz w:val="24"/>
        </w:rPr>
        <w:t xml:space="preserve">these </w:t>
      </w:r>
      <w:r w:rsidR="00126FCC" w:rsidRPr="004E36B2">
        <w:rPr>
          <w:sz w:val="24"/>
        </w:rPr>
        <w:t>values</w:t>
      </w:r>
      <w:r w:rsidR="00C24D86" w:rsidRPr="004E36B2">
        <w:rPr>
          <w:sz w:val="24"/>
        </w:rPr>
        <w:t>.</w:t>
      </w:r>
      <w:r w:rsidR="00126FCC" w:rsidRPr="004E36B2">
        <w:rPr>
          <w:sz w:val="24"/>
        </w:rPr>
        <w:t xml:space="preserve"> </w:t>
      </w:r>
      <w:r w:rsidRPr="004E36B2">
        <w:rPr>
          <w:sz w:val="24"/>
        </w:rPr>
        <w:t xml:space="preserve">Most </w:t>
      </w:r>
      <w:proofErr w:type="gramStart"/>
      <w:r w:rsidRPr="004E36B2">
        <w:rPr>
          <w:sz w:val="24"/>
        </w:rPr>
        <w:t>are</w:t>
      </w:r>
      <w:r w:rsidR="00126FCC" w:rsidRPr="004E36B2">
        <w:rPr>
          <w:sz w:val="24"/>
        </w:rPr>
        <w:t xml:space="preserve"> directed</w:t>
      </w:r>
      <w:proofErr w:type="gramEnd"/>
      <w:r w:rsidR="00126FCC" w:rsidRPr="004E36B2">
        <w:rPr>
          <w:sz w:val="24"/>
        </w:rPr>
        <w:t xml:space="preserve"> at public values or values per household with rang</w:t>
      </w:r>
      <w:r w:rsidR="00CD54D8" w:rsidRPr="004E36B2">
        <w:rPr>
          <w:sz w:val="24"/>
        </w:rPr>
        <w:t>es</w:t>
      </w:r>
      <w:r w:rsidR="00126FCC" w:rsidRPr="004E36B2">
        <w:rPr>
          <w:sz w:val="24"/>
        </w:rPr>
        <w:t xml:space="preserve"> from a few dollars to hundreds of dollars (Nunes et al. 2001). For example, </w:t>
      </w:r>
      <w:r w:rsidR="00CD54D8" w:rsidRPr="004E36B2">
        <w:rPr>
          <w:sz w:val="24"/>
        </w:rPr>
        <w:t xml:space="preserve">a study to determine the </w:t>
      </w:r>
      <w:r w:rsidR="0099639A">
        <w:rPr>
          <w:sz w:val="24"/>
        </w:rPr>
        <w:t xml:space="preserve">value of the </w:t>
      </w:r>
      <w:r w:rsidR="00CD54D8" w:rsidRPr="004E36B2">
        <w:rPr>
          <w:sz w:val="24"/>
        </w:rPr>
        <w:t xml:space="preserve">preservation of aquatic systems in the Adirondack Mountains showed per household values to be $12-18 (Kealy and Turner 1993), while another </w:t>
      </w:r>
      <w:r w:rsidR="005A62AC" w:rsidRPr="004E36B2">
        <w:rPr>
          <w:sz w:val="24"/>
        </w:rPr>
        <w:t xml:space="preserve">demonstrating the conservation value of protection of groundwater programs in the US to be $7-22 per household (McClelland et al. 1992). </w:t>
      </w:r>
      <w:r w:rsidR="003C5811" w:rsidRPr="004E36B2">
        <w:rPr>
          <w:sz w:val="24"/>
        </w:rPr>
        <w:t>Nunes (et al. 2001) compiled a collection of biodiversity valuations to determine price ranges of $27-101 per acre for terrestrial habitats and a range of $5-194 per acre of habitat</w:t>
      </w:r>
      <w:r w:rsidR="00624189">
        <w:rPr>
          <w:sz w:val="24"/>
        </w:rPr>
        <w:t xml:space="preserve"> for single or multiple species.</w:t>
      </w:r>
      <w:r w:rsidR="003C5811" w:rsidRPr="004E36B2">
        <w:rPr>
          <w:sz w:val="24"/>
        </w:rPr>
        <w:t xml:space="preserve"> </w:t>
      </w:r>
      <w:r w:rsidR="00624189">
        <w:rPr>
          <w:sz w:val="24"/>
        </w:rPr>
        <w:t>Yet,</w:t>
      </w:r>
      <w:r w:rsidR="003C5811" w:rsidRPr="004E36B2">
        <w:rPr>
          <w:sz w:val="24"/>
        </w:rPr>
        <w:t xml:space="preserve"> he concluded in stating, “</w:t>
      </w:r>
      <w:proofErr w:type="gramStart"/>
      <w:r w:rsidR="003C5811" w:rsidRPr="004E36B2">
        <w:rPr>
          <w:sz w:val="24"/>
        </w:rPr>
        <w:t>from</w:t>
      </w:r>
      <w:proofErr w:type="gramEnd"/>
      <w:r w:rsidR="003C5811" w:rsidRPr="004E36B2">
        <w:rPr>
          <w:sz w:val="24"/>
        </w:rPr>
        <w:t xml:space="preserve"> the review of the economic valuation studies it is clear that the assessment of biodiversity values does not lead to a univocal, unambiguous monetary indicator.” </w:t>
      </w:r>
      <w:r w:rsidR="0087228D" w:rsidRPr="004E36B2">
        <w:rPr>
          <w:sz w:val="24"/>
        </w:rPr>
        <w:t xml:space="preserve">Consequently, due to these various features determining market values for this project area was </w:t>
      </w:r>
      <w:r w:rsidR="0099639A">
        <w:rPr>
          <w:sz w:val="24"/>
        </w:rPr>
        <w:t>unsuccessful</w:t>
      </w:r>
      <w:r w:rsidR="0087228D" w:rsidRPr="004E36B2">
        <w:rPr>
          <w:sz w:val="24"/>
        </w:rPr>
        <w:t xml:space="preserve">. </w:t>
      </w:r>
    </w:p>
    <w:p w:rsidR="0015131C" w:rsidRPr="004E36B2" w:rsidRDefault="001C0851" w:rsidP="00C4142E">
      <w:pPr>
        <w:spacing w:line="480" w:lineRule="auto"/>
        <w:jc w:val="both"/>
        <w:rPr>
          <w:sz w:val="24"/>
        </w:rPr>
      </w:pPr>
      <w:r w:rsidRPr="004E36B2">
        <w:rPr>
          <w:sz w:val="24"/>
        </w:rPr>
        <w:t>Biodiversity values are difficult to quantify and most market transactions between parties maintain confidential pricing. Additionally, the transactions that have taken place are very specific spatially and temporally</w:t>
      </w:r>
      <w:r w:rsidR="00CC61E0">
        <w:rPr>
          <w:sz w:val="24"/>
        </w:rPr>
        <w:t>,</w:t>
      </w:r>
      <w:r w:rsidRPr="004E36B2">
        <w:rPr>
          <w:sz w:val="24"/>
        </w:rPr>
        <w:t xml:space="preserve"> making comparison for estimating other values</w:t>
      </w:r>
      <w:r w:rsidR="0099639A">
        <w:rPr>
          <w:sz w:val="24"/>
        </w:rPr>
        <w:t>,</w:t>
      </w:r>
      <w:r w:rsidRPr="004E36B2">
        <w:rPr>
          <w:sz w:val="24"/>
        </w:rPr>
        <w:t xml:space="preserve"> such as in this project, </w:t>
      </w:r>
      <w:r w:rsidR="0099639A">
        <w:rPr>
          <w:sz w:val="24"/>
        </w:rPr>
        <w:t>difficult</w:t>
      </w:r>
      <w:r w:rsidRPr="004E36B2">
        <w:rPr>
          <w:sz w:val="24"/>
        </w:rPr>
        <w:t xml:space="preserve">. </w:t>
      </w:r>
      <w:r w:rsidR="00C24D86" w:rsidRPr="004E36B2">
        <w:rPr>
          <w:sz w:val="24"/>
        </w:rPr>
        <w:t xml:space="preserve">Biodiversity markets </w:t>
      </w:r>
      <w:proofErr w:type="gramStart"/>
      <w:r w:rsidR="00C24D86" w:rsidRPr="004E36B2">
        <w:rPr>
          <w:sz w:val="24"/>
        </w:rPr>
        <w:t>are often, and increasingly, driven</w:t>
      </w:r>
      <w:proofErr w:type="gramEnd"/>
      <w:r w:rsidR="00C24D86" w:rsidRPr="004E36B2">
        <w:rPr>
          <w:sz w:val="24"/>
        </w:rPr>
        <w:t xml:space="preserve"> by policy demands such as the USFWS’s adoption of ESA enforcement requiring mitigation similar to that of the CWA and other desires to conserve habitat or provide other qualities important to species. These regulatory applications may reinforce demand and provide more stable markets. </w:t>
      </w:r>
    </w:p>
    <w:p w:rsidR="00624189" w:rsidRDefault="0015131C" w:rsidP="00C4142E">
      <w:pPr>
        <w:spacing w:line="480" w:lineRule="auto"/>
        <w:jc w:val="both"/>
        <w:rPr>
          <w:sz w:val="24"/>
        </w:rPr>
      </w:pPr>
      <w:r w:rsidRPr="004E36B2">
        <w:rPr>
          <w:sz w:val="24"/>
        </w:rPr>
        <w:t>With regard to conservation values, as part of mitigation or otherwise, this is where much of the market value,</w:t>
      </w:r>
      <w:r w:rsidR="008827DA" w:rsidRPr="004E36B2">
        <w:rPr>
          <w:sz w:val="24"/>
        </w:rPr>
        <w:t xml:space="preserve"> with regard</w:t>
      </w:r>
      <w:r w:rsidRPr="004E36B2">
        <w:rPr>
          <w:sz w:val="24"/>
        </w:rPr>
        <w:t xml:space="preserve"> to transactions, has </w:t>
      </w:r>
      <w:r w:rsidR="007E6DB1">
        <w:rPr>
          <w:sz w:val="24"/>
        </w:rPr>
        <w:t>occurred</w:t>
      </w:r>
      <w:r w:rsidR="00840A48">
        <w:rPr>
          <w:sz w:val="24"/>
        </w:rPr>
        <w:t xml:space="preserve"> (Twillman 2010)</w:t>
      </w:r>
      <w:r w:rsidRPr="004E36B2">
        <w:rPr>
          <w:sz w:val="24"/>
        </w:rPr>
        <w:t>. Some studies of maintaining landscapes and their supported biodiversity, have estimated the value of healthy forests in North Carolina from $18-99 per hou</w:t>
      </w:r>
      <w:r w:rsidR="007A068A">
        <w:rPr>
          <w:sz w:val="24"/>
        </w:rPr>
        <w:t>sehold/year (Haefele et al 1992,</w:t>
      </w:r>
      <w:r w:rsidRPr="004E36B2">
        <w:rPr>
          <w:sz w:val="24"/>
        </w:rPr>
        <w:t xml:space="preserve"> Aldy et al. 1999), and in Virginia, the values of wilderness </w:t>
      </w:r>
      <w:proofErr w:type="gramStart"/>
      <w:r w:rsidRPr="004E36B2">
        <w:rPr>
          <w:sz w:val="24"/>
        </w:rPr>
        <w:t>were estimated</w:t>
      </w:r>
      <w:proofErr w:type="gramEnd"/>
      <w:r w:rsidRPr="004E36B2">
        <w:rPr>
          <w:sz w:val="24"/>
        </w:rPr>
        <w:t xml:space="preserve"> to be $12 per day (Walsh and Loomis 1989). </w:t>
      </w:r>
      <w:r w:rsidR="008827DA" w:rsidRPr="004E36B2">
        <w:rPr>
          <w:sz w:val="24"/>
        </w:rPr>
        <w:t xml:space="preserve">Conceptually, conservation of landscapes works in banks similar to those active as part of CWA mitigation. </w:t>
      </w:r>
      <w:r w:rsidR="0099639A">
        <w:rPr>
          <w:sz w:val="24"/>
        </w:rPr>
        <w:t xml:space="preserve">This conservation </w:t>
      </w:r>
      <w:proofErr w:type="gramStart"/>
      <w:r w:rsidR="0099639A">
        <w:rPr>
          <w:sz w:val="24"/>
        </w:rPr>
        <w:t>is often driven</w:t>
      </w:r>
      <w:proofErr w:type="gramEnd"/>
      <w:r w:rsidR="0099639A">
        <w:rPr>
          <w:sz w:val="24"/>
        </w:rPr>
        <w:t xml:space="preserve"> through enforcement of the ESA that requires mitigation of impacts occurring on private lands in Section 10. </w:t>
      </w:r>
      <w:r w:rsidR="008827DA" w:rsidRPr="004E36B2">
        <w:rPr>
          <w:sz w:val="24"/>
        </w:rPr>
        <w:t xml:space="preserve">In 2009, </w:t>
      </w:r>
      <w:r w:rsidR="007E6DB1">
        <w:rPr>
          <w:sz w:val="24"/>
        </w:rPr>
        <w:t>more than</w:t>
      </w:r>
      <w:r w:rsidR="008827DA" w:rsidRPr="004E36B2">
        <w:rPr>
          <w:sz w:val="24"/>
        </w:rPr>
        <w:t xml:space="preserve"> 95 conservation banks </w:t>
      </w:r>
      <w:r w:rsidR="007E6DB1">
        <w:rPr>
          <w:sz w:val="24"/>
        </w:rPr>
        <w:t xml:space="preserve">were </w:t>
      </w:r>
      <w:r w:rsidR="008827DA" w:rsidRPr="004E36B2">
        <w:rPr>
          <w:sz w:val="24"/>
        </w:rPr>
        <w:t xml:space="preserve">functioning in the US (Madsen et al. 2010). </w:t>
      </w:r>
      <w:r w:rsidR="007E6DB1">
        <w:rPr>
          <w:sz w:val="24"/>
        </w:rPr>
        <w:t>T</w:t>
      </w:r>
      <w:r w:rsidR="008827DA" w:rsidRPr="004E36B2">
        <w:rPr>
          <w:sz w:val="24"/>
        </w:rPr>
        <w:t xml:space="preserve">hese banks operate on the principle of, “if you conserve large enough tracts of high quality habitat, provide habitat connectivity to other preserved sites, and manage the land to support species recovery, the species will persevere and thrive despite a net loss of habitat” (Madsen et al. 2010). The conservation values of the project area </w:t>
      </w:r>
      <w:proofErr w:type="gramStart"/>
      <w:r w:rsidR="008827DA" w:rsidRPr="004E36B2">
        <w:rPr>
          <w:sz w:val="24"/>
        </w:rPr>
        <w:t>would likely be related</w:t>
      </w:r>
      <w:proofErr w:type="gramEnd"/>
      <w:r w:rsidR="008827DA" w:rsidRPr="004E36B2">
        <w:rPr>
          <w:sz w:val="24"/>
        </w:rPr>
        <w:t xml:space="preserve"> to water resources or other TESOC habitats</w:t>
      </w:r>
      <w:r w:rsidR="00BB2E31">
        <w:rPr>
          <w:sz w:val="24"/>
        </w:rPr>
        <w:t xml:space="preserve"> (Kreps 2010)</w:t>
      </w:r>
      <w:r w:rsidR="008827DA" w:rsidRPr="004E36B2">
        <w:rPr>
          <w:sz w:val="24"/>
        </w:rPr>
        <w:t xml:space="preserve">. Other opportunities might exist with habitat improvement for game species for example but these </w:t>
      </w:r>
      <w:proofErr w:type="gramStart"/>
      <w:r w:rsidR="008827DA" w:rsidRPr="004E36B2">
        <w:rPr>
          <w:sz w:val="24"/>
        </w:rPr>
        <w:t>would ultimately be realized</w:t>
      </w:r>
      <w:proofErr w:type="gramEnd"/>
      <w:r w:rsidR="008827DA" w:rsidRPr="004E36B2">
        <w:rPr>
          <w:sz w:val="24"/>
        </w:rPr>
        <w:t xml:space="preserve"> in recreation services.</w:t>
      </w:r>
      <w:r w:rsidR="00624189">
        <w:rPr>
          <w:sz w:val="24"/>
        </w:rPr>
        <w:t xml:space="preserve"> For a total summary of all markets and pricing of services, see Table 3. </w:t>
      </w:r>
    </w:p>
    <w:p w:rsidR="00D86E72" w:rsidRDefault="00D86E72" w:rsidP="00C4142E">
      <w:pPr>
        <w:spacing w:line="480" w:lineRule="auto"/>
        <w:jc w:val="both"/>
        <w:rPr>
          <w:sz w:val="24"/>
        </w:rPr>
      </w:pPr>
    </w:p>
    <w:p w:rsidR="00D86E72" w:rsidRDefault="00D86E72" w:rsidP="00C4142E">
      <w:pPr>
        <w:spacing w:line="480" w:lineRule="auto"/>
        <w:jc w:val="both"/>
        <w:rPr>
          <w:sz w:val="24"/>
        </w:rPr>
      </w:pPr>
    </w:p>
    <w:p w:rsidR="00D86E72" w:rsidRDefault="00D86E72" w:rsidP="00C4142E">
      <w:pPr>
        <w:spacing w:line="480" w:lineRule="auto"/>
        <w:jc w:val="both"/>
        <w:rPr>
          <w:sz w:val="24"/>
        </w:rPr>
      </w:pPr>
    </w:p>
    <w:p w:rsidR="00D956EF" w:rsidRPr="00D956EF" w:rsidRDefault="00D956EF" w:rsidP="00D956EF">
      <w:pPr>
        <w:pStyle w:val="Caption"/>
        <w:keepNext/>
        <w:rPr>
          <w:color w:val="auto"/>
          <w:sz w:val="24"/>
          <w:szCs w:val="24"/>
        </w:rPr>
      </w:pPr>
      <w:bookmarkStart w:id="18" w:name="_Toc277751775"/>
      <w:proofErr w:type="gramStart"/>
      <w:r w:rsidRPr="00D956EF">
        <w:rPr>
          <w:color w:val="auto"/>
          <w:sz w:val="24"/>
          <w:szCs w:val="24"/>
        </w:rPr>
        <w:t xml:space="preserve">Table </w:t>
      </w:r>
      <w:r w:rsidR="008056E0" w:rsidRPr="00D956EF">
        <w:rPr>
          <w:color w:val="auto"/>
          <w:sz w:val="24"/>
          <w:szCs w:val="24"/>
        </w:rPr>
        <w:fldChar w:fldCharType="begin"/>
      </w:r>
      <w:r w:rsidRPr="00D956EF">
        <w:rPr>
          <w:color w:val="auto"/>
          <w:sz w:val="24"/>
          <w:szCs w:val="24"/>
        </w:rPr>
        <w:instrText xml:space="preserve"> SEQ Table \* ARABIC </w:instrText>
      </w:r>
      <w:r w:rsidR="008056E0" w:rsidRPr="00D956EF">
        <w:rPr>
          <w:color w:val="auto"/>
          <w:sz w:val="24"/>
          <w:szCs w:val="24"/>
        </w:rPr>
        <w:fldChar w:fldCharType="separate"/>
      </w:r>
      <w:r w:rsidR="00C03F60">
        <w:rPr>
          <w:noProof/>
          <w:color w:val="auto"/>
          <w:sz w:val="24"/>
          <w:szCs w:val="24"/>
        </w:rPr>
        <w:t>3</w:t>
      </w:r>
      <w:r w:rsidR="008056E0" w:rsidRPr="00D956EF">
        <w:rPr>
          <w:color w:val="auto"/>
          <w:sz w:val="24"/>
          <w:szCs w:val="24"/>
        </w:rPr>
        <w:fldChar w:fldCharType="end"/>
      </w:r>
      <w:r w:rsidRPr="00D956EF">
        <w:rPr>
          <w:color w:val="auto"/>
          <w:sz w:val="24"/>
          <w:szCs w:val="24"/>
        </w:rPr>
        <w:t>.</w:t>
      </w:r>
      <w:proofErr w:type="gramEnd"/>
      <w:r w:rsidRPr="00D956EF">
        <w:rPr>
          <w:color w:val="auto"/>
          <w:sz w:val="24"/>
          <w:szCs w:val="24"/>
        </w:rPr>
        <w:t xml:space="preserve"> Service</w:t>
      </w:r>
      <w:r w:rsidR="00CA3342">
        <w:rPr>
          <w:color w:val="auto"/>
          <w:sz w:val="24"/>
          <w:szCs w:val="24"/>
        </w:rPr>
        <w:t xml:space="preserve"> markets</w:t>
      </w:r>
      <w:r w:rsidRPr="00D956EF">
        <w:rPr>
          <w:color w:val="auto"/>
          <w:sz w:val="24"/>
          <w:szCs w:val="24"/>
        </w:rPr>
        <w:t xml:space="preserve"> and pricing summary</w:t>
      </w:r>
      <w:bookmarkEnd w:id="18"/>
    </w:p>
    <w:tbl>
      <w:tblPr>
        <w:tblStyle w:val="TableGrid"/>
        <w:tblW w:w="8640" w:type="dxa"/>
        <w:jc w:val="center"/>
        <w:tblLook w:val="04A0"/>
      </w:tblPr>
      <w:tblGrid>
        <w:gridCol w:w="1360"/>
        <w:gridCol w:w="703"/>
        <w:gridCol w:w="1749"/>
        <w:gridCol w:w="2068"/>
        <w:gridCol w:w="2760"/>
      </w:tblGrid>
      <w:tr w:rsidR="00D956EF" w:rsidTr="00D956EF">
        <w:trPr>
          <w:jc w:val="center"/>
        </w:trPr>
        <w:tc>
          <w:tcPr>
            <w:tcW w:w="1359" w:type="dxa"/>
            <w:shd w:val="clear" w:color="auto" w:fill="BFBFBF" w:themeFill="background1" w:themeFillShade="BF"/>
          </w:tcPr>
          <w:p w:rsidR="00472086" w:rsidRPr="00D956EF" w:rsidRDefault="00472086" w:rsidP="00D956EF">
            <w:pPr>
              <w:spacing w:line="480" w:lineRule="auto"/>
              <w:rPr>
                <w:b/>
                <w:sz w:val="24"/>
              </w:rPr>
            </w:pPr>
            <w:r w:rsidRPr="00D956EF">
              <w:rPr>
                <w:b/>
                <w:sz w:val="24"/>
              </w:rPr>
              <w:t>Service</w:t>
            </w:r>
          </w:p>
        </w:tc>
        <w:tc>
          <w:tcPr>
            <w:tcW w:w="722" w:type="dxa"/>
            <w:shd w:val="clear" w:color="auto" w:fill="BFBFBF" w:themeFill="background1" w:themeFillShade="BF"/>
          </w:tcPr>
          <w:p w:rsidR="00472086" w:rsidRPr="00D956EF" w:rsidRDefault="00472086" w:rsidP="00D956EF">
            <w:pPr>
              <w:spacing w:line="480" w:lineRule="auto"/>
              <w:jc w:val="center"/>
              <w:rPr>
                <w:b/>
                <w:sz w:val="24"/>
              </w:rPr>
            </w:pPr>
            <w:r w:rsidRPr="00D956EF">
              <w:rPr>
                <w:b/>
                <w:sz w:val="24"/>
              </w:rPr>
              <w:t>Unit</w:t>
            </w:r>
          </w:p>
        </w:tc>
        <w:tc>
          <w:tcPr>
            <w:tcW w:w="1987" w:type="dxa"/>
            <w:shd w:val="clear" w:color="auto" w:fill="BFBFBF" w:themeFill="background1" w:themeFillShade="BF"/>
          </w:tcPr>
          <w:p w:rsidR="00472086" w:rsidRPr="00D956EF" w:rsidRDefault="00472086" w:rsidP="00D956EF">
            <w:pPr>
              <w:spacing w:line="480" w:lineRule="auto"/>
              <w:jc w:val="center"/>
              <w:rPr>
                <w:b/>
                <w:sz w:val="24"/>
              </w:rPr>
            </w:pPr>
            <w:r w:rsidRPr="00D956EF">
              <w:rPr>
                <w:b/>
                <w:sz w:val="24"/>
              </w:rPr>
              <w:t>Price per unit</w:t>
            </w:r>
          </w:p>
        </w:tc>
        <w:tc>
          <w:tcPr>
            <w:tcW w:w="2209" w:type="dxa"/>
            <w:shd w:val="clear" w:color="auto" w:fill="BFBFBF" w:themeFill="background1" w:themeFillShade="BF"/>
          </w:tcPr>
          <w:p w:rsidR="00472086" w:rsidRPr="00D956EF" w:rsidRDefault="00472086" w:rsidP="00D956EF">
            <w:pPr>
              <w:spacing w:line="480" w:lineRule="auto"/>
              <w:jc w:val="center"/>
              <w:rPr>
                <w:b/>
                <w:sz w:val="24"/>
              </w:rPr>
            </w:pPr>
            <w:r w:rsidRPr="00D956EF">
              <w:rPr>
                <w:b/>
                <w:sz w:val="24"/>
              </w:rPr>
              <w:t>Pricing sources</w:t>
            </w:r>
          </w:p>
        </w:tc>
        <w:tc>
          <w:tcPr>
            <w:tcW w:w="3299" w:type="dxa"/>
            <w:shd w:val="clear" w:color="auto" w:fill="BFBFBF" w:themeFill="background1" w:themeFillShade="BF"/>
          </w:tcPr>
          <w:p w:rsidR="00472086" w:rsidRPr="00D956EF" w:rsidRDefault="00472086" w:rsidP="00D956EF">
            <w:pPr>
              <w:spacing w:line="480" w:lineRule="auto"/>
              <w:jc w:val="center"/>
              <w:rPr>
                <w:b/>
                <w:sz w:val="24"/>
              </w:rPr>
            </w:pPr>
            <w:r w:rsidRPr="00D956EF">
              <w:rPr>
                <w:b/>
                <w:sz w:val="24"/>
              </w:rPr>
              <w:t>Assumptions</w:t>
            </w:r>
          </w:p>
        </w:tc>
      </w:tr>
      <w:tr w:rsidR="00D956EF" w:rsidTr="00D956EF">
        <w:trPr>
          <w:jc w:val="center"/>
        </w:trPr>
        <w:tc>
          <w:tcPr>
            <w:tcW w:w="1359" w:type="dxa"/>
          </w:tcPr>
          <w:p w:rsidR="00472086" w:rsidRDefault="00472086" w:rsidP="00D956EF">
            <w:pPr>
              <w:pStyle w:val="NoSpacing"/>
            </w:pPr>
            <w:r>
              <w:t>Fiber</w:t>
            </w:r>
          </w:p>
        </w:tc>
        <w:tc>
          <w:tcPr>
            <w:tcW w:w="722" w:type="dxa"/>
          </w:tcPr>
          <w:p w:rsidR="00472086" w:rsidRDefault="00472086" w:rsidP="00D956EF">
            <w:pPr>
              <w:pStyle w:val="NoSpacing"/>
              <w:jc w:val="center"/>
            </w:pPr>
            <w:r>
              <w:t>MBF</w:t>
            </w:r>
          </w:p>
        </w:tc>
        <w:tc>
          <w:tcPr>
            <w:tcW w:w="1987" w:type="dxa"/>
          </w:tcPr>
          <w:p w:rsidR="00472086" w:rsidRDefault="00472086" w:rsidP="00472086">
            <w:pPr>
              <w:pStyle w:val="NoSpacing"/>
            </w:pPr>
            <w:r>
              <w:t xml:space="preserve">$100 – pessimistic </w:t>
            </w:r>
          </w:p>
          <w:p w:rsidR="00472086" w:rsidRDefault="00472086" w:rsidP="00472086">
            <w:pPr>
              <w:pStyle w:val="NoSpacing"/>
            </w:pPr>
            <w:r>
              <w:t>$125 – most likely</w:t>
            </w:r>
          </w:p>
          <w:p w:rsidR="00472086" w:rsidRDefault="00472086" w:rsidP="00472086">
            <w:pPr>
              <w:pStyle w:val="NoSpacing"/>
            </w:pPr>
            <w:r>
              <w:t xml:space="preserve">$150 – optimistic </w:t>
            </w:r>
          </w:p>
        </w:tc>
        <w:tc>
          <w:tcPr>
            <w:tcW w:w="2209" w:type="dxa"/>
          </w:tcPr>
          <w:p w:rsidR="00472086" w:rsidRDefault="00472086" w:rsidP="00472086">
            <w:pPr>
              <w:pStyle w:val="NoSpacing"/>
              <w:numPr>
                <w:ilvl w:val="0"/>
                <w:numId w:val="3"/>
              </w:numPr>
              <w:ind w:left="195" w:hanging="180"/>
            </w:pPr>
            <w:r>
              <w:t>Local prices</w:t>
            </w:r>
          </w:p>
          <w:p w:rsidR="00472086" w:rsidRDefault="00472086" w:rsidP="00472086">
            <w:pPr>
              <w:pStyle w:val="NoSpacing"/>
              <w:numPr>
                <w:ilvl w:val="0"/>
                <w:numId w:val="3"/>
              </w:numPr>
              <w:ind w:left="195" w:hanging="180"/>
            </w:pPr>
            <w:r>
              <w:t>Timber Mart-South 2</w:t>
            </w:r>
            <w:r w:rsidRPr="00472086">
              <w:rPr>
                <w:vertAlign w:val="superscript"/>
              </w:rPr>
              <w:t>nd</w:t>
            </w:r>
            <w:r>
              <w:t xml:space="preserve"> Quarter 2010</w:t>
            </w:r>
          </w:p>
        </w:tc>
        <w:tc>
          <w:tcPr>
            <w:tcW w:w="3299" w:type="dxa"/>
          </w:tcPr>
          <w:p w:rsidR="00472086" w:rsidRDefault="00472086" w:rsidP="00406256">
            <w:pPr>
              <w:pStyle w:val="NoSpacing"/>
              <w:numPr>
                <w:ilvl w:val="0"/>
                <w:numId w:val="3"/>
              </w:numPr>
              <w:ind w:left="170" w:hanging="172"/>
            </w:pPr>
            <w:r>
              <w:t>3000 BF/ac</w:t>
            </w:r>
          </w:p>
          <w:p w:rsidR="00472086" w:rsidRDefault="00472086" w:rsidP="00406256">
            <w:pPr>
              <w:pStyle w:val="NoSpacing"/>
              <w:numPr>
                <w:ilvl w:val="0"/>
                <w:numId w:val="3"/>
              </w:numPr>
              <w:ind w:left="170" w:hanging="172"/>
            </w:pPr>
            <w:r>
              <w:t>Harvest 80% BA for suitable areas</w:t>
            </w:r>
          </w:p>
          <w:p w:rsidR="00472086" w:rsidRDefault="00472086" w:rsidP="00406256">
            <w:pPr>
              <w:pStyle w:val="NoSpacing"/>
              <w:numPr>
                <w:ilvl w:val="0"/>
                <w:numId w:val="3"/>
              </w:numPr>
              <w:ind w:left="170" w:hanging="172"/>
            </w:pPr>
            <w:r>
              <w:t>Harvest 50% BA for outer SMZ buffers</w:t>
            </w:r>
          </w:p>
          <w:p w:rsidR="00406256" w:rsidRDefault="00406256" w:rsidP="00406256">
            <w:pPr>
              <w:pStyle w:val="NoSpacing"/>
              <w:numPr>
                <w:ilvl w:val="0"/>
                <w:numId w:val="3"/>
              </w:numPr>
              <w:ind w:left="170" w:hanging="172"/>
            </w:pPr>
            <w:r>
              <w:t>Annual harvest rate of total area/15-year ownership period</w:t>
            </w:r>
          </w:p>
        </w:tc>
      </w:tr>
      <w:tr w:rsidR="00D956EF" w:rsidTr="00D956EF">
        <w:trPr>
          <w:jc w:val="center"/>
        </w:trPr>
        <w:tc>
          <w:tcPr>
            <w:tcW w:w="1359" w:type="dxa"/>
          </w:tcPr>
          <w:p w:rsidR="00472086" w:rsidRDefault="00406256" w:rsidP="00D956EF">
            <w:pPr>
              <w:spacing w:line="480" w:lineRule="auto"/>
              <w:rPr>
                <w:sz w:val="24"/>
              </w:rPr>
            </w:pPr>
            <w:r>
              <w:rPr>
                <w:sz w:val="24"/>
              </w:rPr>
              <w:t>Recreation</w:t>
            </w:r>
          </w:p>
        </w:tc>
        <w:tc>
          <w:tcPr>
            <w:tcW w:w="722" w:type="dxa"/>
          </w:tcPr>
          <w:p w:rsidR="00472086" w:rsidRDefault="00406256" w:rsidP="00D956EF">
            <w:pPr>
              <w:spacing w:line="480" w:lineRule="auto"/>
              <w:jc w:val="center"/>
              <w:rPr>
                <w:sz w:val="24"/>
              </w:rPr>
            </w:pPr>
            <w:r>
              <w:rPr>
                <w:sz w:val="24"/>
              </w:rPr>
              <w:t>Acre</w:t>
            </w:r>
          </w:p>
        </w:tc>
        <w:tc>
          <w:tcPr>
            <w:tcW w:w="1987" w:type="dxa"/>
          </w:tcPr>
          <w:p w:rsidR="00472086" w:rsidRDefault="00406256" w:rsidP="00406256">
            <w:pPr>
              <w:pStyle w:val="NoSpacing"/>
            </w:pPr>
            <w:r>
              <w:t>$2.00 – pessimistic</w:t>
            </w:r>
          </w:p>
          <w:p w:rsidR="00406256" w:rsidRDefault="00406256" w:rsidP="00406256">
            <w:pPr>
              <w:pStyle w:val="NoSpacing"/>
            </w:pPr>
            <w:r>
              <w:t xml:space="preserve">$2.07 – most likely </w:t>
            </w:r>
          </w:p>
          <w:p w:rsidR="00406256" w:rsidRDefault="00406256" w:rsidP="00406256">
            <w:pPr>
              <w:pStyle w:val="NoSpacing"/>
            </w:pPr>
            <w:r>
              <w:t>$3.00 - optimistic</w:t>
            </w:r>
          </w:p>
        </w:tc>
        <w:tc>
          <w:tcPr>
            <w:tcW w:w="2209" w:type="dxa"/>
          </w:tcPr>
          <w:p w:rsidR="00472086" w:rsidRDefault="00406256" w:rsidP="00406256">
            <w:pPr>
              <w:pStyle w:val="NoSpacing"/>
              <w:numPr>
                <w:ilvl w:val="0"/>
                <w:numId w:val="4"/>
              </w:numPr>
              <w:ind w:left="162" w:hanging="162"/>
            </w:pPr>
            <w:r>
              <w:t>Local prices</w:t>
            </w:r>
          </w:p>
          <w:p w:rsidR="00406256" w:rsidRDefault="00406256" w:rsidP="00406256">
            <w:pPr>
              <w:pStyle w:val="NoSpacing"/>
              <w:numPr>
                <w:ilvl w:val="0"/>
                <w:numId w:val="4"/>
              </w:numPr>
              <w:ind w:left="162" w:hanging="162"/>
            </w:pPr>
            <w:r>
              <w:t>VA DOF</w:t>
            </w:r>
          </w:p>
        </w:tc>
        <w:tc>
          <w:tcPr>
            <w:tcW w:w="3299" w:type="dxa"/>
          </w:tcPr>
          <w:p w:rsidR="00472086" w:rsidRDefault="00406256" w:rsidP="00406256">
            <w:pPr>
              <w:pStyle w:val="NoSpacing"/>
            </w:pPr>
            <w:r>
              <w:t>All areas suitable are leased annually based on current conditions</w:t>
            </w:r>
          </w:p>
        </w:tc>
      </w:tr>
      <w:tr w:rsidR="00D956EF" w:rsidTr="00D956EF">
        <w:trPr>
          <w:jc w:val="center"/>
        </w:trPr>
        <w:tc>
          <w:tcPr>
            <w:tcW w:w="1359" w:type="dxa"/>
          </w:tcPr>
          <w:p w:rsidR="00472086" w:rsidRDefault="00406256" w:rsidP="00D956EF">
            <w:pPr>
              <w:spacing w:line="480" w:lineRule="auto"/>
              <w:rPr>
                <w:sz w:val="24"/>
              </w:rPr>
            </w:pPr>
            <w:r>
              <w:rPr>
                <w:sz w:val="24"/>
              </w:rPr>
              <w:t>Carbon</w:t>
            </w:r>
          </w:p>
        </w:tc>
        <w:tc>
          <w:tcPr>
            <w:tcW w:w="722" w:type="dxa"/>
          </w:tcPr>
          <w:p w:rsidR="00472086" w:rsidRDefault="00406256" w:rsidP="00D956EF">
            <w:pPr>
              <w:spacing w:line="480" w:lineRule="auto"/>
              <w:jc w:val="center"/>
              <w:rPr>
                <w:sz w:val="24"/>
              </w:rPr>
            </w:pPr>
            <w:r>
              <w:rPr>
                <w:sz w:val="24"/>
              </w:rPr>
              <w:t>Ton</w:t>
            </w:r>
          </w:p>
        </w:tc>
        <w:tc>
          <w:tcPr>
            <w:tcW w:w="1987" w:type="dxa"/>
          </w:tcPr>
          <w:p w:rsidR="00472086" w:rsidRDefault="00406256" w:rsidP="00406256">
            <w:pPr>
              <w:pStyle w:val="NoSpacing"/>
            </w:pPr>
            <w:r>
              <w:t>$0.10 – pessimistic</w:t>
            </w:r>
          </w:p>
          <w:p w:rsidR="00406256" w:rsidRDefault="00406256" w:rsidP="00406256">
            <w:pPr>
              <w:pStyle w:val="NoSpacing"/>
            </w:pPr>
            <w:r>
              <w:t xml:space="preserve">$1.00 – most likely </w:t>
            </w:r>
          </w:p>
          <w:p w:rsidR="00406256" w:rsidRDefault="00406256" w:rsidP="00406256">
            <w:pPr>
              <w:pStyle w:val="NoSpacing"/>
            </w:pPr>
            <w:r>
              <w:t>$4.00</w:t>
            </w:r>
            <w:r w:rsidR="00D956EF">
              <w:t xml:space="preserve"> – optimistic </w:t>
            </w:r>
          </w:p>
        </w:tc>
        <w:tc>
          <w:tcPr>
            <w:tcW w:w="2209" w:type="dxa"/>
          </w:tcPr>
          <w:p w:rsidR="00472086" w:rsidRDefault="00406256" w:rsidP="00406256">
            <w:pPr>
              <w:pStyle w:val="NoSpacing"/>
              <w:numPr>
                <w:ilvl w:val="0"/>
                <w:numId w:val="5"/>
              </w:numPr>
              <w:ind w:left="162" w:hanging="155"/>
            </w:pPr>
            <w:r>
              <w:t>Ecosystem marketplace</w:t>
            </w:r>
          </w:p>
          <w:p w:rsidR="00406256" w:rsidRDefault="00406256" w:rsidP="00406256">
            <w:pPr>
              <w:pStyle w:val="NoSpacing"/>
              <w:numPr>
                <w:ilvl w:val="0"/>
                <w:numId w:val="5"/>
              </w:numPr>
              <w:ind w:left="162" w:hanging="155"/>
            </w:pPr>
            <w:r>
              <w:t>Appalachian Carbon Partnership</w:t>
            </w:r>
          </w:p>
        </w:tc>
        <w:tc>
          <w:tcPr>
            <w:tcW w:w="3299" w:type="dxa"/>
          </w:tcPr>
          <w:p w:rsidR="00472086" w:rsidRDefault="00406256" w:rsidP="00406256">
            <w:pPr>
              <w:pStyle w:val="NoSpacing"/>
              <w:numPr>
                <w:ilvl w:val="0"/>
                <w:numId w:val="5"/>
              </w:numPr>
              <w:ind w:left="162" w:hanging="162"/>
            </w:pPr>
            <w:r>
              <w:t>127 tons/ac</w:t>
            </w:r>
          </w:p>
          <w:p w:rsidR="00406256" w:rsidRDefault="00406256" w:rsidP="00406256">
            <w:pPr>
              <w:pStyle w:val="NoSpacing"/>
              <w:numPr>
                <w:ilvl w:val="0"/>
                <w:numId w:val="5"/>
              </w:numPr>
              <w:ind w:left="162" w:hanging="162"/>
            </w:pPr>
            <w:r>
              <w:t>Annual enrollment rate of total area/15-year ownership period</w:t>
            </w:r>
          </w:p>
          <w:p w:rsidR="00406256" w:rsidRDefault="00406256" w:rsidP="00406256">
            <w:pPr>
              <w:pStyle w:val="NoSpacing"/>
              <w:numPr>
                <w:ilvl w:val="0"/>
                <w:numId w:val="5"/>
              </w:numPr>
              <w:ind w:left="162" w:hanging="162"/>
            </w:pPr>
            <w:r>
              <w:t>Additional area from fiber retention in year 2</w:t>
            </w:r>
          </w:p>
        </w:tc>
      </w:tr>
      <w:tr w:rsidR="00D956EF" w:rsidTr="00D956EF">
        <w:trPr>
          <w:jc w:val="center"/>
        </w:trPr>
        <w:tc>
          <w:tcPr>
            <w:tcW w:w="1359" w:type="dxa"/>
          </w:tcPr>
          <w:p w:rsidR="00472086" w:rsidRDefault="00406256" w:rsidP="00D956EF">
            <w:pPr>
              <w:spacing w:line="480" w:lineRule="auto"/>
              <w:rPr>
                <w:sz w:val="24"/>
              </w:rPr>
            </w:pPr>
            <w:r>
              <w:rPr>
                <w:sz w:val="24"/>
              </w:rPr>
              <w:t>Watershed</w:t>
            </w:r>
          </w:p>
        </w:tc>
        <w:tc>
          <w:tcPr>
            <w:tcW w:w="722" w:type="dxa"/>
          </w:tcPr>
          <w:p w:rsidR="00472086" w:rsidRDefault="00406256" w:rsidP="00D956EF">
            <w:pPr>
              <w:spacing w:line="480" w:lineRule="auto"/>
              <w:jc w:val="center"/>
              <w:rPr>
                <w:sz w:val="24"/>
              </w:rPr>
            </w:pPr>
            <w:r>
              <w:rPr>
                <w:sz w:val="24"/>
              </w:rPr>
              <w:t>LFt</w:t>
            </w:r>
          </w:p>
        </w:tc>
        <w:tc>
          <w:tcPr>
            <w:tcW w:w="1987" w:type="dxa"/>
          </w:tcPr>
          <w:p w:rsidR="00472086" w:rsidRDefault="00406256" w:rsidP="00406256">
            <w:pPr>
              <w:pStyle w:val="NoSpacing"/>
            </w:pPr>
            <w:r>
              <w:t>$20 – pessimistic</w:t>
            </w:r>
          </w:p>
          <w:p w:rsidR="00406256" w:rsidRDefault="00406256" w:rsidP="00406256">
            <w:pPr>
              <w:pStyle w:val="NoSpacing"/>
            </w:pPr>
            <w:r>
              <w:t>$25 – most likely</w:t>
            </w:r>
          </w:p>
          <w:p w:rsidR="00406256" w:rsidRDefault="00406256" w:rsidP="00406256">
            <w:pPr>
              <w:pStyle w:val="NoSpacing"/>
            </w:pPr>
            <w:r>
              <w:t>$30 – optimistic</w:t>
            </w:r>
          </w:p>
        </w:tc>
        <w:tc>
          <w:tcPr>
            <w:tcW w:w="2209" w:type="dxa"/>
          </w:tcPr>
          <w:p w:rsidR="00472086" w:rsidRDefault="00406256" w:rsidP="00406256">
            <w:pPr>
              <w:pStyle w:val="NoSpacing"/>
              <w:numPr>
                <w:ilvl w:val="0"/>
                <w:numId w:val="6"/>
              </w:numPr>
              <w:ind w:left="212" w:hanging="212"/>
            </w:pPr>
            <w:r>
              <w:t>Approximate ILF average price – construction and administrative cost</w:t>
            </w:r>
          </w:p>
          <w:p w:rsidR="00406256" w:rsidRDefault="00406256" w:rsidP="00406256">
            <w:pPr>
              <w:pStyle w:val="NoSpacing"/>
              <w:numPr>
                <w:ilvl w:val="0"/>
                <w:numId w:val="6"/>
              </w:numPr>
              <w:ind w:left="212" w:hanging="212"/>
            </w:pPr>
            <w:r>
              <w:t>Approximately 10% of ILF prices</w:t>
            </w:r>
          </w:p>
        </w:tc>
        <w:tc>
          <w:tcPr>
            <w:tcW w:w="3299" w:type="dxa"/>
          </w:tcPr>
          <w:p w:rsidR="00472086" w:rsidRDefault="00D956EF" w:rsidP="00D956EF">
            <w:pPr>
              <w:pStyle w:val="NoSpacing"/>
              <w:numPr>
                <w:ilvl w:val="0"/>
                <w:numId w:val="6"/>
              </w:numPr>
              <w:ind w:left="151" w:hanging="151"/>
            </w:pPr>
            <w:r>
              <w:t>1</w:t>
            </w:r>
            <w:r w:rsidR="00406256">
              <w:t>% of total LFt sold a</w:t>
            </w:r>
            <w:r>
              <w:t>nnually for 15-year ownership period</w:t>
            </w:r>
          </w:p>
          <w:p w:rsidR="00D956EF" w:rsidRDefault="00D956EF" w:rsidP="00D956EF">
            <w:pPr>
              <w:pStyle w:val="NoSpacing"/>
              <w:numPr>
                <w:ilvl w:val="0"/>
                <w:numId w:val="6"/>
              </w:numPr>
              <w:ind w:left="151" w:hanging="151"/>
            </w:pPr>
            <w:r>
              <w:t>Act as mitigation bank</w:t>
            </w:r>
          </w:p>
          <w:p w:rsidR="00D956EF" w:rsidRDefault="00D956EF" w:rsidP="00D956EF">
            <w:pPr>
              <w:pStyle w:val="NoSpacing"/>
              <w:numPr>
                <w:ilvl w:val="0"/>
                <w:numId w:val="6"/>
              </w:numPr>
              <w:ind w:left="151" w:hanging="151"/>
            </w:pPr>
            <w:r>
              <w:t>Demand provided through mitigation markets (CWA)</w:t>
            </w:r>
          </w:p>
        </w:tc>
      </w:tr>
      <w:tr w:rsidR="00D956EF" w:rsidTr="00D956EF">
        <w:trPr>
          <w:jc w:val="center"/>
        </w:trPr>
        <w:tc>
          <w:tcPr>
            <w:tcW w:w="1359" w:type="dxa"/>
          </w:tcPr>
          <w:p w:rsidR="00472086" w:rsidRDefault="00D956EF" w:rsidP="00D956EF">
            <w:pPr>
              <w:spacing w:line="480" w:lineRule="auto"/>
              <w:rPr>
                <w:sz w:val="24"/>
              </w:rPr>
            </w:pPr>
            <w:r>
              <w:rPr>
                <w:sz w:val="24"/>
              </w:rPr>
              <w:t>Biodiversity</w:t>
            </w:r>
          </w:p>
        </w:tc>
        <w:tc>
          <w:tcPr>
            <w:tcW w:w="722" w:type="dxa"/>
          </w:tcPr>
          <w:p w:rsidR="00472086" w:rsidRDefault="00CA3342" w:rsidP="00D956EF">
            <w:pPr>
              <w:spacing w:line="480" w:lineRule="auto"/>
              <w:jc w:val="center"/>
              <w:rPr>
                <w:sz w:val="24"/>
              </w:rPr>
            </w:pPr>
            <w:r>
              <w:rPr>
                <w:sz w:val="24"/>
              </w:rPr>
              <w:t>A</w:t>
            </w:r>
            <w:r w:rsidR="00D956EF">
              <w:rPr>
                <w:sz w:val="24"/>
              </w:rPr>
              <w:t>cre</w:t>
            </w:r>
          </w:p>
        </w:tc>
        <w:tc>
          <w:tcPr>
            <w:tcW w:w="1987" w:type="dxa"/>
          </w:tcPr>
          <w:p w:rsidR="00472086" w:rsidRDefault="00D956EF" w:rsidP="00406256">
            <w:pPr>
              <w:pStyle w:val="NoSpacing"/>
            </w:pPr>
            <w:r>
              <w:t>$0 for all pricing scenarios</w:t>
            </w:r>
          </w:p>
        </w:tc>
        <w:tc>
          <w:tcPr>
            <w:tcW w:w="2209" w:type="dxa"/>
          </w:tcPr>
          <w:p w:rsidR="00472086" w:rsidRDefault="00D956EF" w:rsidP="00D956EF">
            <w:pPr>
              <w:pStyle w:val="NoSpacing"/>
              <w:numPr>
                <w:ilvl w:val="0"/>
                <w:numId w:val="7"/>
              </w:numPr>
              <w:ind w:left="197" w:hanging="197"/>
            </w:pPr>
            <w:r>
              <w:t>Transactions are taking place but prices are highly variable and project specific</w:t>
            </w:r>
          </w:p>
          <w:p w:rsidR="00D956EF" w:rsidRDefault="00D956EF" w:rsidP="00D956EF">
            <w:pPr>
              <w:pStyle w:val="NoSpacing"/>
              <w:numPr>
                <w:ilvl w:val="0"/>
                <w:numId w:val="7"/>
              </w:numPr>
              <w:ind w:left="197" w:hanging="197"/>
            </w:pPr>
            <w:r>
              <w:t>No local transactions</w:t>
            </w:r>
          </w:p>
        </w:tc>
        <w:tc>
          <w:tcPr>
            <w:tcW w:w="3299" w:type="dxa"/>
          </w:tcPr>
          <w:p w:rsidR="00472086" w:rsidRDefault="00D956EF" w:rsidP="00D956EF">
            <w:pPr>
              <w:pStyle w:val="NoSpacing"/>
              <w:numPr>
                <w:ilvl w:val="0"/>
                <w:numId w:val="7"/>
              </w:numPr>
              <w:ind w:left="113" w:hanging="113"/>
            </w:pPr>
            <w:r>
              <w:t>Act as a conservation bank</w:t>
            </w:r>
          </w:p>
          <w:p w:rsidR="00D956EF" w:rsidRDefault="00D956EF" w:rsidP="00D956EF">
            <w:pPr>
              <w:pStyle w:val="NoSpacing"/>
              <w:numPr>
                <w:ilvl w:val="0"/>
                <w:numId w:val="7"/>
              </w:numPr>
              <w:ind w:left="113" w:hanging="113"/>
            </w:pPr>
            <w:r>
              <w:t>Demand provided by conservation markets (ESA)</w:t>
            </w:r>
          </w:p>
        </w:tc>
      </w:tr>
    </w:tbl>
    <w:p w:rsidR="00472086" w:rsidRDefault="00472086" w:rsidP="007F7783">
      <w:pPr>
        <w:spacing w:line="480" w:lineRule="auto"/>
        <w:jc w:val="both"/>
        <w:rPr>
          <w:sz w:val="24"/>
        </w:rPr>
      </w:pPr>
    </w:p>
    <w:p w:rsidR="001322DE" w:rsidRDefault="006B765B" w:rsidP="007F7783">
      <w:pPr>
        <w:spacing w:line="480" w:lineRule="auto"/>
        <w:jc w:val="both"/>
        <w:rPr>
          <w:sz w:val="24"/>
        </w:rPr>
      </w:pPr>
      <w:r w:rsidRPr="004E36B2">
        <w:rPr>
          <w:sz w:val="24"/>
        </w:rPr>
        <w:t xml:space="preserve">The methods used for this </w:t>
      </w:r>
      <w:proofErr w:type="gramStart"/>
      <w:r w:rsidRPr="004E36B2">
        <w:rPr>
          <w:sz w:val="24"/>
        </w:rPr>
        <w:t xml:space="preserve">study </w:t>
      </w:r>
      <w:r w:rsidR="008422A4">
        <w:rPr>
          <w:sz w:val="24"/>
        </w:rPr>
        <w:t>utilized</w:t>
      </w:r>
      <w:proofErr w:type="gramEnd"/>
      <w:r w:rsidR="008422A4">
        <w:rPr>
          <w:sz w:val="24"/>
        </w:rPr>
        <w:t xml:space="preserve"> information </w:t>
      </w:r>
      <w:r w:rsidRPr="004E36B2">
        <w:rPr>
          <w:sz w:val="24"/>
        </w:rPr>
        <w:t xml:space="preserve">from several </w:t>
      </w:r>
      <w:r w:rsidR="008422A4">
        <w:rPr>
          <w:sz w:val="24"/>
        </w:rPr>
        <w:t xml:space="preserve">sources to </w:t>
      </w:r>
      <w:r w:rsidRPr="004E36B2">
        <w:rPr>
          <w:sz w:val="24"/>
        </w:rPr>
        <w:t>determin</w:t>
      </w:r>
      <w:r w:rsidR="00645FE6">
        <w:rPr>
          <w:sz w:val="24"/>
        </w:rPr>
        <w:t>e</w:t>
      </w:r>
      <w:r w:rsidRPr="004E36B2">
        <w:rPr>
          <w:sz w:val="24"/>
        </w:rPr>
        <w:t xml:space="preserve"> per unit values for ecosystem services. Though the intention of this study was to glean values directly from existing markets, inconsistencies in accounting, site and specie</w:t>
      </w:r>
      <w:r w:rsidR="004F781B" w:rsidRPr="004E36B2">
        <w:rPr>
          <w:sz w:val="24"/>
        </w:rPr>
        <w:t>s</w:t>
      </w:r>
      <w:r w:rsidRPr="004E36B2">
        <w:rPr>
          <w:sz w:val="24"/>
        </w:rPr>
        <w:t xml:space="preserve"> specificity, spatial and temporal variation, among other factors prevent</w:t>
      </w:r>
      <w:r w:rsidR="0099639A">
        <w:rPr>
          <w:sz w:val="24"/>
        </w:rPr>
        <w:t>ed</w:t>
      </w:r>
      <w:r w:rsidRPr="004E36B2">
        <w:rPr>
          <w:sz w:val="24"/>
        </w:rPr>
        <w:t xml:space="preserve"> this in some cases. This lead to some values </w:t>
      </w:r>
      <w:proofErr w:type="gramStart"/>
      <w:r w:rsidRPr="004E36B2">
        <w:rPr>
          <w:sz w:val="24"/>
        </w:rPr>
        <w:t>being taken</w:t>
      </w:r>
      <w:proofErr w:type="gramEnd"/>
      <w:r w:rsidRPr="004E36B2">
        <w:rPr>
          <w:sz w:val="24"/>
        </w:rPr>
        <w:t xml:space="preserve"> directly from markets and others determined through comparable transactions. </w:t>
      </w:r>
      <w:r w:rsidR="004F781B" w:rsidRPr="004E36B2">
        <w:rPr>
          <w:sz w:val="24"/>
        </w:rPr>
        <w:t xml:space="preserve">Even though some of the estimated values are from markets not fully formed and functioning, there is still evidence of market transactions and therefore legitimate comparisons. </w:t>
      </w:r>
    </w:p>
    <w:p w:rsidR="007F5344" w:rsidRPr="009C05EB" w:rsidRDefault="007F5344" w:rsidP="0075682D">
      <w:pPr>
        <w:pStyle w:val="Heading1"/>
        <w:spacing w:line="480" w:lineRule="auto"/>
        <w:jc w:val="center"/>
      </w:pPr>
      <w:bookmarkStart w:id="19" w:name="_Toc277751765"/>
      <w:r w:rsidRPr="009C05EB">
        <w:t>Results</w:t>
      </w:r>
      <w:bookmarkEnd w:id="19"/>
    </w:p>
    <w:p w:rsidR="00CE3842" w:rsidRPr="00CE3842" w:rsidRDefault="00CE3842" w:rsidP="00CE3842">
      <w:pPr>
        <w:pStyle w:val="Heading2"/>
        <w:rPr>
          <w:color w:val="auto"/>
        </w:rPr>
      </w:pPr>
      <w:bookmarkStart w:id="20" w:name="_Toc277751766"/>
      <w:r w:rsidRPr="00CE3842">
        <w:rPr>
          <w:color w:val="auto"/>
        </w:rPr>
        <w:t>Traditional management scheme</w:t>
      </w:r>
      <w:bookmarkEnd w:id="20"/>
    </w:p>
    <w:p w:rsidR="00CE3842" w:rsidRPr="00CE3842" w:rsidRDefault="00CE3842" w:rsidP="00CE3842"/>
    <w:p w:rsidR="00C03F60" w:rsidRDefault="004D6D5E" w:rsidP="004125F2">
      <w:pPr>
        <w:spacing w:line="480" w:lineRule="auto"/>
        <w:jc w:val="both"/>
        <w:rPr>
          <w:sz w:val="24"/>
          <w:szCs w:val="24"/>
        </w:rPr>
      </w:pPr>
      <w:r>
        <w:rPr>
          <w:sz w:val="24"/>
          <w:szCs w:val="24"/>
        </w:rPr>
        <w:t>M</w:t>
      </w:r>
      <w:r w:rsidR="00840A48" w:rsidRPr="00840A48">
        <w:rPr>
          <w:sz w:val="24"/>
          <w:szCs w:val="24"/>
        </w:rPr>
        <w:t xml:space="preserve">apping the project area under the traditional management scenario </w:t>
      </w:r>
      <w:r w:rsidR="00E71D22" w:rsidRPr="00840A48">
        <w:rPr>
          <w:sz w:val="24"/>
          <w:szCs w:val="24"/>
        </w:rPr>
        <w:t xml:space="preserve">accounted for </w:t>
      </w:r>
      <w:r w:rsidR="00840A48" w:rsidRPr="00840A48">
        <w:rPr>
          <w:sz w:val="24"/>
          <w:szCs w:val="24"/>
        </w:rPr>
        <w:t xml:space="preserve">the entire 3,976 acres </w:t>
      </w:r>
      <w:proofErr w:type="gramStart"/>
      <w:r w:rsidR="008422A4">
        <w:rPr>
          <w:sz w:val="24"/>
          <w:szCs w:val="24"/>
        </w:rPr>
        <w:t>being classified</w:t>
      </w:r>
      <w:proofErr w:type="gramEnd"/>
      <w:r w:rsidR="008422A4">
        <w:rPr>
          <w:sz w:val="24"/>
          <w:szCs w:val="24"/>
        </w:rPr>
        <w:t xml:space="preserve"> as </w:t>
      </w:r>
      <w:r w:rsidR="00840A48" w:rsidRPr="00840A48">
        <w:rPr>
          <w:sz w:val="24"/>
          <w:szCs w:val="24"/>
        </w:rPr>
        <w:t>fiber, recreation, o</w:t>
      </w:r>
      <w:r w:rsidR="00ED5C45">
        <w:rPr>
          <w:sz w:val="24"/>
          <w:szCs w:val="24"/>
        </w:rPr>
        <w:t>r non-timber management (Table 4</w:t>
      </w:r>
      <w:r w:rsidR="00840A48" w:rsidRPr="00840A48">
        <w:rPr>
          <w:sz w:val="24"/>
          <w:szCs w:val="24"/>
        </w:rPr>
        <w:t xml:space="preserve">). The area for fiber management </w:t>
      </w:r>
      <w:proofErr w:type="gramStart"/>
      <w:r w:rsidR="00840A48" w:rsidRPr="00840A48">
        <w:rPr>
          <w:sz w:val="24"/>
          <w:szCs w:val="24"/>
        </w:rPr>
        <w:t>was separated</w:t>
      </w:r>
      <w:proofErr w:type="gramEnd"/>
      <w:r w:rsidR="00840A48" w:rsidRPr="00840A48">
        <w:rPr>
          <w:sz w:val="24"/>
          <w:szCs w:val="24"/>
        </w:rPr>
        <w:t xml:space="preserve"> into </w:t>
      </w:r>
      <w:r w:rsidR="00E71D22">
        <w:rPr>
          <w:sz w:val="24"/>
          <w:szCs w:val="24"/>
        </w:rPr>
        <w:t>those</w:t>
      </w:r>
      <w:r w:rsidR="00840A48" w:rsidRPr="00840A48">
        <w:rPr>
          <w:sz w:val="24"/>
          <w:szCs w:val="24"/>
        </w:rPr>
        <w:t xml:space="preserve"> </w:t>
      </w:r>
      <w:r w:rsidR="00EE5C6E">
        <w:rPr>
          <w:sz w:val="24"/>
          <w:szCs w:val="24"/>
        </w:rPr>
        <w:t xml:space="preserve">areas </w:t>
      </w:r>
      <w:r w:rsidR="00840A48" w:rsidRPr="00840A48">
        <w:rPr>
          <w:sz w:val="24"/>
          <w:szCs w:val="24"/>
        </w:rPr>
        <w:t xml:space="preserve">that would allow complete removal of all BA </w:t>
      </w:r>
      <w:r w:rsidR="00E71D22">
        <w:rPr>
          <w:sz w:val="24"/>
          <w:szCs w:val="24"/>
        </w:rPr>
        <w:t xml:space="preserve">(clearcut) </w:t>
      </w:r>
      <w:r w:rsidR="00840A48" w:rsidRPr="00840A48">
        <w:rPr>
          <w:sz w:val="24"/>
          <w:szCs w:val="24"/>
        </w:rPr>
        <w:t>and areas along SMZs that would only allow for 50 percent removal of BA</w:t>
      </w:r>
      <w:r w:rsidR="00E71D22">
        <w:rPr>
          <w:sz w:val="24"/>
          <w:szCs w:val="24"/>
        </w:rPr>
        <w:t xml:space="preserve"> (select cut)</w:t>
      </w:r>
      <w:r w:rsidR="00840A48" w:rsidRPr="00840A48">
        <w:rPr>
          <w:sz w:val="24"/>
          <w:szCs w:val="24"/>
        </w:rPr>
        <w:t xml:space="preserve">. </w:t>
      </w:r>
      <w:r w:rsidR="00840A48" w:rsidRPr="008B3B76">
        <w:rPr>
          <w:sz w:val="24"/>
          <w:szCs w:val="24"/>
        </w:rPr>
        <w:t>This</w:t>
      </w:r>
      <w:r w:rsidR="0099639A">
        <w:rPr>
          <w:sz w:val="24"/>
          <w:szCs w:val="24"/>
        </w:rPr>
        <w:t xml:space="preserve"> separation</w:t>
      </w:r>
      <w:r w:rsidR="00840A48" w:rsidRPr="008B3B76">
        <w:rPr>
          <w:sz w:val="24"/>
          <w:szCs w:val="24"/>
        </w:rPr>
        <w:t xml:space="preserve"> was</w:t>
      </w:r>
      <w:r w:rsidR="00840A48" w:rsidRPr="00840A48">
        <w:rPr>
          <w:sz w:val="24"/>
          <w:szCs w:val="24"/>
        </w:rPr>
        <w:t xml:space="preserve"> due to </w:t>
      </w:r>
      <w:r w:rsidR="0099639A">
        <w:rPr>
          <w:sz w:val="24"/>
          <w:szCs w:val="24"/>
        </w:rPr>
        <w:t xml:space="preserve">greater </w:t>
      </w:r>
      <w:r w:rsidR="00840A48" w:rsidRPr="00840A48">
        <w:rPr>
          <w:sz w:val="24"/>
          <w:szCs w:val="24"/>
        </w:rPr>
        <w:t xml:space="preserve">FSC </w:t>
      </w:r>
      <w:r w:rsidR="0099639A">
        <w:rPr>
          <w:sz w:val="24"/>
          <w:szCs w:val="24"/>
        </w:rPr>
        <w:t xml:space="preserve">retention </w:t>
      </w:r>
      <w:r w:rsidR="00840A48" w:rsidRPr="00840A48">
        <w:rPr>
          <w:sz w:val="24"/>
          <w:szCs w:val="24"/>
        </w:rPr>
        <w:t>requirements for SMZs</w:t>
      </w:r>
      <w:r w:rsidR="00624189">
        <w:rPr>
          <w:sz w:val="24"/>
          <w:szCs w:val="24"/>
        </w:rPr>
        <w:t xml:space="preserve"> that state BMPs</w:t>
      </w:r>
      <w:r w:rsidR="00840A48" w:rsidRPr="00840A48">
        <w:rPr>
          <w:sz w:val="24"/>
          <w:szCs w:val="24"/>
        </w:rPr>
        <w:t xml:space="preserve">. </w:t>
      </w:r>
      <w:r w:rsidR="008422A4">
        <w:rPr>
          <w:sz w:val="24"/>
          <w:szCs w:val="24"/>
        </w:rPr>
        <w:t>S</w:t>
      </w:r>
      <w:r w:rsidR="00840A48" w:rsidRPr="00840A48">
        <w:rPr>
          <w:sz w:val="24"/>
          <w:szCs w:val="24"/>
        </w:rPr>
        <w:t>ince recreation and fiber management take place on the same areas, recreation acres were no</w:t>
      </w:r>
      <w:r w:rsidR="002F32BD">
        <w:rPr>
          <w:sz w:val="24"/>
          <w:szCs w:val="24"/>
        </w:rPr>
        <w:t>t</w:t>
      </w:r>
      <w:r w:rsidR="00840A48" w:rsidRPr="00840A48">
        <w:rPr>
          <w:sz w:val="24"/>
          <w:szCs w:val="24"/>
        </w:rPr>
        <w:t xml:space="preserve"> included in </w:t>
      </w:r>
      <w:r w:rsidR="00EE5C6E" w:rsidRPr="00840A48">
        <w:rPr>
          <w:sz w:val="24"/>
          <w:szCs w:val="24"/>
        </w:rPr>
        <w:t>t</w:t>
      </w:r>
      <w:r w:rsidR="00EE5C6E">
        <w:rPr>
          <w:sz w:val="24"/>
          <w:szCs w:val="24"/>
        </w:rPr>
        <w:t>he</w:t>
      </w:r>
      <w:r w:rsidR="00EE5C6E" w:rsidRPr="00840A48">
        <w:rPr>
          <w:sz w:val="24"/>
          <w:szCs w:val="24"/>
        </w:rPr>
        <w:t xml:space="preserve"> </w:t>
      </w:r>
      <w:r w:rsidR="00840A48" w:rsidRPr="00840A48">
        <w:rPr>
          <w:sz w:val="24"/>
          <w:szCs w:val="24"/>
        </w:rPr>
        <w:t>total area to prevent double counting.</w:t>
      </w:r>
    </w:p>
    <w:p w:rsidR="00C03F60" w:rsidRPr="00C03F60" w:rsidRDefault="00C03F60" w:rsidP="00C03F60">
      <w:pPr>
        <w:pStyle w:val="Caption"/>
        <w:keepNext/>
        <w:rPr>
          <w:color w:val="auto"/>
          <w:sz w:val="24"/>
          <w:szCs w:val="24"/>
        </w:rPr>
      </w:pPr>
      <w:bookmarkStart w:id="21" w:name="_Toc277751776"/>
      <w:proofErr w:type="gramStart"/>
      <w:r w:rsidRPr="00C03F60">
        <w:rPr>
          <w:color w:val="auto"/>
          <w:sz w:val="24"/>
          <w:szCs w:val="24"/>
        </w:rPr>
        <w:t xml:space="preserve">Table </w:t>
      </w:r>
      <w:r w:rsidR="008056E0" w:rsidRPr="00C03F60">
        <w:rPr>
          <w:color w:val="auto"/>
          <w:sz w:val="24"/>
          <w:szCs w:val="24"/>
        </w:rPr>
        <w:fldChar w:fldCharType="begin"/>
      </w:r>
      <w:r w:rsidRPr="00C03F60">
        <w:rPr>
          <w:color w:val="auto"/>
          <w:sz w:val="24"/>
          <w:szCs w:val="24"/>
        </w:rPr>
        <w:instrText xml:space="preserve"> SEQ Table \* ARABIC </w:instrText>
      </w:r>
      <w:r w:rsidR="008056E0" w:rsidRPr="00C03F60">
        <w:rPr>
          <w:color w:val="auto"/>
          <w:sz w:val="24"/>
          <w:szCs w:val="24"/>
        </w:rPr>
        <w:fldChar w:fldCharType="separate"/>
      </w:r>
      <w:r w:rsidRPr="00C03F60">
        <w:rPr>
          <w:noProof/>
          <w:color w:val="auto"/>
          <w:sz w:val="24"/>
          <w:szCs w:val="24"/>
        </w:rPr>
        <w:t>4</w:t>
      </w:r>
      <w:r w:rsidR="008056E0" w:rsidRPr="00C03F60">
        <w:rPr>
          <w:color w:val="auto"/>
          <w:sz w:val="24"/>
          <w:szCs w:val="24"/>
        </w:rPr>
        <w:fldChar w:fldCharType="end"/>
      </w:r>
      <w:r w:rsidRPr="00C03F60">
        <w:rPr>
          <w:color w:val="auto"/>
          <w:sz w:val="24"/>
          <w:szCs w:val="24"/>
        </w:rPr>
        <w:t>.</w:t>
      </w:r>
      <w:proofErr w:type="gramEnd"/>
      <w:r w:rsidRPr="00C03F60">
        <w:rPr>
          <w:color w:val="auto"/>
          <w:sz w:val="24"/>
          <w:szCs w:val="24"/>
        </w:rPr>
        <w:t xml:space="preserve"> Areas of traditional management scheme</w:t>
      </w:r>
      <w:bookmarkEnd w:id="21"/>
    </w:p>
    <w:tbl>
      <w:tblPr>
        <w:tblStyle w:val="TableGrid"/>
        <w:tblW w:w="8640" w:type="dxa"/>
        <w:jc w:val="center"/>
        <w:tblInd w:w="108" w:type="dxa"/>
        <w:tblLook w:val="04A0"/>
      </w:tblPr>
      <w:tblGrid>
        <w:gridCol w:w="2997"/>
        <w:gridCol w:w="2241"/>
        <w:gridCol w:w="2077"/>
        <w:gridCol w:w="1325"/>
      </w:tblGrid>
      <w:tr w:rsidR="00840A48" w:rsidRPr="00840A48">
        <w:trPr>
          <w:jc w:val="center"/>
        </w:trPr>
        <w:tc>
          <w:tcPr>
            <w:tcW w:w="5000" w:type="pct"/>
            <w:gridSpan w:val="4"/>
            <w:shd w:val="clear" w:color="auto" w:fill="BFBFBF" w:themeFill="background1" w:themeFillShade="BF"/>
          </w:tcPr>
          <w:p w:rsidR="00840A48" w:rsidRPr="00840A48" w:rsidRDefault="00840A48" w:rsidP="00915E84">
            <w:pPr>
              <w:spacing w:line="276" w:lineRule="auto"/>
              <w:rPr>
                <w:b/>
                <w:sz w:val="24"/>
                <w:szCs w:val="24"/>
              </w:rPr>
            </w:pPr>
            <w:r w:rsidRPr="00840A48">
              <w:rPr>
                <w:b/>
                <w:sz w:val="24"/>
                <w:szCs w:val="24"/>
              </w:rPr>
              <w:t>T</w:t>
            </w:r>
            <w:r w:rsidR="00915E84">
              <w:rPr>
                <w:b/>
                <w:sz w:val="24"/>
                <w:szCs w:val="24"/>
              </w:rPr>
              <w:t xml:space="preserve">raditional </w:t>
            </w:r>
            <w:r w:rsidR="00A374AD">
              <w:rPr>
                <w:b/>
                <w:sz w:val="24"/>
                <w:szCs w:val="24"/>
              </w:rPr>
              <w:t xml:space="preserve"> management s</w:t>
            </w:r>
            <w:r w:rsidRPr="00840A48">
              <w:rPr>
                <w:b/>
                <w:sz w:val="24"/>
                <w:szCs w:val="24"/>
              </w:rPr>
              <w:t xml:space="preserve">cheme </w:t>
            </w:r>
          </w:p>
        </w:tc>
      </w:tr>
      <w:tr w:rsidR="00840A48" w:rsidRPr="00840A48">
        <w:trPr>
          <w:jc w:val="center"/>
        </w:trPr>
        <w:tc>
          <w:tcPr>
            <w:tcW w:w="1734" w:type="pct"/>
            <w:shd w:val="clear" w:color="auto" w:fill="BFBFBF" w:themeFill="background1" w:themeFillShade="BF"/>
          </w:tcPr>
          <w:p w:rsidR="00840A48" w:rsidRPr="00C03F60" w:rsidRDefault="00840A48" w:rsidP="00782D04">
            <w:pPr>
              <w:spacing w:line="276" w:lineRule="auto"/>
              <w:jc w:val="center"/>
              <w:rPr>
                <w:b/>
                <w:sz w:val="24"/>
                <w:szCs w:val="24"/>
              </w:rPr>
            </w:pPr>
            <w:r w:rsidRPr="00C03F60">
              <w:rPr>
                <w:b/>
                <w:sz w:val="24"/>
                <w:szCs w:val="24"/>
              </w:rPr>
              <w:t>Service</w:t>
            </w:r>
          </w:p>
        </w:tc>
        <w:tc>
          <w:tcPr>
            <w:tcW w:w="3266" w:type="pct"/>
            <w:gridSpan w:val="3"/>
            <w:shd w:val="clear" w:color="auto" w:fill="BFBFBF" w:themeFill="background1" w:themeFillShade="BF"/>
          </w:tcPr>
          <w:p w:rsidR="00840A48" w:rsidRPr="00C03F60" w:rsidRDefault="00840A48" w:rsidP="00782D04">
            <w:pPr>
              <w:spacing w:line="276" w:lineRule="auto"/>
              <w:jc w:val="center"/>
              <w:rPr>
                <w:b/>
                <w:sz w:val="24"/>
                <w:szCs w:val="24"/>
              </w:rPr>
            </w:pPr>
            <w:r w:rsidRPr="00C03F60">
              <w:rPr>
                <w:b/>
                <w:sz w:val="24"/>
                <w:szCs w:val="24"/>
              </w:rPr>
              <w:t>Area (ac)</w:t>
            </w:r>
          </w:p>
        </w:tc>
      </w:tr>
      <w:tr w:rsidR="00840A48" w:rsidRPr="00840A48">
        <w:trPr>
          <w:jc w:val="center"/>
        </w:trPr>
        <w:tc>
          <w:tcPr>
            <w:tcW w:w="1734" w:type="pct"/>
          </w:tcPr>
          <w:p w:rsidR="00840A48" w:rsidRPr="00840A48" w:rsidRDefault="00840A48" w:rsidP="00782D04">
            <w:pPr>
              <w:spacing w:line="276" w:lineRule="auto"/>
              <w:rPr>
                <w:sz w:val="24"/>
                <w:szCs w:val="24"/>
              </w:rPr>
            </w:pPr>
            <w:r w:rsidRPr="00840A48">
              <w:rPr>
                <w:sz w:val="24"/>
                <w:szCs w:val="24"/>
              </w:rPr>
              <w:t>Fiber</w:t>
            </w:r>
          </w:p>
        </w:tc>
        <w:tc>
          <w:tcPr>
            <w:tcW w:w="1297" w:type="pct"/>
          </w:tcPr>
          <w:p w:rsidR="00840A48" w:rsidRPr="00840A48" w:rsidRDefault="00840A48" w:rsidP="00782D04">
            <w:pPr>
              <w:spacing w:line="276" w:lineRule="auto"/>
              <w:jc w:val="center"/>
              <w:rPr>
                <w:sz w:val="24"/>
                <w:szCs w:val="24"/>
              </w:rPr>
            </w:pPr>
            <w:r w:rsidRPr="00840A48">
              <w:rPr>
                <w:sz w:val="24"/>
                <w:szCs w:val="24"/>
              </w:rPr>
              <w:t>2,873 (80% BA harvest)</w:t>
            </w:r>
          </w:p>
        </w:tc>
        <w:tc>
          <w:tcPr>
            <w:tcW w:w="1202" w:type="pct"/>
          </w:tcPr>
          <w:p w:rsidR="00840A48" w:rsidRPr="00840A48" w:rsidRDefault="00840A48" w:rsidP="00782D04">
            <w:pPr>
              <w:spacing w:line="276" w:lineRule="auto"/>
              <w:jc w:val="center"/>
              <w:rPr>
                <w:sz w:val="24"/>
                <w:szCs w:val="24"/>
              </w:rPr>
            </w:pPr>
            <w:r w:rsidRPr="00840A48">
              <w:rPr>
                <w:sz w:val="24"/>
                <w:szCs w:val="24"/>
              </w:rPr>
              <w:t>410 (50% BA harvest)</w:t>
            </w:r>
          </w:p>
        </w:tc>
        <w:tc>
          <w:tcPr>
            <w:tcW w:w="767" w:type="pct"/>
          </w:tcPr>
          <w:p w:rsidR="00840A48" w:rsidRPr="00840A48" w:rsidRDefault="00840A48" w:rsidP="00782D04">
            <w:pPr>
              <w:spacing w:line="276" w:lineRule="auto"/>
              <w:jc w:val="center"/>
              <w:rPr>
                <w:sz w:val="24"/>
                <w:szCs w:val="24"/>
              </w:rPr>
            </w:pPr>
            <w:r w:rsidRPr="00840A48">
              <w:rPr>
                <w:sz w:val="24"/>
                <w:szCs w:val="24"/>
              </w:rPr>
              <w:t>3,283</w:t>
            </w:r>
          </w:p>
        </w:tc>
      </w:tr>
      <w:tr w:rsidR="00840A48" w:rsidRPr="00840A48">
        <w:trPr>
          <w:jc w:val="center"/>
        </w:trPr>
        <w:tc>
          <w:tcPr>
            <w:tcW w:w="1734" w:type="pct"/>
          </w:tcPr>
          <w:p w:rsidR="00840A48" w:rsidRPr="00840A48" w:rsidRDefault="00840A48" w:rsidP="00782D04">
            <w:pPr>
              <w:spacing w:line="276" w:lineRule="auto"/>
              <w:rPr>
                <w:sz w:val="24"/>
                <w:szCs w:val="24"/>
              </w:rPr>
            </w:pPr>
            <w:r w:rsidRPr="00840A48">
              <w:rPr>
                <w:sz w:val="24"/>
                <w:szCs w:val="24"/>
              </w:rPr>
              <w:t>Recreation</w:t>
            </w:r>
          </w:p>
        </w:tc>
        <w:tc>
          <w:tcPr>
            <w:tcW w:w="2499" w:type="pct"/>
            <w:gridSpan w:val="2"/>
          </w:tcPr>
          <w:p w:rsidR="00840A48" w:rsidRPr="00840A48" w:rsidRDefault="00840A48" w:rsidP="00782D04">
            <w:pPr>
              <w:spacing w:line="276" w:lineRule="auto"/>
              <w:jc w:val="center"/>
              <w:rPr>
                <w:sz w:val="24"/>
                <w:szCs w:val="24"/>
              </w:rPr>
            </w:pPr>
            <w:r w:rsidRPr="00840A48">
              <w:rPr>
                <w:sz w:val="24"/>
                <w:szCs w:val="24"/>
              </w:rPr>
              <w:t>3,883</w:t>
            </w:r>
          </w:p>
        </w:tc>
        <w:tc>
          <w:tcPr>
            <w:tcW w:w="767" w:type="pct"/>
          </w:tcPr>
          <w:p w:rsidR="00840A48" w:rsidRPr="00840A48" w:rsidRDefault="00840A48" w:rsidP="00782D04">
            <w:pPr>
              <w:spacing w:line="276" w:lineRule="auto"/>
              <w:jc w:val="center"/>
              <w:rPr>
                <w:sz w:val="24"/>
                <w:szCs w:val="24"/>
              </w:rPr>
            </w:pPr>
            <w:r w:rsidRPr="00840A48">
              <w:rPr>
                <w:sz w:val="24"/>
                <w:szCs w:val="24"/>
              </w:rPr>
              <w:t>NA*</w:t>
            </w:r>
          </w:p>
        </w:tc>
      </w:tr>
      <w:tr w:rsidR="00840A48" w:rsidRPr="00840A48">
        <w:trPr>
          <w:jc w:val="center"/>
        </w:trPr>
        <w:tc>
          <w:tcPr>
            <w:tcW w:w="1734" w:type="pct"/>
          </w:tcPr>
          <w:p w:rsidR="00840A48" w:rsidRPr="00840A48" w:rsidRDefault="00840A48" w:rsidP="00782D04">
            <w:pPr>
              <w:spacing w:line="276" w:lineRule="auto"/>
              <w:rPr>
                <w:sz w:val="24"/>
                <w:szCs w:val="24"/>
              </w:rPr>
            </w:pPr>
            <w:r w:rsidRPr="00840A48">
              <w:rPr>
                <w:sz w:val="24"/>
                <w:szCs w:val="24"/>
              </w:rPr>
              <w:t>Non-timber</w:t>
            </w:r>
          </w:p>
        </w:tc>
        <w:tc>
          <w:tcPr>
            <w:tcW w:w="2499" w:type="pct"/>
            <w:gridSpan w:val="2"/>
          </w:tcPr>
          <w:p w:rsidR="00840A48" w:rsidRPr="00840A48" w:rsidRDefault="00840A48" w:rsidP="00782D04">
            <w:pPr>
              <w:spacing w:line="276" w:lineRule="auto"/>
              <w:jc w:val="center"/>
              <w:rPr>
                <w:sz w:val="24"/>
                <w:szCs w:val="24"/>
              </w:rPr>
            </w:pPr>
            <w:r w:rsidRPr="00840A48">
              <w:rPr>
                <w:sz w:val="24"/>
                <w:szCs w:val="24"/>
              </w:rPr>
              <w:t>693</w:t>
            </w:r>
          </w:p>
        </w:tc>
        <w:tc>
          <w:tcPr>
            <w:tcW w:w="767" w:type="pct"/>
          </w:tcPr>
          <w:p w:rsidR="00840A48" w:rsidRPr="00840A48" w:rsidRDefault="00840A48" w:rsidP="00782D04">
            <w:pPr>
              <w:spacing w:line="276" w:lineRule="auto"/>
              <w:jc w:val="center"/>
              <w:rPr>
                <w:sz w:val="24"/>
                <w:szCs w:val="24"/>
              </w:rPr>
            </w:pPr>
            <w:r w:rsidRPr="00840A48">
              <w:rPr>
                <w:sz w:val="24"/>
                <w:szCs w:val="24"/>
              </w:rPr>
              <w:t>693</w:t>
            </w:r>
          </w:p>
        </w:tc>
      </w:tr>
      <w:tr w:rsidR="00840A48" w:rsidRPr="00840A48">
        <w:trPr>
          <w:jc w:val="center"/>
        </w:trPr>
        <w:tc>
          <w:tcPr>
            <w:tcW w:w="4233" w:type="pct"/>
            <w:gridSpan w:val="3"/>
          </w:tcPr>
          <w:p w:rsidR="00840A48" w:rsidRPr="00840A48" w:rsidRDefault="00840A48" w:rsidP="00782D04">
            <w:pPr>
              <w:spacing w:line="276" w:lineRule="auto"/>
              <w:jc w:val="right"/>
              <w:rPr>
                <w:b/>
                <w:sz w:val="24"/>
                <w:szCs w:val="24"/>
              </w:rPr>
            </w:pPr>
            <w:r w:rsidRPr="00840A48">
              <w:rPr>
                <w:b/>
                <w:sz w:val="24"/>
                <w:szCs w:val="24"/>
              </w:rPr>
              <w:t>TOTALS:</w:t>
            </w:r>
          </w:p>
        </w:tc>
        <w:tc>
          <w:tcPr>
            <w:tcW w:w="767" w:type="pct"/>
          </w:tcPr>
          <w:p w:rsidR="00840A48" w:rsidRPr="00840A48" w:rsidRDefault="00840A48" w:rsidP="00782D04">
            <w:pPr>
              <w:spacing w:line="276" w:lineRule="auto"/>
              <w:jc w:val="center"/>
              <w:rPr>
                <w:b/>
                <w:sz w:val="24"/>
                <w:szCs w:val="24"/>
              </w:rPr>
            </w:pPr>
            <w:r w:rsidRPr="00840A48">
              <w:rPr>
                <w:b/>
                <w:sz w:val="24"/>
                <w:szCs w:val="24"/>
              </w:rPr>
              <w:t>3,976</w:t>
            </w:r>
          </w:p>
        </w:tc>
      </w:tr>
    </w:tbl>
    <w:p w:rsidR="00840A48" w:rsidRPr="00840A48" w:rsidRDefault="00840A48" w:rsidP="00782D04">
      <w:pPr>
        <w:spacing w:line="276" w:lineRule="auto"/>
        <w:rPr>
          <w:sz w:val="24"/>
          <w:szCs w:val="24"/>
        </w:rPr>
      </w:pPr>
      <w:r w:rsidRPr="00840A48">
        <w:rPr>
          <w:sz w:val="24"/>
          <w:szCs w:val="24"/>
        </w:rPr>
        <w:t xml:space="preserve">*The area of recreation </w:t>
      </w:r>
      <w:proofErr w:type="gramStart"/>
      <w:r w:rsidRPr="00840A48">
        <w:rPr>
          <w:sz w:val="24"/>
          <w:szCs w:val="24"/>
        </w:rPr>
        <w:t>is considered</w:t>
      </w:r>
      <w:proofErr w:type="gramEnd"/>
      <w:r w:rsidRPr="00840A48">
        <w:rPr>
          <w:sz w:val="24"/>
          <w:szCs w:val="24"/>
        </w:rPr>
        <w:t xml:space="preserve"> co-use, in that it provides multiple services, and therefore will only be counted once in total area.</w:t>
      </w:r>
    </w:p>
    <w:p w:rsidR="004125F2" w:rsidRDefault="004125F2" w:rsidP="00840A48">
      <w:pPr>
        <w:spacing w:line="480" w:lineRule="auto"/>
        <w:jc w:val="both"/>
        <w:rPr>
          <w:sz w:val="24"/>
          <w:szCs w:val="24"/>
        </w:rPr>
      </w:pPr>
    </w:p>
    <w:p w:rsidR="00840A48" w:rsidRPr="00840A48" w:rsidRDefault="00840A48" w:rsidP="00840A48">
      <w:pPr>
        <w:spacing w:line="480" w:lineRule="auto"/>
        <w:jc w:val="both"/>
        <w:rPr>
          <w:sz w:val="24"/>
          <w:szCs w:val="24"/>
        </w:rPr>
      </w:pPr>
      <w:r w:rsidRPr="00840A48">
        <w:rPr>
          <w:sz w:val="24"/>
          <w:szCs w:val="24"/>
        </w:rPr>
        <w:t xml:space="preserve">A range of market values </w:t>
      </w:r>
      <w:r w:rsidR="00E71D22">
        <w:rPr>
          <w:sz w:val="24"/>
          <w:szCs w:val="24"/>
        </w:rPr>
        <w:t>was then applied to</w:t>
      </w:r>
      <w:r w:rsidRPr="00840A48">
        <w:rPr>
          <w:sz w:val="24"/>
          <w:szCs w:val="24"/>
        </w:rPr>
        <w:t xml:space="preserve"> each of the services, fibe</w:t>
      </w:r>
      <w:r w:rsidR="00E71D22">
        <w:rPr>
          <w:sz w:val="24"/>
          <w:szCs w:val="24"/>
        </w:rPr>
        <w:t xml:space="preserve">r and recreation, and stated </w:t>
      </w:r>
      <w:r w:rsidR="004D6D5E">
        <w:rPr>
          <w:sz w:val="24"/>
          <w:szCs w:val="24"/>
        </w:rPr>
        <w:t>with a</w:t>
      </w:r>
      <w:r w:rsidRPr="00840A48">
        <w:rPr>
          <w:sz w:val="24"/>
          <w:szCs w:val="24"/>
        </w:rPr>
        <w:t xml:space="preserve"> range of outlooks from pessimistic, to most likely, to optimistic. </w:t>
      </w:r>
      <w:r w:rsidR="0099639A">
        <w:rPr>
          <w:sz w:val="24"/>
          <w:szCs w:val="24"/>
        </w:rPr>
        <w:t xml:space="preserve">The categories </w:t>
      </w:r>
      <w:proofErr w:type="gramStart"/>
      <w:r w:rsidR="0099639A">
        <w:rPr>
          <w:sz w:val="24"/>
          <w:szCs w:val="24"/>
        </w:rPr>
        <w:t>were based</w:t>
      </w:r>
      <w:proofErr w:type="gramEnd"/>
      <w:r w:rsidR="0099639A">
        <w:rPr>
          <w:sz w:val="24"/>
          <w:szCs w:val="24"/>
        </w:rPr>
        <w:t xml:space="preserve"> on values from the lower, middle, and upper ranges of the indentified markets. </w:t>
      </w:r>
      <w:r w:rsidRPr="00840A48">
        <w:rPr>
          <w:sz w:val="24"/>
          <w:szCs w:val="24"/>
        </w:rPr>
        <w:t xml:space="preserve">These values intended to provide a range of prices appropriate to current market conditions. No values </w:t>
      </w:r>
      <w:proofErr w:type="gramStart"/>
      <w:r w:rsidRPr="00840A48">
        <w:rPr>
          <w:sz w:val="24"/>
          <w:szCs w:val="24"/>
        </w:rPr>
        <w:t>were provided</w:t>
      </w:r>
      <w:proofErr w:type="gramEnd"/>
      <w:r w:rsidRPr="00840A48">
        <w:rPr>
          <w:sz w:val="24"/>
          <w:szCs w:val="24"/>
        </w:rPr>
        <w:t xml:space="preserve"> for the non-timber areas.</w:t>
      </w:r>
    </w:p>
    <w:p w:rsidR="00574ACE" w:rsidRDefault="00840A48" w:rsidP="00840A48">
      <w:pPr>
        <w:spacing w:line="480" w:lineRule="auto"/>
        <w:jc w:val="both"/>
        <w:rPr>
          <w:sz w:val="24"/>
          <w:szCs w:val="24"/>
        </w:rPr>
      </w:pPr>
      <w:r w:rsidRPr="00840A48">
        <w:rPr>
          <w:sz w:val="24"/>
          <w:szCs w:val="24"/>
        </w:rPr>
        <w:t xml:space="preserve">The value calculations for fiber </w:t>
      </w:r>
      <w:proofErr w:type="gramStart"/>
      <w:r w:rsidR="008422A4">
        <w:rPr>
          <w:sz w:val="24"/>
          <w:szCs w:val="24"/>
        </w:rPr>
        <w:t xml:space="preserve">were </w:t>
      </w:r>
      <w:r w:rsidRPr="00840A48">
        <w:rPr>
          <w:sz w:val="24"/>
          <w:szCs w:val="24"/>
        </w:rPr>
        <w:t>based</w:t>
      </w:r>
      <w:proofErr w:type="gramEnd"/>
      <w:r w:rsidRPr="00840A48">
        <w:rPr>
          <w:sz w:val="24"/>
          <w:szCs w:val="24"/>
        </w:rPr>
        <w:t xml:space="preserve"> on harvesting 153 acres per year at 3000 BF per acre and 14 acres per year at 1500 BF per acre. These acres represent the total </w:t>
      </w:r>
      <w:r w:rsidR="002F32BD">
        <w:rPr>
          <w:sz w:val="24"/>
          <w:szCs w:val="24"/>
        </w:rPr>
        <w:t xml:space="preserve">service </w:t>
      </w:r>
      <w:r w:rsidRPr="00840A48">
        <w:rPr>
          <w:sz w:val="24"/>
          <w:szCs w:val="24"/>
        </w:rPr>
        <w:t xml:space="preserve">area divided by the total </w:t>
      </w:r>
      <w:r w:rsidR="002F32BD">
        <w:rPr>
          <w:sz w:val="24"/>
          <w:szCs w:val="24"/>
        </w:rPr>
        <w:t>ownership period</w:t>
      </w:r>
      <w:r w:rsidRPr="00840A48">
        <w:rPr>
          <w:sz w:val="24"/>
          <w:szCs w:val="24"/>
        </w:rPr>
        <w:t xml:space="preserve"> (providing for sustainability), and in the case of the areas for total harvest, reduced by 20 percent annually to represent FSC retention requirements. Prices used were $100/MBF for a pessimistic outlook, $125/MBF for a most likely outlook, and $150/MBF for an optimistic outlook </w:t>
      </w:r>
      <w:r w:rsidRPr="00553D71">
        <w:rPr>
          <w:sz w:val="24"/>
          <w:szCs w:val="24"/>
        </w:rPr>
        <w:t>(</w:t>
      </w:r>
      <w:r w:rsidR="00553D71" w:rsidRPr="00553D71">
        <w:rPr>
          <w:sz w:val="24"/>
          <w:szCs w:val="24"/>
        </w:rPr>
        <w:t xml:space="preserve">see Appendix, </w:t>
      </w:r>
      <w:r w:rsidR="00ED5C45">
        <w:rPr>
          <w:sz w:val="24"/>
          <w:szCs w:val="24"/>
        </w:rPr>
        <w:t>Table 8</w:t>
      </w:r>
      <w:r w:rsidRPr="00897F93">
        <w:rPr>
          <w:sz w:val="24"/>
          <w:szCs w:val="24"/>
        </w:rPr>
        <w:t xml:space="preserve"> for</w:t>
      </w:r>
      <w:r w:rsidRPr="00553D71">
        <w:rPr>
          <w:sz w:val="24"/>
          <w:szCs w:val="24"/>
        </w:rPr>
        <w:t xml:space="preserve"> annualized values</w:t>
      </w:r>
      <w:r w:rsidR="00A9595A" w:rsidRPr="00553D71">
        <w:rPr>
          <w:sz w:val="24"/>
          <w:szCs w:val="24"/>
        </w:rPr>
        <w:t>)</w:t>
      </w:r>
      <w:r w:rsidRPr="00840A48">
        <w:rPr>
          <w:sz w:val="24"/>
          <w:szCs w:val="24"/>
        </w:rPr>
        <w:t xml:space="preserve"> </w:t>
      </w:r>
      <w:r w:rsidR="00A9595A">
        <w:rPr>
          <w:sz w:val="24"/>
          <w:szCs w:val="24"/>
        </w:rPr>
        <w:t>(</w:t>
      </w:r>
      <w:r w:rsidRPr="00FC075D">
        <w:rPr>
          <w:sz w:val="24"/>
          <w:szCs w:val="24"/>
        </w:rPr>
        <w:t>Figure 4</w:t>
      </w:r>
      <w:r w:rsidR="00A9595A">
        <w:rPr>
          <w:sz w:val="24"/>
          <w:szCs w:val="24"/>
        </w:rPr>
        <w:t>)</w:t>
      </w:r>
      <w:r w:rsidRPr="00FC075D">
        <w:rPr>
          <w:sz w:val="24"/>
          <w:szCs w:val="24"/>
        </w:rPr>
        <w:t>.</w:t>
      </w:r>
      <w:r w:rsidRPr="00840A48">
        <w:rPr>
          <w:sz w:val="24"/>
          <w:szCs w:val="24"/>
        </w:rPr>
        <w:t xml:space="preserve"> </w:t>
      </w:r>
      <w:r w:rsidR="000532A9">
        <w:rPr>
          <w:sz w:val="24"/>
          <w:szCs w:val="24"/>
        </w:rPr>
        <w:t xml:space="preserve">This range of prices was chosen as it is representative of </w:t>
      </w:r>
      <w:r w:rsidR="00624189">
        <w:rPr>
          <w:sz w:val="24"/>
          <w:szCs w:val="24"/>
        </w:rPr>
        <w:t xml:space="preserve">representative </w:t>
      </w:r>
      <w:r w:rsidR="000532A9">
        <w:rPr>
          <w:sz w:val="24"/>
          <w:szCs w:val="24"/>
        </w:rPr>
        <w:t xml:space="preserve">pricing levels for mixed hardwoods </w:t>
      </w:r>
      <w:r w:rsidR="00624189">
        <w:rPr>
          <w:sz w:val="24"/>
          <w:szCs w:val="24"/>
        </w:rPr>
        <w:t>from</w:t>
      </w:r>
      <w:r w:rsidR="000532A9">
        <w:rPr>
          <w:sz w:val="24"/>
          <w:szCs w:val="24"/>
        </w:rPr>
        <w:t xml:space="preserve"> 2005</w:t>
      </w:r>
      <w:r w:rsidR="00624189">
        <w:rPr>
          <w:sz w:val="24"/>
          <w:szCs w:val="24"/>
        </w:rPr>
        <w:t xml:space="preserve"> to 2010</w:t>
      </w:r>
      <w:r w:rsidR="000532A9">
        <w:rPr>
          <w:sz w:val="24"/>
          <w:szCs w:val="24"/>
        </w:rPr>
        <w:t xml:space="preserve"> (Timber-Mart South 2010). It is not likely that regional stumpage prices would demonstrate a significant variation from this range given market conditions. The most likely price was </w:t>
      </w:r>
      <w:proofErr w:type="gramStart"/>
      <w:r w:rsidR="000532A9">
        <w:rPr>
          <w:sz w:val="24"/>
          <w:szCs w:val="24"/>
        </w:rPr>
        <w:t>chosen</w:t>
      </w:r>
      <w:proofErr w:type="gramEnd"/>
      <w:r w:rsidR="000532A9">
        <w:rPr>
          <w:sz w:val="24"/>
          <w:szCs w:val="24"/>
        </w:rPr>
        <w:t xml:space="preserve"> as it is the approximate current rate received by the landowner (Campbell 2010). </w:t>
      </w:r>
      <w:r w:rsidR="00EB0A30">
        <w:rPr>
          <w:sz w:val="24"/>
          <w:szCs w:val="24"/>
        </w:rPr>
        <w:t>T</w:t>
      </w:r>
      <w:r w:rsidR="000532A9">
        <w:rPr>
          <w:sz w:val="24"/>
          <w:szCs w:val="24"/>
        </w:rPr>
        <w:t xml:space="preserve">he actual value </w:t>
      </w:r>
      <w:proofErr w:type="gramStart"/>
      <w:r w:rsidR="00EB0A30">
        <w:rPr>
          <w:sz w:val="24"/>
          <w:szCs w:val="24"/>
        </w:rPr>
        <w:t>was not used</w:t>
      </w:r>
      <w:proofErr w:type="gramEnd"/>
      <w:r w:rsidR="00EB0A30">
        <w:rPr>
          <w:sz w:val="24"/>
          <w:szCs w:val="24"/>
        </w:rPr>
        <w:t xml:space="preserve"> </w:t>
      </w:r>
      <w:r w:rsidR="000532A9">
        <w:rPr>
          <w:sz w:val="24"/>
          <w:szCs w:val="24"/>
        </w:rPr>
        <w:t xml:space="preserve">in order to protect proprietary information of the landowner. </w:t>
      </w:r>
    </w:p>
    <w:p w:rsidR="00E015EE" w:rsidRPr="00840A48" w:rsidRDefault="00E015EE" w:rsidP="00840A48">
      <w:pPr>
        <w:spacing w:line="480" w:lineRule="auto"/>
        <w:jc w:val="both"/>
        <w:rPr>
          <w:sz w:val="24"/>
          <w:szCs w:val="24"/>
        </w:rPr>
      </w:pPr>
    </w:p>
    <w:p w:rsidR="00837F6E" w:rsidRDefault="00840A48" w:rsidP="00837F6E">
      <w:pPr>
        <w:spacing w:line="480" w:lineRule="auto"/>
        <w:jc w:val="center"/>
        <w:rPr>
          <w:sz w:val="24"/>
          <w:szCs w:val="24"/>
        </w:rPr>
      </w:pPr>
      <w:r w:rsidRPr="00840A48">
        <w:rPr>
          <w:noProof/>
          <w:sz w:val="24"/>
          <w:szCs w:val="24"/>
        </w:rPr>
        <w:drawing>
          <wp:inline distT="0" distB="0" distL="0" distR="0">
            <wp:extent cx="4867705" cy="3474720"/>
            <wp:effectExtent l="19050" t="0" r="28145" b="0"/>
            <wp:docPr id="4"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A277F" w:rsidRPr="00D334A3" w:rsidRDefault="00D334A3" w:rsidP="00837F6E">
      <w:pPr>
        <w:pStyle w:val="Caption"/>
        <w:jc w:val="center"/>
        <w:rPr>
          <w:color w:val="auto"/>
          <w:sz w:val="24"/>
          <w:szCs w:val="24"/>
        </w:rPr>
      </w:pPr>
      <w:bookmarkStart w:id="22" w:name="_Toc277751792"/>
      <w:proofErr w:type="gramStart"/>
      <w:r w:rsidRPr="00D334A3">
        <w:rPr>
          <w:color w:val="auto"/>
          <w:sz w:val="24"/>
          <w:szCs w:val="24"/>
        </w:rPr>
        <w:t xml:space="preserve">Figure </w:t>
      </w:r>
      <w:r w:rsidR="008056E0" w:rsidRPr="00D334A3">
        <w:rPr>
          <w:color w:val="auto"/>
          <w:sz w:val="24"/>
          <w:szCs w:val="24"/>
        </w:rPr>
        <w:fldChar w:fldCharType="begin"/>
      </w:r>
      <w:r w:rsidRPr="00D334A3">
        <w:rPr>
          <w:color w:val="auto"/>
          <w:sz w:val="24"/>
          <w:szCs w:val="24"/>
        </w:rPr>
        <w:instrText xml:space="preserve"> SEQ Figure \* ARABIC </w:instrText>
      </w:r>
      <w:r w:rsidR="008056E0" w:rsidRPr="00D334A3">
        <w:rPr>
          <w:color w:val="auto"/>
          <w:sz w:val="24"/>
          <w:szCs w:val="24"/>
        </w:rPr>
        <w:fldChar w:fldCharType="separate"/>
      </w:r>
      <w:r w:rsidR="00C03F60">
        <w:rPr>
          <w:noProof/>
          <w:color w:val="auto"/>
          <w:sz w:val="24"/>
          <w:szCs w:val="24"/>
        </w:rPr>
        <w:t>4</w:t>
      </w:r>
      <w:r w:rsidR="008056E0" w:rsidRPr="00D334A3">
        <w:rPr>
          <w:color w:val="auto"/>
          <w:sz w:val="24"/>
          <w:szCs w:val="24"/>
        </w:rPr>
        <w:fldChar w:fldCharType="end"/>
      </w:r>
      <w:r w:rsidRPr="00D334A3">
        <w:rPr>
          <w:color w:val="auto"/>
          <w:sz w:val="24"/>
          <w:szCs w:val="24"/>
        </w:rPr>
        <w:t>.</w:t>
      </w:r>
      <w:proofErr w:type="gramEnd"/>
      <w:r w:rsidRPr="00D334A3">
        <w:rPr>
          <w:color w:val="auto"/>
          <w:sz w:val="24"/>
          <w:szCs w:val="24"/>
        </w:rPr>
        <w:t xml:space="preserve"> Total values for fiber services in the traditional management scheme</w:t>
      </w:r>
      <w:bookmarkEnd w:id="22"/>
    </w:p>
    <w:p w:rsidR="00E909A7" w:rsidRDefault="00E909A7" w:rsidP="00840A48">
      <w:pPr>
        <w:spacing w:line="480" w:lineRule="auto"/>
        <w:jc w:val="both"/>
        <w:rPr>
          <w:sz w:val="24"/>
          <w:szCs w:val="24"/>
        </w:rPr>
      </w:pPr>
    </w:p>
    <w:p w:rsidR="00840A48" w:rsidRDefault="00840A48" w:rsidP="00840A48">
      <w:pPr>
        <w:spacing w:line="480" w:lineRule="auto"/>
        <w:jc w:val="both"/>
        <w:rPr>
          <w:sz w:val="24"/>
          <w:szCs w:val="24"/>
        </w:rPr>
      </w:pPr>
      <w:r w:rsidRPr="00840A48">
        <w:rPr>
          <w:sz w:val="24"/>
          <w:szCs w:val="24"/>
        </w:rPr>
        <w:t xml:space="preserve">The value calculations for recreation </w:t>
      </w:r>
      <w:proofErr w:type="gramStart"/>
      <w:r w:rsidRPr="00840A48">
        <w:rPr>
          <w:sz w:val="24"/>
          <w:szCs w:val="24"/>
        </w:rPr>
        <w:t>were based</w:t>
      </w:r>
      <w:proofErr w:type="gramEnd"/>
      <w:r w:rsidRPr="00840A48">
        <w:rPr>
          <w:sz w:val="24"/>
          <w:szCs w:val="24"/>
        </w:rPr>
        <w:t xml:space="preserve"> on the total area of 3</w:t>
      </w:r>
      <w:r w:rsidR="00EB0A30">
        <w:rPr>
          <w:sz w:val="24"/>
          <w:szCs w:val="24"/>
        </w:rPr>
        <w:t>,</w:t>
      </w:r>
      <w:r w:rsidRPr="00840A48">
        <w:rPr>
          <w:sz w:val="24"/>
          <w:szCs w:val="24"/>
        </w:rPr>
        <w:t>883</w:t>
      </w:r>
      <w:r w:rsidR="00EB0A30">
        <w:rPr>
          <w:sz w:val="24"/>
          <w:szCs w:val="24"/>
        </w:rPr>
        <w:t xml:space="preserve"> acres</w:t>
      </w:r>
      <w:r w:rsidRPr="00840A48">
        <w:rPr>
          <w:sz w:val="24"/>
          <w:szCs w:val="24"/>
        </w:rPr>
        <w:t xml:space="preserve"> being leased each year for the ownership period. Price estimates were $1.00 per acre for a pessimistic outlook, the current price of $2.07 for a most likely outlook, and $3.00 for an optimistic outlook (</w:t>
      </w:r>
      <w:r w:rsidR="00553D71">
        <w:rPr>
          <w:sz w:val="24"/>
          <w:szCs w:val="24"/>
        </w:rPr>
        <w:t>s</w:t>
      </w:r>
      <w:r w:rsidRPr="00553D71">
        <w:rPr>
          <w:sz w:val="24"/>
          <w:szCs w:val="24"/>
        </w:rPr>
        <w:t xml:space="preserve">ee Appendix, </w:t>
      </w:r>
      <w:r w:rsidRPr="00897F93">
        <w:rPr>
          <w:sz w:val="24"/>
          <w:szCs w:val="24"/>
        </w:rPr>
        <w:t>Table</w:t>
      </w:r>
      <w:r w:rsidR="00ED5C45">
        <w:rPr>
          <w:sz w:val="24"/>
          <w:szCs w:val="24"/>
        </w:rPr>
        <w:t xml:space="preserve"> 9</w:t>
      </w:r>
      <w:r w:rsidR="00A9595A">
        <w:rPr>
          <w:sz w:val="24"/>
          <w:szCs w:val="24"/>
        </w:rPr>
        <w:t xml:space="preserve"> for annualized values) (</w:t>
      </w:r>
      <w:r w:rsidRPr="00FC075D">
        <w:rPr>
          <w:sz w:val="24"/>
          <w:szCs w:val="24"/>
        </w:rPr>
        <w:t>Figure 5</w:t>
      </w:r>
      <w:r w:rsidR="00A9595A">
        <w:rPr>
          <w:sz w:val="24"/>
          <w:szCs w:val="24"/>
        </w:rPr>
        <w:t>)</w:t>
      </w:r>
      <w:r w:rsidRPr="00FC075D">
        <w:rPr>
          <w:sz w:val="24"/>
          <w:szCs w:val="24"/>
        </w:rPr>
        <w:t>.</w:t>
      </w:r>
      <w:r w:rsidRPr="00840A48">
        <w:rPr>
          <w:sz w:val="24"/>
          <w:szCs w:val="24"/>
        </w:rPr>
        <w:t xml:space="preserve"> </w:t>
      </w:r>
      <w:r w:rsidR="000532A9">
        <w:rPr>
          <w:sz w:val="24"/>
          <w:szCs w:val="24"/>
        </w:rPr>
        <w:t xml:space="preserve">These prices </w:t>
      </w:r>
      <w:proofErr w:type="gramStart"/>
      <w:r w:rsidR="000532A9">
        <w:rPr>
          <w:sz w:val="24"/>
          <w:szCs w:val="24"/>
        </w:rPr>
        <w:t>were chosen</w:t>
      </w:r>
      <w:proofErr w:type="gramEnd"/>
      <w:r w:rsidR="000532A9">
        <w:rPr>
          <w:sz w:val="24"/>
          <w:szCs w:val="24"/>
        </w:rPr>
        <w:t xml:space="preserve"> as they are within the range of </w:t>
      </w:r>
      <w:r w:rsidR="00D77A54">
        <w:rPr>
          <w:sz w:val="24"/>
          <w:szCs w:val="24"/>
        </w:rPr>
        <w:t xml:space="preserve">existing recreational hunting lease prices in the region. The average hunting lease price of the </w:t>
      </w:r>
      <w:r w:rsidR="00BA7A49">
        <w:rPr>
          <w:sz w:val="24"/>
          <w:szCs w:val="24"/>
        </w:rPr>
        <w:t>10</w:t>
      </w:r>
      <w:r w:rsidR="00D77A54">
        <w:rPr>
          <w:sz w:val="24"/>
          <w:szCs w:val="24"/>
        </w:rPr>
        <w:t xml:space="preserve"> southern region states is approximately $1.09 per acre/year (VADOF 2010) providing a baseline of lower price range. The most likely value of $2.07 per acre/year was </w:t>
      </w:r>
      <w:proofErr w:type="gramStart"/>
      <w:r w:rsidR="00D77A54">
        <w:rPr>
          <w:sz w:val="24"/>
          <w:szCs w:val="24"/>
        </w:rPr>
        <w:t>chosen</w:t>
      </w:r>
      <w:proofErr w:type="gramEnd"/>
      <w:r w:rsidR="00D77A54">
        <w:rPr>
          <w:sz w:val="24"/>
          <w:szCs w:val="24"/>
        </w:rPr>
        <w:t xml:space="preserve"> as this is the actual price charged by the landowner for this service (Campbell 2010). This value </w:t>
      </w:r>
      <w:proofErr w:type="gramStart"/>
      <w:r w:rsidR="00D77A54">
        <w:rPr>
          <w:sz w:val="24"/>
          <w:szCs w:val="24"/>
        </w:rPr>
        <w:t>is given</w:t>
      </w:r>
      <w:proofErr w:type="gramEnd"/>
      <w:r w:rsidR="00D77A54">
        <w:rPr>
          <w:sz w:val="24"/>
          <w:szCs w:val="24"/>
        </w:rPr>
        <w:t xml:space="preserve"> as it is considered public information available to anyone interested in leasing from the landowner. The upper or optimistic price limit </w:t>
      </w:r>
      <w:proofErr w:type="gramStart"/>
      <w:r w:rsidR="00D77A54">
        <w:rPr>
          <w:sz w:val="24"/>
          <w:szCs w:val="24"/>
        </w:rPr>
        <w:t>was chosen</w:t>
      </w:r>
      <w:proofErr w:type="gramEnd"/>
      <w:r w:rsidR="00D77A54">
        <w:rPr>
          <w:sz w:val="24"/>
          <w:szCs w:val="24"/>
        </w:rPr>
        <w:t xml:space="preserve"> because it was in the range of prices and could be feasible given increased demand or improved conditions based on management or other factors, like the establishment of desired species. </w:t>
      </w:r>
    </w:p>
    <w:p w:rsidR="00E015EE" w:rsidRDefault="00E015EE" w:rsidP="00840A48">
      <w:pPr>
        <w:spacing w:line="480" w:lineRule="auto"/>
        <w:jc w:val="both"/>
        <w:rPr>
          <w:sz w:val="24"/>
          <w:szCs w:val="24"/>
        </w:rPr>
      </w:pPr>
    </w:p>
    <w:p w:rsidR="00837F6E" w:rsidRDefault="00840A48" w:rsidP="00837F6E">
      <w:pPr>
        <w:keepNext/>
        <w:spacing w:line="480" w:lineRule="auto"/>
        <w:jc w:val="center"/>
      </w:pPr>
      <w:r w:rsidRPr="00840A48">
        <w:rPr>
          <w:noProof/>
          <w:sz w:val="24"/>
          <w:szCs w:val="24"/>
        </w:rPr>
        <w:drawing>
          <wp:inline distT="0" distB="0" distL="0" distR="0">
            <wp:extent cx="4867705" cy="3474720"/>
            <wp:effectExtent l="19050" t="0" r="28145" b="0"/>
            <wp:docPr id="5"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40A48" w:rsidRPr="00837F6E" w:rsidRDefault="00837F6E" w:rsidP="00837F6E">
      <w:pPr>
        <w:pStyle w:val="Caption"/>
        <w:jc w:val="center"/>
        <w:rPr>
          <w:color w:val="auto"/>
          <w:sz w:val="24"/>
          <w:szCs w:val="24"/>
        </w:rPr>
      </w:pPr>
      <w:bookmarkStart w:id="23" w:name="_Toc277751793"/>
      <w:proofErr w:type="gramStart"/>
      <w:r w:rsidRPr="00837F6E">
        <w:rPr>
          <w:color w:val="auto"/>
          <w:sz w:val="24"/>
          <w:szCs w:val="24"/>
        </w:rPr>
        <w:t xml:space="preserve">Figure </w:t>
      </w:r>
      <w:r w:rsidR="008056E0" w:rsidRPr="00837F6E">
        <w:rPr>
          <w:color w:val="auto"/>
          <w:sz w:val="24"/>
          <w:szCs w:val="24"/>
        </w:rPr>
        <w:fldChar w:fldCharType="begin"/>
      </w:r>
      <w:r w:rsidRPr="00837F6E">
        <w:rPr>
          <w:color w:val="auto"/>
          <w:sz w:val="24"/>
          <w:szCs w:val="24"/>
        </w:rPr>
        <w:instrText xml:space="preserve"> SEQ Figure \* ARABIC </w:instrText>
      </w:r>
      <w:r w:rsidR="008056E0" w:rsidRPr="00837F6E">
        <w:rPr>
          <w:color w:val="auto"/>
          <w:sz w:val="24"/>
          <w:szCs w:val="24"/>
        </w:rPr>
        <w:fldChar w:fldCharType="separate"/>
      </w:r>
      <w:r w:rsidR="00C03F60">
        <w:rPr>
          <w:noProof/>
          <w:color w:val="auto"/>
          <w:sz w:val="24"/>
          <w:szCs w:val="24"/>
        </w:rPr>
        <w:t>5</w:t>
      </w:r>
      <w:r w:rsidR="008056E0" w:rsidRPr="00837F6E">
        <w:rPr>
          <w:color w:val="auto"/>
          <w:sz w:val="24"/>
          <w:szCs w:val="24"/>
        </w:rPr>
        <w:fldChar w:fldCharType="end"/>
      </w:r>
      <w:r w:rsidRPr="00837F6E">
        <w:rPr>
          <w:color w:val="auto"/>
          <w:sz w:val="24"/>
          <w:szCs w:val="24"/>
        </w:rPr>
        <w:t>.</w:t>
      </w:r>
      <w:proofErr w:type="gramEnd"/>
      <w:r w:rsidRPr="00837F6E">
        <w:rPr>
          <w:color w:val="auto"/>
          <w:sz w:val="24"/>
          <w:szCs w:val="24"/>
        </w:rPr>
        <w:t xml:space="preserve"> Total values for recreation services in the traditional management scheme</w:t>
      </w:r>
      <w:bookmarkEnd w:id="23"/>
    </w:p>
    <w:p w:rsidR="00EB0A30" w:rsidRDefault="00EB0A30" w:rsidP="00840A48">
      <w:pPr>
        <w:spacing w:line="480" w:lineRule="auto"/>
        <w:jc w:val="both"/>
        <w:rPr>
          <w:sz w:val="24"/>
          <w:szCs w:val="24"/>
        </w:rPr>
      </w:pPr>
    </w:p>
    <w:p w:rsidR="004125F2" w:rsidRDefault="00840A48" w:rsidP="00840A48">
      <w:pPr>
        <w:spacing w:line="480" w:lineRule="auto"/>
        <w:jc w:val="both"/>
        <w:rPr>
          <w:sz w:val="24"/>
          <w:szCs w:val="24"/>
        </w:rPr>
      </w:pPr>
      <w:r w:rsidRPr="00840A48">
        <w:rPr>
          <w:sz w:val="24"/>
          <w:szCs w:val="24"/>
        </w:rPr>
        <w:t xml:space="preserve">Each of these pricing scenarios </w:t>
      </w:r>
      <w:proofErr w:type="gramStart"/>
      <w:r w:rsidRPr="00840A48">
        <w:rPr>
          <w:sz w:val="24"/>
          <w:szCs w:val="24"/>
        </w:rPr>
        <w:t>was then combined</w:t>
      </w:r>
      <w:proofErr w:type="gramEnd"/>
      <w:r w:rsidRPr="00840A48">
        <w:rPr>
          <w:sz w:val="24"/>
          <w:szCs w:val="24"/>
        </w:rPr>
        <w:t xml:space="preserve"> to provide a range of total </w:t>
      </w:r>
      <w:r w:rsidR="00806AAF">
        <w:rPr>
          <w:sz w:val="24"/>
          <w:szCs w:val="24"/>
        </w:rPr>
        <w:t xml:space="preserve">present </w:t>
      </w:r>
      <w:r w:rsidRPr="00840A48">
        <w:rPr>
          <w:sz w:val="24"/>
          <w:szCs w:val="24"/>
        </w:rPr>
        <w:t>values for the traditional management scheme</w:t>
      </w:r>
      <w:r w:rsidRPr="00FC075D">
        <w:rPr>
          <w:sz w:val="24"/>
          <w:szCs w:val="24"/>
        </w:rPr>
        <w:t xml:space="preserve"> </w:t>
      </w:r>
      <w:r w:rsidR="00553D71" w:rsidRPr="00553D71">
        <w:rPr>
          <w:sz w:val="24"/>
          <w:szCs w:val="24"/>
        </w:rPr>
        <w:t>(</w:t>
      </w:r>
      <w:r w:rsidR="00553D71">
        <w:rPr>
          <w:sz w:val="24"/>
          <w:szCs w:val="24"/>
        </w:rPr>
        <w:t>s</w:t>
      </w:r>
      <w:r w:rsidR="00553D71" w:rsidRPr="00553D71">
        <w:rPr>
          <w:sz w:val="24"/>
          <w:szCs w:val="24"/>
        </w:rPr>
        <w:t xml:space="preserve">ee Appendix, </w:t>
      </w:r>
      <w:r w:rsidR="00553D71" w:rsidRPr="00897F93">
        <w:rPr>
          <w:sz w:val="24"/>
          <w:szCs w:val="24"/>
        </w:rPr>
        <w:t xml:space="preserve">Table </w:t>
      </w:r>
      <w:r w:rsidR="00ED5C45">
        <w:rPr>
          <w:sz w:val="24"/>
          <w:szCs w:val="24"/>
        </w:rPr>
        <w:t>10</w:t>
      </w:r>
      <w:r w:rsidR="00897F93">
        <w:rPr>
          <w:sz w:val="24"/>
          <w:szCs w:val="24"/>
        </w:rPr>
        <w:t xml:space="preserve"> </w:t>
      </w:r>
      <w:r w:rsidR="00553D71">
        <w:rPr>
          <w:sz w:val="24"/>
          <w:szCs w:val="24"/>
        </w:rPr>
        <w:t>for total annualized values) (</w:t>
      </w:r>
      <w:r w:rsidR="00ED5C45">
        <w:rPr>
          <w:sz w:val="24"/>
          <w:szCs w:val="24"/>
        </w:rPr>
        <w:t>Table 5</w:t>
      </w:r>
      <w:r w:rsidR="00553D71">
        <w:rPr>
          <w:sz w:val="24"/>
          <w:szCs w:val="24"/>
        </w:rPr>
        <w:t>)</w:t>
      </w:r>
      <w:r w:rsidRPr="00FC075D">
        <w:rPr>
          <w:sz w:val="24"/>
          <w:szCs w:val="24"/>
        </w:rPr>
        <w:t>.</w:t>
      </w:r>
    </w:p>
    <w:p w:rsidR="00840A48" w:rsidRPr="00840A48" w:rsidRDefault="00840A48" w:rsidP="00840A48">
      <w:pPr>
        <w:spacing w:line="480" w:lineRule="auto"/>
        <w:jc w:val="both"/>
        <w:rPr>
          <w:sz w:val="24"/>
          <w:szCs w:val="24"/>
        </w:rPr>
      </w:pPr>
      <w:r w:rsidRPr="00840A48">
        <w:rPr>
          <w:sz w:val="24"/>
          <w:szCs w:val="24"/>
        </w:rPr>
        <w:t xml:space="preserve"> </w:t>
      </w:r>
    </w:p>
    <w:p w:rsidR="00E909A7" w:rsidRPr="00E909A7" w:rsidRDefault="00E909A7" w:rsidP="00E909A7">
      <w:pPr>
        <w:pStyle w:val="Caption"/>
        <w:keepNext/>
        <w:rPr>
          <w:color w:val="auto"/>
          <w:sz w:val="24"/>
          <w:szCs w:val="24"/>
        </w:rPr>
      </w:pPr>
      <w:bookmarkStart w:id="24" w:name="_Toc277751777"/>
      <w:proofErr w:type="gramStart"/>
      <w:r w:rsidRPr="00E909A7">
        <w:rPr>
          <w:color w:val="auto"/>
          <w:sz w:val="24"/>
          <w:szCs w:val="24"/>
        </w:rPr>
        <w:t xml:space="preserve">Table </w:t>
      </w:r>
      <w:r w:rsidR="008056E0" w:rsidRPr="00E909A7">
        <w:rPr>
          <w:color w:val="auto"/>
          <w:sz w:val="24"/>
          <w:szCs w:val="24"/>
        </w:rPr>
        <w:fldChar w:fldCharType="begin"/>
      </w:r>
      <w:r w:rsidRPr="00E909A7">
        <w:rPr>
          <w:color w:val="auto"/>
          <w:sz w:val="24"/>
          <w:szCs w:val="24"/>
        </w:rPr>
        <w:instrText xml:space="preserve"> SEQ Table \* ARABIC </w:instrText>
      </w:r>
      <w:r w:rsidR="008056E0" w:rsidRPr="00E909A7">
        <w:rPr>
          <w:color w:val="auto"/>
          <w:sz w:val="24"/>
          <w:szCs w:val="24"/>
        </w:rPr>
        <w:fldChar w:fldCharType="separate"/>
      </w:r>
      <w:r w:rsidR="00C03F60">
        <w:rPr>
          <w:noProof/>
          <w:color w:val="auto"/>
          <w:sz w:val="24"/>
          <w:szCs w:val="24"/>
        </w:rPr>
        <w:t>6</w:t>
      </w:r>
      <w:r w:rsidR="008056E0" w:rsidRPr="00E909A7">
        <w:rPr>
          <w:color w:val="auto"/>
          <w:sz w:val="24"/>
          <w:szCs w:val="24"/>
        </w:rPr>
        <w:fldChar w:fldCharType="end"/>
      </w:r>
      <w:r w:rsidRPr="00E909A7">
        <w:rPr>
          <w:color w:val="auto"/>
          <w:sz w:val="24"/>
          <w:szCs w:val="24"/>
        </w:rPr>
        <w:t>.</w:t>
      </w:r>
      <w:proofErr w:type="gramEnd"/>
      <w:r w:rsidRPr="00E909A7">
        <w:rPr>
          <w:color w:val="auto"/>
          <w:sz w:val="24"/>
          <w:szCs w:val="24"/>
        </w:rPr>
        <w:t xml:space="preserve"> Total values for the traditional management scheme</w:t>
      </w:r>
      <w:bookmarkEnd w:id="24"/>
    </w:p>
    <w:tbl>
      <w:tblPr>
        <w:tblStyle w:val="TableGrid"/>
        <w:tblW w:w="8640" w:type="dxa"/>
        <w:jc w:val="center"/>
        <w:tblInd w:w="108" w:type="dxa"/>
        <w:tblLook w:val="04A0"/>
      </w:tblPr>
      <w:tblGrid>
        <w:gridCol w:w="2097"/>
        <w:gridCol w:w="2211"/>
        <w:gridCol w:w="2211"/>
        <w:gridCol w:w="2121"/>
      </w:tblGrid>
      <w:tr w:rsidR="00840A48" w:rsidRPr="00840A48">
        <w:trPr>
          <w:trHeight w:val="324"/>
          <w:jc w:val="center"/>
        </w:trPr>
        <w:tc>
          <w:tcPr>
            <w:tcW w:w="9165" w:type="dxa"/>
            <w:gridSpan w:val="4"/>
            <w:shd w:val="clear" w:color="auto" w:fill="BFBFBF" w:themeFill="background1" w:themeFillShade="BF"/>
          </w:tcPr>
          <w:p w:rsidR="00D802E0" w:rsidRDefault="008048C6" w:rsidP="00D802E0">
            <w:pPr>
              <w:spacing w:line="276" w:lineRule="auto"/>
              <w:rPr>
                <w:sz w:val="24"/>
                <w:szCs w:val="24"/>
              </w:rPr>
            </w:pPr>
            <w:r>
              <w:rPr>
                <w:b/>
                <w:sz w:val="24"/>
                <w:szCs w:val="24"/>
              </w:rPr>
              <w:t xml:space="preserve">Traditional </w:t>
            </w:r>
            <w:r w:rsidR="00A374AD">
              <w:rPr>
                <w:b/>
                <w:sz w:val="24"/>
                <w:szCs w:val="24"/>
              </w:rPr>
              <w:t>management s</w:t>
            </w:r>
            <w:r w:rsidR="00840A48" w:rsidRPr="00840A48">
              <w:rPr>
                <w:b/>
                <w:sz w:val="24"/>
                <w:szCs w:val="24"/>
              </w:rPr>
              <w:t>cheme</w:t>
            </w:r>
          </w:p>
        </w:tc>
      </w:tr>
      <w:tr w:rsidR="00840A48" w:rsidRPr="00840A48">
        <w:trPr>
          <w:trHeight w:val="324"/>
          <w:jc w:val="center"/>
        </w:trPr>
        <w:tc>
          <w:tcPr>
            <w:tcW w:w="2238" w:type="dxa"/>
            <w:shd w:val="clear" w:color="auto" w:fill="BFBFBF" w:themeFill="background1" w:themeFillShade="BF"/>
          </w:tcPr>
          <w:p w:rsidR="00840A48" w:rsidRPr="00C03F60" w:rsidRDefault="00840A48" w:rsidP="00E909A7">
            <w:pPr>
              <w:spacing w:line="276" w:lineRule="auto"/>
              <w:jc w:val="center"/>
              <w:rPr>
                <w:b/>
                <w:sz w:val="24"/>
                <w:szCs w:val="24"/>
              </w:rPr>
            </w:pPr>
            <w:r w:rsidRPr="00C03F60">
              <w:rPr>
                <w:b/>
                <w:sz w:val="24"/>
                <w:szCs w:val="24"/>
              </w:rPr>
              <w:t>Service</w:t>
            </w:r>
          </w:p>
        </w:tc>
        <w:tc>
          <w:tcPr>
            <w:tcW w:w="2344" w:type="dxa"/>
            <w:shd w:val="clear" w:color="auto" w:fill="BFBFBF" w:themeFill="background1" w:themeFillShade="BF"/>
          </w:tcPr>
          <w:p w:rsidR="00840A48" w:rsidRPr="00C03F60" w:rsidRDefault="00840A48" w:rsidP="00E909A7">
            <w:pPr>
              <w:spacing w:line="276" w:lineRule="auto"/>
              <w:jc w:val="center"/>
              <w:rPr>
                <w:b/>
                <w:sz w:val="24"/>
                <w:szCs w:val="24"/>
              </w:rPr>
            </w:pPr>
            <w:r w:rsidRPr="00C03F60">
              <w:rPr>
                <w:b/>
                <w:sz w:val="24"/>
                <w:szCs w:val="24"/>
              </w:rPr>
              <w:t>Pessimistic</w:t>
            </w:r>
          </w:p>
        </w:tc>
        <w:tc>
          <w:tcPr>
            <w:tcW w:w="2344" w:type="dxa"/>
            <w:shd w:val="clear" w:color="auto" w:fill="BFBFBF" w:themeFill="background1" w:themeFillShade="BF"/>
          </w:tcPr>
          <w:p w:rsidR="00840A48" w:rsidRPr="00C03F60" w:rsidRDefault="00840A48" w:rsidP="00E909A7">
            <w:pPr>
              <w:spacing w:line="276" w:lineRule="auto"/>
              <w:jc w:val="center"/>
              <w:rPr>
                <w:b/>
                <w:sz w:val="24"/>
                <w:szCs w:val="24"/>
              </w:rPr>
            </w:pPr>
            <w:r w:rsidRPr="00C03F60">
              <w:rPr>
                <w:b/>
                <w:sz w:val="24"/>
                <w:szCs w:val="24"/>
              </w:rPr>
              <w:t>Most likely</w:t>
            </w:r>
          </w:p>
        </w:tc>
        <w:tc>
          <w:tcPr>
            <w:tcW w:w="2238" w:type="dxa"/>
            <w:shd w:val="clear" w:color="auto" w:fill="BFBFBF" w:themeFill="background1" w:themeFillShade="BF"/>
          </w:tcPr>
          <w:p w:rsidR="00840A48" w:rsidRPr="00C03F60" w:rsidRDefault="00840A48" w:rsidP="00E909A7">
            <w:pPr>
              <w:spacing w:line="276" w:lineRule="auto"/>
              <w:jc w:val="center"/>
              <w:rPr>
                <w:b/>
                <w:sz w:val="24"/>
                <w:szCs w:val="24"/>
              </w:rPr>
            </w:pPr>
            <w:r w:rsidRPr="00C03F60">
              <w:rPr>
                <w:b/>
                <w:sz w:val="24"/>
                <w:szCs w:val="24"/>
              </w:rPr>
              <w:t>Optimistic</w:t>
            </w:r>
          </w:p>
        </w:tc>
      </w:tr>
      <w:tr w:rsidR="00840A48" w:rsidRPr="00840A48">
        <w:trPr>
          <w:trHeight w:val="324"/>
          <w:jc w:val="center"/>
        </w:trPr>
        <w:tc>
          <w:tcPr>
            <w:tcW w:w="2238" w:type="dxa"/>
          </w:tcPr>
          <w:p w:rsidR="00840A48" w:rsidRPr="00840A48" w:rsidRDefault="00840A48" w:rsidP="00E909A7">
            <w:pPr>
              <w:spacing w:line="276" w:lineRule="auto"/>
              <w:rPr>
                <w:sz w:val="24"/>
                <w:szCs w:val="24"/>
              </w:rPr>
            </w:pPr>
            <w:r w:rsidRPr="00840A48">
              <w:rPr>
                <w:sz w:val="24"/>
                <w:szCs w:val="24"/>
              </w:rPr>
              <w:t xml:space="preserve">Fiber </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498,410.42</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623,013.02</w:t>
            </w:r>
          </w:p>
        </w:tc>
        <w:tc>
          <w:tcPr>
            <w:tcW w:w="2238"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747,615.63</w:t>
            </w:r>
          </w:p>
        </w:tc>
      </w:tr>
      <w:tr w:rsidR="00840A48" w:rsidRPr="00840A48">
        <w:trPr>
          <w:trHeight w:val="324"/>
          <w:jc w:val="center"/>
        </w:trPr>
        <w:tc>
          <w:tcPr>
            <w:tcW w:w="2238" w:type="dxa"/>
          </w:tcPr>
          <w:p w:rsidR="00840A48" w:rsidRPr="00840A48" w:rsidRDefault="00840A48" w:rsidP="00E909A7">
            <w:pPr>
              <w:spacing w:line="276" w:lineRule="auto"/>
              <w:rPr>
                <w:sz w:val="24"/>
                <w:szCs w:val="24"/>
              </w:rPr>
            </w:pPr>
            <w:r w:rsidRPr="00840A48">
              <w:rPr>
                <w:sz w:val="24"/>
                <w:szCs w:val="24"/>
              </w:rPr>
              <w:t>Recreation</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40,304.21</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83,429.72</w:t>
            </w:r>
          </w:p>
        </w:tc>
        <w:tc>
          <w:tcPr>
            <w:tcW w:w="2238" w:type="dxa"/>
            <w:vAlign w:val="bottom"/>
          </w:tcPr>
          <w:p w:rsidR="00840A48" w:rsidRPr="00840A48" w:rsidRDefault="00840A48" w:rsidP="00E909A7">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120,912.64</w:t>
            </w:r>
          </w:p>
        </w:tc>
      </w:tr>
      <w:tr w:rsidR="00840A48" w:rsidRPr="00840A48">
        <w:trPr>
          <w:trHeight w:val="339"/>
          <w:jc w:val="center"/>
        </w:trPr>
        <w:tc>
          <w:tcPr>
            <w:tcW w:w="2238" w:type="dxa"/>
          </w:tcPr>
          <w:p w:rsidR="00840A48" w:rsidRPr="00840A48" w:rsidRDefault="00840A48" w:rsidP="00E909A7">
            <w:pPr>
              <w:spacing w:line="276" w:lineRule="auto"/>
              <w:rPr>
                <w:b/>
                <w:sz w:val="24"/>
                <w:szCs w:val="24"/>
              </w:rPr>
            </w:pPr>
            <w:r w:rsidRPr="00840A48">
              <w:rPr>
                <w:b/>
                <w:sz w:val="24"/>
                <w:szCs w:val="24"/>
              </w:rPr>
              <w:t>TOTALS:</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
                <w:bCs/>
                <w:color w:val="000000"/>
                <w:sz w:val="24"/>
                <w:szCs w:val="24"/>
              </w:rPr>
            </w:pPr>
            <w:r w:rsidRPr="00840A48">
              <w:rPr>
                <w:rFonts w:ascii="Calibri" w:eastAsia="Times New Roman" w:hAnsi="Calibri" w:cs="Times New Roman"/>
                <w:b/>
                <w:bCs/>
                <w:color w:val="000000"/>
                <w:sz w:val="24"/>
                <w:szCs w:val="24"/>
              </w:rPr>
              <w:t>$538,714.63</w:t>
            </w:r>
          </w:p>
        </w:tc>
        <w:tc>
          <w:tcPr>
            <w:tcW w:w="2344" w:type="dxa"/>
            <w:vAlign w:val="bottom"/>
          </w:tcPr>
          <w:p w:rsidR="00840A48" w:rsidRPr="00840A48" w:rsidRDefault="00840A48" w:rsidP="00E909A7">
            <w:pPr>
              <w:spacing w:line="276" w:lineRule="auto"/>
              <w:jc w:val="center"/>
              <w:rPr>
                <w:rFonts w:ascii="Calibri" w:eastAsia="Times New Roman" w:hAnsi="Calibri" w:cs="Times New Roman"/>
                <w:b/>
                <w:bCs/>
                <w:color w:val="000000"/>
                <w:sz w:val="24"/>
                <w:szCs w:val="24"/>
              </w:rPr>
            </w:pPr>
            <w:r w:rsidRPr="00840A48">
              <w:rPr>
                <w:rFonts w:ascii="Calibri" w:eastAsia="Times New Roman" w:hAnsi="Calibri" w:cs="Times New Roman"/>
                <w:b/>
                <w:bCs/>
                <w:color w:val="000000"/>
                <w:sz w:val="24"/>
                <w:szCs w:val="24"/>
              </w:rPr>
              <w:t>$706,442.74</w:t>
            </w:r>
          </w:p>
        </w:tc>
        <w:tc>
          <w:tcPr>
            <w:tcW w:w="2238" w:type="dxa"/>
            <w:vAlign w:val="bottom"/>
          </w:tcPr>
          <w:p w:rsidR="00840A48" w:rsidRPr="00840A48" w:rsidRDefault="00840A48" w:rsidP="00E909A7">
            <w:pPr>
              <w:spacing w:line="276" w:lineRule="auto"/>
              <w:jc w:val="center"/>
              <w:rPr>
                <w:rFonts w:ascii="Calibri" w:eastAsia="Times New Roman" w:hAnsi="Calibri" w:cs="Times New Roman"/>
                <w:b/>
                <w:bCs/>
                <w:color w:val="000000"/>
                <w:sz w:val="24"/>
                <w:szCs w:val="24"/>
              </w:rPr>
            </w:pPr>
            <w:r w:rsidRPr="00840A48">
              <w:rPr>
                <w:rFonts w:ascii="Calibri" w:eastAsia="Times New Roman" w:hAnsi="Calibri" w:cs="Times New Roman"/>
                <w:b/>
                <w:bCs/>
                <w:color w:val="000000"/>
                <w:sz w:val="24"/>
                <w:szCs w:val="24"/>
              </w:rPr>
              <w:t>$868,528.27</w:t>
            </w:r>
          </w:p>
        </w:tc>
      </w:tr>
    </w:tbl>
    <w:p w:rsidR="00840A48" w:rsidRPr="00840A48" w:rsidRDefault="00840A48" w:rsidP="00840A48">
      <w:pPr>
        <w:spacing w:line="480" w:lineRule="auto"/>
        <w:rPr>
          <w:sz w:val="24"/>
          <w:szCs w:val="24"/>
        </w:rPr>
      </w:pPr>
    </w:p>
    <w:p w:rsidR="00840A48" w:rsidRPr="00840A48" w:rsidRDefault="00840A48" w:rsidP="00840A48">
      <w:pPr>
        <w:spacing w:line="480" w:lineRule="auto"/>
        <w:jc w:val="both"/>
        <w:rPr>
          <w:sz w:val="24"/>
          <w:szCs w:val="24"/>
        </w:rPr>
      </w:pPr>
      <w:r w:rsidRPr="00840A48">
        <w:rPr>
          <w:sz w:val="24"/>
          <w:szCs w:val="24"/>
        </w:rPr>
        <w:t xml:space="preserve">The </w:t>
      </w:r>
      <w:r w:rsidR="008422A4">
        <w:rPr>
          <w:sz w:val="24"/>
          <w:szCs w:val="24"/>
        </w:rPr>
        <w:t xml:space="preserve">total present </w:t>
      </w:r>
      <w:r w:rsidRPr="00840A48">
        <w:rPr>
          <w:sz w:val="24"/>
          <w:szCs w:val="24"/>
        </w:rPr>
        <w:t xml:space="preserve">value of the traditional management scheme over a 15-year ownership </w:t>
      </w:r>
      <w:r w:rsidR="008422A4">
        <w:rPr>
          <w:sz w:val="24"/>
          <w:szCs w:val="24"/>
        </w:rPr>
        <w:t>(</w:t>
      </w:r>
      <w:r w:rsidRPr="00840A48">
        <w:rPr>
          <w:sz w:val="24"/>
          <w:szCs w:val="24"/>
        </w:rPr>
        <w:t>five percent discount rate</w:t>
      </w:r>
      <w:r w:rsidR="008422A4">
        <w:rPr>
          <w:sz w:val="24"/>
          <w:szCs w:val="24"/>
        </w:rPr>
        <w:t>)</w:t>
      </w:r>
      <w:r w:rsidRPr="00840A48">
        <w:rPr>
          <w:sz w:val="24"/>
          <w:szCs w:val="24"/>
        </w:rPr>
        <w:t xml:space="preserve"> range</w:t>
      </w:r>
      <w:r w:rsidR="008422A4">
        <w:rPr>
          <w:sz w:val="24"/>
          <w:szCs w:val="24"/>
        </w:rPr>
        <w:t>d</w:t>
      </w:r>
      <w:r w:rsidRPr="00840A48">
        <w:rPr>
          <w:sz w:val="24"/>
          <w:szCs w:val="24"/>
        </w:rPr>
        <w:t xml:space="preserve"> from a pessimistic outlook of $538,714.63 to an optimistic outlook of $868,528.27, with a most likely value </w:t>
      </w:r>
      <w:r w:rsidR="008422A4">
        <w:rPr>
          <w:sz w:val="24"/>
          <w:szCs w:val="24"/>
        </w:rPr>
        <w:t>being</w:t>
      </w:r>
      <w:r w:rsidR="00393F86">
        <w:rPr>
          <w:sz w:val="24"/>
          <w:szCs w:val="24"/>
        </w:rPr>
        <w:t xml:space="preserve"> </w:t>
      </w:r>
      <w:r w:rsidRPr="00840A48">
        <w:rPr>
          <w:sz w:val="24"/>
          <w:szCs w:val="24"/>
        </w:rPr>
        <w:t xml:space="preserve">$706,442.74. This </w:t>
      </w:r>
      <w:r w:rsidR="008422A4">
        <w:rPr>
          <w:sz w:val="24"/>
          <w:szCs w:val="24"/>
        </w:rPr>
        <w:t xml:space="preserve">translates to </w:t>
      </w:r>
      <w:r w:rsidRPr="00840A48">
        <w:rPr>
          <w:sz w:val="24"/>
          <w:szCs w:val="24"/>
        </w:rPr>
        <w:t xml:space="preserve">a </w:t>
      </w:r>
      <w:r w:rsidR="003C10D5">
        <w:rPr>
          <w:sz w:val="24"/>
          <w:szCs w:val="24"/>
        </w:rPr>
        <w:t>pessimistic value of $135.49 per acre, a most likely value of $177.68</w:t>
      </w:r>
      <w:r w:rsidRPr="00840A48">
        <w:rPr>
          <w:sz w:val="24"/>
          <w:szCs w:val="24"/>
        </w:rPr>
        <w:t xml:space="preserve"> per acre</w:t>
      </w:r>
      <w:r w:rsidR="003C10D5">
        <w:rPr>
          <w:sz w:val="24"/>
          <w:szCs w:val="24"/>
        </w:rPr>
        <w:t>, and a</w:t>
      </w:r>
      <w:r w:rsidR="00EE5C6E">
        <w:rPr>
          <w:sz w:val="24"/>
          <w:szCs w:val="24"/>
        </w:rPr>
        <w:t>n</w:t>
      </w:r>
      <w:r w:rsidR="003C10D5">
        <w:rPr>
          <w:sz w:val="24"/>
          <w:szCs w:val="24"/>
        </w:rPr>
        <w:t xml:space="preserve"> optimistic value of $218.44 per acre</w:t>
      </w:r>
      <w:r w:rsidRPr="00840A48">
        <w:rPr>
          <w:sz w:val="24"/>
          <w:szCs w:val="24"/>
        </w:rPr>
        <w:t xml:space="preserve"> for current and traditional services of fiber and recreation.  </w:t>
      </w:r>
    </w:p>
    <w:p w:rsidR="00CE3842" w:rsidRPr="00CE3842" w:rsidRDefault="00CE3842" w:rsidP="00CE3842">
      <w:pPr>
        <w:pStyle w:val="Heading2"/>
        <w:rPr>
          <w:color w:val="auto"/>
        </w:rPr>
      </w:pPr>
      <w:bookmarkStart w:id="25" w:name="_Toc277751767"/>
      <w:r w:rsidRPr="00CE3842">
        <w:rPr>
          <w:color w:val="auto"/>
        </w:rPr>
        <w:t>Ecosystem services management scheme</w:t>
      </w:r>
      <w:bookmarkEnd w:id="25"/>
    </w:p>
    <w:p w:rsidR="00CE3842" w:rsidRPr="00CE3842" w:rsidRDefault="00CE3842" w:rsidP="00CE3842"/>
    <w:p w:rsidR="00840A48" w:rsidRPr="00840A48" w:rsidRDefault="00840A48" w:rsidP="00840A48">
      <w:pPr>
        <w:spacing w:line="480" w:lineRule="auto"/>
        <w:jc w:val="both"/>
        <w:rPr>
          <w:sz w:val="24"/>
          <w:szCs w:val="24"/>
        </w:rPr>
      </w:pPr>
      <w:r w:rsidRPr="00840A48">
        <w:rPr>
          <w:sz w:val="24"/>
          <w:szCs w:val="24"/>
        </w:rPr>
        <w:t xml:space="preserve">The </w:t>
      </w:r>
      <w:r w:rsidR="00624189">
        <w:rPr>
          <w:sz w:val="24"/>
          <w:szCs w:val="24"/>
        </w:rPr>
        <w:t xml:space="preserve">results of the </w:t>
      </w:r>
      <w:r w:rsidRPr="00840A48">
        <w:rPr>
          <w:sz w:val="24"/>
          <w:szCs w:val="24"/>
        </w:rPr>
        <w:t xml:space="preserve">ecosystem services management scheme </w:t>
      </w:r>
      <w:r w:rsidR="008422A4">
        <w:rPr>
          <w:sz w:val="24"/>
          <w:szCs w:val="24"/>
        </w:rPr>
        <w:t xml:space="preserve">allocated </w:t>
      </w:r>
      <w:r w:rsidRPr="00840A48">
        <w:rPr>
          <w:sz w:val="24"/>
          <w:szCs w:val="24"/>
        </w:rPr>
        <w:t xml:space="preserve">area </w:t>
      </w:r>
      <w:r w:rsidR="008422A4">
        <w:rPr>
          <w:sz w:val="24"/>
          <w:szCs w:val="24"/>
        </w:rPr>
        <w:t xml:space="preserve">into one </w:t>
      </w:r>
      <w:r w:rsidRPr="00840A48">
        <w:rPr>
          <w:sz w:val="24"/>
          <w:szCs w:val="24"/>
        </w:rPr>
        <w:t xml:space="preserve">of the five observed markets (Table </w:t>
      </w:r>
      <w:r w:rsidR="00ED5C45">
        <w:rPr>
          <w:sz w:val="24"/>
          <w:szCs w:val="24"/>
        </w:rPr>
        <w:t>6</w:t>
      </w:r>
      <w:r w:rsidRPr="00840A48">
        <w:rPr>
          <w:sz w:val="24"/>
          <w:szCs w:val="24"/>
        </w:rPr>
        <w:t>)</w:t>
      </w:r>
      <w:r w:rsidR="00E35440">
        <w:rPr>
          <w:sz w:val="24"/>
          <w:szCs w:val="24"/>
        </w:rPr>
        <w:t xml:space="preserve"> to account for the entire 3,976 acres</w:t>
      </w:r>
      <w:r w:rsidRPr="00840A48">
        <w:rPr>
          <w:sz w:val="24"/>
          <w:szCs w:val="24"/>
        </w:rPr>
        <w:t xml:space="preserve">. All were calculated in acres with the exception of perennial streams in watershed </w:t>
      </w:r>
      <w:r w:rsidR="00E35440" w:rsidRPr="00840A48">
        <w:rPr>
          <w:sz w:val="24"/>
          <w:szCs w:val="24"/>
        </w:rPr>
        <w:t>services, which</w:t>
      </w:r>
      <w:r w:rsidRPr="00840A48">
        <w:rPr>
          <w:sz w:val="24"/>
          <w:szCs w:val="24"/>
        </w:rPr>
        <w:t xml:space="preserve"> </w:t>
      </w:r>
      <w:proofErr w:type="gramStart"/>
      <w:r w:rsidRPr="00840A48">
        <w:rPr>
          <w:sz w:val="24"/>
          <w:szCs w:val="24"/>
        </w:rPr>
        <w:t>was</w:t>
      </w:r>
      <w:proofErr w:type="gramEnd"/>
      <w:r w:rsidRPr="00840A48">
        <w:rPr>
          <w:sz w:val="24"/>
          <w:szCs w:val="24"/>
        </w:rPr>
        <w:t xml:space="preserve"> calculated in linear feet. The area calculation for watershed services is based on the 200-foot wide, no cut SMZ buffers along the perennial streams. Areas </w:t>
      </w:r>
      <w:proofErr w:type="gramStart"/>
      <w:r w:rsidRPr="00840A48">
        <w:rPr>
          <w:sz w:val="24"/>
          <w:szCs w:val="24"/>
        </w:rPr>
        <w:t>were not applied</w:t>
      </w:r>
      <w:proofErr w:type="gramEnd"/>
      <w:r w:rsidRPr="00840A48">
        <w:rPr>
          <w:sz w:val="24"/>
          <w:szCs w:val="24"/>
        </w:rPr>
        <w:t xml:space="preserve"> to value estimates for wetlands, in watershed services, as the NWI showed less than one acre to be present</w:t>
      </w:r>
      <w:r w:rsidR="00B43CAF">
        <w:rPr>
          <w:sz w:val="24"/>
          <w:szCs w:val="24"/>
        </w:rPr>
        <w:t xml:space="preserve"> (NWI 2010)</w:t>
      </w:r>
      <w:r w:rsidRPr="00840A48">
        <w:rPr>
          <w:sz w:val="24"/>
          <w:szCs w:val="24"/>
        </w:rPr>
        <w:t xml:space="preserve">. </w:t>
      </w:r>
      <w:r w:rsidR="00C571C1">
        <w:rPr>
          <w:sz w:val="24"/>
          <w:szCs w:val="24"/>
        </w:rPr>
        <w:t xml:space="preserve">Furthermore, these values are highly variable and dependent on site-specific characteristics. </w:t>
      </w:r>
      <w:r w:rsidRPr="00840A48">
        <w:rPr>
          <w:sz w:val="24"/>
          <w:szCs w:val="24"/>
        </w:rPr>
        <w:t xml:space="preserve">In comparison to the traditional management </w:t>
      </w:r>
      <w:r w:rsidR="00E35440" w:rsidRPr="00840A48">
        <w:rPr>
          <w:sz w:val="24"/>
          <w:szCs w:val="24"/>
        </w:rPr>
        <w:t>scheme,</w:t>
      </w:r>
      <w:r w:rsidRPr="00840A48">
        <w:rPr>
          <w:sz w:val="24"/>
          <w:szCs w:val="24"/>
        </w:rPr>
        <w:t xml:space="preserve"> recreation areas were constant but fiber area </w:t>
      </w:r>
      <w:proofErr w:type="gramStart"/>
      <w:r w:rsidRPr="00840A48">
        <w:rPr>
          <w:sz w:val="24"/>
          <w:szCs w:val="24"/>
        </w:rPr>
        <w:t>was reduced</w:t>
      </w:r>
      <w:proofErr w:type="gramEnd"/>
      <w:r w:rsidRPr="00840A48">
        <w:rPr>
          <w:sz w:val="24"/>
          <w:szCs w:val="24"/>
        </w:rPr>
        <w:t xml:space="preserve"> by approximately 30 percent.</w:t>
      </w:r>
    </w:p>
    <w:p w:rsidR="00782D04" w:rsidRPr="00782D04" w:rsidRDefault="00782D04" w:rsidP="00782D04">
      <w:pPr>
        <w:pStyle w:val="Caption"/>
        <w:keepNext/>
        <w:rPr>
          <w:color w:val="auto"/>
          <w:sz w:val="24"/>
          <w:szCs w:val="24"/>
        </w:rPr>
      </w:pPr>
      <w:bookmarkStart w:id="26" w:name="_Toc277751778"/>
      <w:proofErr w:type="gramStart"/>
      <w:r w:rsidRPr="00782D04">
        <w:rPr>
          <w:color w:val="auto"/>
          <w:sz w:val="24"/>
          <w:szCs w:val="24"/>
        </w:rPr>
        <w:t xml:space="preserve">Table </w:t>
      </w:r>
      <w:r w:rsidR="008056E0" w:rsidRPr="00782D04">
        <w:rPr>
          <w:color w:val="auto"/>
          <w:sz w:val="24"/>
          <w:szCs w:val="24"/>
        </w:rPr>
        <w:fldChar w:fldCharType="begin"/>
      </w:r>
      <w:r w:rsidRPr="00782D04">
        <w:rPr>
          <w:color w:val="auto"/>
          <w:sz w:val="24"/>
          <w:szCs w:val="24"/>
        </w:rPr>
        <w:instrText xml:space="preserve"> SEQ Table \* ARABIC </w:instrText>
      </w:r>
      <w:r w:rsidR="008056E0" w:rsidRPr="00782D04">
        <w:rPr>
          <w:color w:val="auto"/>
          <w:sz w:val="24"/>
          <w:szCs w:val="24"/>
        </w:rPr>
        <w:fldChar w:fldCharType="separate"/>
      </w:r>
      <w:r w:rsidR="00C03F60">
        <w:rPr>
          <w:noProof/>
          <w:color w:val="auto"/>
          <w:sz w:val="24"/>
          <w:szCs w:val="24"/>
        </w:rPr>
        <w:t>7</w:t>
      </w:r>
      <w:r w:rsidR="008056E0" w:rsidRPr="00782D04">
        <w:rPr>
          <w:color w:val="auto"/>
          <w:sz w:val="24"/>
          <w:szCs w:val="24"/>
        </w:rPr>
        <w:fldChar w:fldCharType="end"/>
      </w:r>
      <w:r w:rsidRPr="00782D04">
        <w:rPr>
          <w:color w:val="auto"/>
          <w:sz w:val="24"/>
          <w:szCs w:val="24"/>
        </w:rPr>
        <w:t>.</w:t>
      </w:r>
      <w:proofErr w:type="gramEnd"/>
      <w:r w:rsidRPr="00782D04">
        <w:rPr>
          <w:color w:val="auto"/>
          <w:sz w:val="24"/>
          <w:szCs w:val="24"/>
        </w:rPr>
        <w:t xml:space="preserve"> Areas of the ecosystem services management scheme</w:t>
      </w:r>
      <w:bookmarkEnd w:id="26"/>
    </w:p>
    <w:tbl>
      <w:tblPr>
        <w:tblStyle w:val="TableGrid"/>
        <w:tblW w:w="4500" w:type="pct"/>
        <w:jc w:val="center"/>
        <w:tblLook w:val="04A0"/>
      </w:tblPr>
      <w:tblGrid>
        <w:gridCol w:w="2841"/>
        <w:gridCol w:w="2940"/>
        <w:gridCol w:w="2837"/>
      </w:tblGrid>
      <w:tr w:rsidR="00840A48" w:rsidRPr="00840A48">
        <w:trPr>
          <w:jc w:val="center"/>
        </w:trPr>
        <w:tc>
          <w:tcPr>
            <w:tcW w:w="5000" w:type="pct"/>
            <w:gridSpan w:val="3"/>
            <w:shd w:val="clear" w:color="auto" w:fill="BFBFBF" w:themeFill="background1" w:themeFillShade="BF"/>
          </w:tcPr>
          <w:p w:rsidR="00840A48" w:rsidRPr="00840A48" w:rsidRDefault="00A374AD" w:rsidP="00B03FFB">
            <w:pPr>
              <w:spacing w:line="276" w:lineRule="auto"/>
              <w:rPr>
                <w:b/>
                <w:sz w:val="24"/>
                <w:szCs w:val="24"/>
              </w:rPr>
            </w:pPr>
            <w:r>
              <w:rPr>
                <w:b/>
                <w:sz w:val="24"/>
                <w:szCs w:val="24"/>
              </w:rPr>
              <w:t>Ecosystem services m</w:t>
            </w:r>
            <w:r w:rsidR="00840A48" w:rsidRPr="00840A48">
              <w:rPr>
                <w:b/>
                <w:sz w:val="24"/>
                <w:szCs w:val="24"/>
              </w:rPr>
              <w:t>anageme</w:t>
            </w:r>
            <w:r>
              <w:rPr>
                <w:b/>
                <w:sz w:val="24"/>
                <w:szCs w:val="24"/>
              </w:rPr>
              <w:t>nt s</w:t>
            </w:r>
            <w:r w:rsidR="00840A48" w:rsidRPr="00840A48">
              <w:rPr>
                <w:b/>
                <w:sz w:val="24"/>
                <w:szCs w:val="24"/>
              </w:rPr>
              <w:t>cheme</w:t>
            </w:r>
          </w:p>
        </w:tc>
      </w:tr>
      <w:tr w:rsidR="00840A48" w:rsidRPr="00840A48">
        <w:trPr>
          <w:jc w:val="center"/>
        </w:trPr>
        <w:tc>
          <w:tcPr>
            <w:tcW w:w="1648" w:type="pct"/>
            <w:shd w:val="clear" w:color="auto" w:fill="BFBFBF" w:themeFill="background1" w:themeFillShade="BF"/>
          </w:tcPr>
          <w:p w:rsidR="00840A48" w:rsidRPr="00840A48" w:rsidRDefault="00840A48" w:rsidP="00B03FFB">
            <w:pPr>
              <w:spacing w:line="276" w:lineRule="auto"/>
              <w:jc w:val="center"/>
              <w:rPr>
                <w:b/>
                <w:sz w:val="24"/>
                <w:szCs w:val="24"/>
              </w:rPr>
            </w:pPr>
            <w:r w:rsidRPr="00840A48">
              <w:rPr>
                <w:b/>
                <w:sz w:val="24"/>
                <w:szCs w:val="24"/>
              </w:rPr>
              <w:t>Service</w:t>
            </w:r>
          </w:p>
        </w:tc>
        <w:tc>
          <w:tcPr>
            <w:tcW w:w="1706" w:type="pct"/>
            <w:shd w:val="clear" w:color="auto" w:fill="BFBFBF" w:themeFill="background1" w:themeFillShade="BF"/>
          </w:tcPr>
          <w:p w:rsidR="00840A48" w:rsidRPr="00840A48" w:rsidRDefault="00840A48" w:rsidP="00B03FFB">
            <w:pPr>
              <w:spacing w:line="276" w:lineRule="auto"/>
              <w:jc w:val="center"/>
              <w:rPr>
                <w:b/>
                <w:sz w:val="24"/>
                <w:szCs w:val="24"/>
              </w:rPr>
            </w:pPr>
            <w:r w:rsidRPr="00840A48">
              <w:rPr>
                <w:b/>
                <w:sz w:val="24"/>
                <w:szCs w:val="24"/>
              </w:rPr>
              <w:t>Area (ac)</w:t>
            </w:r>
          </w:p>
        </w:tc>
        <w:tc>
          <w:tcPr>
            <w:tcW w:w="1646" w:type="pct"/>
            <w:shd w:val="clear" w:color="auto" w:fill="BFBFBF" w:themeFill="background1" w:themeFillShade="BF"/>
          </w:tcPr>
          <w:p w:rsidR="00840A48" w:rsidRPr="00840A48" w:rsidRDefault="00840A48" w:rsidP="00B03FFB">
            <w:pPr>
              <w:spacing w:line="276" w:lineRule="auto"/>
              <w:jc w:val="center"/>
              <w:rPr>
                <w:b/>
                <w:sz w:val="24"/>
                <w:szCs w:val="24"/>
              </w:rPr>
            </w:pPr>
            <w:r w:rsidRPr="00840A48">
              <w:rPr>
                <w:b/>
                <w:sz w:val="24"/>
                <w:szCs w:val="24"/>
              </w:rPr>
              <w:t>Linear feet</w:t>
            </w:r>
          </w:p>
        </w:tc>
      </w:tr>
      <w:tr w:rsidR="00840A48" w:rsidRPr="00840A48">
        <w:trPr>
          <w:jc w:val="center"/>
        </w:trPr>
        <w:tc>
          <w:tcPr>
            <w:tcW w:w="1648" w:type="pct"/>
          </w:tcPr>
          <w:p w:rsidR="00840A48" w:rsidRPr="00840A48" w:rsidRDefault="00840A48" w:rsidP="00B03FFB">
            <w:pPr>
              <w:spacing w:line="276" w:lineRule="auto"/>
              <w:rPr>
                <w:sz w:val="24"/>
                <w:szCs w:val="24"/>
              </w:rPr>
            </w:pPr>
            <w:r w:rsidRPr="00840A48">
              <w:rPr>
                <w:sz w:val="24"/>
                <w:szCs w:val="24"/>
              </w:rPr>
              <w:t>Fiber</w:t>
            </w:r>
          </w:p>
        </w:tc>
        <w:tc>
          <w:tcPr>
            <w:tcW w:w="1706" w:type="pct"/>
          </w:tcPr>
          <w:p w:rsidR="00840A48" w:rsidRPr="00840A48" w:rsidRDefault="00840A48" w:rsidP="00B03FFB">
            <w:pPr>
              <w:spacing w:line="276" w:lineRule="auto"/>
              <w:jc w:val="center"/>
              <w:rPr>
                <w:sz w:val="24"/>
                <w:szCs w:val="24"/>
              </w:rPr>
            </w:pPr>
            <w:r w:rsidRPr="00840A48">
              <w:rPr>
                <w:sz w:val="24"/>
                <w:szCs w:val="24"/>
              </w:rPr>
              <w:t>2,264 (80% BA harvest)</w:t>
            </w:r>
          </w:p>
        </w:tc>
        <w:tc>
          <w:tcPr>
            <w:tcW w:w="1646" w:type="pct"/>
          </w:tcPr>
          <w:p w:rsidR="00840A48" w:rsidRPr="00840A48" w:rsidRDefault="00840A48" w:rsidP="00B03FFB">
            <w:pPr>
              <w:spacing w:line="276" w:lineRule="auto"/>
              <w:jc w:val="center"/>
              <w:rPr>
                <w:sz w:val="24"/>
                <w:szCs w:val="24"/>
              </w:rPr>
            </w:pPr>
            <w:r w:rsidRPr="00840A48">
              <w:rPr>
                <w:sz w:val="24"/>
                <w:szCs w:val="24"/>
              </w:rPr>
              <w:t>NA</w:t>
            </w:r>
          </w:p>
        </w:tc>
      </w:tr>
      <w:tr w:rsidR="00840A48" w:rsidRPr="00840A48">
        <w:trPr>
          <w:jc w:val="center"/>
        </w:trPr>
        <w:tc>
          <w:tcPr>
            <w:tcW w:w="1648" w:type="pct"/>
          </w:tcPr>
          <w:p w:rsidR="00840A48" w:rsidRPr="00840A48" w:rsidRDefault="00840A48" w:rsidP="00B03FFB">
            <w:pPr>
              <w:spacing w:line="276" w:lineRule="auto"/>
              <w:rPr>
                <w:sz w:val="24"/>
                <w:szCs w:val="24"/>
              </w:rPr>
            </w:pPr>
            <w:r w:rsidRPr="00840A48">
              <w:rPr>
                <w:sz w:val="24"/>
                <w:szCs w:val="24"/>
              </w:rPr>
              <w:t>Recreation</w:t>
            </w:r>
          </w:p>
        </w:tc>
        <w:tc>
          <w:tcPr>
            <w:tcW w:w="1706" w:type="pct"/>
          </w:tcPr>
          <w:p w:rsidR="00840A48" w:rsidRPr="00840A48" w:rsidRDefault="00840A48" w:rsidP="00B03FFB">
            <w:pPr>
              <w:spacing w:line="276" w:lineRule="auto"/>
              <w:jc w:val="center"/>
              <w:rPr>
                <w:sz w:val="24"/>
                <w:szCs w:val="24"/>
              </w:rPr>
            </w:pPr>
            <w:r w:rsidRPr="00840A48">
              <w:rPr>
                <w:sz w:val="24"/>
                <w:szCs w:val="24"/>
              </w:rPr>
              <w:t>3,883*</w:t>
            </w:r>
          </w:p>
        </w:tc>
        <w:tc>
          <w:tcPr>
            <w:tcW w:w="1646" w:type="pct"/>
          </w:tcPr>
          <w:p w:rsidR="00840A48" w:rsidRPr="00840A48" w:rsidRDefault="00840A48" w:rsidP="00B03FFB">
            <w:pPr>
              <w:spacing w:line="276" w:lineRule="auto"/>
              <w:jc w:val="center"/>
              <w:rPr>
                <w:sz w:val="24"/>
                <w:szCs w:val="24"/>
              </w:rPr>
            </w:pPr>
            <w:r w:rsidRPr="00840A48">
              <w:rPr>
                <w:sz w:val="24"/>
                <w:szCs w:val="24"/>
              </w:rPr>
              <w:t>NA</w:t>
            </w:r>
          </w:p>
        </w:tc>
      </w:tr>
      <w:tr w:rsidR="00840A48" w:rsidRPr="00840A48">
        <w:trPr>
          <w:jc w:val="center"/>
        </w:trPr>
        <w:tc>
          <w:tcPr>
            <w:tcW w:w="1648" w:type="pct"/>
          </w:tcPr>
          <w:p w:rsidR="00840A48" w:rsidRPr="00840A48" w:rsidRDefault="00840A48" w:rsidP="00B03FFB">
            <w:pPr>
              <w:spacing w:line="276" w:lineRule="auto"/>
              <w:rPr>
                <w:sz w:val="24"/>
                <w:szCs w:val="24"/>
              </w:rPr>
            </w:pPr>
            <w:r w:rsidRPr="00840A48">
              <w:rPr>
                <w:sz w:val="24"/>
                <w:szCs w:val="24"/>
              </w:rPr>
              <w:t>Carbon</w:t>
            </w:r>
          </w:p>
        </w:tc>
        <w:tc>
          <w:tcPr>
            <w:tcW w:w="1706" w:type="pct"/>
          </w:tcPr>
          <w:p w:rsidR="00840A48" w:rsidRPr="00840A48" w:rsidRDefault="00840A48" w:rsidP="00B03FFB">
            <w:pPr>
              <w:spacing w:line="276" w:lineRule="auto"/>
              <w:jc w:val="center"/>
              <w:rPr>
                <w:sz w:val="24"/>
                <w:szCs w:val="24"/>
              </w:rPr>
            </w:pPr>
            <w:r w:rsidRPr="00840A48">
              <w:rPr>
                <w:sz w:val="24"/>
                <w:szCs w:val="24"/>
              </w:rPr>
              <w:t>685</w:t>
            </w:r>
          </w:p>
        </w:tc>
        <w:tc>
          <w:tcPr>
            <w:tcW w:w="1646" w:type="pct"/>
          </w:tcPr>
          <w:p w:rsidR="00840A48" w:rsidRPr="00840A48" w:rsidRDefault="00840A48" w:rsidP="00B03FFB">
            <w:pPr>
              <w:spacing w:line="276" w:lineRule="auto"/>
              <w:jc w:val="center"/>
              <w:rPr>
                <w:sz w:val="24"/>
                <w:szCs w:val="24"/>
              </w:rPr>
            </w:pPr>
            <w:r w:rsidRPr="00840A48">
              <w:rPr>
                <w:sz w:val="24"/>
                <w:szCs w:val="24"/>
              </w:rPr>
              <w:t>NA</w:t>
            </w:r>
          </w:p>
        </w:tc>
      </w:tr>
      <w:tr w:rsidR="00840A48" w:rsidRPr="00840A48">
        <w:trPr>
          <w:jc w:val="center"/>
        </w:trPr>
        <w:tc>
          <w:tcPr>
            <w:tcW w:w="1648" w:type="pct"/>
          </w:tcPr>
          <w:p w:rsidR="00840A48" w:rsidRPr="00840A48" w:rsidRDefault="00840A48" w:rsidP="00B03FFB">
            <w:pPr>
              <w:spacing w:line="276" w:lineRule="auto"/>
              <w:rPr>
                <w:sz w:val="24"/>
                <w:szCs w:val="24"/>
              </w:rPr>
            </w:pPr>
            <w:r w:rsidRPr="00840A48">
              <w:rPr>
                <w:sz w:val="24"/>
                <w:szCs w:val="24"/>
              </w:rPr>
              <w:t>Watershed Services</w:t>
            </w:r>
          </w:p>
        </w:tc>
        <w:tc>
          <w:tcPr>
            <w:tcW w:w="1706" w:type="pct"/>
          </w:tcPr>
          <w:p w:rsidR="00840A48" w:rsidRPr="00840A48" w:rsidRDefault="00840A48" w:rsidP="00B03FFB">
            <w:pPr>
              <w:spacing w:line="276" w:lineRule="auto"/>
              <w:jc w:val="center"/>
              <w:rPr>
                <w:sz w:val="24"/>
                <w:szCs w:val="24"/>
              </w:rPr>
            </w:pPr>
            <w:r w:rsidRPr="00840A48">
              <w:rPr>
                <w:sz w:val="24"/>
                <w:szCs w:val="24"/>
              </w:rPr>
              <w:t>397 (No harvest SMZ Buffers)</w:t>
            </w:r>
          </w:p>
        </w:tc>
        <w:tc>
          <w:tcPr>
            <w:tcW w:w="1646" w:type="pct"/>
          </w:tcPr>
          <w:p w:rsidR="00840A48" w:rsidRPr="00840A48" w:rsidRDefault="00840A48" w:rsidP="00B03FFB">
            <w:pPr>
              <w:spacing w:line="276" w:lineRule="auto"/>
              <w:jc w:val="center"/>
              <w:rPr>
                <w:sz w:val="24"/>
                <w:szCs w:val="24"/>
              </w:rPr>
            </w:pPr>
            <w:r w:rsidRPr="00840A48">
              <w:rPr>
                <w:sz w:val="24"/>
                <w:szCs w:val="24"/>
              </w:rPr>
              <w:t>94,212</w:t>
            </w:r>
          </w:p>
        </w:tc>
      </w:tr>
      <w:tr w:rsidR="00840A48" w:rsidRPr="00840A48">
        <w:trPr>
          <w:jc w:val="center"/>
        </w:trPr>
        <w:tc>
          <w:tcPr>
            <w:tcW w:w="1648" w:type="pct"/>
          </w:tcPr>
          <w:p w:rsidR="00840A48" w:rsidRPr="00840A48" w:rsidRDefault="00840A48" w:rsidP="00B03FFB">
            <w:pPr>
              <w:spacing w:line="276" w:lineRule="auto"/>
              <w:rPr>
                <w:sz w:val="24"/>
                <w:szCs w:val="24"/>
              </w:rPr>
            </w:pPr>
            <w:r w:rsidRPr="00840A48">
              <w:rPr>
                <w:sz w:val="24"/>
                <w:szCs w:val="24"/>
              </w:rPr>
              <w:t>Biodiversity</w:t>
            </w:r>
          </w:p>
        </w:tc>
        <w:tc>
          <w:tcPr>
            <w:tcW w:w="1706" w:type="pct"/>
          </w:tcPr>
          <w:p w:rsidR="00840A48" w:rsidRPr="00840A48" w:rsidRDefault="00840A48" w:rsidP="00B03FFB">
            <w:pPr>
              <w:spacing w:line="276" w:lineRule="auto"/>
              <w:jc w:val="center"/>
              <w:rPr>
                <w:sz w:val="24"/>
                <w:szCs w:val="24"/>
              </w:rPr>
            </w:pPr>
            <w:r w:rsidRPr="00840A48">
              <w:rPr>
                <w:sz w:val="24"/>
                <w:szCs w:val="24"/>
              </w:rPr>
              <w:t>630 (Non-timber)</w:t>
            </w:r>
          </w:p>
        </w:tc>
        <w:tc>
          <w:tcPr>
            <w:tcW w:w="1646" w:type="pct"/>
          </w:tcPr>
          <w:p w:rsidR="00840A48" w:rsidRPr="00840A48" w:rsidRDefault="00840A48" w:rsidP="00B03FFB">
            <w:pPr>
              <w:spacing w:line="276" w:lineRule="auto"/>
              <w:jc w:val="center"/>
              <w:rPr>
                <w:sz w:val="24"/>
                <w:szCs w:val="24"/>
              </w:rPr>
            </w:pPr>
            <w:r w:rsidRPr="00840A48">
              <w:rPr>
                <w:sz w:val="24"/>
                <w:szCs w:val="24"/>
              </w:rPr>
              <w:t>NA</w:t>
            </w:r>
          </w:p>
        </w:tc>
      </w:tr>
      <w:tr w:rsidR="00840A48" w:rsidRPr="00840A48">
        <w:trPr>
          <w:jc w:val="center"/>
        </w:trPr>
        <w:tc>
          <w:tcPr>
            <w:tcW w:w="1648" w:type="pct"/>
          </w:tcPr>
          <w:p w:rsidR="00840A48" w:rsidRPr="00840A48" w:rsidRDefault="00840A48" w:rsidP="00B03FFB">
            <w:pPr>
              <w:spacing w:line="276" w:lineRule="auto"/>
              <w:jc w:val="right"/>
              <w:rPr>
                <w:b/>
                <w:sz w:val="24"/>
                <w:szCs w:val="24"/>
              </w:rPr>
            </w:pPr>
            <w:r w:rsidRPr="00840A48">
              <w:rPr>
                <w:b/>
                <w:sz w:val="24"/>
                <w:szCs w:val="24"/>
              </w:rPr>
              <w:t>TOTALS:</w:t>
            </w:r>
          </w:p>
        </w:tc>
        <w:tc>
          <w:tcPr>
            <w:tcW w:w="1706" w:type="pct"/>
          </w:tcPr>
          <w:p w:rsidR="00840A48" w:rsidRPr="00840A48" w:rsidRDefault="00840A48" w:rsidP="00B03FFB">
            <w:pPr>
              <w:spacing w:line="276" w:lineRule="auto"/>
              <w:jc w:val="center"/>
              <w:rPr>
                <w:b/>
                <w:sz w:val="24"/>
                <w:szCs w:val="24"/>
              </w:rPr>
            </w:pPr>
            <w:r w:rsidRPr="00840A48">
              <w:rPr>
                <w:b/>
                <w:sz w:val="24"/>
                <w:szCs w:val="24"/>
              </w:rPr>
              <w:t>3,976</w:t>
            </w:r>
          </w:p>
        </w:tc>
        <w:tc>
          <w:tcPr>
            <w:tcW w:w="1646" w:type="pct"/>
          </w:tcPr>
          <w:p w:rsidR="00840A48" w:rsidRPr="00840A48" w:rsidRDefault="00840A48" w:rsidP="00B03FFB">
            <w:pPr>
              <w:spacing w:line="276" w:lineRule="auto"/>
              <w:jc w:val="center"/>
              <w:rPr>
                <w:sz w:val="24"/>
                <w:szCs w:val="24"/>
              </w:rPr>
            </w:pPr>
          </w:p>
        </w:tc>
      </w:tr>
    </w:tbl>
    <w:p w:rsidR="00840A48" w:rsidRDefault="00840A48" w:rsidP="00782D04">
      <w:pPr>
        <w:spacing w:line="276" w:lineRule="auto"/>
        <w:rPr>
          <w:sz w:val="24"/>
          <w:szCs w:val="24"/>
        </w:rPr>
      </w:pPr>
      <w:r w:rsidRPr="00840A48">
        <w:rPr>
          <w:sz w:val="24"/>
          <w:szCs w:val="24"/>
        </w:rPr>
        <w:t xml:space="preserve">*The area of recreation </w:t>
      </w:r>
      <w:proofErr w:type="gramStart"/>
      <w:r w:rsidRPr="00840A48">
        <w:rPr>
          <w:sz w:val="24"/>
          <w:szCs w:val="24"/>
        </w:rPr>
        <w:t>is considered</w:t>
      </w:r>
      <w:proofErr w:type="gramEnd"/>
      <w:r w:rsidRPr="00840A48">
        <w:rPr>
          <w:sz w:val="24"/>
          <w:szCs w:val="24"/>
        </w:rPr>
        <w:t xml:space="preserve"> co-use, in that it provides multiple services, and therefore will only be counted once in total area.</w:t>
      </w:r>
    </w:p>
    <w:p w:rsidR="00782D04" w:rsidRPr="00840A48" w:rsidRDefault="00782D04" w:rsidP="00782D04">
      <w:pPr>
        <w:spacing w:line="276" w:lineRule="auto"/>
        <w:rPr>
          <w:sz w:val="24"/>
          <w:szCs w:val="24"/>
        </w:rPr>
      </w:pPr>
    </w:p>
    <w:p w:rsidR="00840A48" w:rsidRPr="00840A48" w:rsidRDefault="00840A48" w:rsidP="00840A48">
      <w:pPr>
        <w:spacing w:line="480" w:lineRule="auto"/>
        <w:jc w:val="both"/>
        <w:rPr>
          <w:sz w:val="24"/>
          <w:szCs w:val="24"/>
        </w:rPr>
      </w:pPr>
      <w:r w:rsidRPr="00840A48">
        <w:rPr>
          <w:sz w:val="24"/>
          <w:szCs w:val="24"/>
        </w:rPr>
        <w:t xml:space="preserve">A range of market values </w:t>
      </w:r>
      <w:proofErr w:type="gramStart"/>
      <w:r w:rsidRPr="00840A48">
        <w:rPr>
          <w:sz w:val="24"/>
          <w:szCs w:val="24"/>
        </w:rPr>
        <w:t>were then estimated for each of the services and stated as a range of outlooks from pessimistic, to most likely, to optimistic</w:t>
      </w:r>
      <w:proofErr w:type="gramEnd"/>
      <w:r w:rsidRPr="00840A48">
        <w:rPr>
          <w:sz w:val="24"/>
          <w:szCs w:val="24"/>
        </w:rPr>
        <w:t xml:space="preserve">. These values intended to provide a range of prices appropriate to current market conditions. No values </w:t>
      </w:r>
      <w:proofErr w:type="gramStart"/>
      <w:r w:rsidRPr="00840A48">
        <w:rPr>
          <w:sz w:val="24"/>
          <w:szCs w:val="24"/>
        </w:rPr>
        <w:t>were provided</w:t>
      </w:r>
      <w:proofErr w:type="gramEnd"/>
      <w:r w:rsidRPr="00840A48">
        <w:rPr>
          <w:sz w:val="24"/>
          <w:szCs w:val="24"/>
        </w:rPr>
        <w:t xml:space="preserve"> for the biodiversity areas since no suitable markets were found to currently exist in the project area. </w:t>
      </w:r>
    </w:p>
    <w:p w:rsidR="00840A48" w:rsidRDefault="00840A48" w:rsidP="00840A48">
      <w:pPr>
        <w:spacing w:line="480" w:lineRule="auto"/>
        <w:jc w:val="both"/>
        <w:rPr>
          <w:sz w:val="24"/>
          <w:szCs w:val="24"/>
        </w:rPr>
      </w:pPr>
      <w:r w:rsidRPr="00840A48">
        <w:rPr>
          <w:sz w:val="24"/>
          <w:szCs w:val="24"/>
        </w:rPr>
        <w:t xml:space="preserve">The value calculations for fiber </w:t>
      </w:r>
      <w:proofErr w:type="gramStart"/>
      <w:r w:rsidRPr="00840A48">
        <w:rPr>
          <w:sz w:val="24"/>
          <w:szCs w:val="24"/>
        </w:rPr>
        <w:t>are based</w:t>
      </w:r>
      <w:proofErr w:type="gramEnd"/>
      <w:r w:rsidRPr="00840A48">
        <w:rPr>
          <w:sz w:val="24"/>
          <w:szCs w:val="24"/>
        </w:rPr>
        <w:t xml:space="preserve"> on harvesting 121 acres per year at 3000 BF per acre. These acres represent the total area divided by t</w:t>
      </w:r>
      <w:r w:rsidR="00EB0A30">
        <w:rPr>
          <w:sz w:val="24"/>
          <w:szCs w:val="24"/>
        </w:rPr>
        <w:t>he</w:t>
      </w:r>
      <w:r w:rsidRPr="00840A48">
        <w:rPr>
          <w:sz w:val="24"/>
          <w:szCs w:val="24"/>
        </w:rPr>
        <w:t xml:space="preserve"> total service area (providing for sustainability). This </w:t>
      </w:r>
      <w:proofErr w:type="gramStart"/>
      <w:r w:rsidRPr="00840A48">
        <w:rPr>
          <w:sz w:val="24"/>
          <w:szCs w:val="24"/>
        </w:rPr>
        <w:t>was then reduced</w:t>
      </w:r>
      <w:proofErr w:type="gramEnd"/>
      <w:r w:rsidRPr="00840A48">
        <w:rPr>
          <w:sz w:val="24"/>
          <w:szCs w:val="24"/>
        </w:rPr>
        <w:t xml:space="preserve"> by 20 percent annually to represent FSC retention requirements. Acres removed from fiber production </w:t>
      </w:r>
      <w:proofErr w:type="gramStart"/>
      <w:r w:rsidRPr="00840A48">
        <w:rPr>
          <w:sz w:val="24"/>
          <w:szCs w:val="24"/>
        </w:rPr>
        <w:t>were added</w:t>
      </w:r>
      <w:proofErr w:type="gramEnd"/>
      <w:r w:rsidRPr="00840A48">
        <w:rPr>
          <w:sz w:val="24"/>
          <w:szCs w:val="24"/>
        </w:rPr>
        <w:t xml:space="preserve"> to carbon areas starting in year two. Prices used were $100/MBF for a pessimistic outlook, $125/MBF for a most likely outlook, and $150/MBF for an optimistic outlook (</w:t>
      </w:r>
      <w:r w:rsidR="00553D71" w:rsidRPr="00553D71">
        <w:rPr>
          <w:sz w:val="24"/>
          <w:szCs w:val="24"/>
        </w:rPr>
        <w:t xml:space="preserve">see Appendix, </w:t>
      </w:r>
      <w:r w:rsidR="00553D71" w:rsidRPr="00897F93">
        <w:rPr>
          <w:sz w:val="24"/>
          <w:szCs w:val="24"/>
        </w:rPr>
        <w:t xml:space="preserve">Table </w:t>
      </w:r>
      <w:r w:rsidR="00ED5C45">
        <w:rPr>
          <w:sz w:val="24"/>
          <w:szCs w:val="24"/>
        </w:rPr>
        <w:t>11</w:t>
      </w:r>
      <w:r w:rsidRPr="00553D71">
        <w:rPr>
          <w:sz w:val="24"/>
          <w:szCs w:val="24"/>
        </w:rPr>
        <w:t xml:space="preserve"> for annualized values</w:t>
      </w:r>
      <w:r w:rsidR="00A9595A">
        <w:rPr>
          <w:sz w:val="24"/>
          <w:szCs w:val="24"/>
        </w:rPr>
        <w:t>) (</w:t>
      </w:r>
      <w:r w:rsidRPr="00E35440">
        <w:rPr>
          <w:sz w:val="24"/>
          <w:szCs w:val="24"/>
        </w:rPr>
        <w:t>Figure 6</w:t>
      </w:r>
      <w:r w:rsidR="00A9595A">
        <w:rPr>
          <w:sz w:val="24"/>
          <w:szCs w:val="24"/>
        </w:rPr>
        <w:t>)</w:t>
      </w:r>
      <w:r w:rsidRPr="00E35440">
        <w:rPr>
          <w:sz w:val="24"/>
          <w:szCs w:val="24"/>
        </w:rPr>
        <w:t>.</w:t>
      </w:r>
      <w:r w:rsidRPr="00840A48">
        <w:rPr>
          <w:sz w:val="24"/>
          <w:szCs w:val="24"/>
        </w:rPr>
        <w:t xml:space="preserve"> </w:t>
      </w:r>
      <w:r w:rsidR="00624189">
        <w:rPr>
          <w:sz w:val="24"/>
          <w:szCs w:val="24"/>
        </w:rPr>
        <w:t xml:space="preserve">These are the same prices used in the traditional management scheme. </w:t>
      </w:r>
    </w:p>
    <w:p w:rsidR="00D86E72" w:rsidRPr="00840A48" w:rsidRDefault="00D86E72" w:rsidP="00840A48">
      <w:pPr>
        <w:spacing w:line="480" w:lineRule="auto"/>
        <w:jc w:val="both"/>
        <w:rPr>
          <w:sz w:val="24"/>
          <w:szCs w:val="24"/>
        </w:rPr>
      </w:pPr>
    </w:p>
    <w:p w:rsidR="00B03FFB" w:rsidRDefault="00840A48" w:rsidP="00B03FFB">
      <w:pPr>
        <w:keepNext/>
        <w:spacing w:line="480" w:lineRule="auto"/>
        <w:jc w:val="center"/>
      </w:pPr>
      <w:r w:rsidRPr="00840A48">
        <w:rPr>
          <w:noProof/>
          <w:sz w:val="24"/>
          <w:szCs w:val="24"/>
        </w:rPr>
        <w:drawing>
          <wp:inline distT="0" distB="0" distL="0" distR="0">
            <wp:extent cx="4868324" cy="3474720"/>
            <wp:effectExtent l="19050" t="0" r="27526" b="0"/>
            <wp:docPr id="7" name="Char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03FFB" w:rsidRPr="00B03FFB" w:rsidRDefault="00B03FFB" w:rsidP="00B03FFB">
      <w:pPr>
        <w:pStyle w:val="Caption"/>
        <w:jc w:val="center"/>
        <w:rPr>
          <w:color w:val="auto"/>
          <w:sz w:val="24"/>
          <w:szCs w:val="24"/>
        </w:rPr>
      </w:pPr>
      <w:bookmarkStart w:id="27" w:name="_Toc277751794"/>
      <w:proofErr w:type="gramStart"/>
      <w:r w:rsidRPr="00B03FFB">
        <w:rPr>
          <w:color w:val="auto"/>
          <w:sz w:val="24"/>
          <w:szCs w:val="24"/>
        </w:rPr>
        <w:t xml:space="preserve">Figure </w:t>
      </w:r>
      <w:r w:rsidR="008056E0" w:rsidRPr="00B03FFB">
        <w:rPr>
          <w:color w:val="auto"/>
          <w:sz w:val="24"/>
          <w:szCs w:val="24"/>
        </w:rPr>
        <w:fldChar w:fldCharType="begin"/>
      </w:r>
      <w:r w:rsidRPr="00B03FFB">
        <w:rPr>
          <w:color w:val="auto"/>
          <w:sz w:val="24"/>
          <w:szCs w:val="24"/>
        </w:rPr>
        <w:instrText xml:space="preserve"> SEQ Figure \* ARABIC </w:instrText>
      </w:r>
      <w:r w:rsidR="008056E0" w:rsidRPr="00B03FFB">
        <w:rPr>
          <w:color w:val="auto"/>
          <w:sz w:val="24"/>
          <w:szCs w:val="24"/>
        </w:rPr>
        <w:fldChar w:fldCharType="separate"/>
      </w:r>
      <w:r w:rsidR="00C03F60">
        <w:rPr>
          <w:noProof/>
          <w:color w:val="auto"/>
          <w:sz w:val="24"/>
          <w:szCs w:val="24"/>
        </w:rPr>
        <w:t>6</w:t>
      </w:r>
      <w:r w:rsidR="008056E0" w:rsidRPr="00B03FFB">
        <w:rPr>
          <w:color w:val="auto"/>
          <w:sz w:val="24"/>
          <w:szCs w:val="24"/>
        </w:rPr>
        <w:fldChar w:fldCharType="end"/>
      </w:r>
      <w:r w:rsidRPr="00B03FFB">
        <w:rPr>
          <w:color w:val="auto"/>
          <w:sz w:val="24"/>
          <w:szCs w:val="24"/>
        </w:rPr>
        <w:t>.</w:t>
      </w:r>
      <w:proofErr w:type="gramEnd"/>
      <w:r w:rsidRPr="00B03FFB">
        <w:rPr>
          <w:color w:val="auto"/>
          <w:sz w:val="24"/>
          <w:szCs w:val="24"/>
        </w:rPr>
        <w:t xml:space="preserve"> Total values for fiber services in the ecosystem </w:t>
      </w:r>
      <w:r w:rsidR="00A374AD">
        <w:rPr>
          <w:color w:val="auto"/>
          <w:sz w:val="24"/>
          <w:szCs w:val="24"/>
        </w:rPr>
        <w:t xml:space="preserve">services </w:t>
      </w:r>
      <w:r w:rsidRPr="00B03FFB">
        <w:rPr>
          <w:color w:val="auto"/>
          <w:sz w:val="24"/>
          <w:szCs w:val="24"/>
        </w:rPr>
        <w:t>management scheme</w:t>
      </w:r>
      <w:bookmarkEnd w:id="27"/>
    </w:p>
    <w:p w:rsidR="00840A48" w:rsidRPr="00840A48" w:rsidRDefault="00840A48" w:rsidP="00840A48">
      <w:pPr>
        <w:spacing w:line="480" w:lineRule="auto"/>
        <w:jc w:val="both"/>
        <w:rPr>
          <w:sz w:val="24"/>
          <w:szCs w:val="24"/>
        </w:rPr>
      </w:pPr>
    </w:p>
    <w:p w:rsidR="00840A48" w:rsidRPr="00840A48" w:rsidRDefault="00840A48" w:rsidP="00840A48">
      <w:pPr>
        <w:spacing w:line="480" w:lineRule="auto"/>
        <w:jc w:val="both"/>
        <w:rPr>
          <w:sz w:val="24"/>
          <w:szCs w:val="24"/>
        </w:rPr>
      </w:pPr>
      <w:r w:rsidRPr="00840A48">
        <w:rPr>
          <w:sz w:val="24"/>
          <w:szCs w:val="24"/>
        </w:rPr>
        <w:t xml:space="preserve">The value calculations for recreation </w:t>
      </w:r>
      <w:proofErr w:type="gramStart"/>
      <w:r w:rsidRPr="00840A48">
        <w:rPr>
          <w:sz w:val="24"/>
          <w:szCs w:val="24"/>
        </w:rPr>
        <w:t>were based</w:t>
      </w:r>
      <w:proofErr w:type="gramEnd"/>
      <w:r w:rsidRPr="00840A48">
        <w:rPr>
          <w:sz w:val="24"/>
          <w:szCs w:val="24"/>
        </w:rPr>
        <w:t xml:space="preserve"> on the total area of 3</w:t>
      </w:r>
      <w:r w:rsidR="00EB0A30">
        <w:rPr>
          <w:sz w:val="24"/>
          <w:szCs w:val="24"/>
        </w:rPr>
        <w:t>,</w:t>
      </w:r>
      <w:r w:rsidRPr="00840A48">
        <w:rPr>
          <w:sz w:val="24"/>
          <w:szCs w:val="24"/>
        </w:rPr>
        <w:t xml:space="preserve">883 </w:t>
      </w:r>
      <w:r w:rsidR="00EB0A30">
        <w:rPr>
          <w:sz w:val="24"/>
          <w:szCs w:val="24"/>
        </w:rPr>
        <w:t xml:space="preserve">acres </w:t>
      </w:r>
      <w:r w:rsidRPr="00840A48">
        <w:rPr>
          <w:sz w:val="24"/>
          <w:szCs w:val="24"/>
        </w:rPr>
        <w:t>being leased each year for the ownership period. Price estimates were $1.00 per acre for a pessimistic outlook, the current price of $2.07 for a most likely outlook, and $3.00 for an optimistic outlook (</w:t>
      </w:r>
      <w:r w:rsidR="00553D71">
        <w:rPr>
          <w:sz w:val="24"/>
          <w:szCs w:val="24"/>
        </w:rPr>
        <w:t>s</w:t>
      </w:r>
      <w:r w:rsidR="00553D71" w:rsidRPr="00553D71">
        <w:rPr>
          <w:sz w:val="24"/>
          <w:szCs w:val="24"/>
        </w:rPr>
        <w:t>ee Appendix</w:t>
      </w:r>
      <w:r w:rsidR="00553D71" w:rsidRPr="00897F93">
        <w:rPr>
          <w:sz w:val="24"/>
          <w:szCs w:val="24"/>
        </w:rPr>
        <w:t>, Table 1</w:t>
      </w:r>
      <w:r w:rsidR="00ED5C45">
        <w:rPr>
          <w:sz w:val="24"/>
          <w:szCs w:val="24"/>
        </w:rPr>
        <w:t>2</w:t>
      </w:r>
      <w:r w:rsidR="00553D71">
        <w:rPr>
          <w:sz w:val="24"/>
          <w:szCs w:val="24"/>
        </w:rPr>
        <w:t xml:space="preserve"> for annualized values) (</w:t>
      </w:r>
      <w:r w:rsidRPr="00E35440">
        <w:rPr>
          <w:sz w:val="24"/>
          <w:szCs w:val="24"/>
        </w:rPr>
        <w:t xml:space="preserve">Figure </w:t>
      </w:r>
      <w:r w:rsidRPr="00840A48">
        <w:rPr>
          <w:sz w:val="24"/>
          <w:szCs w:val="24"/>
        </w:rPr>
        <w:t xml:space="preserve">7). These are the same prices used </w:t>
      </w:r>
      <w:r w:rsidR="00E35440">
        <w:rPr>
          <w:sz w:val="24"/>
          <w:szCs w:val="24"/>
        </w:rPr>
        <w:t xml:space="preserve">and values generated as </w:t>
      </w:r>
      <w:r w:rsidRPr="00840A48">
        <w:rPr>
          <w:sz w:val="24"/>
          <w:szCs w:val="24"/>
        </w:rPr>
        <w:t xml:space="preserve">in the traditional management scheme. </w:t>
      </w:r>
    </w:p>
    <w:p w:rsidR="00840A48" w:rsidRPr="00840A48" w:rsidRDefault="00840A48" w:rsidP="00840A48">
      <w:pPr>
        <w:spacing w:line="480" w:lineRule="auto"/>
        <w:jc w:val="both"/>
        <w:rPr>
          <w:sz w:val="24"/>
          <w:szCs w:val="24"/>
        </w:rPr>
      </w:pPr>
    </w:p>
    <w:p w:rsidR="00E9650B" w:rsidRDefault="00840A48" w:rsidP="00E9650B">
      <w:pPr>
        <w:keepNext/>
        <w:spacing w:line="480" w:lineRule="auto"/>
        <w:jc w:val="center"/>
      </w:pPr>
      <w:r w:rsidRPr="00840A48">
        <w:rPr>
          <w:noProof/>
          <w:sz w:val="24"/>
          <w:szCs w:val="24"/>
        </w:rPr>
        <w:drawing>
          <wp:inline distT="0" distB="0" distL="0" distR="0">
            <wp:extent cx="4868324" cy="3474720"/>
            <wp:effectExtent l="19050" t="0" r="27526" b="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40A48" w:rsidRPr="00E9650B" w:rsidRDefault="00E9650B" w:rsidP="00E9650B">
      <w:pPr>
        <w:pStyle w:val="Caption"/>
        <w:jc w:val="center"/>
        <w:rPr>
          <w:color w:val="auto"/>
          <w:sz w:val="24"/>
          <w:szCs w:val="24"/>
        </w:rPr>
      </w:pPr>
      <w:bookmarkStart w:id="28" w:name="_Toc277751795"/>
      <w:proofErr w:type="gramStart"/>
      <w:r w:rsidRPr="00E9650B">
        <w:rPr>
          <w:color w:val="auto"/>
          <w:sz w:val="24"/>
          <w:szCs w:val="24"/>
        </w:rPr>
        <w:t xml:space="preserve">Figure </w:t>
      </w:r>
      <w:r w:rsidR="008056E0" w:rsidRPr="00E9650B">
        <w:rPr>
          <w:color w:val="auto"/>
          <w:sz w:val="24"/>
          <w:szCs w:val="24"/>
        </w:rPr>
        <w:fldChar w:fldCharType="begin"/>
      </w:r>
      <w:r w:rsidRPr="00E9650B">
        <w:rPr>
          <w:color w:val="auto"/>
          <w:sz w:val="24"/>
          <w:szCs w:val="24"/>
        </w:rPr>
        <w:instrText xml:space="preserve"> SEQ Figure \* ARABIC </w:instrText>
      </w:r>
      <w:r w:rsidR="008056E0" w:rsidRPr="00E9650B">
        <w:rPr>
          <w:color w:val="auto"/>
          <w:sz w:val="24"/>
          <w:szCs w:val="24"/>
        </w:rPr>
        <w:fldChar w:fldCharType="separate"/>
      </w:r>
      <w:r w:rsidR="00C03F60">
        <w:rPr>
          <w:noProof/>
          <w:color w:val="auto"/>
          <w:sz w:val="24"/>
          <w:szCs w:val="24"/>
        </w:rPr>
        <w:t>7</w:t>
      </w:r>
      <w:r w:rsidR="008056E0" w:rsidRPr="00E9650B">
        <w:rPr>
          <w:color w:val="auto"/>
          <w:sz w:val="24"/>
          <w:szCs w:val="24"/>
        </w:rPr>
        <w:fldChar w:fldCharType="end"/>
      </w:r>
      <w:r w:rsidRPr="00E9650B">
        <w:rPr>
          <w:color w:val="auto"/>
          <w:sz w:val="24"/>
          <w:szCs w:val="24"/>
        </w:rPr>
        <w:t>.</w:t>
      </w:r>
      <w:proofErr w:type="gramEnd"/>
      <w:r w:rsidRPr="00E9650B">
        <w:rPr>
          <w:color w:val="auto"/>
          <w:sz w:val="24"/>
          <w:szCs w:val="24"/>
        </w:rPr>
        <w:t xml:space="preserve"> Total values for recreation services in the ecosystem </w:t>
      </w:r>
      <w:r w:rsidR="00A374AD">
        <w:rPr>
          <w:color w:val="auto"/>
          <w:sz w:val="24"/>
          <w:szCs w:val="24"/>
        </w:rPr>
        <w:t xml:space="preserve">services </w:t>
      </w:r>
      <w:r w:rsidRPr="00E9650B">
        <w:rPr>
          <w:color w:val="auto"/>
          <w:sz w:val="24"/>
          <w:szCs w:val="24"/>
        </w:rPr>
        <w:t>management scheme</w:t>
      </w:r>
      <w:bookmarkEnd w:id="28"/>
    </w:p>
    <w:p w:rsidR="00E015EE" w:rsidRDefault="00E015EE" w:rsidP="00840A48">
      <w:pPr>
        <w:spacing w:line="480" w:lineRule="auto"/>
        <w:jc w:val="both"/>
        <w:rPr>
          <w:sz w:val="24"/>
          <w:szCs w:val="24"/>
        </w:rPr>
      </w:pPr>
    </w:p>
    <w:p w:rsidR="00E015EE" w:rsidRDefault="00CC67C4" w:rsidP="00840A48">
      <w:pPr>
        <w:spacing w:line="480" w:lineRule="auto"/>
        <w:jc w:val="both"/>
        <w:rPr>
          <w:sz w:val="24"/>
          <w:szCs w:val="24"/>
        </w:rPr>
      </w:pPr>
      <w:r w:rsidRPr="00840A48">
        <w:rPr>
          <w:sz w:val="24"/>
          <w:szCs w:val="24"/>
        </w:rPr>
        <w:t xml:space="preserve">Carbon sequestration services </w:t>
      </w:r>
      <w:proofErr w:type="gramStart"/>
      <w:r w:rsidRPr="00840A48">
        <w:rPr>
          <w:sz w:val="24"/>
          <w:szCs w:val="24"/>
        </w:rPr>
        <w:t>were</w:t>
      </w:r>
      <w:r w:rsidR="00840A48" w:rsidRPr="00840A48">
        <w:rPr>
          <w:sz w:val="24"/>
          <w:szCs w:val="24"/>
        </w:rPr>
        <w:t xml:space="preserve"> based</w:t>
      </w:r>
      <w:proofErr w:type="gramEnd"/>
      <w:r w:rsidR="00840A48" w:rsidRPr="00840A48">
        <w:rPr>
          <w:sz w:val="24"/>
          <w:szCs w:val="24"/>
        </w:rPr>
        <w:t xml:space="preserve"> on a total area of 685 acres</w:t>
      </w:r>
      <w:r w:rsidR="00E35440">
        <w:rPr>
          <w:sz w:val="24"/>
          <w:szCs w:val="24"/>
        </w:rPr>
        <w:t xml:space="preserve">. Added to this </w:t>
      </w:r>
      <w:r>
        <w:rPr>
          <w:sz w:val="24"/>
          <w:szCs w:val="24"/>
        </w:rPr>
        <w:t xml:space="preserve">area, </w:t>
      </w:r>
      <w:r w:rsidRPr="00840A48">
        <w:rPr>
          <w:sz w:val="24"/>
          <w:szCs w:val="24"/>
        </w:rPr>
        <w:t>annualized over the ownership period</w:t>
      </w:r>
      <w:r>
        <w:rPr>
          <w:sz w:val="24"/>
          <w:szCs w:val="24"/>
        </w:rPr>
        <w:t xml:space="preserve">, </w:t>
      </w:r>
      <w:r w:rsidR="00E35440">
        <w:rPr>
          <w:sz w:val="24"/>
          <w:szCs w:val="24"/>
        </w:rPr>
        <w:t xml:space="preserve">was the </w:t>
      </w:r>
      <w:r w:rsidR="00840A48" w:rsidRPr="00840A48">
        <w:rPr>
          <w:sz w:val="24"/>
          <w:szCs w:val="24"/>
        </w:rPr>
        <w:t xml:space="preserve">additional </w:t>
      </w:r>
      <w:r>
        <w:rPr>
          <w:sz w:val="24"/>
          <w:szCs w:val="24"/>
        </w:rPr>
        <w:t>acres</w:t>
      </w:r>
      <w:r w:rsidR="00840A48" w:rsidRPr="00840A48">
        <w:rPr>
          <w:sz w:val="24"/>
          <w:szCs w:val="24"/>
        </w:rPr>
        <w:t xml:space="preserve"> gained </w:t>
      </w:r>
      <w:r>
        <w:rPr>
          <w:sz w:val="24"/>
          <w:szCs w:val="24"/>
        </w:rPr>
        <w:t xml:space="preserve">from the retention areas of </w:t>
      </w:r>
      <w:r w:rsidR="00840A48" w:rsidRPr="00840A48">
        <w:rPr>
          <w:sz w:val="24"/>
          <w:szCs w:val="24"/>
        </w:rPr>
        <w:t>the fiber services</w:t>
      </w:r>
      <w:r>
        <w:rPr>
          <w:sz w:val="24"/>
          <w:szCs w:val="24"/>
        </w:rPr>
        <w:t xml:space="preserve"> starting in Year 2</w:t>
      </w:r>
      <w:r w:rsidR="00A374AD">
        <w:rPr>
          <w:sz w:val="24"/>
          <w:szCs w:val="24"/>
        </w:rPr>
        <w:t xml:space="preserve"> (approximately 30 acres per year)</w:t>
      </w:r>
      <w:r w:rsidR="00840A48" w:rsidRPr="00840A48">
        <w:rPr>
          <w:sz w:val="24"/>
          <w:szCs w:val="24"/>
        </w:rPr>
        <w:t xml:space="preserve">. This provided 46 acres in the first year and 76 acres for each subsequent year. It </w:t>
      </w:r>
      <w:proofErr w:type="gramStart"/>
      <w:r w:rsidR="00840A48" w:rsidRPr="00840A48">
        <w:rPr>
          <w:sz w:val="24"/>
          <w:szCs w:val="24"/>
        </w:rPr>
        <w:t>was estimated</w:t>
      </w:r>
      <w:proofErr w:type="gramEnd"/>
      <w:r w:rsidR="00840A48" w:rsidRPr="00840A48">
        <w:rPr>
          <w:sz w:val="24"/>
          <w:szCs w:val="24"/>
        </w:rPr>
        <w:t xml:space="preserve"> that at an annual rate of 115 tons per acre this would sequester 5,252 tons in the first year and 8,723 tons during years two through 15. Values </w:t>
      </w:r>
      <w:proofErr w:type="gramStart"/>
      <w:r w:rsidR="00840A48" w:rsidRPr="00840A48">
        <w:rPr>
          <w:sz w:val="24"/>
          <w:szCs w:val="24"/>
        </w:rPr>
        <w:t>were estimated</w:t>
      </w:r>
      <w:proofErr w:type="gramEnd"/>
      <w:r w:rsidR="00840A48" w:rsidRPr="00840A48">
        <w:rPr>
          <w:sz w:val="24"/>
          <w:szCs w:val="24"/>
        </w:rPr>
        <w:t xml:space="preserve"> to be $0.10 per ton for a pessimistic outlook, $1.00 per ton for a most likely outlook, and $4.00 pe</w:t>
      </w:r>
      <w:r w:rsidR="00A9595A">
        <w:rPr>
          <w:sz w:val="24"/>
          <w:szCs w:val="24"/>
        </w:rPr>
        <w:t>r ton for an optimistic outlook</w:t>
      </w:r>
      <w:r w:rsidR="00840A48" w:rsidRPr="00840A48">
        <w:rPr>
          <w:sz w:val="24"/>
          <w:szCs w:val="24"/>
        </w:rPr>
        <w:t xml:space="preserve"> </w:t>
      </w:r>
      <w:r w:rsidR="00553D71" w:rsidRPr="00553D71">
        <w:rPr>
          <w:sz w:val="24"/>
          <w:szCs w:val="24"/>
        </w:rPr>
        <w:t>(</w:t>
      </w:r>
      <w:r w:rsidR="00553D71">
        <w:rPr>
          <w:sz w:val="24"/>
          <w:szCs w:val="24"/>
        </w:rPr>
        <w:t>s</w:t>
      </w:r>
      <w:r w:rsidR="00553D71" w:rsidRPr="00553D71">
        <w:rPr>
          <w:sz w:val="24"/>
          <w:szCs w:val="24"/>
        </w:rPr>
        <w:t xml:space="preserve">ee Appendix, </w:t>
      </w:r>
      <w:r w:rsidR="00ED5C45">
        <w:rPr>
          <w:sz w:val="24"/>
          <w:szCs w:val="24"/>
        </w:rPr>
        <w:t>Table 13</w:t>
      </w:r>
      <w:r w:rsidR="00553D71" w:rsidRPr="00840A48">
        <w:rPr>
          <w:sz w:val="24"/>
          <w:szCs w:val="24"/>
        </w:rPr>
        <w:t xml:space="preserve"> for annualized values)</w:t>
      </w:r>
      <w:r w:rsidR="00553D71">
        <w:rPr>
          <w:sz w:val="24"/>
          <w:szCs w:val="24"/>
        </w:rPr>
        <w:t xml:space="preserve"> </w:t>
      </w:r>
      <w:r w:rsidR="00A9595A">
        <w:rPr>
          <w:sz w:val="24"/>
          <w:szCs w:val="24"/>
        </w:rPr>
        <w:t>(</w:t>
      </w:r>
      <w:r w:rsidR="00840A48" w:rsidRPr="00840A48">
        <w:rPr>
          <w:sz w:val="24"/>
          <w:szCs w:val="24"/>
        </w:rPr>
        <w:t>Figure 8</w:t>
      </w:r>
      <w:r w:rsidR="00A9595A">
        <w:rPr>
          <w:sz w:val="24"/>
          <w:szCs w:val="24"/>
        </w:rPr>
        <w:t>)</w:t>
      </w:r>
      <w:r w:rsidR="00840A48" w:rsidRPr="00840A48">
        <w:rPr>
          <w:sz w:val="24"/>
          <w:szCs w:val="24"/>
        </w:rPr>
        <w:t xml:space="preserve">. </w:t>
      </w:r>
      <w:r w:rsidR="00D0526A">
        <w:rPr>
          <w:sz w:val="24"/>
          <w:szCs w:val="24"/>
        </w:rPr>
        <w:t xml:space="preserve">These prices </w:t>
      </w:r>
      <w:proofErr w:type="gramStart"/>
      <w:r w:rsidR="00D0526A">
        <w:rPr>
          <w:sz w:val="24"/>
          <w:szCs w:val="24"/>
        </w:rPr>
        <w:t>were chosen</w:t>
      </w:r>
      <w:proofErr w:type="gramEnd"/>
      <w:r w:rsidR="00D0526A">
        <w:rPr>
          <w:sz w:val="24"/>
          <w:szCs w:val="24"/>
        </w:rPr>
        <w:t xml:space="preserve"> based on the range of historical and projected prices</w:t>
      </w:r>
      <w:r w:rsidR="00A374AD">
        <w:rPr>
          <w:sz w:val="24"/>
          <w:szCs w:val="24"/>
        </w:rPr>
        <w:t xml:space="preserve"> as revealed in the market research</w:t>
      </w:r>
      <w:r w:rsidR="00D0526A">
        <w:rPr>
          <w:sz w:val="24"/>
          <w:szCs w:val="24"/>
        </w:rPr>
        <w:t xml:space="preserve">. The optimistic price scenario is based on the average voluntary over-the-counter (OTC) exchange price in 2008 which was $4.43 per ton, the most likely price was based on the average voluntary OTC exchange price of $1.20 per ton in 2009, and the pessimistic price scenario was based on the lower prices </w:t>
      </w:r>
      <w:r w:rsidR="00A374AD">
        <w:rPr>
          <w:sz w:val="24"/>
          <w:szCs w:val="24"/>
        </w:rPr>
        <w:t>of</w:t>
      </w:r>
      <w:r w:rsidR="00D0526A">
        <w:rPr>
          <w:sz w:val="24"/>
          <w:szCs w:val="24"/>
        </w:rPr>
        <w:t xml:space="preserve"> 2009 and 2010 (Hamilton et al. 2010). Though there is likely to be continued volatility in carbon markets, these prices demonstrate a range of probable scenarios. </w:t>
      </w:r>
    </w:p>
    <w:p w:rsidR="00D86E72" w:rsidRPr="00840A48" w:rsidRDefault="00D86E72" w:rsidP="00840A48">
      <w:pPr>
        <w:spacing w:line="480" w:lineRule="auto"/>
        <w:jc w:val="both"/>
        <w:rPr>
          <w:sz w:val="24"/>
          <w:szCs w:val="24"/>
        </w:rPr>
      </w:pPr>
    </w:p>
    <w:p w:rsidR="00FA6BDB" w:rsidRDefault="00840A48" w:rsidP="00FA6BDB">
      <w:pPr>
        <w:keepNext/>
        <w:spacing w:line="480" w:lineRule="auto"/>
        <w:jc w:val="center"/>
      </w:pPr>
      <w:r w:rsidRPr="00840A48">
        <w:rPr>
          <w:noProof/>
          <w:sz w:val="24"/>
          <w:szCs w:val="24"/>
        </w:rPr>
        <w:drawing>
          <wp:inline distT="0" distB="0" distL="0" distR="0">
            <wp:extent cx="4873899" cy="3474720"/>
            <wp:effectExtent l="19050" t="0" r="21951" b="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A6BDB" w:rsidRDefault="00FA6BDB" w:rsidP="00FA6BDB">
      <w:pPr>
        <w:pStyle w:val="Caption"/>
        <w:jc w:val="center"/>
        <w:rPr>
          <w:color w:val="auto"/>
          <w:sz w:val="24"/>
          <w:szCs w:val="24"/>
        </w:rPr>
      </w:pPr>
      <w:bookmarkStart w:id="29" w:name="_Toc277751796"/>
      <w:proofErr w:type="gramStart"/>
      <w:r w:rsidRPr="00FA6BDB">
        <w:rPr>
          <w:color w:val="auto"/>
          <w:sz w:val="24"/>
          <w:szCs w:val="24"/>
        </w:rPr>
        <w:t xml:space="preserve">Figure </w:t>
      </w:r>
      <w:r w:rsidR="008056E0" w:rsidRPr="00FA6BDB">
        <w:rPr>
          <w:color w:val="auto"/>
          <w:sz w:val="24"/>
          <w:szCs w:val="24"/>
        </w:rPr>
        <w:fldChar w:fldCharType="begin"/>
      </w:r>
      <w:r w:rsidRPr="00FA6BDB">
        <w:rPr>
          <w:color w:val="auto"/>
          <w:sz w:val="24"/>
          <w:szCs w:val="24"/>
        </w:rPr>
        <w:instrText xml:space="preserve"> SEQ Figure \* ARABIC </w:instrText>
      </w:r>
      <w:r w:rsidR="008056E0" w:rsidRPr="00FA6BDB">
        <w:rPr>
          <w:color w:val="auto"/>
          <w:sz w:val="24"/>
          <w:szCs w:val="24"/>
        </w:rPr>
        <w:fldChar w:fldCharType="separate"/>
      </w:r>
      <w:r w:rsidR="00C03F60">
        <w:rPr>
          <w:noProof/>
          <w:color w:val="auto"/>
          <w:sz w:val="24"/>
          <w:szCs w:val="24"/>
        </w:rPr>
        <w:t>8</w:t>
      </w:r>
      <w:r w:rsidR="008056E0" w:rsidRPr="00FA6BDB">
        <w:rPr>
          <w:color w:val="auto"/>
          <w:sz w:val="24"/>
          <w:szCs w:val="24"/>
        </w:rPr>
        <w:fldChar w:fldCharType="end"/>
      </w:r>
      <w:r w:rsidRPr="00FA6BDB">
        <w:rPr>
          <w:color w:val="auto"/>
          <w:sz w:val="24"/>
          <w:szCs w:val="24"/>
        </w:rPr>
        <w:t>.</w:t>
      </w:r>
      <w:proofErr w:type="gramEnd"/>
      <w:r w:rsidRPr="00FA6BDB">
        <w:rPr>
          <w:color w:val="auto"/>
          <w:sz w:val="24"/>
          <w:szCs w:val="24"/>
        </w:rPr>
        <w:t xml:space="preserve"> Total values for carbon sequestration in the ecosystem </w:t>
      </w:r>
      <w:r w:rsidR="00A374AD">
        <w:rPr>
          <w:color w:val="auto"/>
          <w:sz w:val="24"/>
          <w:szCs w:val="24"/>
        </w:rPr>
        <w:t xml:space="preserve">services </w:t>
      </w:r>
      <w:r w:rsidRPr="00FA6BDB">
        <w:rPr>
          <w:color w:val="auto"/>
          <w:sz w:val="24"/>
          <w:szCs w:val="24"/>
        </w:rPr>
        <w:t>management scheme</w:t>
      </w:r>
      <w:bookmarkEnd w:id="29"/>
    </w:p>
    <w:p w:rsidR="00FA6BDB" w:rsidRPr="00FA6BDB" w:rsidRDefault="00FA6BDB" w:rsidP="00FA6BDB"/>
    <w:p w:rsidR="00D86E72" w:rsidRDefault="005D366A" w:rsidP="00840A48">
      <w:pPr>
        <w:spacing w:line="480" w:lineRule="auto"/>
        <w:jc w:val="both"/>
        <w:rPr>
          <w:sz w:val="24"/>
          <w:szCs w:val="24"/>
        </w:rPr>
      </w:pPr>
      <w:r w:rsidRPr="00840A48">
        <w:rPr>
          <w:sz w:val="24"/>
          <w:szCs w:val="24"/>
        </w:rPr>
        <w:t>Watershed services were</w:t>
      </w:r>
      <w:r w:rsidR="00840A48" w:rsidRPr="00840A48">
        <w:rPr>
          <w:sz w:val="24"/>
          <w:szCs w:val="24"/>
        </w:rPr>
        <w:t xml:space="preserve"> based on one percent of the total linear feet being offered for mitigation annually across the ownership period for </w:t>
      </w:r>
      <w:proofErr w:type="gramStart"/>
      <w:r w:rsidR="00840A48" w:rsidRPr="00840A48">
        <w:rPr>
          <w:sz w:val="24"/>
          <w:szCs w:val="24"/>
        </w:rPr>
        <w:t>a total of 15</w:t>
      </w:r>
      <w:proofErr w:type="gramEnd"/>
      <w:r w:rsidR="00840A48" w:rsidRPr="00840A48">
        <w:rPr>
          <w:sz w:val="24"/>
          <w:szCs w:val="24"/>
        </w:rPr>
        <w:t xml:space="preserve"> percent of the resource to be used. This equated to 942.12 LFt annually</w:t>
      </w:r>
      <w:r w:rsidR="00C571C1">
        <w:rPr>
          <w:sz w:val="24"/>
          <w:szCs w:val="24"/>
        </w:rPr>
        <w:t>, which is comparable to one stream mitigation project</w:t>
      </w:r>
      <w:r w:rsidR="00A374AD">
        <w:rPr>
          <w:sz w:val="24"/>
          <w:szCs w:val="24"/>
        </w:rPr>
        <w:t>, similar to</w:t>
      </w:r>
      <w:r w:rsidR="00EB0A30">
        <w:rPr>
          <w:sz w:val="24"/>
          <w:szCs w:val="24"/>
        </w:rPr>
        <w:t xml:space="preserve"> others in the </w:t>
      </w:r>
      <w:r w:rsidR="00A374AD">
        <w:rPr>
          <w:sz w:val="24"/>
          <w:szCs w:val="24"/>
        </w:rPr>
        <w:t>area</w:t>
      </w:r>
      <w:r w:rsidR="00EB0A30">
        <w:rPr>
          <w:sz w:val="24"/>
          <w:szCs w:val="24"/>
        </w:rPr>
        <w:t xml:space="preserve"> and </w:t>
      </w:r>
      <w:r w:rsidR="00A374AD">
        <w:rPr>
          <w:sz w:val="24"/>
          <w:szCs w:val="24"/>
        </w:rPr>
        <w:t>at</w:t>
      </w:r>
      <w:r w:rsidR="00EB0A30">
        <w:rPr>
          <w:sz w:val="24"/>
          <w:szCs w:val="24"/>
        </w:rPr>
        <w:t xml:space="preserve"> a scale </w:t>
      </w:r>
      <w:r w:rsidR="00A374AD">
        <w:rPr>
          <w:sz w:val="24"/>
          <w:szCs w:val="24"/>
        </w:rPr>
        <w:t>probable</w:t>
      </w:r>
      <w:r w:rsidR="00EB0A30">
        <w:rPr>
          <w:sz w:val="24"/>
          <w:szCs w:val="24"/>
        </w:rPr>
        <w:t xml:space="preserve"> to be constructed</w:t>
      </w:r>
      <w:r w:rsidR="00840A48" w:rsidRPr="00840A48">
        <w:rPr>
          <w:sz w:val="24"/>
          <w:szCs w:val="24"/>
        </w:rPr>
        <w:t>.</w:t>
      </w:r>
      <w:r w:rsidR="00EB0A30">
        <w:rPr>
          <w:sz w:val="24"/>
          <w:szCs w:val="24"/>
        </w:rPr>
        <w:t xml:space="preserve"> </w:t>
      </w:r>
      <w:r w:rsidR="00840A48" w:rsidRPr="00840A48">
        <w:rPr>
          <w:sz w:val="24"/>
          <w:szCs w:val="24"/>
        </w:rPr>
        <w:t xml:space="preserve">Included with these linear feet estimates is a 200-foot wide </w:t>
      </w:r>
      <w:r w:rsidR="00A374AD">
        <w:rPr>
          <w:sz w:val="24"/>
          <w:szCs w:val="24"/>
        </w:rPr>
        <w:t xml:space="preserve">forested </w:t>
      </w:r>
      <w:r w:rsidR="00840A48" w:rsidRPr="00840A48">
        <w:rPr>
          <w:sz w:val="24"/>
          <w:szCs w:val="24"/>
        </w:rPr>
        <w:t xml:space="preserve">buffer applied to all perennial streams. This buffer would </w:t>
      </w:r>
      <w:r w:rsidR="00A374AD">
        <w:rPr>
          <w:sz w:val="24"/>
          <w:szCs w:val="24"/>
        </w:rPr>
        <w:t xml:space="preserve">only </w:t>
      </w:r>
      <w:r w:rsidR="00840A48" w:rsidRPr="00840A48">
        <w:rPr>
          <w:sz w:val="24"/>
          <w:szCs w:val="24"/>
        </w:rPr>
        <w:t>be required on areas that are part of mitigation projects</w:t>
      </w:r>
      <w:r w:rsidR="00A374AD">
        <w:rPr>
          <w:sz w:val="24"/>
          <w:szCs w:val="24"/>
        </w:rPr>
        <w:t>,</w:t>
      </w:r>
      <w:r w:rsidR="00840A48" w:rsidRPr="00840A48">
        <w:rPr>
          <w:sz w:val="24"/>
          <w:szCs w:val="24"/>
        </w:rPr>
        <w:t xml:space="preserve"> however </w:t>
      </w:r>
      <w:r w:rsidR="00A374AD">
        <w:rPr>
          <w:sz w:val="24"/>
          <w:szCs w:val="24"/>
        </w:rPr>
        <w:t>it</w:t>
      </w:r>
      <w:r w:rsidR="00840A48" w:rsidRPr="00840A48">
        <w:rPr>
          <w:sz w:val="24"/>
          <w:szCs w:val="24"/>
        </w:rPr>
        <w:t xml:space="preserve"> </w:t>
      </w:r>
      <w:proofErr w:type="gramStart"/>
      <w:r w:rsidR="00840A48" w:rsidRPr="00840A48">
        <w:rPr>
          <w:sz w:val="24"/>
          <w:szCs w:val="24"/>
        </w:rPr>
        <w:t>was removed</w:t>
      </w:r>
      <w:proofErr w:type="gramEnd"/>
      <w:r w:rsidR="00840A48" w:rsidRPr="00840A48">
        <w:rPr>
          <w:sz w:val="24"/>
          <w:szCs w:val="24"/>
        </w:rPr>
        <w:t xml:space="preserve"> from consideration for fiber production for all </w:t>
      </w:r>
      <w:r w:rsidR="00A374AD">
        <w:rPr>
          <w:sz w:val="24"/>
          <w:szCs w:val="24"/>
        </w:rPr>
        <w:t xml:space="preserve">perennial </w:t>
      </w:r>
      <w:r w:rsidR="00840A48" w:rsidRPr="00840A48">
        <w:rPr>
          <w:sz w:val="24"/>
          <w:szCs w:val="24"/>
        </w:rPr>
        <w:t>streams and could therefore</w:t>
      </w:r>
      <w:r w:rsidR="00EB0A30">
        <w:rPr>
          <w:sz w:val="24"/>
          <w:szCs w:val="24"/>
        </w:rPr>
        <w:t>, if not marketed for watershed services</w:t>
      </w:r>
      <w:r w:rsidR="00332096">
        <w:rPr>
          <w:sz w:val="24"/>
          <w:szCs w:val="24"/>
        </w:rPr>
        <w:t>,</w:t>
      </w:r>
      <w:r w:rsidR="00840A48" w:rsidRPr="00840A48">
        <w:rPr>
          <w:sz w:val="24"/>
          <w:szCs w:val="24"/>
        </w:rPr>
        <w:t xml:space="preserve"> provide other </w:t>
      </w:r>
      <w:r w:rsidR="00A374AD">
        <w:rPr>
          <w:sz w:val="24"/>
          <w:szCs w:val="24"/>
        </w:rPr>
        <w:t>revenues</w:t>
      </w:r>
      <w:r w:rsidR="00840A48" w:rsidRPr="00840A48">
        <w:rPr>
          <w:sz w:val="24"/>
          <w:szCs w:val="24"/>
        </w:rPr>
        <w:t xml:space="preserve"> such as </w:t>
      </w:r>
      <w:r w:rsidR="00A374AD">
        <w:rPr>
          <w:sz w:val="24"/>
          <w:szCs w:val="24"/>
        </w:rPr>
        <w:t xml:space="preserve">in </w:t>
      </w:r>
      <w:r w:rsidR="00840A48" w:rsidRPr="00840A48">
        <w:rPr>
          <w:sz w:val="24"/>
          <w:szCs w:val="24"/>
        </w:rPr>
        <w:t xml:space="preserve">carbon or conservation </w:t>
      </w:r>
      <w:r w:rsidR="00A374AD">
        <w:rPr>
          <w:sz w:val="24"/>
          <w:szCs w:val="24"/>
        </w:rPr>
        <w:t xml:space="preserve">markets, but </w:t>
      </w:r>
      <w:r w:rsidR="00840A48" w:rsidRPr="00840A48">
        <w:rPr>
          <w:sz w:val="24"/>
          <w:szCs w:val="24"/>
        </w:rPr>
        <w:t>th</w:t>
      </w:r>
      <w:r w:rsidR="00A374AD">
        <w:rPr>
          <w:sz w:val="24"/>
          <w:szCs w:val="24"/>
        </w:rPr>
        <w:t>ese</w:t>
      </w:r>
      <w:r w:rsidR="00840A48" w:rsidRPr="00840A48">
        <w:rPr>
          <w:sz w:val="24"/>
          <w:szCs w:val="24"/>
        </w:rPr>
        <w:t xml:space="preserve"> were not calculated. The determined prices for watershed services were $20.00 per LFt for a pessimistic outlook, $25.00 per LFt for a most likely outlook, and $30.00 per LFt for a</w:t>
      </w:r>
      <w:r w:rsidR="00EE5C6E">
        <w:rPr>
          <w:sz w:val="24"/>
          <w:szCs w:val="24"/>
        </w:rPr>
        <w:t>n</w:t>
      </w:r>
      <w:r w:rsidR="00840A48" w:rsidRPr="00840A48">
        <w:rPr>
          <w:sz w:val="24"/>
          <w:szCs w:val="24"/>
        </w:rPr>
        <w:t xml:space="preserve"> optimistic outlook. </w:t>
      </w:r>
      <w:r w:rsidR="00553D71" w:rsidRPr="00553D71">
        <w:rPr>
          <w:sz w:val="24"/>
          <w:szCs w:val="24"/>
        </w:rPr>
        <w:t>(</w:t>
      </w:r>
      <w:proofErr w:type="gramStart"/>
      <w:r w:rsidR="00553D71">
        <w:rPr>
          <w:sz w:val="24"/>
          <w:szCs w:val="24"/>
        </w:rPr>
        <w:t>s</w:t>
      </w:r>
      <w:r w:rsidR="00553D71" w:rsidRPr="00553D71">
        <w:rPr>
          <w:sz w:val="24"/>
          <w:szCs w:val="24"/>
        </w:rPr>
        <w:t>ee</w:t>
      </w:r>
      <w:proofErr w:type="gramEnd"/>
      <w:r w:rsidR="00553D71" w:rsidRPr="00553D71">
        <w:rPr>
          <w:sz w:val="24"/>
          <w:szCs w:val="24"/>
        </w:rPr>
        <w:t xml:space="preserve"> Appendix, </w:t>
      </w:r>
      <w:r w:rsidR="00ED5C45">
        <w:rPr>
          <w:sz w:val="24"/>
          <w:szCs w:val="24"/>
        </w:rPr>
        <w:t>Table 14</w:t>
      </w:r>
      <w:r w:rsidR="00553D71" w:rsidRPr="00840A48">
        <w:rPr>
          <w:sz w:val="24"/>
          <w:szCs w:val="24"/>
        </w:rPr>
        <w:t xml:space="preserve"> for annualized values)</w:t>
      </w:r>
      <w:r w:rsidR="00553D71">
        <w:rPr>
          <w:sz w:val="24"/>
          <w:szCs w:val="24"/>
        </w:rPr>
        <w:t xml:space="preserve"> </w:t>
      </w:r>
      <w:proofErr w:type="gramStart"/>
      <w:r w:rsidR="00A9595A">
        <w:rPr>
          <w:sz w:val="24"/>
          <w:szCs w:val="24"/>
        </w:rPr>
        <w:t>(</w:t>
      </w:r>
      <w:r w:rsidR="00840A48" w:rsidRPr="00840A48">
        <w:rPr>
          <w:sz w:val="24"/>
          <w:szCs w:val="24"/>
        </w:rPr>
        <w:t>Figure 9</w:t>
      </w:r>
      <w:r w:rsidR="00A9595A">
        <w:rPr>
          <w:sz w:val="24"/>
          <w:szCs w:val="24"/>
        </w:rPr>
        <w:t>)</w:t>
      </w:r>
      <w:r w:rsidR="00840A48" w:rsidRPr="00840A48">
        <w:rPr>
          <w:sz w:val="24"/>
          <w:szCs w:val="24"/>
        </w:rPr>
        <w:t>.</w:t>
      </w:r>
      <w:proofErr w:type="gramEnd"/>
      <w:r w:rsidR="00840A48" w:rsidRPr="00840A48">
        <w:rPr>
          <w:sz w:val="24"/>
          <w:szCs w:val="24"/>
        </w:rPr>
        <w:t xml:space="preserve"> </w:t>
      </w:r>
      <w:r w:rsidR="00AD6EB1">
        <w:rPr>
          <w:sz w:val="24"/>
          <w:szCs w:val="24"/>
        </w:rPr>
        <w:t xml:space="preserve">These prices </w:t>
      </w:r>
      <w:proofErr w:type="gramStart"/>
      <w:r w:rsidR="00AD6EB1">
        <w:rPr>
          <w:sz w:val="24"/>
          <w:szCs w:val="24"/>
        </w:rPr>
        <w:t xml:space="preserve">were based on </w:t>
      </w:r>
      <w:r w:rsidR="00A374AD">
        <w:rPr>
          <w:sz w:val="24"/>
          <w:szCs w:val="24"/>
        </w:rPr>
        <w:t>construction and administrative costs and compared to ILF mitigation market prices</w:t>
      </w:r>
      <w:proofErr w:type="gramEnd"/>
      <w:r w:rsidR="00A374AD">
        <w:rPr>
          <w:sz w:val="24"/>
          <w:szCs w:val="24"/>
        </w:rPr>
        <w:t xml:space="preserve">. </w:t>
      </w:r>
      <w:r w:rsidR="00AD6EB1">
        <w:rPr>
          <w:sz w:val="24"/>
          <w:szCs w:val="24"/>
        </w:rPr>
        <w:t xml:space="preserve">Actual prices of payments for watershed services through mitigation banks </w:t>
      </w:r>
      <w:proofErr w:type="gramStart"/>
      <w:r w:rsidR="00AD6EB1">
        <w:rPr>
          <w:sz w:val="24"/>
          <w:szCs w:val="24"/>
        </w:rPr>
        <w:t>are generally not disclosed</w:t>
      </w:r>
      <w:proofErr w:type="gramEnd"/>
      <w:r w:rsidR="00AD6EB1">
        <w:rPr>
          <w:sz w:val="24"/>
          <w:szCs w:val="24"/>
        </w:rPr>
        <w:t xml:space="preserve"> however, ILF prices are available and provided the basis for this analysis. It </w:t>
      </w:r>
      <w:proofErr w:type="gramStart"/>
      <w:r w:rsidR="00AD6EB1">
        <w:rPr>
          <w:sz w:val="24"/>
          <w:szCs w:val="24"/>
        </w:rPr>
        <w:t>is assumed</w:t>
      </w:r>
      <w:proofErr w:type="gramEnd"/>
      <w:r w:rsidR="00AD6EB1">
        <w:rPr>
          <w:sz w:val="24"/>
          <w:szCs w:val="24"/>
        </w:rPr>
        <w:t xml:space="preserve"> mitigation bank prices would be comparable to ILF prices in order to provide for a competitive market place. With ILF prices ranging from $200-300 per LFt, the pricing scenario ranges from $20-30 per LFt representing a portion of the total price that could potentially be provided to the landowner. </w:t>
      </w:r>
    </w:p>
    <w:p w:rsidR="00840A48" w:rsidRPr="00840A48" w:rsidRDefault="00AD6EB1" w:rsidP="00840A48">
      <w:pPr>
        <w:spacing w:line="480" w:lineRule="auto"/>
        <w:jc w:val="both"/>
        <w:rPr>
          <w:sz w:val="24"/>
          <w:szCs w:val="24"/>
        </w:rPr>
      </w:pPr>
      <w:r>
        <w:rPr>
          <w:sz w:val="24"/>
          <w:szCs w:val="24"/>
        </w:rPr>
        <w:t xml:space="preserve"> </w:t>
      </w:r>
    </w:p>
    <w:p w:rsidR="00403B2A" w:rsidRDefault="00840A48" w:rsidP="00403B2A">
      <w:pPr>
        <w:keepNext/>
        <w:spacing w:line="480" w:lineRule="auto"/>
        <w:jc w:val="center"/>
      </w:pPr>
      <w:r w:rsidRPr="00840A48">
        <w:rPr>
          <w:noProof/>
          <w:sz w:val="24"/>
          <w:szCs w:val="24"/>
        </w:rPr>
        <w:drawing>
          <wp:inline distT="0" distB="0" distL="0" distR="0">
            <wp:extent cx="4872304" cy="3474720"/>
            <wp:effectExtent l="19050" t="0" r="23546" b="0"/>
            <wp:docPr id="10" name="Char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40A48" w:rsidRPr="00403B2A" w:rsidRDefault="00403B2A" w:rsidP="00403B2A">
      <w:pPr>
        <w:pStyle w:val="Caption"/>
        <w:jc w:val="center"/>
        <w:rPr>
          <w:color w:val="auto"/>
          <w:sz w:val="24"/>
          <w:szCs w:val="24"/>
        </w:rPr>
      </w:pPr>
      <w:bookmarkStart w:id="30" w:name="_Toc277751797"/>
      <w:proofErr w:type="gramStart"/>
      <w:r w:rsidRPr="00403B2A">
        <w:rPr>
          <w:color w:val="auto"/>
          <w:sz w:val="24"/>
          <w:szCs w:val="24"/>
        </w:rPr>
        <w:t xml:space="preserve">Figure </w:t>
      </w:r>
      <w:r w:rsidR="008056E0" w:rsidRPr="00403B2A">
        <w:rPr>
          <w:color w:val="auto"/>
          <w:sz w:val="24"/>
          <w:szCs w:val="24"/>
        </w:rPr>
        <w:fldChar w:fldCharType="begin"/>
      </w:r>
      <w:r w:rsidRPr="00403B2A">
        <w:rPr>
          <w:color w:val="auto"/>
          <w:sz w:val="24"/>
          <w:szCs w:val="24"/>
        </w:rPr>
        <w:instrText xml:space="preserve"> SEQ Figure \* ARABIC </w:instrText>
      </w:r>
      <w:r w:rsidR="008056E0" w:rsidRPr="00403B2A">
        <w:rPr>
          <w:color w:val="auto"/>
          <w:sz w:val="24"/>
          <w:szCs w:val="24"/>
        </w:rPr>
        <w:fldChar w:fldCharType="separate"/>
      </w:r>
      <w:r w:rsidR="00C03F60">
        <w:rPr>
          <w:noProof/>
          <w:color w:val="auto"/>
          <w:sz w:val="24"/>
          <w:szCs w:val="24"/>
        </w:rPr>
        <w:t>9</w:t>
      </w:r>
      <w:r w:rsidR="008056E0" w:rsidRPr="00403B2A">
        <w:rPr>
          <w:color w:val="auto"/>
          <w:sz w:val="24"/>
          <w:szCs w:val="24"/>
        </w:rPr>
        <w:fldChar w:fldCharType="end"/>
      </w:r>
      <w:r w:rsidRPr="00403B2A">
        <w:rPr>
          <w:color w:val="auto"/>
          <w:sz w:val="24"/>
          <w:szCs w:val="24"/>
        </w:rPr>
        <w:t>.</w:t>
      </w:r>
      <w:proofErr w:type="gramEnd"/>
      <w:r w:rsidRPr="00403B2A">
        <w:rPr>
          <w:color w:val="auto"/>
          <w:sz w:val="24"/>
          <w:szCs w:val="24"/>
        </w:rPr>
        <w:t xml:space="preserve"> Total values for watershed services in the ecosystem management scheme</w:t>
      </w:r>
      <w:bookmarkEnd w:id="30"/>
    </w:p>
    <w:p w:rsidR="004125F2" w:rsidRDefault="004125F2" w:rsidP="00840A48">
      <w:pPr>
        <w:spacing w:line="480" w:lineRule="auto"/>
        <w:jc w:val="both"/>
        <w:rPr>
          <w:sz w:val="24"/>
          <w:szCs w:val="24"/>
        </w:rPr>
      </w:pPr>
    </w:p>
    <w:p w:rsidR="00840A48" w:rsidRPr="00840A48" w:rsidRDefault="00840A48" w:rsidP="00840A48">
      <w:pPr>
        <w:spacing w:line="480" w:lineRule="auto"/>
        <w:jc w:val="both"/>
        <w:rPr>
          <w:sz w:val="24"/>
          <w:szCs w:val="24"/>
        </w:rPr>
      </w:pPr>
      <w:r w:rsidRPr="00840A48">
        <w:rPr>
          <w:sz w:val="24"/>
          <w:szCs w:val="24"/>
        </w:rPr>
        <w:t>Direct market values for biodiversity in the project area were inconclusive. Though market</w:t>
      </w:r>
      <w:r w:rsidR="00C571C1">
        <w:rPr>
          <w:sz w:val="24"/>
          <w:szCs w:val="24"/>
        </w:rPr>
        <w:t xml:space="preserve">s exist in other areas, none </w:t>
      </w:r>
      <w:proofErr w:type="gramStart"/>
      <w:r w:rsidR="004F60AE">
        <w:rPr>
          <w:sz w:val="24"/>
          <w:szCs w:val="24"/>
        </w:rPr>
        <w:t>were</w:t>
      </w:r>
      <w:proofErr w:type="gramEnd"/>
      <w:r w:rsidR="00393F86">
        <w:rPr>
          <w:sz w:val="24"/>
          <w:szCs w:val="24"/>
        </w:rPr>
        <w:t xml:space="preserve"> </w:t>
      </w:r>
      <w:r w:rsidR="00C571C1">
        <w:rPr>
          <w:sz w:val="24"/>
          <w:szCs w:val="24"/>
        </w:rPr>
        <w:t>available</w:t>
      </w:r>
      <w:r w:rsidRPr="00840A48">
        <w:rPr>
          <w:sz w:val="24"/>
          <w:szCs w:val="24"/>
        </w:rPr>
        <w:t xml:space="preserve"> in the project area or its vicinity. Most values for biodiversity are very specific to spatial and temporal influences of which cannot be determined in the scope of this project. Values </w:t>
      </w:r>
      <w:proofErr w:type="gramStart"/>
      <w:r w:rsidRPr="00840A48">
        <w:rPr>
          <w:sz w:val="24"/>
          <w:szCs w:val="24"/>
        </w:rPr>
        <w:t>would have been estimated</w:t>
      </w:r>
      <w:proofErr w:type="gramEnd"/>
      <w:r w:rsidRPr="00840A48">
        <w:rPr>
          <w:sz w:val="24"/>
          <w:szCs w:val="24"/>
        </w:rPr>
        <w:t xml:space="preserve"> for T/E/SOC species habitat had any been listed by NHP in the project area. Future markets for biodiversity may exist in the project area depending on the applications of the ESA or increasing perceived scarcity by conservation groups. Since this project </w:t>
      </w:r>
      <w:proofErr w:type="gramStart"/>
      <w:r w:rsidRPr="00840A48">
        <w:rPr>
          <w:sz w:val="24"/>
          <w:szCs w:val="24"/>
        </w:rPr>
        <w:t>is based</w:t>
      </w:r>
      <w:proofErr w:type="gramEnd"/>
      <w:r w:rsidRPr="00840A48">
        <w:rPr>
          <w:sz w:val="24"/>
          <w:szCs w:val="24"/>
        </w:rPr>
        <w:t xml:space="preserve"> on direct market valuation and no market exist</w:t>
      </w:r>
      <w:r w:rsidR="00EE5C6E">
        <w:rPr>
          <w:sz w:val="24"/>
          <w:szCs w:val="24"/>
        </w:rPr>
        <w:t>s</w:t>
      </w:r>
      <w:r w:rsidRPr="00840A48">
        <w:rPr>
          <w:sz w:val="24"/>
          <w:szCs w:val="24"/>
        </w:rPr>
        <w:t>, a value of $0.00 per acre was given for biodiversity</w:t>
      </w:r>
      <w:r w:rsidR="00553D71">
        <w:rPr>
          <w:sz w:val="24"/>
          <w:szCs w:val="24"/>
        </w:rPr>
        <w:t xml:space="preserve"> </w:t>
      </w:r>
      <w:r w:rsidR="00553D71" w:rsidRPr="00553D71">
        <w:rPr>
          <w:sz w:val="24"/>
          <w:szCs w:val="24"/>
        </w:rPr>
        <w:t xml:space="preserve">(See Appendix, </w:t>
      </w:r>
      <w:r w:rsidR="00ED5C45">
        <w:rPr>
          <w:sz w:val="24"/>
          <w:szCs w:val="24"/>
        </w:rPr>
        <w:t>Table 15</w:t>
      </w:r>
      <w:r w:rsidR="00553D71" w:rsidRPr="00840A48">
        <w:rPr>
          <w:sz w:val="24"/>
          <w:szCs w:val="24"/>
        </w:rPr>
        <w:t xml:space="preserve"> for annualized values)</w:t>
      </w:r>
      <w:r w:rsidRPr="00840A48">
        <w:rPr>
          <w:sz w:val="24"/>
          <w:szCs w:val="24"/>
        </w:rPr>
        <w:t>.</w:t>
      </w:r>
    </w:p>
    <w:p w:rsidR="00D95E32" w:rsidRDefault="004D6D5E" w:rsidP="00D86E72">
      <w:pPr>
        <w:spacing w:line="480" w:lineRule="auto"/>
        <w:jc w:val="both"/>
        <w:rPr>
          <w:sz w:val="24"/>
          <w:szCs w:val="24"/>
        </w:rPr>
      </w:pPr>
      <w:r w:rsidRPr="00107C67">
        <w:rPr>
          <w:sz w:val="24"/>
          <w:szCs w:val="24"/>
        </w:rPr>
        <w:t xml:space="preserve">Service values </w:t>
      </w:r>
      <w:proofErr w:type="gramStart"/>
      <w:r w:rsidRPr="00107C67">
        <w:rPr>
          <w:sz w:val="24"/>
          <w:szCs w:val="24"/>
        </w:rPr>
        <w:t>were combined</w:t>
      </w:r>
      <w:proofErr w:type="gramEnd"/>
      <w:r w:rsidRPr="00107C67">
        <w:rPr>
          <w:sz w:val="24"/>
          <w:szCs w:val="24"/>
        </w:rPr>
        <w:t xml:space="preserve"> for ecosystem services management scheme to yield a present market value</w:t>
      </w:r>
      <w:r w:rsidR="004A4454" w:rsidRPr="00107C67">
        <w:rPr>
          <w:sz w:val="24"/>
          <w:szCs w:val="24"/>
        </w:rPr>
        <w:t xml:space="preserve">. </w:t>
      </w:r>
      <w:r w:rsidR="00E35440" w:rsidRPr="00107C67">
        <w:rPr>
          <w:sz w:val="24"/>
          <w:szCs w:val="24"/>
        </w:rPr>
        <w:t>Th</w:t>
      </w:r>
      <w:r w:rsidR="00EE5C6E">
        <w:rPr>
          <w:sz w:val="24"/>
          <w:szCs w:val="24"/>
        </w:rPr>
        <w:t>is</w:t>
      </w:r>
      <w:r w:rsidR="00E35440" w:rsidRPr="00107C67">
        <w:rPr>
          <w:sz w:val="24"/>
          <w:szCs w:val="24"/>
        </w:rPr>
        <w:t xml:space="preserve"> provided a pessimistic value of $621,508.61 or $156.32 per acre, a most likely value of $894,232.69 or $224.91 per acre, and an optimistic value of </w:t>
      </w:r>
      <w:r w:rsidR="00740A94" w:rsidRPr="00107C67">
        <w:rPr>
          <w:sz w:val="24"/>
          <w:szCs w:val="24"/>
        </w:rPr>
        <w:t>$1</w:t>
      </w:r>
      <w:r w:rsidR="00A9595A">
        <w:rPr>
          <w:sz w:val="24"/>
          <w:szCs w:val="24"/>
        </w:rPr>
        <w:t>,363,628.13 or $342.96 per acre</w:t>
      </w:r>
      <w:r w:rsidR="00740A94" w:rsidRPr="00107C67">
        <w:rPr>
          <w:sz w:val="24"/>
          <w:szCs w:val="24"/>
        </w:rPr>
        <w:t xml:space="preserve"> </w:t>
      </w:r>
      <w:r w:rsidR="00553D71" w:rsidRPr="00553D71">
        <w:rPr>
          <w:sz w:val="24"/>
          <w:szCs w:val="24"/>
        </w:rPr>
        <w:t xml:space="preserve">(See Appendix, </w:t>
      </w:r>
      <w:r w:rsidR="00897F93" w:rsidRPr="00897F93">
        <w:rPr>
          <w:sz w:val="24"/>
          <w:szCs w:val="24"/>
        </w:rPr>
        <w:t>Table 1</w:t>
      </w:r>
      <w:r w:rsidR="00ED5C45">
        <w:rPr>
          <w:sz w:val="24"/>
          <w:szCs w:val="24"/>
        </w:rPr>
        <w:t>6</w:t>
      </w:r>
      <w:r w:rsidR="00553D71" w:rsidRPr="00840A48">
        <w:rPr>
          <w:sz w:val="24"/>
          <w:szCs w:val="24"/>
        </w:rPr>
        <w:t xml:space="preserve"> for</w:t>
      </w:r>
      <w:r w:rsidR="00553D71">
        <w:rPr>
          <w:sz w:val="24"/>
          <w:szCs w:val="24"/>
        </w:rPr>
        <w:t xml:space="preserve"> total</w:t>
      </w:r>
      <w:r w:rsidR="00553D71" w:rsidRPr="00840A48">
        <w:rPr>
          <w:sz w:val="24"/>
          <w:szCs w:val="24"/>
        </w:rPr>
        <w:t xml:space="preserve"> annualized values)</w:t>
      </w:r>
      <w:r w:rsidR="00553D71">
        <w:rPr>
          <w:sz w:val="24"/>
          <w:szCs w:val="24"/>
        </w:rPr>
        <w:t xml:space="preserve"> </w:t>
      </w:r>
      <w:r w:rsidR="00A9595A">
        <w:rPr>
          <w:sz w:val="24"/>
          <w:szCs w:val="24"/>
        </w:rPr>
        <w:t>(</w:t>
      </w:r>
      <w:r w:rsidR="004A4454" w:rsidRPr="00107C67">
        <w:rPr>
          <w:sz w:val="24"/>
          <w:szCs w:val="24"/>
        </w:rPr>
        <w:t xml:space="preserve">Table </w:t>
      </w:r>
      <w:r w:rsidR="00ED5C45">
        <w:rPr>
          <w:sz w:val="24"/>
          <w:szCs w:val="24"/>
        </w:rPr>
        <w:t>7</w:t>
      </w:r>
      <w:r w:rsidR="00A9595A">
        <w:rPr>
          <w:sz w:val="24"/>
          <w:szCs w:val="24"/>
        </w:rPr>
        <w:t>)</w:t>
      </w:r>
      <w:r w:rsidR="004A4454" w:rsidRPr="00107C67">
        <w:rPr>
          <w:sz w:val="24"/>
          <w:szCs w:val="24"/>
        </w:rPr>
        <w:t xml:space="preserve">. </w:t>
      </w:r>
    </w:p>
    <w:p w:rsidR="005370B2" w:rsidRPr="005370B2" w:rsidRDefault="005370B2" w:rsidP="005370B2">
      <w:pPr>
        <w:pStyle w:val="Caption"/>
        <w:keepNext/>
        <w:rPr>
          <w:color w:val="auto"/>
          <w:sz w:val="24"/>
          <w:szCs w:val="24"/>
        </w:rPr>
      </w:pPr>
      <w:bookmarkStart w:id="31" w:name="_Toc277751779"/>
      <w:proofErr w:type="gramStart"/>
      <w:r w:rsidRPr="005370B2">
        <w:rPr>
          <w:color w:val="auto"/>
          <w:sz w:val="24"/>
          <w:szCs w:val="24"/>
        </w:rPr>
        <w:t xml:space="preserve">Table </w:t>
      </w:r>
      <w:r w:rsidR="008056E0" w:rsidRPr="005370B2">
        <w:rPr>
          <w:color w:val="auto"/>
          <w:sz w:val="24"/>
          <w:szCs w:val="24"/>
        </w:rPr>
        <w:fldChar w:fldCharType="begin"/>
      </w:r>
      <w:r w:rsidRPr="005370B2">
        <w:rPr>
          <w:color w:val="auto"/>
          <w:sz w:val="24"/>
          <w:szCs w:val="24"/>
        </w:rPr>
        <w:instrText xml:space="preserve"> SEQ Table \* ARABIC </w:instrText>
      </w:r>
      <w:r w:rsidR="008056E0" w:rsidRPr="005370B2">
        <w:rPr>
          <w:color w:val="auto"/>
          <w:sz w:val="24"/>
          <w:szCs w:val="24"/>
        </w:rPr>
        <w:fldChar w:fldCharType="separate"/>
      </w:r>
      <w:r w:rsidR="00C03F60">
        <w:rPr>
          <w:noProof/>
          <w:color w:val="auto"/>
          <w:sz w:val="24"/>
          <w:szCs w:val="24"/>
        </w:rPr>
        <w:t>8</w:t>
      </w:r>
      <w:r w:rsidR="008056E0" w:rsidRPr="005370B2">
        <w:rPr>
          <w:color w:val="auto"/>
          <w:sz w:val="24"/>
          <w:szCs w:val="24"/>
        </w:rPr>
        <w:fldChar w:fldCharType="end"/>
      </w:r>
      <w:r w:rsidRPr="005370B2">
        <w:rPr>
          <w:color w:val="auto"/>
          <w:sz w:val="24"/>
          <w:szCs w:val="24"/>
        </w:rPr>
        <w:t>.</w:t>
      </w:r>
      <w:proofErr w:type="gramEnd"/>
      <w:r w:rsidRPr="005370B2">
        <w:rPr>
          <w:color w:val="auto"/>
          <w:sz w:val="24"/>
          <w:szCs w:val="24"/>
        </w:rPr>
        <w:t xml:space="preserve"> Total values for the ecosystem services management scheme</w:t>
      </w:r>
      <w:bookmarkEnd w:id="31"/>
    </w:p>
    <w:tbl>
      <w:tblPr>
        <w:tblStyle w:val="TableGrid"/>
        <w:tblW w:w="4500" w:type="pct"/>
        <w:jc w:val="center"/>
        <w:tblInd w:w="109" w:type="dxa"/>
        <w:tblLook w:val="04A0"/>
      </w:tblPr>
      <w:tblGrid>
        <w:gridCol w:w="2154"/>
        <w:gridCol w:w="2154"/>
        <w:gridCol w:w="2155"/>
        <w:gridCol w:w="2155"/>
      </w:tblGrid>
      <w:tr w:rsidR="00840A48" w:rsidRPr="00840A48">
        <w:trPr>
          <w:jc w:val="center"/>
        </w:trPr>
        <w:tc>
          <w:tcPr>
            <w:tcW w:w="5000" w:type="pct"/>
            <w:gridSpan w:val="4"/>
            <w:shd w:val="clear" w:color="auto" w:fill="BFBFBF" w:themeFill="background1" w:themeFillShade="BF"/>
          </w:tcPr>
          <w:p w:rsidR="00840A48" w:rsidRPr="00840A48" w:rsidRDefault="00840A48" w:rsidP="00403B2A">
            <w:pPr>
              <w:spacing w:line="276" w:lineRule="auto"/>
              <w:rPr>
                <w:b/>
                <w:sz w:val="24"/>
                <w:szCs w:val="24"/>
              </w:rPr>
            </w:pPr>
            <w:r w:rsidRPr="00840A48">
              <w:rPr>
                <w:b/>
                <w:sz w:val="24"/>
                <w:szCs w:val="24"/>
              </w:rPr>
              <w:t xml:space="preserve">Ecosystem Services Management Scheme </w:t>
            </w:r>
          </w:p>
        </w:tc>
      </w:tr>
      <w:tr w:rsidR="00840A48" w:rsidRPr="00840A48">
        <w:trPr>
          <w:jc w:val="center"/>
        </w:trPr>
        <w:tc>
          <w:tcPr>
            <w:tcW w:w="1250" w:type="pct"/>
            <w:shd w:val="clear" w:color="auto" w:fill="BFBFBF" w:themeFill="background1" w:themeFillShade="BF"/>
          </w:tcPr>
          <w:p w:rsidR="00840A48" w:rsidRPr="00840A48" w:rsidRDefault="00840A48" w:rsidP="00403B2A">
            <w:pPr>
              <w:spacing w:line="276" w:lineRule="auto"/>
              <w:jc w:val="center"/>
              <w:rPr>
                <w:b/>
                <w:sz w:val="24"/>
                <w:szCs w:val="24"/>
              </w:rPr>
            </w:pPr>
            <w:r w:rsidRPr="00840A48">
              <w:rPr>
                <w:b/>
                <w:sz w:val="24"/>
                <w:szCs w:val="24"/>
              </w:rPr>
              <w:t>Service</w:t>
            </w:r>
          </w:p>
        </w:tc>
        <w:tc>
          <w:tcPr>
            <w:tcW w:w="1250" w:type="pct"/>
            <w:shd w:val="clear" w:color="auto" w:fill="BFBFBF" w:themeFill="background1" w:themeFillShade="BF"/>
          </w:tcPr>
          <w:p w:rsidR="00840A48" w:rsidRPr="00840A48" w:rsidRDefault="00840A48" w:rsidP="00403B2A">
            <w:pPr>
              <w:spacing w:line="276" w:lineRule="auto"/>
              <w:jc w:val="center"/>
              <w:rPr>
                <w:b/>
                <w:sz w:val="24"/>
                <w:szCs w:val="24"/>
              </w:rPr>
            </w:pPr>
            <w:r w:rsidRPr="00840A48">
              <w:rPr>
                <w:b/>
                <w:sz w:val="24"/>
                <w:szCs w:val="24"/>
              </w:rPr>
              <w:t>Pessimistic</w:t>
            </w:r>
          </w:p>
        </w:tc>
        <w:tc>
          <w:tcPr>
            <w:tcW w:w="1250" w:type="pct"/>
            <w:shd w:val="clear" w:color="auto" w:fill="BFBFBF" w:themeFill="background1" w:themeFillShade="BF"/>
          </w:tcPr>
          <w:p w:rsidR="00840A48" w:rsidRPr="00840A48" w:rsidRDefault="00840A48" w:rsidP="00403B2A">
            <w:pPr>
              <w:spacing w:line="276" w:lineRule="auto"/>
              <w:jc w:val="center"/>
              <w:rPr>
                <w:b/>
                <w:sz w:val="24"/>
                <w:szCs w:val="24"/>
              </w:rPr>
            </w:pPr>
            <w:r w:rsidRPr="00840A48">
              <w:rPr>
                <w:b/>
                <w:sz w:val="24"/>
                <w:szCs w:val="24"/>
              </w:rPr>
              <w:t xml:space="preserve">Most Likely </w:t>
            </w:r>
          </w:p>
        </w:tc>
        <w:tc>
          <w:tcPr>
            <w:tcW w:w="1250" w:type="pct"/>
            <w:shd w:val="clear" w:color="auto" w:fill="BFBFBF" w:themeFill="background1" w:themeFillShade="BF"/>
          </w:tcPr>
          <w:p w:rsidR="00840A48" w:rsidRPr="00840A48" w:rsidRDefault="00840A48" w:rsidP="00403B2A">
            <w:pPr>
              <w:spacing w:line="276" w:lineRule="auto"/>
              <w:jc w:val="center"/>
              <w:rPr>
                <w:b/>
                <w:sz w:val="24"/>
                <w:szCs w:val="24"/>
              </w:rPr>
            </w:pPr>
            <w:r w:rsidRPr="00840A48">
              <w:rPr>
                <w:b/>
                <w:sz w:val="24"/>
                <w:szCs w:val="24"/>
              </w:rPr>
              <w:t>Optimistic</w:t>
            </w:r>
          </w:p>
        </w:tc>
      </w:tr>
      <w:tr w:rsidR="00840A48" w:rsidRPr="00840A48">
        <w:trPr>
          <w:jc w:val="center"/>
        </w:trPr>
        <w:tc>
          <w:tcPr>
            <w:tcW w:w="1250" w:type="pct"/>
          </w:tcPr>
          <w:p w:rsidR="00840A48" w:rsidRPr="00840A48" w:rsidRDefault="00840A48" w:rsidP="00403B2A">
            <w:pPr>
              <w:spacing w:line="276" w:lineRule="auto"/>
              <w:jc w:val="both"/>
              <w:rPr>
                <w:sz w:val="24"/>
                <w:szCs w:val="24"/>
              </w:rPr>
            </w:pPr>
            <w:r w:rsidRPr="00840A48">
              <w:rPr>
                <w:sz w:val="24"/>
                <w:szCs w:val="24"/>
              </w:rPr>
              <w:t>Fiber</w:t>
            </w:r>
          </w:p>
        </w:tc>
        <w:tc>
          <w:tcPr>
            <w:tcW w:w="1250" w:type="pct"/>
            <w:vAlign w:val="bottom"/>
          </w:tcPr>
          <w:p w:rsidR="00840A48" w:rsidRPr="00840A48" w:rsidRDefault="00840A48" w:rsidP="00403B2A">
            <w:pPr>
              <w:spacing w:line="276" w:lineRule="auto"/>
              <w:jc w:val="center"/>
              <w:rPr>
                <w:rFonts w:ascii="Calibri" w:eastAsia="Times New Roman" w:hAnsi="Calibri" w:cs="Times New Roman"/>
                <w:color w:val="000000"/>
                <w:sz w:val="24"/>
                <w:szCs w:val="24"/>
              </w:rPr>
            </w:pPr>
            <w:r w:rsidRPr="00840A48">
              <w:rPr>
                <w:rFonts w:ascii="Calibri" w:eastAsia="Times New Roman" w:hAnsi="Calibri" w:cs="Times New Roman"/>
                <w:color w:val="000000"/>
                <w:sz w:val="24"/>
                <w:szCs w:val="24"/>
              </w:rPr>
              <w:t>375,992.73</w:t>
            </w:r>
          </w:p>
        </w:tc>
        <w:tc>
          <w:tcPr>
            <w:tcW w:w="1250" w:type="pct"/>
            <w:vAlign w:val="bottom"/>
          </w:tcPr>
          <w:p w:rsidR="00840A48" w:rsidRPr="00840A48" w:rsidRDefault="00840A48" w:rsidP="00403B2A">
            <w:pPr>
              <w:spacing w:line="276" w:lineRule="auto"/>
              <w:jc w:val="center"/>
              <w:rPr>
                <w:rFonts w:ascii="Calibri" w:eastAsia="Times New Roman" w:hAnsi="Calibri" w:cs="Times New Roman"/>
                <w:color w:val="000000"/>
                <w:sz w:val="24"/>
                <w:szCs w:val="24"/>
              </w:rPr>
            </w:pPr>
            <w:r w:rsidRPr="00840A48">
              <w:rPr>
                <w:rFonts w:ascii="Calibri" w:eastAsia="Times New Roman" w:hAnsi="Calibri" w:cs="Times New Roman"/>
                <w:color w:val="000000"/>
                <w:sz w:val="24"/>
                <w:szCs w:val="24"/>
              </w:rPr>
              <w:t>469,990.92</w:t>
            </w:r>
          </w:p>
        </w:tc>
        <w:tc>
          <w:tcPr>
            <w:tcW w:w="1250" w:type="pct"/>
            <w:vAlign w:val="bottom"/>
          </w:tcPr>
          <w:p w:rsidR="00840A48" w:rsidRPr="00840A48" w:rsidRDefault="00840A48" w:rsidP="00403B2A">
            <w:pPr>
              <w:spacing w:line="276" w:lineRule="auto"/>
              <w:jc w:val="center"/>
              <w:rPr>
                <w:rFonts w:ascii="Calibri" w:eastAsia="Times New Roman" w:hAnsi="Calibri" w:cs="Times New Roman"/>
                <w:color w:val="000000"/>
                <w:sz w:val="24"/>
                <w:szCs w:val="24"/>
              </w:rPr>
            </w:pPr>
            <w:r w:rsidRPr="00840A48">
              <w:rPr>
                <w:rFonts w:ascii="Calibri" w:eastAsia="Times New Roman" w:hAnsi="Calibri" w:cs="Times New Roman"/>
                <w:color w:val="000000"/>
                <w:sz w:val="24"/>
                <w:szCs w:val="24"/>
              </w:rPr>
              <w:t>563,989.10</w:t>
            </w:r>
          </w:p>
        </w:tc>
      </w:tr>
      <w:tr w:rsidR="00840A48" w:rsidRPr="00840A48">
        <w:trPr>
          <w:jc w:val="center"/>
        </w:trPr>
        <w:tc>
          <w:tcPr>
            <w:tcW w:w="1250" w:type="pct"/>
          </w:tcPr>
          <w:p w:rsidR="00840A48" w:rsidRPr="00840A48" w:rsidRDefault="00840A48" w:rsidP="00403B2A">
            <w:pPr>
              <w:spacing w:line="276" w:lineRule="auto"/>
              <w:jc w:val="both"/>
              <w:rPr>
                <w:sz w:val="24"/>
                <w:szCs w:val="24"/>
              </w:rPr>
            </w:pPr>
            <w:r w:rsidRPr="00840A48">
              <w:rPr>
                <w:sz w:val="24"/>
                <w:szCs w:val="24"/>
              </w:rPr>
              <w:t>Recreation</w:t>
            </w:r>
          </w:p>
        </w:tc>
        <w:tc>
          <w:tcPr>
            <w:tcW w:w="1250" w:type="pct"/>
            <w:vAlign w:val="bottom"/>
          </w:tcPr>
          <w:p w:rsidR="00840A48" w:rsidRPr="00840A48" w:rsidRDefault="00840A48" w:rsidP="00403B2A">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40,304.21</w:t>
            </w:r>
          </w:p>
        </w:tc>
        <w:tc>
          <w:tcPr>
            <w:tcW w:w="1250" w:type="pct"/>
            <w:vAlign w:val="bottom"/>
          </w:tcPr>
          <w:p w:rsidR="00840A48" w:rsidRPr="00840A48" w:rsidRDefault="00840A48" w:rsidP="00403B2A">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83,429.72</w:t>
            </w:r>
          </w:p>
        </w:tc>
        <w:tc>
          <w:tcPr>
            <w:tcW w:w="1250" w:type="pct"/>
            <w:vAlign w:val="bottom"/>
          </w:tcPr>
          <w:p w:rsidR="00840A48" w:rsidRPr="00840A48" w:rsidRDefault="00840A48" w:rsidP="00403B2A">
            <w:pPr>
              <w:spacing w:line="276" w:lineRule="auto"/>
              <w:jc w:val="center"/>
              <w:rPr>
                <w:rFonts w:ascii="Calibri" w:eastAsia="Times New Roman" w:hAnsi="Calibri" w:cs="Times New Roman"/>
                <w:bCs/>
                <w:color w:val="000000"/>
                <w:sz w:val="24"/>
                <w:szCs w:val="24"/>
              </w:rPr>
            </w:pPr>
            <w:r w:rsidRPr="00840A48">
              <w:rPr>
                <w:rFonts w:ascii="Calibri" w:eastAsia="Times New Roman" w:hAnsi="Calibri" w:cs="Times New Roman"/>
                <w:bCs/>
                <w:color w:val="000000"/>
                <w:sz w:val="24"/>
                <w:szCs w:val="24"/>
              </w:rPr>
              <w:t>120,912.64</w:t>
            </w:r>
          </w:p>
        </w:tc>
      </w:tr>
      <w:tr w:rsidR="00840A48" w:rsidRPr="00840A48">
        <w:trPr>
          <w:jc w:val="center"/>
        </w:trPr>
        <w:tc>
          <w:tcPr>
            <w:tcW w:w="1250" w:type="pct"/>
          </w:tcPr>
          <w:p w:rsidR="00840A48" w:rsidRPr="00840A48" w:rsidRDefault="00840A48" w:rsidP="00403B2A">
            <w:pPr>
              <w:spacing w:line="276" w:lineRule="auto"/>
              <w:jc w:val="both"/>
              <w:rPr>
                <w:sz w:val="24"/>
                <w:szCs w:val="24"/>
              </w:rPr>
            </w:pPr>
            <w:r w:rsidRPr="00840A48">
              <w:rPr>
                <w:sz w:val="24"/>
                <w:szCs w:val="24"/>
              </w:rPr>
              <w:t>Carbon</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9,634.00</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96,339.97</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385,359.89</w:t>
            </w:r>
          </w:p>
        </w:tc>
      </w:tr>
      <w:tr w:rsidR="00840A48" w:rsidRPr="00840A48">
        <w:trPr>
          <w:jc w:val="center"/>
        </w:trPr>
        <w:tc>
          <w:tcPr>
            <w:tcW w:w="1250" w:type="pct"/>
          </w:tcPr>
          <w:p w:rsidR="00840A48" w:rsidRPr="00840A48" w:rsidRDefault="00840A48" w:rsidP="00403B2A">
            <w:pPr>
              <w:spacing w:line="276" w:lineRule="auto"/>
              <w:jc w:val="both"/>
              <w:rPr>
                <w:sz w:val="24"/>
                <w:szCs w:val="24"/>
              </w:rPr>
            </w:pPr>
            <w:r w:rsidRPr="00840A48">
              <w:rPr>
                <w:sz w:val="24"/>
                <w:szCs w:val="24"/>
              </w:rPr>
              <w:t>Watershed</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195,577.67</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244,472.09</w:t>
            </w:r>
          </w:p>
        </w:tc>
        <w:tc>
          <w:tcPr>
            <w:tcW w:w="1250" w:type="pct"/>
          </w:tcPr>
          <w:p w:rsidR="00840A48" w:rsidRPr="00840A48" w:rsidRDefault="00840A48" w:rsidP="00403B2A">
            <w:pPr>
              <w:spacing w:line="276" w:lineRule="auto"/>
              <w:jc w:val="center"/>
              <w:rPr>
                <w:sz w:val="24"/>
                <w:szCs w:val="24"/>
              </w:rPr>
            </w:pPr>
            <w:r w:rsidRPr="00840A48">
              <w:rPr>
                <w:rFonts w:ascii="Calibri" w:eastAsia="Times New Roman" w:hAnsi="Calibri" w:cs="Times New Roman"/>
                <w:color w:val="000000"/>
                <w:sz w:val="24"/>
                <w:szCs w:val="24"/>
              </w:rPr>
              <w:t>293,366.50</w:t>
            </w:r>
          </w:p>
        </w:tc>
      </w:tr>
      <w:tr w:rsidR="00840A48" w:rsidRPr="00840A48">
        <w:trPr>
          <w:jc w:val="center"/>
        </w:trPr>
        <w:tc>
          <w:tcPr>
            <w:tcW w:w="1250" w:type="pct"/>
          </w:tcPr>
          <w:p w:rsidR="00840A48" w:rsidRPr="00840A48" w:rsidRDefault="00840A48" w:rsidP="00403B2A">
            <w:pPr>
              <w:spacing w:line="276" w:lineRule="auto"/>
              <w:jc w:val="both"/>
              <w:rPr>
                <w:sz w:val="24"/>
                <w:szCs w:val="24"/>
              </w:rPr>
            </w:pPr>
            <w:r w:rsidRPr="00840A48">
              <w:rPr>
                <w:sz w:val="24"/>
                <w:szCs w:val="24"/>
              </w:rPr>
              <w:t>Biodiversity</w:t>
            </w:r>
          </w:p>
        </w:tc>
        <w:tc>
          <w:tcPr>
            <w:tcW w:w="1250" w:type="pct"/>
          </w:tcPr>
          <w:p w:rsidR="00840A48" w:rsidRPr="00840A48" w:rsidRDefault="00840A48" w:rsidP="00403B2A">
            <w:pPr>
              <w:spacing w:line="276" w:lineRule="auto"/>
              <w:jc w:val="center"/>
              <w:rPr>
                <w:sz w:val="24"/>
                <w:szCs w:val="24"/>
              </w:rPr>
            </w:pPr>
            <w:r w:rsidRPr="00840A48">
              <w:rPr>
                <w:sz w:val="24"/>
                <w:szCs w:val="24"/>
              </w:rPr>
              <w:t>0.00</w:t>
            </w:r>
          </w:p>
        </w:tc>
        <w:tc>
          <w:tcPr>
            <w:tcW w:w="1250" w:type="pct"/>
          </w:tcPr>
          <w:p w:rsidR="00840A48" w:rsidRPr="00840A48" w:rsidRDefault="00840A48" w:rsidP="00403B2A">
            <w:pPr>
              <w:spacing w:line="276" w:lineRule="auto"/>
              <w:jc w:val="center"/>
              <w:rPr>
                <w:sz w:val="24"/>
                <w:szCs w:val="24"/>
              </w:rPr>
            </w:pPr>
            <w:r w:rsidRPr="00840A48">
              <w:rPr>
                <w:sz w:val="24"/>
                <w:szCs w:val="24"/>
              </w:rPr>
              <w:t>0.00</w:t>
            </w:r>
          </w:p>
        </w:tc>
        <w:tc>
          <w:tcPr>
            <w:tcW w:w="1250" w:type="pct"/>
          </w:tcPr>
          <w:p w:rsidR="00840A48" w:rsidRPr="00840A48" w:rsidRDefault="00840A48" w:rsidP="00403B2A">
            <w:pPr>
              <w:spacing w:line="276" w:lineRule="auto"/>
              <w:jc w:val="center"/>
              <w:rPr>
                <w:sz w:val="24"/>
                <w:szCs w:val="24"/>
              </w:rPr>
            </w:pPr>
            <w:r w:rsidRPr="00840A48">
              <w:rPr>
                <w:sz w:val="24"/>
                <w:szCs w:val="24"/>
              </w:rPr>
              <w:t>0.00</w:t>
            </w:r>
          </w:p>
        </w:tc>
      </w:tr>
      <w:tr w:rsidR="00840A48" w:rsidRPr="00840A48">
        <w:trPr>
          <w:jc w:val="center"/>
        </w:trPr>
        <w:tc>
          <w:tcPr>
            <w:tcW w:w="1250" w:type="pct"/>
          </w:tcPr>
          <w:p w:rsidR="00840A48" w:rsidRPr="00840A48" w:rsidRDefault="00840A48" w:rsidP="00403B2A">
            <w:pPr>
              <w:spacing w:line="276" w:lineRule="auto"/>
              <w:jc w:val="both"/>
              <w:rPr>
                <w:b/>
                <w:sz w:val="24"/>
                <w:szCs w:val="24"/>
              </w:rPr>
            </w:pPr>
            <w:r w:rsidRPr="00840A48">
              <w:rPr>
                <w:b/>
                <w:sz w:val="24"/>
                <w:szCs w:val="24"/>
              </w:rPr>
              <w:t>TOTALS:</w:t>
            </w:r>
          </w:p>
        </w:tc>
        <w:tc>
          <w:tcPr>
            <w:tcW w:w="1250" w:type="pct"/>
          </w:tcPr>
          <w:p w:rsidR="00840A48" w:rsidRPr="00840A48" w:rsidRDefault="00840A48" w:rsidP="00403B2A">
            <w:pPr>
              <w:spacing w:line="276" w:lineRule="auto"/>
              <w:jc w:val="center"/>
              <w:rPr>
                <w:b/>
                <w:sz w:val="24"/>
                <w:szCs w:val="24"/>
              </w:rPr>
            </w:pPr>
            <w:r w:rsidRPr="00840A48">
              <w:rPr>
                <w:b/>
                <w:sz w:val="24"/>
                <w:szCs w:val="24"/>
              </w:rPr>
              <w:t>$621,508.61</w:t>
            </w:r>
          </w:p>
        </w:tc>
        <w:tc>
          <w:tcPr>
            <w:tcW w:w="1250" w:type="pct"/>
          </w:tcPr>
          <w:p w:rsidR="00840A48" w:rsidRPr="00840A48" w:rsidRDefault="00840A48" w:rsidP="00403B2A">
            <w:pPr>
              <w:spacing w:line="276" w:lineRule="auto"/>
              <w:jc w:val="center"/>
              <w:rPr>
                <w:b/>
                <w:sz w:val="24"/>
                <w:szCs w:val="24"/>
              </w:rPr>
            </w:pPr>
            <w:r w:rsidRPr="00840A48">
              <w:rPr>
                <w:b/>
                <w:sz w:val="24"/>
                <w:szCs w:val="24"/>
              </w:rPr>
              <w:t>$894,232.69</w:t>
            </w:r>
          </w:p>
        </w:tc>
        <w:tc>
          <w:tcPr>
            <w:tcW w:w="1250" w:type="pct"/>
          </w:tcPr>
          <w:p w:rsidR="00840A48" w:rsidRPr="00840A48" w:rsidRDefault="00840A48" w:rsidP="00403B2A">
            <w:pPr>
              <w:spacing w:line="276" w:lineRule="auto"/>
              <w:jc w:val="center"/>
              <w:rPr>
                <w:b/>
                <w:sz w:val="24"/>
                <w:szCs w:val="24"/>
              </w:rPr>
            </w:pPr>
            <w:r w:rsidRPr="00840A48">
              <w:rPr>
                <w:b/>
                <w:sz w:val="24"/>
                <w:szCs w:val="24"/>
              </w:rPr>
              <w:t>$1,363,628.13</w:t>
            </w:r>
          </w:p>
        </w:tc>
      </w:tr>
    </w:tbl>
    <w:tbl>
      <w:tblPr>
        <w:tblW w:w="3948" w:type="dxa"/>
        <w:tblInd w:w="108" w:type="dxa"/>
        <w:tblLook w:val="04A0"/>
      </w:tblPr>
      <w:tblGrid>
        <w:gridCol w:w="1316"/>
        <w:gridCol w:w="1316"/>
        <w:gridCol w:w="1316"/>
      </w:tblGrid>
      <w:tr w:rsidR="00840A48" w:rsidRPr="00840A48">
        <w:trPr>
          <w:trHeight w:val="300"/>
        </w:trPr>
        <w:tc>
          <w:tcPr>
            <w:tcW w:w="1316" w:type="dxa"/>
            <w:tcBorders>
              <w:top w:val="nil"/>
              <w:left w:val="nil"/>
              <w:bottom w:val="nil"/>
              <w:right w:val="nil"/>
            </w:tcBorders>
            <w:shd w:val="clear" w:color="auto" w:fill="auto"/>
            <w:noWrap/>
            <w:vAlign w:val="bottom"/>
          </w:tcPr>
          <w:p w:rsidR="00840A48" w:rsidRPr="00840A48" w:rsidRDefault="00840A48" w:rsidP="00840A48">
            <w:pPr>
              <w:spacing w:after="0" w:line="480" w:lineRule="auto"/>
              <w:jc w:val="center"/>
              <w:rPr>
                <w:rFonts w:ascii="Calibri" w:eastAsia="Times New Roman" w:hAnsi="Calibri" w:cs="Times New Roman"/>
                <w:color w:val="000000"/>
                <w:sz w:val="24"/>
                <w:szCs w:val="24"/>
              </w:rPr>
            </w:pPr>
          </w:p>
        </w:tc>
        <w:tc>
          <w:tcPr>
            <w:tcW w:w="1316" w:type="dxa"/>
            <w:tcBorders>
              <w:top w:val="nil"/>
              <w:left w:val="nil"/>
              <w:bottom w:val="nil"/>
              <w:right w:val="nil"/>
            </w:tcBorders>
            <w:shd w:val="clear" w:color="auto" w:fill="auto"/>
            <w:noWrap/>
            <w:vAlign w:val="bottom"/>
          </w:tcPr>
          <w:p w:rsidR="00840A48" w:rsidRPr="00840A48" w:rsidRDefault="00840A48" w:rsidP="00840A48">
            <w:pPr>
              <w:spacing w:after="0" w:line="480" w:lineRule="auto"/>
              <w:jc w:val="center"/>
              <w:rPr>
                <w:rFonts w:ascii="Calibri" w:eastAsia="Times New Roman" w:hAnsi="Calibri" w:cs="Times New Roman"/>
                <w:color w:val="000000"/>
                <w:sz w:val="24"/>
                <w:szCs w:val="24"/>
              </w:rPr>
            </w:pPr>
          </w:p>
        </w:tc>
        <w:tc>
          <w:tcPr>
            <w:tcW w:w="1316" w:type="dxa"/>
            <w:tcBorders>
              <w:top w:val="nil"/>
              <w:left w:val="nil"/>
              <w:bottom w:val="nil"/>
              <w:right w:val="nil"/>
            </w:tcBorders>
            <w:shd w:val="clear" w:color="auto" w:fill="auto"/>
            <w:noWrap/>
            <w:vAlign w:val="bottom"/>
          </w:tcPr>
          <w:p w:rsidR="00840A48" w:rsidRPr="00840A48" w:rsidRDefault="00840A48" w:rsidP="00840A48">
            <w:pPr>
              <w:spacing w:after="0" w:line="480" w:lineRule="auto"/>
              <w:jc w:val="center"/>
              <w:rPr>
                <w:rFonts w:ascii="Calibri" w:eastAsia="Times New Roman" w:hAnsi="Calibri" w:cs="Times New Roman"/>
                <w:color w:val="000000"/>
                <w:sz w:val="24"/>
                <w:szCs w:val="24"/>
              </w:rPr>
            </w:pPr>
          </w:p>
        </w:tc>
      </w:tr>
    </w:tbl>
    <w:p w:rsidR="009D1BD1" w:rsidRDefault="004D6D5E" w:rsidP="00D86E72">
      <w:pPr>
        <w:spacing w:line="480" w:lineRule="auto"/>
        <w:jc w:val="both"/>
        <w:rPr>
          <w:sz w:val="24"/>
          <w:szCs w:val="24"/>
        </w:rPr>
      </w:pPr>
      <w:r>
        <w:rPr>
          <w:sz w:val="24"/>
          <w:szCs w:val="24"/>
        </w:rPr>
        <w:t xml:space="preserve">A comparison of the management schemes showed that a direct market valuation of traditional management and ecosystem services management suggest that </w:t>
      </w:r>
      <w:r w:rsidR="00332096">
        <w:rPr>
          <w:sz w:val="24"/>
          <w:szCs w:val="24"/>
        </w:rPr>
        <w:t xml:space="preserve">greater </w:t>
      </w:r>
      <w:r>
        <w:rPr>
          <w:sz w:val="24"/>
          <w:szCs w:val="24"/>
        </w:rPr>
        <w:t xml:space="preserve">revenues can be gained through an ecosystem services approach. </w:t>
      </w:r>
      <w:r w:rsidR="00740A94">
        <w:rPr>
          <w:sz w:val="24"/>
          <w:szCs w:val="24"/>
        </w:rPr>
        <w:t>This is a difference of $82,793.98 (15.4 percent increase) for the pessimistic scenario, $187,789.95 (26.6 percent increase) for the most likely scenario, and $495,099.86 (</w:t>
      </w:r>
      <w:r w:rsidR="004A38B5">
        <w:rPr>
          <w:sz w:val="24"/>
          <w:szCs w:val="24"/>
        </w:rPr>
        <w:t xml:space="preserve">57.0 percent increase) </w:t>
      </w:r>
      <w:r w:rsidR="002918E0">
        <w:rPr>
          <w:sz w:val="24"/>
          <w:szCs w:val="24"/>
        </w:rPr>
        <w:t>for the optimistic scenario</w:t>
      </w:r>
      <w:r w:rsidR="00740A94">
        <w:rPr>
          <w:sz w:val="24"/>
          <w:szCs w:val="24"/>
        </w:rPr>
        <w:t xml:space="preserve"> </w:t>
      </w:r>
      <w:r w:rsidR="00553D71">
        <w:rPr>
          <w:sz w:val="24"/>
          <w:szCs w:val="24"/>
        </w:rPr>
        <w:t>(</w:t>
      </w:r>
      <w:r>
        <w:rPr>
          <w:sz w:val="24"/>
          <w:szCs w:val="24"/>
        </w:rPr>
        <w:t>Figure 10</w:t>
      </w:r>
      <w:r w:rsidR="002918E0">
        <w:rPr>
          <w:sz w:val="24"/>
          <w:szCs w:val="24"/>
        </w:rPr>
        <w:t>)</w:t>
      </w:r>
      <w:r>
        <w:rPr>
          <w:sz w:val="24"/>
          <w:szCs w:val="24"/>
        </w:rPr>
        <w:t>.</w:t>
      </w:r>
    </w:p>
    <w:p w:rsidR="00D86E72" w:rsidRDefault="00D86E72" w:rsidP="00D86E72">
      <w:pPr>
        <w:spacing w:line="480" w:lineRule="auto"/>
        <w:jc w:val="both"/>
        <w:rPr>
          <w:sz w:val="24"/>
          <w:szCs w:val="24"/>
        </w:rPr>
      </w:pPr>
    </w:p>
    <w:p w:rsidR="00C2357C" w:rsidRDefault="009D1BD1" w:rsidP="00C2357C">
      <w:pPr>
        <w:keepNext/>
        <w:spacing w:line="480" w:lineRule="auto"/>
        <w:jc w:val="center"/>
      </w:pPr>
      <w:r w:rsidRPr="009D1BD1">
        <w:rPr>
          <w:noProof/>
          <w:sz w:val="24"/>
          <w:szCs w:val="24"/>
        </w:rPr>
        <w:drawing>
          <wp:inline distT="0" distB="0" distL="0" distR="0">
            <wp:extent cx="4873752" cy="3476625"/>
            <wp:effectExtent l="19050" t="0" r="22098" b="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40A48" w:rsidRDefault="00C2357C" w:rsidP="00C2357C">
      <w:pPr>
        <w:pStyle w:val="Caption"/>
        <w:jc w:val="center"/>
        <w:rPr>
          <w:color w:val="auto"/>
          <w:sz w:val="24"/>
          <w:szCs w:val="24"/>
        </w:rPr>
      </w:pPr>
      <w:bookmarkStart w:id="32" w:name="_Toc277751798"/>
      <w:proofErr w:type="gramStart"/>
      <w:r w:rsidRPr="00C2357C">
        <w:rPr>
          <w:color w:val="auto"/>
          <w:sz w:val="24"/>
          <w:szCs w:val="24"/>
        </w:rPr>
        <w:t xml:space="preserve">Figure </w:t>
      </w:r>
      <w:r w:rsidR="008056E0" w:rsidRPr="00C2357C">
        <w:rPr>
          <w:color w:val="auto"/>
          <w:sz w:val="24"/>
          <w:szCs w:val="24"/>
        </w:rPr>
        <w:fldChar w:fldCharType="begin"/>
      </w:r>
      <w:r w:rsidRPr="00C2357C">
        <w:rPr>
          <w:color w:val="auto"/>
          <w:sz w:val="24"/>
          <w:szCs w:val="24"/>
        </w:rPr>
        <w:instrText xml:space="preserve"> SEQ Figure \* ARABIC </w:instrText>
      </w:r>
      <w:r w:rsidR="008056E0" w:rsidRPr="00C2357C">
        <w:rPr>
          <w:color w:val="auto"/>
          <w:sz w:val="24"/>
          <w:szCs w:val="24"/>
        </w:rPr>
        <w:fldChar w:fldCharType="separate"/>
      </w:r>
      <w:r w:rsidR="00C03F60">
        <w:rPr>
          <w:noProof/>
          <w:color w:val="auto"/>
          <w:sz w:val="24"/>
          <w:szCs w:val="24"/>
        </w:rPr>
        <w:t>10</w:t>
      </w:r>
      <w:r w:rsidR="008056E0" w:rsidRPr="00C2357C">
        <w:rPr>
          <w:color w:val="auto"/>
          <w:sz w:val="24"/>
          <w:szCs w:val="24"/>
        </w:rPr>
        <w:fldChar w:fldCharType="end"/>
      </w:r>
      <w:r w:rsidRPr="00C2357C">
        <w:rPr>
          <w:color w:val="auto"/>
          <w:sz w:val="24"/>
          <w:szCs w:val="24"/>
        </w:rPr>
        <w:t>.</w:t>
      </w:r>
      <w:proofErr w:type="gramEnd"/>
      <w:r w:rsidRPr="00C2357C">
        <w:rPr>
          <w:color w:val="auto"/>
          <w:sz w:val="24"/>
          <w:szCs w:val="24"/>
        </w:rPr>
        <w:t xml:space="preserve"> A comparison of the total values for each of the management schemes with all pricing scenarios.</w:t>
      </w:r>
      <w:bookmarkEnd w:id="32"/>
      <w:r w:rsidRPr="00C2357C">
        <w:rPr>
          <w:color w:val="auto"/>
          <w:sz w:val="24"/>
          <w:szCs w:val="24"/>
        </w:rPr>
        <w:t xml:space="preserve"> </w:t>
      </w:r>
    </w:p>
    <w:p w:rsidR="004D6D5E" w:rsidRDefault="004D6D5E" w:rsidP="004D6D5E"/>
    <w:p w:rsidR="004D6D5E" w:rsidRPr="00897F93" w:rsidRDefault="004D6D5E" w:rsidP="0075682D">
      <w:pPr>
        <w:pStyle w:val="Heading1"/>
        <w:spacing w:line="480" w:lineRule="auto"/>
        <w:jc w:val="center"/>
      </w:pPr>
      <w:bookmarkStart w:id="33" w:name="_Toc277751768"/>
      <w:r w:rsidRPr="00897F93">
        <w:t>Discussion</w:t>
      </w:r>
      <w:r w:rsidR="00AA2B46" w:rsidRPr="00897F93">
        <w:t xml:space="preserve"> and Conclusion</w:t>
      </w:r>
      <w:bookmarkEnd w:id="33"/>
    </w:p>
    <w:p w:rsidR="00430209" w:rsidRDefault="00ED2288" w:rsidP="000B4F78">
      <w:pPr>
        <w:spacing w:line="480" w:lineRule="auto"/>
        <w:jc w:val="both"/>
        <w:rPr>
          <w:sz w:val="24"/>
          <w:szCs w:val="24"/>
        </w:rPr>
      </w:pPr>
      <w:r>
        <w:rPr>
          <w:sz w:val="24"/>
          <w:szCs w:val="24"/>
        </w:rPr>
        <w:t>Under this case study</w:t>
      </w:r>
      <w:r w:rsidR="00E259D0">
        <w:rPr>
          <w:sz w:val="24"/>
          <w:szCs w:val="24"/>
        </w:rPr>
        <w:t>,</w:t>
      </w:r>
      <w:r>
        <w:rPr>
          <w:sz w:val="24"/>
          <w:szCs w:val="24"/>
        </w:rPr>
        <w:t xml:space="preserve"> and at the present state, ecosystem service markets may offer additional opportunities </w:t>
      </w:r>
      <w:r w:rsidR="004F60AE">
        <w:rPr>
          <w:sz w:val="24"/>
          <w:szCs w:val="24"/>
        </w:rPr>
        <w:t xml:space="preserve">for </w:t>
      </w:r>
      <w:r>
        <w:rPr>
          <w:sz w:val="24"/>
          <w:szCs w:val="24"/>
        </w:rPr>
        <w:t>landowners to increase revenue</w:t>
      </w:r>
      <w:r w:rsidR="00FC0288">
        <w:rPr>
          <w:sz w:val="24"/>
          <w:szCs w:val="24"/>
        </w:rPr>
        <w:t>s</w:t>
      </w:r>
      <w:r>
        <w:rPr>
          <w:sz w:val="24"/>
          <w:szCs w:val="24"/>
        </w:rPr>
        <w:t xml:space="preserve"> through natural capital. </w:t>
      </w:r>
      <w:r w:rsidR="00254823">
        <w:rPr>
          <w:sz w:val="24"/>
          <w:szCs w:val="24"/>
        </w:rPr>
        <w:t xml:space="preserve">The ability to consider natural resources as assets </w:t>
      </w:r>
      <w:r w:rsidR="00FC0288">
        <w:rPr>
          <w:sz w:val="24"/>
          <w:szCs w:val="24"/>
        </w:rPr>
        <w:t xml:space="preserve">and capital, </w:t>
      </w:r>
      <w:r w:rsidR="00254823">
        <w:rPr>
          <w:sz w:val="24"/>
          <w:szCs w:val="24"/>
        </w:rPr>
        <w:t xml:space="preserve">and </w:t>
      </w:r>
      <w:r w:rsidR="00FC0288">
        <w:rPr>
          <w:sz w:val="24"/>
          <w:szCs w:val="24"/>
        </w:rPr>
        <w:t>analyze</w:t>
      </w:r>
      <w:r w:rsidR="00254823">
        <w:rPr>
          <w:sz w:val="24"/>
          <w:szCs w:val="24"/>
        </w:rPr>
        <w:t xml:space="preserve"> management in these terms, as Ruhl and Salzman put it, “makes land management and nature conservation potentially lucrative to entrepreneurs and financiers” (2007). In addition, it can make ecosystem services easier to understand for the public and landowners, provide additional streams of revenues, promote outside investment to growing the asset, and foster market creation (</w:t>
      </w:r>
      <w:r w:rsidR="00FC0288">
        <w:rPr>
          <w:sz w:val="24"/>
          <w:szCs w:val="24"/>
        </w:rPr>
        <w:t xml:space="preserve">Ruhl and Salzman </w:t>
      </w:r>
      <w:r w:rsidR="00254823">
        <w:rPr>
          <w:sz w:val="24"/>
          <w:szCs w:val="24"/>
        </w:rPr>
        <w:t xml:space="preserve">2007). </w:t>
      </w:r>
      <w:r w:rsidR="00332096">
        <w:rPr>
          <w:sz w:val="24"/>
          <w:szCs w:val="24"/>
        </w:rPr>
        <w:t xml:space="preserve">Many </w:t>
      </w:r>
      <w:r w:rsidR="00831768">
        <w:rPr>
          <w:sz w:val="24"/>
          <w:szCs w:val="24"/>
        </w:rPr>
        <w:t>feel that in order for</w:t>
      </w:r>
      <w:r w:rsidR="00FC0288">
        <w:rPr>
          <w:sz w:val="24"/>
          <w:szCs w:val="24"/>
        </w:rPr>
        <w:t xml:space="preserve"> biological</w:t>
      </w:r>
      <w:r w:rsidR="003B0801">
        <w:rPr>
          <w:sz w:val="24"/>
          <w:szCs w:val="24"/>
        </w:rPr>
        <w:t xml:space="preserve"> and abiotic</w:t>
      </w:r>
      <w:r w:rsidR="00FC0288">
        <w:rPr>
          <w:sz w:val="24"/>
          <w:szCs w:val="24"/>
        </w:rPr>
        <w:t xml:space="preserve"> conservation to be successful, it must take place on private land (</w:t>
      </w:r>
      <w:r w:rsidR="00CC67C4" w:rsidRPr="00C60B2F">
        <w:rPr>
          <w:sz w:val="24"/>
          <w:szCs w:val="24"/>
        </w:rPr>
        <w:t>Morrisette</w:t>
      </w:r>
      <w:r w:rsidR="00226443" w:rsidRPr="00C60B2F">
        <w:rPr>
          <w:sz w:val="24"/>
          <w:szCs w:val="24"/>
        </w:rPr>
        <w:t xml:space="preserve"> 2001, Hunt 1997, Farrier 1995</w:t>
      </w:r>
      <w:r w:rsidR="003B0801">
        <w:rPr>
          <w:sz w:val="24"/>
          <w:szCs w:val="24"/>
        </w:rPr>
        <w:t>, Wear 1996, and others</w:t>
      </w:r>
      <w:r w:rsidR="00FC0288">
        <w:rPr>
          <w:sz w:val="24"/>
          <w:szCs w:val="24"/>
        </w:rPr>
        <w:t xml:space="preserve">), and </w:t>
      </w:r>
      <w:r w:rsidR="00140985">
        <w:rPr>
          <w:sz w:val="24"/>
          <w:szCs w:val="24"/>
        </w:rPr>
        <w:t xml:space="preserve">ecological benefits can </w:t>
      </w:r>
      <w:r w:rsidR="00332096">
        <w:rPr>
          <w:sz w:val="24"/>
          <w:szCs w:val="24"/>
        </w:rPr>
        <w:t xml:space="preserve">sometimes </w:t>
      </w:r>
      <w:r w:rsidR="00140985">
        <w:rPr>
          <w:sz w:val="24"/>
          <w:szCs w:val="24"/>
        </w:rPr>
        <w:t xml:space="preserve">be realized cheaper through proper management </w:t>
      </w:r>
      <w:r w:rsidR="00332096">
        <w:rPr>
          <w:sz w:val="24"/>
          <w:szCs w:val="24"/>
        </w:rPr>
        <w:t xml:space="preserve">of </w:t>
      </w:r>
      <w:r w:rsidR="00675EEF">
        <w:rPr>
          <w:sz w:val="24"/>
          <w:szCs w:val="24"/>
        </w:rPr>
        <w:t xml:space="preserve">ecosystem services </w:t>
      </w:r>
      <w:r w:rsidR="00140985">
        <w:rPr>
          <w:sz w:val="24"/>
          <w:szCs w:val="24"/>
        </w:rPr>
        <w:t>than with manmade alternatives</w:t>
      </w:r>
      <w:r w:rsidR="00CC67C4">
        <w:rPr>
          <w:sz w:val="24"/>
          <w:szCs w:val="24"/>
        </w:rPr>
        <w:t xml:space="preserve">, such as the upstream water treatments considered by New York City </w:t>
      </w:r>
      <w:r w:rsidR="00140985">
        <w:rPr>
          <w:sz w:val="24"/>
          <w:szCs w:val="24"/>
        </w:rPr>
        <w:t>(Logue 2006, Ernst 2004, Chichilnisky and Heal 1998</w:t>
      </w:r>
      <w:r w:rsidR="000546B8">
        <w:rPr>
          <w:sz w:val="24"/>
          <w:szCs w:val="24"/>
        </w:rPr>
        <w:t>, Ehrlich and Mooney 1983</w:t>
      </w:r>
      <w:r w:rsidR="00140985">
        <w:rPr>
          <w:sz w:val="24"/>
          <w:szCs w:val="24"/>
        </w:rPr>
        <w:t>)</w:t>
      </w:r>
      <w:r w:rsidR="00FC0288">
        <w:rPr>
          <w:sz w:val="24"/>
          <w:szCs w:val="24"/>
        </w:rPr>
        <w:t>. The results of this study show</w:t>
      </w:r>
      <w:r w:rsidR="001A6E37">
        <w:rPr>
          <w:sz w:val="24"/>
          <w:szCs w:val="24"/>
        </w:rPr>
        <w:t>s</w:t>
      </w:r>
      <w:r w:rsidR="00FC0288">
        <w:rPr>
          <w:sz w:val="24"/>
          <w:szCs w:val="24"/>
        </w:rPr>
        <w:t xml:space="preserve"> that, even at the current immature stage of ecosystem service markets, additional revenues </w:t>
      </w:r>
      <w:r w:rsidR="00BA7A49">
        <w:rPr>
          <w:sz w:val="24"/>
          <w:szCs w:val="24"/>
        </w:rPr>
        <w:t xml:space="preserve">may be </w:t>
      </w:r>
      <w:r w:rsidR="00FC0288">
        <w:rPr>
          <w:sz w:val="24"/>
          <w:szCs w:val="24"/>
        </w:rPr>
        <w:t>available to landowners through ecosystem service</w:t>
      </w:r>
      <w:r w:rsidR="001A6E37">
        <w:rPr>
          <w:sz w:val="24"/>
          <w:szCs w:val="24"/>
        </w:rPr>
        <w:t>s</w:t>
      </w:r>
      <w:r w:rsidR="00FC0288">
        <w:rPr>
          <w:sz w:val="24"/>
          <w:szCs w:val="24"/>
        </w:rPr>
        <w:t xml:space="preserve"> management</w:t>
      </w:r>
      <w:r w:rsidR="004F60AE">
        <w:rPr>
          <w:sz w:val="24"/>
          <w:szCs w:val="24"/>
        </w:rPr>
        <w:t>,</w:t>
      </w:r>
      <w:r w:rsidR="00430209">
        <w:rPr>
          <w:sz w:val="24"/>
          <w:szCs w:val="24"/>
        </w:rPr>
        <w:t xml:space="preserve"> thereby al</w:t>
      </w:r>
      <w:r w:rsidR="00831768">
        <w:rPr>
          <w:sz w:val="24"/>
          <w:szCs w:val="24"/>
        </w:rPr>
        <w:t>lowing market based solutions to</w:t>
      </w:r>
      <w:r w:rsidR="00430209">
        <w:rPr>
          <w:sz w:val="24"/>
          <w:szCs w:val="24"/>
        </w:rPr>
        <w:t xml:space="preserve"> </w:t>
      </w:r>
      <w:r w:rsidR="004F60AE">
        <w:rPr>
          <w:sz w:val="24"/>
          <w:szCs w:val="24"/>
        </w:rPr>
        <w:t xml:space="preserve">enhance </w:t>
      </w:r>
      <w:r w:rsidR="00430209">
        <w:rPr>
          <w:sz w:val="24"/>
          <w:szCs w:val="24"/>
        </w:rPr>
        <w:t xml:space="preserve">ecologic </w:t>
      </w:r>
      <w:r w:rsidR="00831768">
        <w:rPr>
          <w:sz w:val="24"/>
          <w:szCs w:val="24"/>
        </w:rPr>
        <w:t xml:space="preserve">and ultimately </w:t>
      </w:r>
      <w:r w:rsidR="001A6E37">
        <w:rPr>
          <w:sz w:val="24"/>
          <w:szCs w:val="24"/>
        </w:rPr>
        <w:t xml:space="preserve">human </w:t>
      </w:r>
      <w:r w:rsidR="00430209">
        <w:rPr>
          <w:sz w:val="24"/>
          <w:szCs w:val="24"/>
        </w:rPr>
        <w:t>health</w:t>
      </w:r>
      <w:r w:rsidR="00FC0288">
        <w:rPr>
          <w:sz w:val="24"/>
          <w:szCs w:val="24"/>
        </w:rPr>
        <w:t>.</w:t>
      </w:r>
      <w:r w:rsidR="00430209">
        <w:rPr>
          <w:sz w:val="24"/>
          <w:szCs w:val="24"/>
        </w:rPr>
        <w:t xml:space="preserve"> </w:t>
      </w:r>
    </w:p>
    <w:p w:rsidR="00AE0B3B" w:rsidRDefault="00675EEF" w:rsidP="000B4F78">
      <w:pPr>
        <w:spacing w:line="480" w:lineRule="auto"/>
        <w:jc w:val="both"/>
        <w:rPr>
          <w:sz w:val="24"/>
          <w:szCs w:val="24"/>
        </w:rPr>
      </w:pPr>
      <w:r>
        <w:rPr>
          <w:sz w:val="24"/>
          <w:szCs w:val="24"/>
        </w:rPr>
        <w:t xml:space="preserve">Several problems </w:t>
      </w:r>
      <w:r w:rsidR="00BA7A49">
        <w:rPr>
          <w:sz w:val="24"/>
          <w:szCs w:val="24"/>
        </w:rPr>
        <w:t xml:space="preserve">currently </w:t>
      </w:r>
      <w:r>
        <w:rPr>
          <w:sz w:val="24"/>
          <w:szCs w:val="24"/>
        </w:rPr>
        <w:t xml:space="preserve">exist with ecosystem service markets. Though market-based approaches have been widely promoted as a solution to providing ecosystem health and many schemes have been successful around the world (Landell-Mills and Porras 2002, Pagiola et al. 2002), it is not empirically clear that </w:t>
      </w:r>
      <w:r w:rsidR="00BA7A49">
        <w:rPr>
          <w:sz w:val="24"/>
          <w:szCs w:val="24"/>
        </w:rPr>
        <w:t>it</w:t>
      </w:r>
      <w:r>
        <w:rPr>
          <w:sz w:val="24"/>
          <w:szCs w:val="24"/>
        </w:rPr>
        <w:t xml:space="preserve"> is the best approach (Gustafsson 1998, Casey et al. 2007). </w:t>
      </w:r>
      <w:r w:rsidR="006C1D71">
        <w:rPr>
          <w:sz w:val="24"/>
          <w:szCs w:val="24"/>
        </w:rPr>
        <w:t>This project relates all services to specific existing and functioning markets</w:t>
      </w:r>
      <w:r w:rsidR="004F60AE">
        <w:rPr>
          <w:sz w:val="24"/>
          <w:szCs w:val="24"/>
        </w:rPr>
        <w:t>.</w:t>
      </w:r>
      <w:r w:rsidR="006C1D71">
        <w:rPr>
          <w:sz w:val="24"/>
          <w:szCs w:val="24"/>
        </w:rPr>
        <w:t xml:space="preserve"> </w:t>
      </w:r>
      <w:r w:rsidR="005D366A">
        <w:rPr>
          <w:sz w:val="24"/>
          <w:szCs w:val="24"/>
        </w:rPr>
        <w:t>However,</w:t>
      </w:r>
      <w:r w:rsidR="00831768">
        <w:rPr>
          <w:sz w:val="24"/>
          <w:szCs w:val="24"/>
        </w:rPr>
        <w:t xml:space="preserve"> </w:t>
      </w:r>
      <w:r w:rsidR="006C1D71">
        <w:rPr>
          <w:sz w:val="24"/>
          <w:szCs w:val="24"/>
        </w:rPr>
        <w:t xml:space="preserve">in general, ecosystem service markets have </w:t>
      </w:r>
      <w:r w:rsidR="004F60AE">
        <w:rPr>
          <w:sz w:val="24"/>
          <w:szCs w:val="24"/>
        </w:rPr>
        <w:t xml:space="preserve">been difficult to </w:t>
      </w:r>
      <w:r w:rsidR="006C1D71">
        <w:rPr>
          <w:sz w:val="24"/>
          <w:szCs w:val="24"/>
        </w:rPr>
        <w:t>establish. Several reasons exist why this is the case</w:t>
      </w:r>
      <w:r w:rsidR="004F60AE">
        <w:rPr>
          <w:sz w:val="24"/>
          <w:szCs w:val="24"/>
        </w:rPr>
        <w:t>.</w:t>
      </w:r>
      <w:r w:rsidR="006C1D71">
        <w:rPr>
          <w:sz w:val="24"/>
          <w:szCs w:val="24"/>
        </w:rPr>
        <w:t xml:space="preserve"> Kroeger and Casey</w:t>
      </w:r>
      <w:r w:rsidR="004F60AE">
        <w:rPr>
          <w:sz w:val="24"/>
          <w:szCs w:val="24"/>
        </w:rPr>
        <w:t xml:space="preserve"> (2007)</w:t>
      </w:r>
      <w:r w:rsidR="006C1D71">
        <w:rPr>
          <w:sz w:val="24"/>
          <w:szCs w:val="24"/>
        </w:rPr>
        <w:t xml:space="preserve"> stat</w:t>
      </w:r>
      <w:r w:rsidR="004F60AE">
        <w:rPr>
          <w:sz w:val="24"/>
          <w:szCs w:val="24"/>
        </w:rPr>
        <w:t>e</w:t>
      </w:r>
      <w:r w:rsidR="006C1D71">
        <w:rPr>
          <w:sz w:val="24"/>
          <w:szCs w:val="24"/>
        </w:rPr>
        <w:t xml:space="preserve"> </w:t>
      </w:r>
      <w:r w:rsidR="004F60AE">
        <w:rPr>
          <w:sz w:val="24"/>
          <w:szCs w:val="24"/>
        </w:rPr>
        <w:t xml:space="preserve">that </w:t>
      </w:r>
      <w:r w:rsidR="006C1D71">
        <w:rPr>
          <w:sz w:val="24"/>
          <w:szCs w:val="24"/>
        </w:rPr>
        <w:t xml:space="preserve">these </w:t>
      </w:r>
      <w:r w:rsidR="004F60AE">
        <w:rPr>
          <w:sz w:val="24"/>
          <w:szCs w:val="24"/>
        </w:rPr>
        <w:t>include</w:t>
      </w:r>
      <w:r w:rsidR="006C1D71">
        <w:rPr>
          <w:sz w:val="24"/>
          <w:szCs w:val="24"/>
        </w:rPr>
        <w:t>, “1) the lack of widely available, easily accessible, and low-cost approaches to quantifying ecosystem service flows; 2) the difficulty of attaching to those flows reliable and low-cost estimates of their economic value; and 3) the public goods nature of many of these service flows, or more specifically, their non-ex</w:t>
      </w:r>
      <w:r w:rsidR="001A6E37">
        <w:rPr>
          <w:sz w:val="24"/>
          <w:szCs w:val="24"/>
        </w:rPr>
        <w:t>clusiveness”. They go on</w:t>
      </w:r>
      <w:r w:rsidR="006C1D71">
        <w:rPr>
          <w:sz w:val="24"/>
          <w:szCs w:val="24"/>
        </w:rPr>
        <w:t xml:space="preserve"> to </w:t>
      </w:r>
      <w:r w:rsidR="004F60AE">
        <w:rPr>
          <w:sz w:val="24"/>
          <w:szCs w:val="24"/>
        </w:rPr>
        <w:t xml:space="preserve">provide </w:t>
      </w:r>
      <w:r w:rsidR="006C1D71">
        <w:rPr>
          <w:sz w:val="24"/>
          <w:szCs w:val="24"/>
        </w:rPr>
        <w:t xml:space="preserve">additional reasons </w:t>
      </w:r>
      <w:r w:rsidR="004F60AE">
        <w:rPr>
          <w:sz w:val="24"/>
          <w:szCs w:val="24"/>
        </w:rPr>
        <w:t xml:space="preserve">including </w:t>
      </w:r>
      <w:r w:rsidR="006C1D71">
        <w:rPr>
          <w:sz w:val="24"/>
          <w:szCs w:val="24"/>
        </w:rPr>
        <w:t>a lack of scarcity, at least until recently</w:t>
      </w:r>
      <w:r w:rsidR="000546B8">
        <w:rPr>
          <w:sz w:val="24"/>
          <w:szCs w:val="24"/>
        </w:rPr>
        <w:t xml:space="preserve"> (MEA 2005)</w:t>
      </w:r>
      <w:r w:rsidR="006C1D71">
        <w:rPr>
          <w:sz w:val="24"/>
          <w:szCs w:val="24"/>
        </w:rPr>
        <w:t xml:space="preserve">, and the spatial non-fungibility </w:t>
      </w:r>
      <w:r w:rsidR="00831768">
        <w:rPr>
          <w:sz w:val="24"/>
          <w:szCs w:val="24"/>
        </w:rPr>
        <w:t>of ecosystem services create</w:t>
      </w:r>
      <w:r w:rsidR="006C1D71">
        <w:rPr>
          <w:sz w:val="24"/>
          <w:szCs w:val="24"/>
        </w:rPr>
        <w:t xml:space="preserve"> small, discrete exchanges (Kroeger and Casey 2007). All of these problems lead to potentially long negotiations between parties</w:t>
      </w:r>
      <w:r w:rsidR="00454865">
        <w:rPr>
          <w:sz w:val="24"/>
          <w:szCs w:val="24"/>
        </w:rPr>
        <w:t>,</w:t>
      </w:r>
      <w:r w:rsidR="006C1D71">
        <w:rPr>
          <w:sz w:val="24"/>
          <w:szCs w:val="24"/>
        </w:rPr>
        <w:t xml:space="preserve"> high </w:t>
      </w:r>
      <w:r w:rsidR="00AE0B3B">
        <w:rPr>
          <w:sz w:val="24"/>
          <w:szCs w:val="24"/>
        </w:rPr>
        <w:t>transaction costs removing economic feasibility</w:t>
      </w:r>
      <w:r w:rsidR="00454865">
        <w:rPr>
          <w:sz w:val="24"/>
          <w:szCs w:val="24"/>
        </w:rPr>
        <w:t>, and in some cases unacceptable land use restrictions</w:t>
      </w:r>
      <w:r w:rsidR="00AE0B3B">
        <w:rPr>
          <w:sz w:val="24"/>
          <w:szCs w:val="24"/>
        </w:rPr>
        <w:t xml:space="preserve">. </w:t>
      </w:r>
    </w:p>
    <w:p w:rsidR="00AE0B3B" w:rsidRDefault="00AE0B3B" w:rsidP="000B4F78">
      <w:pPr>
        <w:spacing w:line="480" w:lineRule="auto"/>
        <w:jc w:val="both"/>
        <w:rPr>
          <w:sz w:val="24"/>
          <w:szCs w:val="24"/>
        </w:rPr>
      </w:pPr>
      <w:r>
        <w:rPr>
          <w:sz w:val="24"/>
          <w:szCs w:val="24"/>
        </w:rPr>
        <w:t xml:space="preserve">Several solutions and much effort </w:t>
      </w:r>
      <w:r w:rsidR="001016E2">
        <w:rPr>
          <w:sz w:val="24"/>
          <w:szCs w:val="24"/>
        </w:rPr>
        <w:t>have</w:t>
      </w:r>
      <w:r>
        <w:rPr>
          <w:sz w:val="24"/>
          <w:szCs w:val="24"/>
        </w:rPr>
        <w:t xml:space="preserve"> gone into </w:t>
      </w:r>
      <w:r w:rsidR="001016E2">
        <w:rPr>
          <w:sz w:val="24"/>
          <w:szCs w:val="24"/>
        </w:rPr>
        <w:t>addressing</w:t>
      </w:r>
      <w:r w:rsidR="00E071F6">
        <w:rPr>
          <w:sz w:val="24"/>
          <w:szCs w:val="24"/>
        </w:rPr>
        <w:t xml:space="preserve"> </w:t>
      </w:r>
      <w:r>
        <w:rPr>
          <w:sz w:val="24"/>
          <w:szCs w:val="24"/>
        </w:rPr>
        <w:t>market issues for ecosystem services and provid</w:t>
      </w:r>
      <w:r w:rsidR="004F60AE">
        <w:rPr>
          <w:sz w:val="24"/>
          <w:szCs w:val="24"/>
        </w:rPr>
        <w:t>ing</w:t>
      </w:r>
      <w:r>
        <w:rPr>
          <w:sz w:val="24"/>
          <w:szCs w:val="24"/>
        </w:rPr>
        <w:t xml:space="preserve"> for their ability to contribute to the public good</w:t>
      </w:r>
      <w:r w:rsidR="00C919DD">
        <w:rPr>
          <w:sz w:val="24"/>
          <w:szCs w:val="24"/>
        </w:rPr>
        <w:t xml:space="preserve"> (Ruhl and Salzman 2007)</w:t>
      </w:r>
      <w:r>
        <w:rPr>
          <w:sz w:val="24"/>
          <w:szCs w:val="24"/>
        </w:rPr>
        <w:t xml:space="preserve">. </w:t>
      </w:r>
      <w:r w:rsidR="00B3616C">
        <w:rPr>
          <w:sz w:val="24"/>
          <w:szCs w:val="24"/>
        </w:rPr>
        <w:t xml:space="preserve">These often focus on identifying and accepting typologies and units </w:t>
      </w:r>
      <w:r w:rsidR="00B3616C" w:rsidRPr="00454865">
        <w:rPr>
          <w:sz w:val="24"/>
          <w:szCs w:val="24"/>
        </w:rPr>
        <w:t>(Wallace 2007, Boyd and Banzhaf 2007, and Fisher et al. 2009</w:t>
      </w:r>
      <w:r w:rsidR="000546B8">
        <w:rPr>
          <w:sz w:val="24"/>
          <w:szCs w:val="24"/>
        </w:rPr>
        <w:t>, Daily 2000</w:t>
      </w:r>
      <w:r w:rsidR="00B3616C" w:rsidRPr="00454865">
        <w:rPr>
          <w:sz w:val="24"/>
          <w:szCs w:val="24"/>
        </w:rPr>
        <w:t>)</w:t>
      </w:r>
      <w:r w:rsidR="00E071F6">
        <w:rPr>
          <w:sz w:val="24"/>
          <w:szCs w:val="24"/>
        </w:rPr>
        <w:t>,</w:t>
      </w:r>
      <w:r w:rsidR="00B3616C" w:rsidRPr="00454865">
        <w:rPr>
          <w:sz w:val="24"/>
          <w:szCs w:val="24"/>
        </w:rPr>
        <w:t xml:space="preserve"> providing insurance and liability for services (Gardner 2006), and increasing awareness of costs and benefits.</w:t>
      </w:r>
      <w:r w:rsidR="00F325E8">
        <w:rPr>
          <w:sz w:val="24"/>
          <w:szCs w:val="24"/>
        </w:rPr>
        <w:t xml:space="preserve"> </w:t>
      </w:r>
      <w:r w:rsidR="00B3616C">
        <w:rPr>
          <w:sz w:val="24"/>
          <w:szCs w:val="24"/>
        </w:rPr>
        <w:t xml:space="preserve"> </w:t>
      </w:r>
      <w:r w:rsidR="00FD70B0">
        <w:rPr>
          <w:sz w:val="24"/>
          <w:szCs w:val="24"/>
        </w:rPr>
        <w:t>Thus far</w:t>
      </w:r>
      <w:r w:rsidR="00EF7CC6">
        <w:rPr>
          <w:sz w:val="24"/>
          <w:szCs w:val="24"/>
        </w:rPr>
        <w:t>,</w:t>
      </w:r>
      <w:r w:rsidR="00FD70B0">
        <w:rPr>
          <w:sz w:val="24"/>
          <w:szCs w:val="24"/>
        </w:rPr>
        <w:t xml:space="preserve"> most efforts in </w:t>
      </w:r>
      <w:r w:rsidR="00E071F6">
        <w:rPr>
          <w:sz w:val="24"/>
          <w:szCs w:val="24"/>
        </w:rPr>
        <w:t>resolving</w:t>
      </w:r>
      <w:r w:rsidR="00FD70B0">
        <w:rPr>
          <w:sz w:val="24"/>
          <w:szCs w:val="24"/>
        </w:rPr>
        <w:t xml:space="preserve"> these issues in the marketplace </w:t>
      </w:r>
      <w:r w:rsidR="004F60AE">
        <w:rPr>
          <w:sz w:val="24"/>
          <w:szCs w:val="24"/>
        </w:rPr>
        <w:t xml:space="preserve">have occurred </w:t>
      </w:r>
      <w:r w:rsidR="00FD70B0">
        <w:rPr>
          <w:sz w:val="24"/>
          <w:szCs w:val="24"/>
        </w:rPr>
        <w:t>through government intervention</w:t>
      </w:r>
      <w:r w:rsidR="00831768">
        <w:rPr>
          <w:sz w:val="24"/>
          <w:szCs w:val="24"/>
        </w:rPr>
        <w:t xml:space="preserve"> (Ruhl and Salzman 2007)</w:t>
      </w:r>
      <w:r w:rsidR="00FD70B0">
        <w:rPr>
          <w:sz w:val="24"/>
          <w:szCs w:val="24"/>
        </w:rPr>
        <w:t xml:space="preserve">. Conservation programs, such as the CRP and those contained in the </w:t>
      </w:r>
      <w:r w:rsidR="00831768">
        <w:rPr>
          <w:sz w:val="24"/>
          <w:szCs w:val="24"/>
        </w:rPr>
        <w:t xml:space="preserve">2008 </w:t>
      </w:r>
      <w:r w:rsidR="00FD70B0">
        <w:rPr>
          <w:sz w:val="24"/>
          <w:szCs w:val="24"/>
        </w:rPr>
        <w:t xml:space="preserve">Farm Bill (Section 2709), have met many of these </w:t>
      </w:r>
      <w:r w:rsidR="00EF7CC6">
        <w:rPr>
          <w:sz w:val="24"/>
          <w:szCs w:val="24"/>
        </w:rPr>
        <w:t>problems</w:t>
      </w:r>
      <w:r w:rsidR="00FD70B0">
        <w:rPr>
          <w:sz w:val="24"/>
          <w:szCs w:val="24"/>
        </w:rPr>
        <w:t xml:space="preserve"> and offered viable solutions. Recently, private market mechanisms such as conservation easements held by land trusts, mitigation banking, eco-tourism, and eco-labeling have engaged landowners in ecosystem services markets. </w:t>
      </w:r>
      <w:proofErr w:type="gramStart"/>
      <w:r w:rsidR="00FD70B0">
        <w:rPr>
          <w:sz w:val="24"/>
          <w:szCs w:val="24"/>
        </w:rPr>
        <w:t>It is these tools that are most relevant and employed in this project, demonstrating the market allowances provided through their applications.</w:t>
      </w:r>
      <w:proofErr w:type="gramEnd"/>
      <w:r w:rsidR="00FD70B0">
        <w:rPr>
          <w:sz w:val="24"/>
          <w:szCs w:val="24"/>
        </w:rPr>
        <w:t xml:space="preserve"> It is important to note, as stated by Kroeger and </w:t>
      </w:r>
      <w:r w:rsidR="00EF7CC6">
        <w:rPr>
          <w:sz w:val="24"/>
          <w:szCs w:val="24"/>
        </w:rPr>
        <w:t>Casey</w:t>
      </w:r>
      <w:r w:rsidR="004F11E0">
        <w:rPr>
          <w:sz w:val="24"/>
          <w:szCs w:val="24"/>
        </w:rPr>
        <w:t xml:space="preserve"> (2007)</w:t>
      </w:r>
      <w:r w:rsidR="00EF7CC6">
        <w:rPr>
          <w:sz w:val="24"/>
          <w:szCs w:val="24"/>
        </w:rPr>
        <w:t>, that</w:t>
      </w:r>
      <w:r w:rsidR="00EA394E">
        <w:rPr>
          <w:sz w:val="24"/>
          <w:szCs w:val="24"/>
        </w:rPr>
        <w:t xml:space="preserve"> “if the clientele for ecosystem services is going to expand beyond the public agency, then these agencies are going to have to play at least three roles: 1) to act as a repository of the services supplied; 2) to monitor that the marketplace is effective and equitable in meeting minimum product standards; and 3) to help facilitate the start-up of market-like approaches”. It is these</w:t>
      </w:r>
      <w:r w:rsidR="00C919DD">
        <w:rPr>
          <w:sz w:val="24"/>
          <w:szCs w:val="24"/>
        </w:rPr>
        <w:t xml:space="preserve"> actions that organizations like the</w:t>
      </w:r>
      <w:r w:rsidR="00EA394E">
        <w:rPr>
          <w:sz w:val="24"/>
          <w:szCs w:val="24"/>
        </w:rPr>
        <w:t xml:space="preserve"> Ecosystem Marketplace and </w:t>
      </w:r>
      <w:r w:rsidR="00C919DD">
        <w:rPr>
          <w:sz w:val="24"/>
          <w:szCs w:val="24"/>
        </w:rPr>
        <w:t xml:space="preserve">the </w:t>
      </w:r>
      <w:r w:rsidR="00EA394E">
        <w:rPr>
          <w:sz w:val="24"/>
          <w:szCs w:val="24"/>
        </w:rPr>
        <w:t xml:space="preserve">USFS OEM are attempting to provide and allow </w:t>
      </w:r>
      <w:r w:rsidR="00831768">
        <w:rPr>
          <w:sz w:val="24"/>
          <w:szCs w:val="24"/>
        </w:rPr>
        <w:t>transactions</w:t>
      </w:r>
      <w:r w:rsidR="00EA394E">
        <w:rPr>
          <w:sz w:val="24"/>
          <w:szCs w:val="24"/>
        </w:rPr>
        <w:t xml:space="preserve"> to take place</w:t>
      </w:r>
      <w:r w:rsidR="00EF7CC6">
        <w:rPr>
          <w:sz w:val="24"/>
          <w:szCs w:val="24"/>
        </w:rPr>
        <w:t>,</w:t>
      </w:r>
      <w:r w:rsidR="00EA394E">
        <w:rPr>
          <w:sz w:val="24"/>
          <w:szCs w:val="24"/>
        </w:rPr>
        <w:t xml:space="preserve"> as described under t</w:t>
      </w:r>
      <w:r w:rsidR="00EE5C6E">
        <w:rPr>
          <w:sz w:val="24"/>
          <w:szCs w:val="24"/>
        </w:rPr>
        <w:t>he</w:t>
      </w:r>
      <w:r w:rsidR="00EA394E">
        <w:rPr>
          <w:sz w:val="24"/>
          <w:szCs w:val="24"/>
        </w:rPr>
        <w:t xml:space="preserve"> premise of this project</w:t>
      </w:r>
      <w:r w:rsidR="00C919DD">
        <w:rPr>
          <w:sz w:val="24"/>
          <w:szCs w:val="24"/>
        </w:rPr>
        <w:t xml:space="preserve"> (Salzman 2006)</w:t>
      </w:r>
      <w:r w:rsidR="00EA394E">
        <w:rPr>
          <w:sz w:val="24"/>
          <w:szCs w:val="24"/>
        </w:rPr>
        <w:t xml:space="preserve">. </w:t>
      </w:r>
      <w:r w:rsidR="00544EF9">
        <w:rPr>
          <w:sz w:val="24"/>
          <w:szCs w:val="24"/>
        </w:rPr>
        <w:t>W</w:t>
      </w:r>
      <w:r w:rsidR="00B76E17">
        <w:rPr>
          <w:sz w:val="24"/>
          <w:szCs w:val="24"/>
        </w:rPr>
        <w:t>ith regard to the missing requirements for market proliferation and ecological benefits</w:t>
      </w:r>
      <w:r w:rsidR="00544EF9">
        <w:rPr>
          <w:sz w:val="24"/>
          <w:szCs w:val="24"/>
        </w:rPr>
        <w:t>, Kroeger and Casey</w:t>
      </w:r>
      <w:r w:rsidR="00B76E17">
        <w:rPr>
          <w:sz w:val="24"/>
          <w:szCs w:val="24"/>
        </w:rPr>
        <w:t xml:space="preserve"> </w:t>
      </w:r>
      <w:r w:rsidR="004F11E0">
        <w:rPr>
          <w:sz w:val="24"/>
          <w:szCs w:val="24"/>
        </w:rPr>
        <w:t xml:space="preserve">(2007) </w:t>
      </w:r>
      <w:r w:rsidR="005D366A">
        <w:rPr>
          <w:sz w:val="24"/>
          <w:szCs w:val="24"/>
        </w:rPr>
        <w:t>concluded,</w:t>
      </w:r>
      <w:r w:rsidR="00544EF9">
        <w:rPr>
          <w:sz w:val="24"/>
          <w:szCs w:val="24"/>
        </w:rPr>
        <w:t xml:space="preserve"> </w:t>
      </w:r>
      <w:r w:rsidR="00B76E17">
        <w:rPr>
          <w:sz w:val="24"/>
          <w:szCs w:val="24"/>
        </w:rPr>
        <w:t xml:space="preserve">“if these requirements are fulfilled, market-based approaches and the private awareness, </w:t>
      </w:r>
      <w:r w:rsidR="00544EF9">
        <w:rPr>
          <w:sz w:val="24"/>
          <w:szCs w:val="24"/>
        </w:rPr>
        <w:t>initiative</w:t>
      </w:r>
      <w:r w:rsidR="00B76E17">
        <w:rPr>
          <w:sz w:val="24"/>
          <w:szCs w:val="24"/>
        </w:rPr>
        <w:t xml:space="preserve"> and capital they can mobilize may play an important part in overall ecosystem service conservation efforts”. </w:t>
      </w:r>
    </w:p>
    <w:p w:rsidR="00AA2B46" w:rsidRDefault="004F11E0" w:rsidP="000B4F78">
      <w:pPr>
        <w:spacing w:line="480" w:lineRule="auto"/>
        <w:jc w:val="both"/>
        <w:rPr>
          <w:sz w:val="24"/>
          <w:szCs w:val="24"/>
        </w:rPr>
      </w:pPr>
      <w:r>
        <w:rPr>
          <w:sz w:val="24"/>
          <w:szCs w:val="24"/>
        </w:rPr>
        <w:t>C</w:t>
      </w:r>
      <w:r w:rsidR="00A37456">
        <w:rPr>
          <w:sz w:val="24"/>
          <w:szCs w:val="24"/>
        </w:rPr>
        <w:t xml:space="preserve">osts or </w:t>
      </w:r>
      <w:r w:rsidR="00C919DD">
        <w:rPr>
          <w:sz w:val="24"/>
          <w:szCs w:val="24"/>
        </w:rPr>
        <w:t xml:space="preserve">other </w:t>
      </w:r>
      <w:r w:rsidR="00A37456">
        <w:rPr>
          <w:sz w:val="24"/>
          <w:szCs w:val="24"/>
        </w:rPr>
        <w:t>management restrictions such as conservation easements</w:t>
      </w:r>
      <w:r w:rsidR="00C919DD">
        <w:rPr>
          <w:sz w:val="24"/>
          <w:szCs w:val="24"/>
        </w:rPr>
        <w:t xml:space="preserve"> or perpetual deed restrictions</w:t>
      </w:r>
      <w:r>
        <w:rPr>
          <w:sz w:val="24"/>
          <w:szCs w:val="24"/>
        </w:rPr>
        <w:t xml:space="preserve"> </w:t>
      </w:r>
      <w:proofErr w:type="gramStart"/>
      <w:r>
        <w:rPr>
          <w:sz w:val="24"/>
          <w:szCs w:val="24"/>
        </w:rPr>
        <w:t>were</w:t>
      </w:r>
      <w:r w:rsidRPr="004F11E0">
        <w:rPr>
          <w:sz w:val="24"/>
          <w:szCs w:val="24"/>
        </w:rPr>
        <w:t xml:space="preserve"> </w:t>
      </w:r>
      <w:r>
        <w:rPr>
          <w:sz w:val="24"/>
          <w:szCs w:val="24"/>
        </w:rPr>
        <w:t>not addressed</w:t>
      </w:r>
      <w:proofErr w:type="gramEnd"/>
      <w:r>
        <w:rPr>
          <w:sz w:val="24"/>
          <w:szCs w:val="24"/>
        </w:rPr>
        <w:t xml:space="preserve"> in this project</w:t>
      </w:r>
      <w:r w:rsidR="00A37456">
        <w:rPr>
          <w:sz w:val="24"/>
          <w:szCs w:val="24"/>
        </w:rPr>
        <w:t>. Cost</w:t>
      </w:r>
      <w:r w:rsidR="00C919DD">
        <w:rPr>
          <w:sz w:val="24"/>
          <w:szCs w:val="24"/>
        </w:rPr>
        <w:t>s</w:t>
      </w:r>
      <w:r w:rsidR="00A37456">
        <w:rPr>
          <w:sz w:val="24"/>
          <w:szCs w:val="24"/>
        </w:rPr>
        <w:t xml:space="preserve"> </w:t>
      </w:r>
      <w:proofErr w:type="gramStart"/>
      <w:r w:rsidR="00A37456">
        <w:rPr>
          <w:sz w:val="24"/>
          <w:szCs w:val="24"/>
        </w:rPr>
        <w:t xml:space="preserve">were not </w:t>
      </w:r>
      <w:r w:rsidR="003E4F6D">
        <w:rPr>
          <w:sz w:val="24"/>
          <w:szCs w:val="24"/>
        </w:rPr>
        <w:t>considered</w:t>
      </w:r>
      <w:proofErr w:type="gramEnd"/>
      <w:r w:rsidR="003E4F6D">
        <w:rPr>
          <w:sz w:val="24"/>
          <w:szCs w:val="24"/>
        </w:rPr>
        <w:t xml:space="preserve"> because the goal of this project was to evaluate </w:t>
      </w:r>
      <w:r w:rsidR="007C2C08">
        <w:rPr>
          <w:sz w:val="24"/>
          <w:szCs w:val="24"/>
        </w:rPr>
        <w:t>potential revenue streams generated from ecosystem services markets. Additionally, ecosystem services management cost</w:t>
      </w:r>
      <w:r w:rsidR="00332096">
        <w:rPr>
          <w:sz w:val="24"/>
          <w:szCs w:val="24"/>
        </w:rPr>
        <w:t>s</w:t>
      </w:r>
      <w:r w:rsidR="007C2C08">
        <w:rPr>
          <w:sz w:val="24"/>
          <w:szCs w:val="24"/>
        </w:rPr>
        <w:t xml:space="preserve"> are</w:t>
      </w:r>
      <w:r w:rsidR="00AE0B3B">
        <w:rPr>
          <w:sz w:val="24"/>
          <w:szCs w:val="24"/>
        </w:rPr>
        <w:t xml:space="preserve"> high</w:t>
      </w:r>
      <w:r w:rsidR="007C2C08">
        <w:rPr>
          <w:sz w:val="24"/>
          <w:szCs w:val="24"/>
        </w:rPr>
        <w:t>ly</w:t>
      </w:r>
      <w:r w:rsidR="00AE0B3B">
        <w:rPr>
          <w:sz w:val="24"/>
          <w:szCs w:val="24"/>
        </w:rPr>
        <w:t xml:space="preserve"> variab</w:t>
      </w:r>
      <w:r w:rsidR="00332096">
        <w:rPr>
          <w:sz w:val="24"/>
          <w:szCs w:val="24"/>
        </w:rPr>
        <w:t>le</w:t>
      </w:r>
      <w:r w:rsidR="00AE0B3B">
        <w:rPr>
          <w:sz w:val="24"/>
          <w:szCs w:val="24"/>
        </w:rPr>
        <w:t xml:space="preserve">, </w:t>
      </w:r>
      <w:r w:rsidR="007C2C08">
        <w:rPr>
          <w:sz w:val="24"/>
          <w:szCs w:val="24"/>
        </w:rPr>
        <w:t xml:space="preserve">dependent on </w:t>
      </w:r>
      <w:r w:rsidR="00AE0B3B">
        <w:rPr>
          <w:sz w:val="24"/>
          <w:szCs w:val="24"/>
        </w:rPr>
        <w:t xml:space="preserve">spatial factors, </w:t>
      </w:r>
      <w:r w:rsidR="007C2C08">
        <w:rPr>
          <w:sz w:val="24"/>
          <w:szCs w:val="24"/>
        </w:rPr>
        <w:t xml:space="preserve">subject to </w:t>
      </w:r>
      <w:r w:rsidR="00AE0B3B">
        <w:rPr>
          <w:sz w:val="24"/>
          <w:szCs w:val="24"/>
        </w:rPr>
        <w:t>institutional properties and restraints</w:t>
      </w:r>
      <w:r w:rsidR="007C2C08">
        <w:rPr>
          <w:sz w:val="24"/>
          <w:szCs w:val="24"/>
        </w:rPr>
        <w:t>, among</w:t>
      </w:r>
      <w:r w:rsidR="00AE0B3B">
        <w:rPr>
          <w:sz w:val="24"/>
          <w:szCs w:val="24"/>
        </w:rPr>
        <w:t xml:space="preserve"> a host of other factors. </w:t>
      </w:r>
      <w:r w:rsidR="000546B8">
        <w:rPr>
          <w:sz w:val="24"/>
          <w:szCs w:val="24"/>
        </w:rPr>
        <w:t xml:space="preserve">This </w:t>
      </w:r>
      <w:proofErr w:type="gramStart"/>
      <w:r w:rsidR="000546B8">
        <w:rPr>
          <w:sz w:val="24"/>
          <w:szCs w:val="24"/>
        </w:rPr>
        <w:t>was stated</w:t>
      </w:r>
      <w:proofErr w:type="gramEnd"/>
      <w:r w:rsidR="000546B8">
        <w:rPr>
          <w:sz w:val="24"/>
          <w:szCs w:val="24"/>
        </w:rPr>
        <w:t xml:space="preserve"> by Wear </w:t>
      </w:r>
      <w:r w:rsidR="003E4F6D">
        <w:rPr>
          <w:sz w:val="24"/>
          <w:szCs w:val="24"/>
        </w:rPr>
        <w:t xml:space="preserve">(1996) </w:t>
      </w:r>
      <w:r w:rsidR="000546B8">
        <w:rPr>
          <w:sz w:val="24"/>
          <w:szCs w:val="24"/>
        </w:rPr>
        <w:t>as, “the plausibility of strategies for ecosystem management will clearly depend on their relative costs</w:t>
      </w:r>
      <w:r w:rsidR="00D92735">
        <w:rPr>
          <w:sz w:val="24"/>
          <w:szCs w:val="24"/>
        </w:rPr>
        <w:t>, upon site-specific conditions and goals, and upon institutional</w:t>
      </w:r>
      <w:r w:rsidR="003E4F6D">
        <w:rPr>
          <w:sz w:val="24"/>
          <w:szCs w:val="24"/>
        </w:rPr>
        <w:t xml:space="preserve"> constraints and inertia”</w:t>
      </w:r>
      <w:r w:rsidR="00D92735">
        <w:rPr>
          <w:sz w:val="24"/>
          <w:szCs w:val="24"/>
        </w:rPr>
        <w:t xml:space="preserve">. </w:t>
      </w:r>
      <w:r w:rsidR="007C2C08">
        <w:rPr>
          <w:sz w:val="24"/>
          <w:szCs w:val="24"/>
        </w:rPr>
        <w:t xml:space="preserve">Furthermore, many ecosystem service management activities could be incorporated by existing staffs to minimize costs. </w:t>
      </w:r>
    </w:p>
    <w:p w:rsidR="007F376A" w:rsidRDefault="00A37456" w:rsidP="000B4F78">
      <w:pPr>
        <w:spacing w:line="480" w:lineRule="auto"/>
        <w:jc w:val="both"/>
        <w:rPr>
          <w:sz w:val="24"/>
          <w:szCs w:val="24"/>
        </w:rPr>
      </w:pPr>
      <w:r>
        <w:rPr>
          <w:sz w:val="24"/>
          <w:szCs w:val="24"/>
        </w:rPr>
        <w:t>Conservation easements, or other perpetual deed restrictions, are another complex hurdle in the realization of transactions i</w:t>
      </w:r>
      <w:r w:rsidR="00CC5647">
        <w:rPr>
          <w:sz w:val="24"/>
          <w:szCs w:val="24"/>
        </w:rPr>
        <w:t xml:space="preserve">n ecosystem service markets. </w:t>
      </w:r>
      <w:r>
        <w:rPr>
          <w:sz w:val="24"/>
          <w:szCs w:val="24"/>
        </w:rPr>
        <w:t>Most programs require perpetual restriction</w:t>
      </w:r>
      <w:r w:rsidR="004F11E0">
        <w:rPr>
          <w:sz w:val="24"/>
          <w:szCs w:val="24"/>
        </w:rPr>
        <w:t>s</w:t>
      </w:r>
      <w:r>
        <w:rPr>
          <w:sz w:val="24"/>
          <w:szCs w:val="24"/>
        </w:rPr>
        <w:t xml:space="preserve"> to allow areas to </w:t>
      </w:r>
      <w:proofErr w:type="gramStart"/>
      <w:r w:rsidR="004F11E0">
        <w:rPr>
          <w:sz w:val="24"/>
          <w:szCs w:val="24"/>
        </w:rPr>
        <w:t xml:space="preserve">be </w:t>
      </w:r>
      <w:r>
        <w:rPr>
          <w:sz w:val="24"/>
          <w:szCs w:val="24"/>
        </w:rPr>
        <w:t>marketed</w:t>
      </w:r>
      <w:proofErr w:type="gramEnd"/>
      <w:r>
        <w:rPr>
          <w:sz w:val="24"/>
          <w:szCs w:val="24"/>
        </w:rPr>
        <w:t>, especially in the case of mitigation or</w:t>
      </w:r>
      <w:r w:rsidR="00240492">
        <w:rPr>
          <w:sz w:val="24"/>
          <w:szCs w:val="24"/>
        </w:rPr>
        <w:t xml:space="preserve"> conservation banks (ELI 2002)</w:t>
      </w:r>
      <w:r w:rsidR="004F11E0">
        <w:rPr>
          <w:sz w:val="24"/>
          <w:szCs w:val="24"/>
        </w:rPr>
        <w:t>;</w:t>
      </w:r>
      <w:r w:rsidR="00240492">
        <w:rPr>
          <w:sz w:val="24"/>
          <w:szCs w:val="24"/>
        </w:rPr>
        <w:t xml:space="preserve"> </w:t>
      </w:r>
      <w:r w:rsidR="00393F86">
        <w:rPr>
          <w:sz w:val="24"/>
          <w:szCs w:val="24"/>
        </w:rPr>
        <w:t>however,</w:t>
      </w:r>
      <w:r w:rsidR="00240492">
        <w:rPr>
          <w:sz w:val="24"/>
          <w:szCs w:val="24"/>
        </w:rPr>
        <w:t xml:space="preserve"> </w:t>
      </w:r>
      <w:r w:rsidR="00C919DD">
        <w:rPr>
          <w:sz w:val="24"/>
          <w:szCs w:val="24"/>
        </w:rPr>
        <w:t xml:space="preserve">the role and validity of perpetuity </w:t>
      </w:r>
      <w:r w:rsidR="004F11E0">
        <w:rPr>
          <w:sz w:val="24"/>
          <w:szCs w:val="24"/>
        </w:rPr>
        <w:t xml:space="preserve">has been debated </w:t>
      </w:r>
      <w:r w:rsidR="00C919DD">
        <w:rPr>
          <w:sz w:val="24"/>
          <w:szCs w:val="24"/>
        </w:rPr>
        <w:t>(Jordan 1993, Mere</w:t>
      </w:r>
      <w:r w:rsidR="00845B9A">
        <w:rPr>
          <w:sz w:val="24"/>
          <w:szCs w:val="24"/>
        </w:rPr>
        <w:t>n</w:t>
      </w:r>
      <w:r w:rsidR="00C919DD">
        <w:rPr>
          <w:sz w:val="24"/>
          <w:szCs w:val="24"/>
        </w:rPr>
        <w:t xml:space="preserve">lender et al. 2004). </w:t>
      </w:r>
      <w:r w:rsidR="000F1055">
        <w:rPr>
          <w:sz w:val="24"/>
          <w:szCs w:val="24"/>
        </w:rPr>
        <w:t>Mere</w:t>
      </w:r>
      <w:r w:rsidR="00845B9A">
        <w:rPr>
          <w:sz w:val="24"/>
          <w:szCs w:val="24"/>
        </w:rPr>
        <w:t>n</w:t>
      </w:r>
      <w:r w:rsidR="000F1055">
        <w:rPr>
          <w:sz w:val="24"/>
          <w:szCs w:val="24"/>
        </w:rPr>
        <w:t xml:space="preserve">lender </w:t>
      </w:r>
      <w:r w:rsidR="004F11E0">
        <w:rPr>
          <w:sz w:val="24"/>
          <w:szCs w:val="24"/>
        </w:rPr>
        <w:t xml:space="preserve">(2004) </w:t>
      </w:r>
      <w:r w:rsidR="000F1055">
        <w:rPr>
          <w:sz w:val="24"/>
          <w:szCs w:val="24"/>
        </w:rPr>
        <w:t>states that, “some flexibility is necessary for a land-management regime” and, “</w:t>
      </w:r>
      <w:r w:rsidR="00053116">
        <w:rPr>
          <w:sz w:val="24"/>
          <w:szCs w:val="24"/>
        </w:rPr>
        <w:t>c</w:t>
      </w:r>
      <w:r w:rsidR="000F1055">
        <w:rPr>
          <w:sz w:val="24"/>
          <w:szCs w:val="24"/>
        </w:rPr>
        <w:t>onservation biologists should be concerned with the adequacy of the scientific and policy assumptions that underlie easement specifications” including perpetuity. This addresses the fact that ecosystem</w:t>
      </w:r>
      <w:r w:rsidR="00183EFA">
        <w:rPr>
          <w:sz w:val="24"/>
          <w:szCs w:val="24"/>
        </w:rPr>
        <w:t>s</w:t>
      </w:r>
      <w:r w:rsidR="000F1055">
        <w:rPr>
          <w:sz w:val="24"/>
          <w:szCs w:val="24"/>
        </w:rPr>
        <w:t xml:space="preserve"> and species are dynamic in their roles and functions and that any agreements attempting to provide for them </w:t>
      </w:r>
      <w:proofErr w:type="gramStart"/>
      <w:r w:rsidR="000F1055">
        <w:rPr>
          <w:sz w:val="24"/>
          <w:szCs w:val="24"/>
        </w:rPr>
        <w:t>must also</w:t>
      </w:r>
      <w:proofErr w:type="gramEnd"/>
      <w:r w:rsidR="000F1055">
        <w:rPr>
          <w:sz w:val="24"/>
          <w:szCs w:val="24"/>
        </w:rPr>
        <w:t xml:space="preserve"> be dynamic. </w:t>
      </w:r>
      <w:r w:rsidR="00240492">
        <w:rPr>
          <w:sz w:val="24"/>
          <w:szCs w:val="24"/>
        </w:rPr>
        <w:t xml:space="preserve">There is concern that easements </w:t>
      </w:r>
      <w:r w:rsidR="00053116">
        <w:rPr>
          <w:sz w:val="24"/>
          <w:szCs w:val="24"/>
        </w:rPr>
        <w:t xml:space="preserve">and </w:t>
      </w:r>
      <w:r w:rsidR="00240492">
        <w:rPr>
          <w:sz w:val="24"/>
          <w:szCs w:val="24"/>
        </w:rPr>
        <w:t xml:space="preserve">other perpetual restrictions </w:t>
      </w:r>
      <w:r w:rsidR="00053116">
        <w:rPr>
          <w:sz w:val="24"/>
          <w:szCs w:val="24"/>
        </w:rPr>
        <w:t>may preclude</w:t>
      </w:r>
      <w:r w:rsidR="00240492">
        <w:rPr>
          <w:sz w:val="24"/>
          <w:szCs w:val="24"/>
        </w:rPr>
        <w:t xml:space="preserve"> better future adaptive management. </w:t>
      </w:r>
      <w:r w:rsidR="000F1055">
        <w:rPr>
          <w:sz w:val="24"/>
          <w:szCs w:val="24"/>
        </w:rPr>
        <w:t xml:space="preserve">Merenlender </w:t>
      </w:r>
      <w:r w:rsidR="00053116">
        <w:rPr>
          <w:sz w:val="24"/>
          <w:szCs w:val="24"/>
        </w:rPr>
        <w:t xml:space="preserve">(2004) </w:t>
      </w:r>
      <w:r w:rsidR="000F1055">
        <w:rPr>
          <w:sz w:val="24"/>
          <w:szCs w:val="24"/>
        </w:rPr>
        <w:t>stated this as, “we might as</w:t>
      </w:r>
      <w:r w:rsidR="00183EFA">
        <w:rPr>
          <w:sz w:val="24"/>
          <w:szCs w:val="24"/>
        </w:rPr>
        <w:t>k</w:t>
      </w:r>
      <w:r w:rsidR="000F1055">
        <w:rPr>
          <w:sz w:val="24"/>
          <w:szCs w:val="24"/>
        </w:rPr>
        <w:t xml:space="preserve"> whether our scientific understanding of ecosystems and land management is adequate to prescribe legally binding management </w:t>
      </w:r>
      <w:r w:rsidR="00845B9A">
        <w:rPr>
          <w:sz w:val="24"/>
          <w:szCs w:val="24"/>
        </w:rPr>
        <w:t xml:space="preserve">in perpetuity”. </w:t>
      </w:r>
      <w:r w:rsidR="00240492">
        <w:rPr>
          <w:sz w:val="24"/>
          <w:szCs w:val="24"/>
        </w:rPr>
        <w:t xml:space="preserve">Restrictions must be flexible, ensuring ecological functions, but still provide for future management unknowing of what that may be. </w:t>
      </w:r>
    </w:p>
    <w:p w:rsidR="00580F7D" w:rsidRDefault="00053116" w:rsidP="000B4F78">
      <w:pPr>
        <w:spacing w:line="480" w:lineRule="auto"/>
        <w:jc w:val="both"/>
        <w:rPr>
          <w:sz w:val="24"/>
          <w:szCs w:val="24"/>
        </w:rPr>
      </w:pPr>
      <w:r>
        <w:rPr>
          <w:sz w:val="24"/>
          <w:szCs w:val="24"/>
        </w:rPr>
        <w:t xml:space="preserve">Many </w:t>
      </w:r>
      <w:r w:rsidR="000F1055">
        <w:rPr>
          <w:sz w:val="24"/>
          <w:szCs w:val="24"/>
        </w:rPr>
        <w:t xml:space="preserve">landowners, especially TIMOs and REITs, </w:t>
      </w:r>
      <w:r>
        <w:rPr>
          <w:sz w:val="24"/>
          <w:szCs w:val="24"/>
        </w:rPr>
        <w:t>are wary</w:t>
      </w:r>
      <w:r w:rsidR="000F1055">
        <w:rPr>
          <w:sz w:val="24"/>
          <w:szCs w:val="24"/>
        </w:rPr>
        <w:t xml:space="preserve"> </w:t>
      </w:r>
      <w:r w:rsidR="00845B9A">
        <w:rPr>
          <w:sz w:val="24"/>
          <w:szCs w:val="24"/>
        </w:rPr>
        <w:t>of</w:t>
      </w:r>
      <w:r w:rsidR="000F1055">
        <w:rPr>
          <w:sz w:val="24"/>
          <w:szCs w:val="24"/>
        </w:rPr>
        <w:t xml:space="preserve"> </w:t>
      </w:r>
      <w:r>
        <w:rPr>
          <w:sz w:val="24"/>
          <w:szCs w:val="24"/>
        </w:rPr>
        <w:t xml:space="preserve">the </w:t>
      </w:r>
      <w:r w:rsidR="000F1055">
        <w:rPr>
          <w:sz w:val="24"/>
          <w:szCs w:val="24"/>
        </w:rPr>
        <w:t>negative</w:t>
      </w:r>
      <w:r w:rsidR="00EF7CC6">
        <w:rPr>
          <w:sz w:val="24"/>
          <w:szCs w:val="24"/>
        </w:rPr>
        <w:t xml:space="preserve"> effects to resale values of encumbered</w:t>
      </w:r>
      <w:r w:rsidR="000F1055">
        <w:rPr>
          <w:sz w:val="24"/>
          <w:szCs w:val="24"/>
        </w:rPr>
        <w:t xml:space="preserve"> property (</w:t>
      </w:r>
      <w:r w:rsidR="00621250">
        <w:rPr>
          <w:sz w:val="24"/>
          <w:szCs w:val="24"/>
        </w:rPr>
        <w:t>Kaderavek</w:t>
      </w:r>
      <w:r w:rsidR="000F1055">
        <w:rPr>
          <w:sz w:val="24"/>
          <w:szCs w:val="24"/>
        </w:rPr>
        <w:t xml:space="preserve"> 2010). Just because the current landowner desires </w:t>
      </w:r>
      <w:r>
        <w:rPr>
          <w:sz w:val="24"/>
          <w:szCs w:val="24"/>
        </w:rPr>
        <w:t xml:space="preserve">to </w:t>
      </w:r>
      <w:r w:rsidR="000F1055">
        <w:rPr>
          <w:sz w:val="24"/>
          <w:szCs w:val="24"/>
        </w:rPr>
        <w:t>merchand</w:t>
      </w:r>
      <w:r w:rsidR="00393F86">
        <w:rPr>
          <w:sz w:val="24"/>
          <w:szCs w:val="24"/>
        </w:rPr>
        <w:t>iz</w:t>
      </w:r>
      <w:r>
        <w:rPr>
          <w:sz w:val="24"/>
          <w:szCs w:val="24"/>
        </w:rPr>
        <w:t>e the property’s</w:t>
      </w:r>
      <w:r w:rsidR="000F1055">
        <w:rPr>
          <w:sz w:val="24"/>
          <w:szCs w:val="24"/>
        </w:rPr>
        <w:t xml:space="preserve"> natural capital, does not mean future owners will have </w:t>
      </w:r>
      <w:r>
        <w:rPr>
          <w:sz w:val="24"/>
          <w:szCs w:val="24"/>
        </w:rPr>
        <w:t>similar objectives</w:t>
      </w:r>
      <w:r w:rsidR="000F1055">
        <w:rPr>
          <w:sz w:val="24"/>
          <w:szCs w:val="24"/>
        </w:rPr>
        <w:t xml:space="preserve"> and any restrictions on the property could </w:t>
      </w:r>
      <w:r>
        <w:rPr>
          <w:sz w:val="24"/>
          <w:szCs w:val="24"/>
        </w:rPr>
        <w:t>hinder those differing objectives</w:t>
      </w:r>
      <w:r w:rsidR="000F1055">
        <w:rPr>
          <w:sz w:val="24"/>
          <w:szCs w:val="24"/>
        </w:rPr>
        <w:t xml:space="preserve">. </w:t>
      </w:r>
      <w:r w:rsidR="00CC5647">
        <w:rPr>
          <w:sz w:val="24"/>
          <w:szCs w:val="24"/>
        </w:rPr>
        <w:t xml:space="preserve">Conversely, the restrictions provide </w:t>
      </w:r>
      <w:r w:rsidR="00240492">
        <w:rPr>
          <w:sz w:val="24"/>
          <w:szCs w:val="24"/>
        </w:rPr>
        <w:t xml:space="preserve">much of </w:t>
      </w:r>
      <w:r w:rsidR="00CC5647">
        <w:rPr>
          <w:sz w:val="24"/>
          <w:szCs w:val="24"/>
        </w:rPr>
        <w:t>the conservation value</w:t>
      </w:r>
      <w:r w:rsidR="00240492">
        <w:rPr>
          <w:sz w:val="24"/>
          <w:szCs w:val="24"/>
        </w:rPr>
        <w:t xml:space="preserve"> in the first place</w:t>
      </w:r>
      <w:r w:rsidR="00CC5647">
        <w:rPr>
          <w:sz w:val="24"/>
          <w:szCs w:val="24"/>
        </w:rPr>
        <w:t xml:space="preserve">. </w:t>
      </w:r>
      <w:r w:rsidR="00845B9A">
        <w:rPr>
          <w:sz w:val="24"/>
          <w:szCs w:val="24"/>
        </w:rPr>
        <w:t xml:space="preserve">Though benefits </w:t>
      </w:r>
      <w:proofErr w:type="gramStart"/>
      <w:r w:rsidR="00845B9A">
        <w:rPr>
          <w:sz w:val="24"/>
          <w:szCs w:val="24"/>
        </w:rPr>
        <w:t>may be realized</w:t>
      </w:r>
      <w:proofErr w:type="gramEnd"/>
      <w:r w:rsidR="00845B9A">
        <w:rPr>
          <w:sz w:val="24"/>
          <w:szCs w:val="24"/>
        </w:rPr>
        <w:t xml:space="preserve"> to surrounding properties, as these would be considered negative easements or restrictions (Morrisette 2001</w:t>
      </w:r>
      <w:r w:rsidR="00C90CE9">
        <w:rPr>
          <w:sz w:val="24"/>
          <w:szCs w:val="24"/>
        </w:rPr>
        <w:t>, Parker 2004</w:t>
      </w:r>
      <w:r w:rsidR="00845B9A">
        <w:rPr>
          <w:sz w:val="24"/>
          <w:szCs w:val="24"/>
        </w:rPr>
        <w:t xml:space="preserve">), those values may or </w:t>
      </w:r>
      <w:r w:rsidR="00010BAB">
        <w:rPr>
          <w:sz w:val="24"/>
          <w:szCs w:val="24"/>
        </w:rPr>
        <w:t xml:space="preserve">may </w:t>
      </w:r>
      <w:r w:rsidR="00845B9A">
        <w:rPr>
          <w:sz w:val="24"/>
          <w:szCs w:val="24"/>
        </w:rPr>
        <w:t>not be captured by the landowner offering th</w:t>
      </w:r>
      <w:r w:rsidR="00010BAB">
        <w:rPr>
          <w:sz w:val="24"/>
          <w:szCs w:val="24"/>
        </w:rPr>
        <w:t>e</w:t>
      </w:r>
      <w:r w:rsidR="00845B9A">
        <w:rPr>
          <w:sz w:val="24"/>
          <w:szCs w:val="24"/>
        </w:rPr>
        <w:t xml:space="preserve"> restrictions. Related to this, any benefits received through the sale of an easement alone are not likely to offset the costs</w:t>
      </w:r>
      <w:r w:rsidR="007F376A">
        <w:rPr>
          <w:sz w:val="24"/>
          <w:szCs w:val="24"/>
        </w:rPr>
        <w:t>, including high transaction costs</w:t>
      </w:r>
      <w:r w:rsidR="00240492">
        <w:rPr>
          <w:sz w:val="24"/>
          <w:szCs w:val="24"/>
        </w:rPr>
        <w:t>, of putting the easement in place</w:t>
      </w:r>
      <w:r w:rsidR="00845B9A">
        <w:rPr>
          <w:sz w:val="24"/>
          <w:szCs w:val="24"/>
        </w:rPr>
        <w:t xml:space="preserve">. </w:t>
      </w:r>
      <w:r>
        <w:rPr>
          <w:sz w:val="24"/>
          <w:szCs w:val="24"/>
        </w:rPr>
        <w:t xml:space="preserve">From </w:t>
      </w:r>
      <w:r w:rsidR="00CC5647">
        <w:rPr>
          <w:sz w:val="24"/>
          <w:szCs w:val="24"/>
        </w:rPr>
        <w:t>the landowner</w:t>
      </w:r>
      <w:r w:rsidR="00240492">
        <w:rPr>
          <w:sz w:val="24"/>
          <w:szCs w:val="24"/>
        </w:rPr>
        <w:t>’s</w:t>
      </w:r>
      <w:r w:rsidR="00CC5647">
        <w:rPr>
          <w:sz w:val="24"/>
          <w:szCs w:val="24"/>
        </w:rPr>
        <w:t xml:space="preserve"> perspective, conservation values must be </w:t>
      </w:r>
      <w:r w:rsidR="007844CF">
        <w:rPr>
          <w:sz w:val="24"/>
          <w:szCs w:val="24"/>
        </w:rPr>
        <w:t>worth more than</w:t>
      </w:r>
      <w:r w:rsidR="00CC5647">
        <w:rPr>
          <w:sz w:val="24"/>
          <w:szCs w:val="24"/>
        </w:rPr>
        <w:t xml:space="preserve"> the develop</w:t>
      </w:r>
      <w:r>
        <w:rPr>
          <w:sz w:val="24"/>
          <w:szCs w:val="24"/>
        </w:rPr>
        <w:t>ment</w:t>
      </w:r>
      <w:r w:rsidR="00CC5647">
        <w:rPr>
          <w:sz w:val="24"/>
          <w:szCs w:val="24"/>
        </w:rPr>
        <w:t xml:space="preserve"> rights, or other right</w:t>
      </w:r>
      <w:r w:rsidR="00240492">
        <w:rPr>
          <w:sz w:val="24"/>
          <w:szCs w:val="24"/>
        </w:rPr>
        <w:t>s</w:t>
      </w:r>
      <w:r w:rsidR="00CC5647">
        <w:rPr>
          <w:sz w:val="24"/>
          <w:szCs w:val="24"/>
        </w:rPr>
        <w:t xml:space="preserve"> foregone as part of the agreement</w:t>
      </w:r>
      <w:r w:rsidR="00990214">
        <w:rPr>
          <w:sz w:val="24"/>
          <w:szCs w:val="24"/>
        </w:rPr>
        <w:t xml:space="preserve"> (Smith et al. 2006)</w:t>
      </w:r>
      <w:r w:rsidR="00CC5647">
        <w:rPr>
          <w:sz w:val="24"/>
          <w:szCs w:val="24"/>
        </w:rPr>
        <w:t xml:space="preserve">. </w:t>
      </w:r>
      <w:r w:rsidR="00C70FBB">
        <w:rPr>
          <w:sz w:val="24"/>
          <w:szCs w:val="24"/>
        </w:rPr>
        <w:t>Typical incentives such as p</w:t>
      </w:r>
      <w:r w:rsidR="00232E5F">
        <w:rPr>
          <w:sz w:val="24"/>
          <w:szCs w:val="24"/>
        </w:rPr>
        <w:t xml:space="preserve">roperty tax benefits would be limited in many cases as land is already valued as agriculture and many factors influence federal tax incentives </w:t>
      </w:r>
      <w:r w:rsidR="007F376A">
        <w:rPr>
          <w:sz w:val="24"/>
          <w:szCs w:val="24"/>
        </w:rPr>
        <w:t>that may or may not be applicable to any sold easements</w:t>
      </w:r>
      <w:r w:rsidR="00EF7CC6">
        <w:rPr>
          <w:sz w:val="24"/>
          <w:szCs w:val="24"/>
        </w:rPr>
        <w:t>, especially in the case of TIMOs and REITs</w:t>
      </w:r>
      <w:r w:rsidR="007F376A">
        <w:rPr>
          <w:sz w:val="24"/>
          <w:szCs w:val="24"/>
        </w:rPr>
        <w:t xml:space="preserve">. </w:t>
      </w:r>
      <w:r w:rsidR="00EF7CC6">
        <w:rPr>
          <w:sz w:val="24"/>
          <w:szCs w:val="24"/>
        </w:rPr>
        <w:t>Additionally, i</w:t>
      </w:r>
      <w:r w:rsidR="00240492">
        <w:rPr>
          <w:sz w:val="24"/>
          <w:szCs w:val="24"/>
        </w:rPr>
        <w:t xml:space="preserve">n the case of TIMOs and REITs, these organizations have a profit motive and </w:t>
      </w:r>
      <w:r w:rsidR="00240492" w:rsidRPr="00C32392">
        <w:rPr>
          <w:sz w:val="24"/>
          <w:szCs w:val="24"/>
        </w:rPr>
        <w:t>therefore</w:t>
      </w:r>
      <w:r w:rsidR="00240492">
        <w:rPr>
          <w:sz w:val="24"/>
          <w:szCs w:val="24"/>
        </w:rPr>
        <w:t xml:space="preserve"> are not as likely to enter into agreements that may negatively </w:t>
      </w:r>
      <w:proofErr w:type="gramStart"/>
      <w:r w:rsidR="00240492">
        <w:rPr>
          <w:sz w:val="24"/>
          <w:szCs w:val="24"/>
        </w:rPr>
        <w:t>impact</w:t>
      </w:r>
      <w:proofErr w:type="gramEnd"/>
      <w:r w:rsidR="00240492">
        <w:rPr>
          <w:sz w:val="24"/>
          <w:szCs w:val="24"/>
        </w:rPr>
        <w:t xml:space="preserve"> property values and not meet investor objectives.</w:t>
      </w:r>
    </w:p>
    <w:p w:rsidR="00AE0B3B" w:rsidRDefault="00580F7D" w:rsidP="000B4F78">
      <w:pPr>
        <w:spacing w:line="480" w:lineRule="auto"/>
        <w:jc w:val="both"/>
        <w:rPr>
          <w:sz w:val="24"/>
          <w:szCs w:val="24"/>
        </w:rPr>
      </w:pPr>
      <w:r>
        <w:rPr>
          <w:sz w:val="24"/>
          <w:szCs w:val="24"/>
        </w:rPr>
        <w:t xml:space="preserve">Perpetual restrictions </w:t>
      </w:r>
      <w:proofErr w:type="gramStart"/>
      <w:r>
        <w:rPr>
          <w:sz w:val="24"/>
          <w:szCs w:val="24"/>
        </w:rPr>
        <w:t xml:space="preserve">should </w:t>
      </w:r>
      <w:r w:rsidR="00240492">
        <w:rPr>
          <w:sz w:val="24"/>
          <w:szCs w:val="24"/>
        </w:rPr>
        <w:t xml:space="preserve">also </w:t>
      </w:r>
      <w:r>
        <w:rPr>
          <w:sz w:val="24"/>
          <w:szCs w:val="24"/>
        </w:rPr>
        <w:t>be considered</w:t>
      </w:r>
      <w:proofErr w:type="gramEnd"/>
      <w:r>
        <w:rPr>
          <w:sz w:val="24"/>
          <w:szCs w:val="24"/>
        </w:rPr>
        <w:t xml:space="preserve"> in other parts of the landowner’s </w:t>
      </w:r>
      <w:r w:rsidR="00240492">
        <w:rPr>
          <w:sz w:val="24"/>
          <w:szCs w:val="24"/>
        </w:rPr>
        <w:t>decision-making</w:t>
      </w:r>
      <w:r>
        <w:rPr>
          <w:sz w:val="24"/>
          <w:szCs w:val="24"/>
        </w:rPr>
        <w:t xml:space="preserve"> process. </w:t>
      </w:r>
      <w:r w:rsidR="009F55B0">
        <w:rPr>
          <w:sz w:val="24"/>
          <w:szCs w:val="24"/>
        </w:rPr>
        <w:t>Chee (2004), summarizing</w:t>
      </w:r>
      <w:r w:rsidR="00C04964">
        <w:rPr>
          <w:sz w:val="24"/>
          <w:szCs w:val="24"/>
        </w:rPr>
        <w:t xml:space="preserve"> Fisher and Krutilla (1974), </w:t>
      </w:r>
      <w:r w:rsidR="009F55B0">
        <w:rPr>
          <w:sz w:val="24"/>
          <w:szCs w:val="24"/>
        </w:rPr>
        <w:t xml:space="preserve">argued </w:t>
      </w:r>
      <w:r w:rsidR="00C04964">
        <w:rPr>
          <w:sz w:val="24"/>
          <w:szCs w:val="24"/>
        </w:rPr>
        <w:t>with regard to ecological actions</w:t>
      </w:r>
      <w:r w:rsidR="009F55B0">
        <w:rPr>
          <w:sz w:val="24"/>
          <w:szCs w:val="24"/>
        </w:rPr>
        <w:t>,</w:t>
      </w:r>
      <w:r w:rsidR="00C04964">
        <w:rPr>
          <w:sz w:val="24"/>
          <w:szCs w:val="24"/>
        </w:rPr>
        <w:t xml:space="preserve"> but also applying to economic considerations, “assuming perfect certainty about the cost and benefits of alternative actions, an activity which yields positive results in the short-run and negative thereafter, and which cannot be terminated should perhaps not be taken in the first place”. He goes on to state that this coincides with the precautionary </w:t>
      </w:r>
      <w:r w:rsidR="00AA2B46">
        <w:rPr>
          <w:sz w:val="24"/>
          <w:szCs w:val="24"/>
        </w:rPr>
        <w:t>principle that</w:t>
      </w:r>
      <w:r w:rsidR="00C04964">
        <w:rPr>
          <w:sz w:val="24"/>
          <w:szCs w:val="24"/>
        </w:rPr>
        <w:t xml:space="preserve"> “urges conservative policies and erring on the side of caution when faced with uncertainty and actions with irreversible consequences” (Goodland 1995).  </w:t>
      </w:r>
      <w:r w:rsidR="007F376A">
        <w:rPr>
          <w:sz w:val="24"/>
          <w:szCs w:val="24"/>
        </w:rPr>
        <w:t>These factors and concern</w:t>
      </w:r>
      <w:r w:rsidR="00087264">
        <w:rPr>
          <w:sz w:val="24"/>
          <w:szCs w:val="24"/>
        </w:rPr>
        <w:t>s</w:t>
      </w:r>
      <w:r w:rsidR="007F376A">
        <w:rPr>
          <w:sz w:val="24"/>
          <w:szCs w:val="24"/>
        </w:rPr>
        <w:t xml:space="preserve"> all lead to very specific and specialized use of perpetual restrictions such as conservation easements and may totally inhibit larger scale availability of land to ecosystem service markets</w:t>
      </w:r>
      <w:r w:rsidR="00087264">
        <w:rPr>
          <w:sz w:val="24"/>
          <w:szCs w:val="24"/>
        </w:rPr>
        <w:t xml:space="preserve">. </w:t>
      </w:r>
      <w:r w:rsidR="00010BAB">
        <w:rPr>
          <w:sz w:val="24"/>
          <w:szCs w:val="24"/>
        </w:rPr>
        <w:t>T</w:t>
      </w:r>
      <w:r w:rsidR="00087264">
        <w:rPr>
          <w:sz w:val="24"/>
          <w:szCs w:val="24"/>
        </w:rPr>
        <w:t>h</w:t>
      </w:r>
      <w:r w:rsidR="00332096">
        <w:rPr>
          <w:sz w:val="24"/>
          <w:szCs w:val="24"/>
        </w:rPr>
        <w:t>ese arguments</w:t>
      </w:r>
      <w:r w:rsidR="00087264">
        <w:rPr>
          <w:sz w:val="24"/>
          <w:szCs w:val="24"/>
        </w:rPr>
        <w:t xml:space="preserve"> provide further indications</w:t>
      </w:r>
      <w:r w:rsidR="00C04964">
        <w:rPr>
          <w:sz w:val="24"/>
          <w:szCs w:val="24"/>
        </w:rPr>
        <w:t xml:space="preserve"> </w:t>
      </w:r>
      <w:r w:rsidR="00332096">
        <w:rPr>
          <w:sz w:val="24"/>
          <w:szCs w:val="24"/>
        </w:rPr>
        <w:t xml:space="preserve">that </w:t>
      </w:r>
      <w:r w:rsidR="00C04964">
        <w:rPr>
          <w:sz w:val="24"/>
          <w:szCs w:val="24"/>
        </w:rPr>
        <w:t xml:space="preserve">any hesitance on the part of landowners </w:t>
      </w:r>
      <w:r w:rsidR="00087264">
        <w:rPr>
          <w:sz w:val="24"/>
          <w:szCs w:val="24"/>
        </w:rPr>
        <w:t xml:space="preserve">to enter perpetual restrictions </w:t>
      </w:r>
      <w:r w:rsidR="00332096">
        <w:rPr>
          <w:sz w:val="24"/>
          <w:szCs w:val="24"/>
        </w:rPr>
        <w:t xml:space="preserve">may </w:t>
      </w:r>
      <w:r w:rsidR="00C04964">
        <w:rPr>
          <w:sz w:val="24"/>
          <w:szCs w:val="24"/>
        </w:rPr>
        <w:t xml:space="preserve">not only </w:t>
      </w:r>
      <w:r w:rsidR="00332096">
        <w:rPr>
          <w:sz w:val="24"/>
          <w:szCs w:val="24"/>
        </w:rPr>
        <w:t xml:space="preserve">be </w:t>
      </w:r>
      <w:r w:rsidR="00C04964">
        <w:rPr>
          <w:sz w:val="24"/>
          <w:szCs w:val="24"/>
        </w:rPr>
        <w:t xml:space="preserve">practical </w:t>
      </w:r>
      <w:r w:rsidR="00332096">
        <w:rPr>
          <w:sz w:val="24"/>
          <w:szCs w:val="24"/>
        </w:rPr>
        <w:t xml:space="preserve">financially </w:t>
      </w:r>
      <w:r w:rsidR="00C04964">
        <w:rPr>
          <w:sz w:val="24"/>
          <w:szCs w:val="24"/>
        </w:rPr>
        <w:t xml:space="preserve">but also ecologically. </w:t>
      </w:r>
    </w:p>
    <w:p w:rsidR="008A1983" w:rsidRDefault="00240492" w:rsidP="0014522E">
      <w:pPr>
        <w:spacing w:line="480" w:lineRule="auto"/>
        <w:jc w:val="both"/>
        <w:rPr>
          <w:sz w:val="24"/>
          <w:szCs w:val="24"/>
        </w:rPr>
      </w:pPr>
      <w:r>
        <w:rPr>
          <w:sz w:val="24"/>
          <w:szCs w:val="24"/>
        </w:rPr>
        <w:t>Concerning this</w:t>
      </w:r>
      <w:r w:rsidR="00A62600">
        <w:rPr>
          <w:sz w:val="24"/>
          <w:szCs w:val="24"/>
        </w:rPr>
        <w:t xml:space="preserve"> project specifically, </w:t>
      </w:r>
      <w:r w:rsidR="00ED2288">
        <w:rPr>
          <w:sz w:val="24"/>
          <w:szCs w:val="24"/>
        </w:rPr>
        <w:t>the ecosystem services offered more revenue</w:t>
      </w:r>
      <w:r>
        <w:rPr>
          <w:sz w:val="24"/>
          <w:szCs w:val="24"/>
        </w:rPr>
        <w:t>s</w:t>
      </w:r>
      <w:r w:rsidR="00053116">
        <w:rPr>
          <w:sz w:val="24"/>
          <w:szCs w:val="24"/>
        </w:rPr>
        <w:t>,</w:t>
      </w:r>
      <w:r w:rsidR="00053116" w:rsidRPr="00053116">
        <w:rPr>
          <w:sz w:val="24"/>
          <w:szCs w:val="24"/>
        </w:rPr>
        <w:t xml:space="preserve"> </w:t>
      </w:r>
      <w:r w:rsidR="00053116">
        <w:rPr>
          <w:sz w:val="24"/>
          <w:szCs w:val="24"/>
        </w:rPr>
        <w:t xml:space="preserve">in </w:t>
      </w:r>
      <w:r w:rsidR="00E071F6">
        <w:rPr>
          <w:sz w:val="24"/>
          <w:szCs w:val="24"/>
        </w:rPr>
        <w:t>directly comparing</w:t>
      </w:r>
      <w:r w:rsidR="00053116">
        <w:rPr>
          <w:sz w:val="24"/>
          <w:szCs w:val="24"/>
        </w:rPr>
        <w:t xml:space="preserve"> pricing scenarios</w:t>
      </w:r>
      <w:r>
        <w:rPr>
          <w:sz w:val="24"/>
          <w:szCs w:val="24"/>
        </w:rPr>
        <w:t>.</w:t>
      </w:r>
      <w:r w:rsidR="00ED2288">
        <w:rPr>
          <w:sz w:val="24"/>
          <w:szCs w:val="24"/>
        </w:rPr>
        <w:t xml:space="preserve"> Fiber revenues were the largest proportion of total values </w:t>
      </w:r>
      <w:r w:rsidR="0061336E">
        <w:rPr>
          <w:sz w:val="24"/>
          <w:szCs w:val="24"/>
        </w:rPr>
        <w:t xml:space="preserve">for both management schemes, </w:t>
      </w:r>
      <w:r w:rsidR="00ED2288">
        <w:rPr>
          <w:sz w:val="24"/>
          <w:szCs w:val="24"/>
        </w:rPr>
        <w:t>bu</w:t>
      </w:r>
      <w:r>
        <w:rPr>
          <w:sz w:val="24"/>
          <w:szCs w:val="24"/>
        </w:rPr>
        <w:t>t watershed services provided a</w:t>
      </w:r>
      <w:r w:rsidR="00ED2288">
        <w:rPr>
          <w:sz w:val="24"/>
          <w:szCs w:val="24"/>
        </w:rPr>
        <w:t xml:space="preserve"> </w:t>
      </w:r>
      <w:r>
        <w:rPr>
          <w:sz w:val="24"/>
          <w:szCs w:val="24"/>
        </w:rPr>
        <w:t xml:space="preserve">substantial </w:t>
      </w:r>
      <w:r w:rsidR="00ED2288">
        <w:rPr>
          <w:sz w:val="24"/>
          <w:szCs w:val="24"/>
        </w:rPr>
        <w:t>increase in the ecosyste</w:t>
      </w:r>
      <w:r>
        <w:rPr>
          <w:sz w:val="24"/>
          <w:szCs w:val="24"/>
        </w:rPr>
        <w:t xml:space="preserve">m services management scenarios. </w:t>
      </w:r>
      <w:r w:rsidR="00053116">
        <w:rPr>
          <w:sz w:val="24"/>
          <w:szCs w:val="24"/>
        </w:rPr>
        <w:t>Particularly i</w:t>
      </w:r>
      <w:r w:rsidR="0014522E">
        <w:rPr>
          <w:sz w:val="24"/>
          <w:szCs w:val="24"/>
        </w:rPr>
        <w:t>n the pessimistic pricing scenarios watershed services play</w:t>
      </w:r>
      <w:r w:rsidR="00AD556C">
        <w:rPr>
          <w:sz w:val="24"/>
          <w:szCs w:val="24"/>
        </w:rPr>
        <w:t>ed</w:t>
      </w:r>
      <w:r w:rsidR="0014522E">
        <w:rPr>
          <w:sz w:val="24"/>
          <w:szCs w:val="24"/>
        </w:rPr>
        <w:t xml:space="preserve"> a significant role in providing additional revenue over the traditional management scheme (Figures 11 and 12). This demonstrates that even in </w:t>
      </w:r>
      <w:r w:rsidR="00AD556C">
        <w:rPr>
          <w:sz w:val="24"/>
          <w:szCs w:val="24"/>
        </w:rPr>
        <w:t xml:space="preserve">poor </w:t>
      </w:r>
      <w:r w:rsidR="0014522E">
        <w:rPr>
          <w:sz w:val="24"/>
          <w:szCs w:val="24"/>
        </w:rPr>
        <w:t xml:space="preserve">markets asset diversification and exploring other opportunities can help landowners maintain revenue flows and increased profits. </w:t>
      </w:r>
      <w:r w:rsidR="007D44C7">
        <w:rPr>
          <w:sz w:val="24"/>
          <w:szCs w:val="24"/>
        </w:rPr>
        <w:t xml:space="preserve">This could have special value in portfolio management </w:t>
      </w:r>
      <w:r w:rsidR="0014522E">
        <w:rPr>
          <w:sz w:val="24"/>
          <w:szCs w:val="24"/>
        </w:rPr>
        <w:t xml:space="preserve">through </w:t>
      </w:r>
      <w:r w:rsidR="007D44C7">
        <w:rPr>
          <w:sz w:val="24"/>
          <w:szCs w:val="24"/>
        </w:rPr>
        <w:t>mitigating other market fluctuations</w:t>
      </w:r>
      <w:r w:rsidR="00AD556C">
        <w:rPr>
          <w:sz w:val="24"/>
          <w:szCs w:val="24"/>
        </w:rPr>
        <w:t>, because</w:t>
      </w:r>
      <w:r w:rsidR="007D44C7">
        <w:rPr>
          <w:sz w:val="24"/>
          <w:szCs w:val="24"/>
        </w:rPr>
        <w:t xml:space="preserve"> the demand for watershed services </w:t>
      </w:r>
      <w:proofErr w:type="gramStart"/>
      <w:r w:rsidR="00AD556C">
        <w:rPr>
          <w:sz w:val="24"/>
          <w:szCs w:val="24"/>
        </w:rPr>
        <w:t>is provided</w:t>
      </w:r>
      <w:proofErr w:type="gramEnd"/>
      <w:r w:rsidR="007D44C7">
        <w:rPr>
          <w:sz w:val="24"/>
          <w:szCs w:val="24"/>
        </w:rPr>
        <w:t xml:space="preserve"> through legally required compensatory mitigation. </w:t>
      </w:r>
      <w:r w:rsidR="00AD556C">
        <w:rPr>
          <w:sz w:val="24"/>
          <w:szCs w:val="24"/>
        </w:rPr>
        <w:t xml:space="preserve">That is, </w:t>
      </w:r>
      <w:r w:rsidR="007D44C7">
        <w:rPr>
          <w:sz w:val="24"/>
          <w:szCs w:val="24"/>
        </w:rPr>
        <w:t xml:space="preserve">as other markets go through downturns from </w:t>
      </w:r>
      <w:r w:rsidR="00AD556C">
        <w:rPr>
          <w:sz w:val="24"/>
          <w:szCs w:val="24"/>
        </w:rPr>
        <w:t xml:space="preserve">a </w:t>
      </w:r>
      <w:r w:rsidR="007D44C7">
        <w:rPr>
          <w:sz w:val="24"/>
          <w:szCs w:val="24"/>
        </w:rPr>
        <w:t xml:space="preserve">lack of demand, watershed services would likely maintain demand and </w:t>
      </w:r>
      <w:r w:rsidR="00AD556C">
        <w:rPr>
          <w:sz w:val="24"/>
          <w:szCs w:val="24"/>
        </w:rPr>
        <w:t xml:space="preserve">reduce the effects of lost </w:t>
      </w:r>
      <w:r w:rsidR="007D44C7">
        <w:rPr>
          <w:sz w:val="24"/>
          <w:szCs w:val="24"/>
        </w:rPr>
        <w:t xml:space="preserve">revenues. </w:t>
      </w:r>
    </w:p>
    <w:p w:rsidR="00B10CCC" w:rsidRDefault="00B10CCC" w:rsidP="0014522E">
      <w:pPr>
        <w:spacing w:line="480" w:lineRule="auto"/>
        <w:jc w:val="both"/>
        <w:rPr>
          <w:sz w:val="24"/>
          <w:szCs w:val="24"/>
        </w:rPr>
      </w:pPr>
    </w:p>
    <w:p w:rsidR="00345105" w:rsidRDefault="00345105" w:rsidP="0014522E">
      <w:pPr>
        <w:keepNext/>
        <w:jc w:val="center"/>
      </w:pPr>
      <w:r w:rsidRPr="00345105">
        <w:rPr>
          <w:noProof/>
          <w:sz w:val="24"/>
          <w:szCs w:val="24"/>
        </w:rPr>
        <w:drawing>
          <wp:inline distT="0" distB="0" distL="0" distR="0">
            <wp:extent cx="4873752" cy="3476625"/>
            <wp:effectExtent l="19050" t="0" r="22098" b="0"/>
            <wp:docPr id="3"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45105" w:rsidRPr="00345105" w:rsidRDefault="00345105" w:rsidP="0014522E">
      <w:pPr>
        <w:pStyle w:val="Caption"/>
        <w:jc w:val="center"/>
        <w:rPr>
          <w:color w:val="auto"/>
          <w:sz w:val="24"/>
          <w:szCs w:val="24"/>
        </w:rPr>
      </w:pPr>
      <w:bookmarkStart w:id="34" w:name="_Toc277751799"/>
      <w:proofErr w:type="gramStart"/>
      <w:r w:rsidRPr="00345105">
        <w:rPr>
          <w:color w:val="auto"/>
          <w:sz w:val="24"/>
          <w:szCs w:val="24"/>
        </w:rPr>
        <w:t xml:space="preserve">Figure </w:t>
      </w:r>
      <w:r w:rsidR="008056E0" w:rsidRPr="00345105">
        <w:rPr>
          <w:color w:val="auto"/>
          <w:sz w:val="24"/>
          <w:szCs w:val="24"/>
        </w:rPr>
        <w:fldChar w:fldCharType="begin"/>
      </w:r>
      <w:r w:rsidRPr="00345105">
        <w:rPr>
          <w:color w:val="auto"/>
          <w:sz w:val="24"/>
          <w:szCs w:val="24"/>
        </w:rPr>
        <w:instrText xml:space="preserve"> SEQ Figure \* ARABIC </w:instrText>
      </w:r>
      <w:r w:rsidR="008056E0" w:rsidRPr="00345105">
        <w:rPr>
          <w:color w:val="auto"/>
          <w:sz w:val="24"/>
          <w:szCs w:val="24"/>
        </w:rPr>
        <w:fldChar w:fldCharType="separate"/>
      </w:r>
      <w:r w:rsidR="00C03F60">
        <w:rPr>
          <w:noProof/>
          <w:color w:val="auto"/>
          <w:sz w:val="24"/>
          <w:szCs w:val="24"/>
        </w:rPr>
        <w:t>11</w:t>
      </w:r>
      <w:r w:rsidR="008056E0" w:rsidRPr="00345105">
        <w:rPr>
          <w:color w:val="auto"/>
          <w:sz w:val="24"/>
          <w:szCs w:val="24"/>
        </w:rPr>
        <w:fldChar w:fldCharType="end"/>
      </w:r>
      <w:r w:rsidRPr="00345105">
        <w:rPr>
          <w:color w:val="auto"/>
          <w:sz w:val="24"/>
          <w:szCs w:val="24"/>
        </w:rPr>
        <w:t>.</w:t>
      </w:r>
      <w:proofErr w:type="gramEnd"/>
      <w:r w:rsidRPr="00345105">
        <w:rPr>
          <w:color w:val="auto"/>
          <w:sz w:val="24"/>
          <w:szCs w:val="24"/>
        </w:rPr>
        <w:t xml:space="preserve"> Total pessimistic values for the traditional management scheme</w:t>
      </w:r>
      <w:bookmarkEnd w:id="34"/>
    </w:p>
    <w:p w:rsidR="00345105" w:rsidRDefault="00345105" w:rsidP="0014522E">
      <w:pPr>
        <w:keepNext/>
        <w:jc w:val="center"/>
      </w:pPr>
      <w:r w:rsidRPr="00345105">
        <w:rPr>
          <w:noProof/>
          <w:sz w:val="24"/>
          <w:szCs w:val="24"/>
        </w:rPr>
        <w:drawing>
          <wp:inline distT="0" distB="0" distL="0" distR="0">
            <wp:extent cx="4873752" cy="3476625"/>
            <wp:effectExtent l="19050" t="0" r="22098" b="0"/>
            <wp:docPr id="6"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45105" w:rsidRDefault="00345105" w:rsidP="0014522E">
      <w:pPr>
        <w:pStyle w:val="Caption"/>
        <w:jc w:val="center"/>
        <w:rPr>
          <w:color w:val="auto"/>
          <w:sz w:val="24"/>
          <w:szCs w:val="24"/>
        </w:rPr>
      </w:pPr>
      <w:bookmarkStart w:id="35" w:name="_Toc277751800"/>
      <w:proofErr w:type="gramStart"/>
      <w:r w:rsidRPr="00345105">
        <w:rPr>
          <w:color w:val="auto"/>
          <w:sz w:val="24"/>
          <w:szCs w:val="24"/>
        </w:rPr>
        <w:t xml:space="preserve">Figure </w:t>
      </w:r>
      <w:r w:rsidR="008056E0" w:rsidRPr="00345105">
        <w:rPr>
          <w:color w:val="auto"/>
          <w:sz w:val="24"/>
          <w:szCs w:val="24"/>
        </w:rPr>
        <w:fldChar w:fldCharType="begin"/>
      </w:r>
      <w:r w:rsidRPr="00345105">
        <w:rPr>
          <w:color w:val="auto"/>
          <w:sz w:val="24"/>
          <w:szCs w:val="24"/>
        </w:rPr>
        <w:instrText xml:space="preserve"> SEQ Figure \* ARABIC </w:instrText>
      </w:r>
      <w:r w:rsidR="008056E0" w:rsidRPr="00345105">
        <w:rPr>
          <w:color w:val="auto"/>
          <w:sz w:val="24"/>
          <w:szCs w:val="24"/>
        </w:rPr>
        <w:fldChar w:fldCharType="separate"/>
      </w:r>
      <w:r w:rsidR="00C03F60">
        <w:rPr>
          <w:noProof/>
          <w:color w:val="auto"/>
          <w:sz w:val="24"/>
          <w:szCs w:val="24"/>
        </w:rPr>
        <w:t>12</w:t>
      </w:r>
      <w:r w:rsidR="008056E0" w:rsidRPr="00345105">
        <w:rPr>
          <w:color w:val="auto"/>
          <w:sz w:val="24"/>
          <w:szCs w:val="24"/>
        </w:rPr>
        <w:fldChar w:fldCharType="end"/>
      </w:r>
      <w:r w:rsidRPr="00345105">
        <w:rPr>
          <w:color w:val="auto"/>
          <w:sz w:val="24"/>
          <w:szCs w:val="24"/>
        </w:rPr>
        <w:t>.</w:t>
      </w:r>
      <w:proofErr w:type="gramEnd"/>
      <w:r w:rsidRPr="00345105">
        <w:rPr>
          <w:color w:val="auto"/>
          <w:sz w:val="24"/>
          <w:szCs w:val="24"/>
        </w:rPr>
        <w:t xml:space="preserve"> Total pessimistic values for the ecosystem services management scheme</w:t>
      </w:r>
      <w:bookmarkEnd w:id="35"/>
    </w:p>
    <w:p w:rsidR="0014522E" w:rsidRDefault="0014522E" w:rsidP="0014522E"/>
    <w:p w:rsidR="0014522E" w:rsidRDefault="00AD556C" w:rsidP="00BA3A30">
      <w:pPr>
        <w:spacing w:line="480" w:lineRule="auto"/>
        <w:jc w:val="both"/>
        <w:rPr>
          <w:sz w:val="24"/>
          <w:szCs w:val="24"/>
        </w:rPr>
      </w:pPr>
      <w:r>
        <w:rPr>
          <w:sz w:val="24"/>
          <w:szCs w:val="24"/>
        </w:rPr>
        <w:t>T</w:t>
      </w:r>
      <w:r w:rsidR="0014522E">
        <w:rPr>
          <w:sz w:val="24"/>
          <w:szCs w:val="24"/>
        </w:rPr>
        <w:t xml:space="preserve">his </w:t>
      </w:r>
      <w:proofErr w:type="gramStart"/>
      <w:r w:rsidR="0014522E">
        <w:rPr>
          <w:sz w:val="24"/>
          <w:szCs w:val="24"/>
        </w:rPr>
        <w:t>is further demonstrated</w:t>
      </w:r>
      <w:proofErr w:type="gramEnd"/>
      <w:r w:rsidR="0014522E">
        <w:rPr>
          <w:sz w:val="24"/>
          <w:szCs w:val="24"/>
        </w:rPr>
        <w:t xml:space="preserve"> by comparing the pessimistic pricing scenario of the ecosystem services management scheme (Figure 12) to that of the most likely </w:t>
      </w:r>
      <w:r w:rsidR="00183EFA">
        <w:rPr>
          <w:sz w:val="24"/>
          <w:szCs w:val="24"/>
        </w:rPr>
        <w:t xml:space="preserve">scenario </w:t>
      </w:r>
      <w:r w:rsidR="0014522E">
        <w:rPr>
          <w:sz w:val="24"/>
          <w:szCs w:val="24"/>
        </w:rPr>
        <w:t xml:space="preserve">of the traditional management scheme (Figure 13). Though in this example the traditional management scheme expects the higher values </w:t>
      </w:r>
      <w:r w:rsidR="009F55B0">
        <w:rPr>
          <w:sz w:val="24"/>
          <w:szCs w:val="24"/>
        </w:rPr>
        <w:t xml:space="preserve">in this comparison, </w:t>
      </w:r>
      <w:r w:rsidR="0014522E">
        <w:rPr>
          <w:sz w:val="24"/>
          <w:szCs w:val="24"/>
        </w:rPr>
        <w:t xml:space="preserve">the losses </w:t>
      </w:r>
      <w:r w:rsidR="009F55B0">
        <w:rPr>
          <w:sz w:val="24"/>
          <w:szCs w:val="24"/>
        </w:rPr>
        <w:t xml:space="preserve">in a slumping market for the traditional services </w:t>
      </w:r>
      <w:proofErr w:type="gramStart"/>
      <w:r w:rsidR="0014522E">
        <w:rPr>
          <w:sz w:val="24"/>
          <w:szCs w:val="24"/>
        </w:rPr>
        <w:t xml:space="preserve">are </w:t>
      </w:r>
      <w:r w:rsidR="009F55B0">
        <w:rPr>
          <w:sz w:val="24"/>
          <w:szCs w:val="24"/>
        </w:rPr>
        <w:t>greatly reduced</w:t>
      </w:r>
      <w:proofErr w:type="gramEnd"/>
      <w:r w:rsidR="0014522E">
        <w:rPr>
          <w:sz w:val="24"/>
          <w:szCs w:val="24"/>
        </w:rPr>
        <w:t xml:space="preserve"> as </w:t>
      </w:r>
      <w:r w:rsidR="009F55B0">
        <w:rPr>
          <w:sz w:val="24"/>
          <w:szCs w:val="24"/>
        </w:rPr>
        <w:t>demonstrated when compared</w:t>
      </w:r>
      <w:r w:rsidR="0014522E">
        <w:rPr>
          <w:sz w:val="24"/>
          <w:szCs w:val="24"/>
        </w:rPr>
        <w:t xml:space="preserve"> to the pessimistic </w:t>
      </w:r>
      <w:r w:rsidR="009F55B0">
        <w:rPr>
          <w:sz w:val="24"/>
          <w:szCs w:val="24"/>
        </w:rPr>
        <w:t>pricing scenario</w:t>
      </w:r>
      <w:r w:rsidR="0014522E">
        <w:rPr>
          <w:sz w:val="24"/>
          <w:szCs w:val="24"/>
        </w:rPr>
        <w:t>. In other words, there is less downwar</w:t>
      </w:r>
      <w:r w:rsidR="00BA3A30">
        <w:rPr>
          <w:sz w:val="24"/>
          <w:szCs w:val="24"/>
        </w:rPr>
        <w:t>d</w:t>
      </w:r>
      <w:r w:rsidR="009F55B0">
        <w:rPr>
          <w:sz w:val="24"/>
          <w:szCs w:val="24"/>
        </w:rPr>
        <w:t xml:space="preserve"> mobility as market demand</w:t>
      </w:r>
      <w:r w:rsidR="00BA3A30">
        <w:rPr>
          <w:sz w:val="24"/>
          <w:szCs w:val="24"/>
        </w:rPr>
        <w:t xml:space="preserve"> decrease</w:t>
      </w:r>
      <w:r w:rsidR="009F55B0">
        <w:rPr>
          <w:sz w:val="24"/>
          <w:szCs w:val="24"/>
        </w:rPr>
        <w:t>s</w:t>
      </w:r>
      <w:r w:rsidR="00BA3A30">
        <w:rPr>
          <w:sz w:val="24"/>
          <w:szCs w:val="24"/>
        </w:rPr>
        <w:t xml:space="preserve">, and as </w:t>
      </w:r>
      <w:r w:rsidR="00E071F6">
        <w:rPr>
          <w:sz w:val="24"/>
          <w:szCs w:val="24"/>
        </w:rPr>
        <w:t xml:space="preserve">demonstrated by </w:t>
      </w:r>
      <w:r w:rsidR="00BA3A30">
        <w:rPr>
          <w:sz w:val="24"/>
          <w:szCs w:val="24"/>
        </w:rPr>
        <w:t>Figure 14 and the most likely pricing scenarios for the ecosystem services markets</w:t>
      </w:r>
      <w:r w:rsidR="009F55B0">
        <w:rPr>
          <w:sz w:val="24"/>
          <w:szCs w:val="24"/>
        </w:rPr>
        <w:t xml:space="preserve">, </w:t>
      </w:r>
      <w:r w:rsidR="00BA3A30">
        <w:rPr>
          <w:sz w:val="24"/>
          <w:szCs w:val="24"/>
        </w:rPr>
        <w:t>the</w:t>
      </w:r>
      <w:r w:rsidR="009F55B0">
        <w:rPr>
          <w:sz w:val="24"/>
          <w:szCs w:val="24"/>
        </w:rPr>
        <w:t>re</w:t>
      </w:r>
      <w:r w:rsidR="00BA3A30">
        <w:rPr>
          <w:sz w:val="24"/>
          <w:szCs w:val="24"/>
        </w:rPr>
        <w:t xml:space="preserve"> is significant opportunity in the current </w:t>
      </w:r>
      <w:r w:rsidR="009F55B0">
        <w:rPr>
          <w:sz w:val="24"/>
          <w:szCs w:val="24"/>
        </w:rPr>
        <w:t>markets</w:t>
      </w:r>
      <w:r w:rsidR="00BA3A30">
        <w:rPr>
          <w:sz w:val="24"/>
          <w:szCs w:val="24"/>
        </w:rPr>
        <w:t xml:space="preserve"> to increase revenue through ecosystem services management. </w:t>
      </w:r>
    </w:p>
    <w:p w:rsidR="00BA3A30" w:rsidRDefault="00BA3A30" w:rsidP="00BA3A30">
      <w:pPr>
        <w:pStyle w:val="Caption"/>
        <w:jc w:val="center"/>
        <w:rPr>
          <w:color w:val="auto"/>
          <w:sz w:val="24"/>
          <w:szCs w:val="24"/>
        </w:rPr>
      </w:pPr>
      <w:r w:rsidRPr="00BA3A30">
        <w:rPr>
          <w:noProof/>
          <w:sz w:val="24"/>
          <w:szCs w:val="24"/>
        </w:rPr>
        <w:drawing>
          <wp:inline distT="0" distB="0" distL="0" distR="0">
            <wp:extent cx="4874518" cy="3474720"/>
            <wp:effectExtent l="19050" t="0" r="21332" b="0"/>
            <wp:docPr id="17"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BA3A30">
        <w:rPr>
          <w:color w:val="auto"/>
          <w:sz w:val="24"/>
          <w:szCs w:val="24"/>
        </w:rPr>
        <w:t xml:space="preserve"> </w:t>
      </w:r>
    </w:p>
    <w:p w:rsidR="00BA3A30" w:rsidRDefault="00BA3A30" w:rsidP="00BA3A30">
      <w:pPr>
        <w:pStyle w:val="Caption"/>
        <w:jc w:val="center"/>
        <w:rPr>
          <w:color w:val="auto"/>
          <w:sz w:val="24"/>
          <w:szCs w:val="24"/>
        </w:rPr>
      </w:pPr>
      <w:bookmarkStart w:id="36" w:name="_Toc277751801"/>
      <w:proofErr w:type="gramStart"/>
      <w:r w:rsidRPr="0095074D">
        <w:rPr>
          <w:color w:val="auto"/>
          <w:sz w:val="24"/>
          <w:szCs w:val="24"/>
        </w:rPr>
        <w:t xml:space="preserve">Figure </w:t>
      </w:r>
      <w:r w:rsidR="008056E0" w:rsidRPr="0095074D">
        <w:rPr>
          <w:color w:val="auto"/>
          <w:sz w:val="24"/>
          <w:szCs w:val="24"/>
        </w:rPr>
        <w:fldChar w:fldCharType="begin"/>
      </w:r>
      <w:r w:rsidRPr="0095074D">
        <w:rPr>
          <w:color w:val="auto"/>
          <w:sz w:val="24"/>
          <w:szCs w:val="24"/>
        </w:rPr>
        <w:instrText xml:space="preserve"> SEQ Figure \* ARABIC </w:instrText>
      </w:r>
      <w:r w:rsidR="008056E0" w:rsidRPr="0095074D">
        <w:rPr>
          <w:color w:val="auto"/>
          <w:sz w:val="24"/>
          <w:szCs w:val="24"/>
        </w:rPr>
        <w:fldChar w:fldCharType="separate"/>
      </w:r>
      <w:r w:rsidR="00C03F60">
        <w:rPr>
          <w:noProof/>
          <w:color w:val="auto"/>
          <w:sz w:val="24"/>
          <w:szCs w:val="24"/>
        </w:rPr>
        <w:t>13</w:t>
      </w:r>
      <w:r w:rsidR="008056E0" w:rsidRPr="0095074D">
        <w:rPr>
          <w:color w:val="auto"/>
          <w:sz w:val="24"/>
          <w:szCs w:val="24"/>
        </w:rPr>
        <w:fldChar w:fldCharType="end"/>
      </w:r>
      <w:r w:rsidRPr="0095074D">
        <w:rPr>
          <w:color w:val="auto"/>
          <w:sz w:val="24"/>
          <w:szCs w:val="24"/>
        </w:rPr>
        <w:t>.</w:t>
      </w:r>
      <w:proofErr w:type="gramEnd"/>
      <w:r w:rsidRPr="0095074D">
        <w:rPr>
          <w:color w:val="auto"/>
          <w:sz w:val="24"/>
          <w:szCs w:val="24"/>
        </w:rPr>
        <w:t xml:space="preserve"> Total most likely values of the traditional management scheme</w:t>
      </w:r>
      <w:bookmarkEnd w:id="36"/>
    </w:p>
    <w:p w:rsidR="00BA3A30" w:rsidRPr="00BA3A30" w:rsidRDefault="00BA3A30" w:rsidP="00BA3A30"/>
    <w:p w:rsidR="00BA3A30" w:rsidRDefault="00BA3A30" w:rsidP="00BA3A30">
      <w:pPr>
        <w:keepNext/>
        <w:jc w:val="center"/>
      </w:pPr>
      <w:r w:rsidRPr="00543060">
        <w:rPr>
          <w:noProof/>
          <w:sz w:val="24"/>
          <w:szCs w:val="24"/>
        </w:rPr>
        <w:drawing>
          <wp:inline distT="0" distB="0" distL="0" distR="0">
            <wp:extent cx="4864608" cy="3474720"/>
            <wp:effectExtent l="19050" t="0" r="12192" b="0"/>
            <wp:docPr id="18"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A3A30" w:rsidRPr="0095074D" w:rsidRDefault="00BA3A30" w:rsidP="00BA3A30">
      <w:pPr>
        <w:pStyle w:val="Caption"/>
        <w:jc w:val="center"/>
        <w:rPr>
          <w:color w:val="auto"/>
          <w:sz w:val="24"/>
          <w:szCs w:val="24"/>
        </w:rPr>
      </w:pPr>
      <w:bookmarkStart w:id="37" w:name="_Toc277751802"/>
      <w:proofErr w:type="gramStart"/>
      <w:r w:rsidRPr="0095074D">
        <w:rPr>
          <w:color w:val="auto"/>
          <w:sz w:val="24"/>
          <w:szCs w:val="24"/>
        </w:rPr>
        <w:t xml:space="preserve">Figure </w:t>
      </w:r>
      <w:r w:rsidR="008056E0" w:rsidRPr="0095074D">
        <w:rPr>
          <w:color w:val="auto"/>
          <w:sz w:val="24"/>
          <w:szCs w:val="24"/>
        </w:rPr>
        <w:fldChar w:fldCharType="begin"/>
      </w:r>
      <w:r w:rsidRPr="0095074D">
        <w:rPr>
          <w:color w:val="auto"/>
          <w:sz w:val="24"/>
          <w:szCs w:val="24"/>
        </w:rPr>
        <w:instrText xml:space="preserve"> SEQ Figure \* ARABIC </w:instrText>
      </w:r>
      <w:r w:rsidR="008056E0" w:rsidRPr="0095074D">
        <w:rPr>
          <w:color w:val="auto"/>
          <w:sz w:val="24"/>
          <w:szCs w:val="24"/>
        </w:rPr>
        <w:fldChar w:fldCharType="separate"/>
      </w:r>
      <w:r w:rsidR="00C03F60">
        <w:rPr>
          <w:noProof/>
          <w:color w:val="auto"/>
          <w:sz w:val="24"/>
          <w:szCs w:val="24"/>
        </w:rPr>
        <w:t>14</w:t>
      </w:r>
      <w:r w:rsidR="008056E0" w:rsidRPr="0095074D">
        <w:rPr>
          <w:color w:val="auto"/>
          <w:sz w:val="24"/>
          <w:szCs w:val="24"/>
        </w:rPr>
        <w:fldChar w:fldCharType="end"/>
      </w:r>
      <w:r w:rsidRPr="0095074D">
        <w:rPr>
          <w:color w:val="auto"/>
          <w:sz w:val="24"/>
          <w:szCs w:val="24"/>
        </w:rPr>
        <w:t>.</w:t>
      </w:r>
      <w:proofErr w:type="gramEnd"/>
      <w:r w:rsidRPr="0095074D">
        <w:rPr>
          <w:color w:val="auto"/>
          <w:sz w:val="24"/>
          <w:szCs w:val="24"/>
        </w:rPr>
        <w:t xml:space="preserve"> Total most likely values of the ecosystem services management scheme</w:t>
      </w:r>
      <w:bookmarkEnd w:id="37"/>
    </w:p>
    <w:p w:rsidR="0095074D" w:rsidRDefault="0014522E" w:rsidP="00EB1B16">
      <w:pPr>
        <w:spacing w:line="480" w:lineRule="auto"/>
        <w:jc w:val="both"/>
        <w:rPr>
          <w:sz w:val="24"/>
          <w:szCs w:val="24"/>
        </w:rPr>
      </w:pPr>
      <w:r>
        <w:rPr>
          <w:sz w:val="24"/>
          <w:szCs w:val="24"/>
        </w:rPr>
        <w:t xml:space="preserve">In </w:t>
      </w:r>
      <w:r w:rsidR="00EB1B16">
        <w:rPr>
          <w:sz w:val="24"/>
          <w:szCs w:val="24"/>
        </w:rPr>
        <w:t xml:space="preserve">the optimistic pricing scenario, upper limits for revenues of the traditional management scheme were </w:t>
      </w:r>
      <w:r w:rsidR="00AD556C">
        <w:rPr>
          <w:sz w:val="24"/>
          <w:szCs w:val="24"/>
        </w:rPr>
        <w:t>slightly more than</w:t>
      </w:r>
      <w:r w:rsidR="00EB1B16">
        <w:rPr>
          <w:sz w:val="24"/>
          <w:szCs w:val="24"/>
        </w:rPr>
        <w:t xml:space="preserve"> $800,000 dollars (Figure 15)</w:t>
      </w:r>
      <w:r w:rsidR="00AA2B46">
        <w:rPr>
          <w:sz w:val="24"/>
          <w:szCs w:val="24"/>
        </w:rPr>
        <w:t>;</w:t>
      </w:r>
      <w:r w:rsidR="00EB1B16">
        <w:rPr>
          <w:sz w:val="24"/>
          <w:szCs w:val="24"/>
        </w:rPr>
        <w:t xml:space="preserve"> </w:t>
      </w:r>
      <w:r w:rsidR="00AA2B46">
        <w:rPr>
          <w:sz w:val="24"/>
          <w:szCs w:val="24"/>
        </w:rPr>
        <w:t>however,</w:t>
      </w:r>
      <w:r w:rsidR="00EB1B16">
        <w:rPr>
          <w:sz w:val="24"/>
          <w:szCs w:val="24"/>
        </w:rPr>
        <w:t xml:space="preserve"> ecosys</w:t>
      </w:r>
      <w:r w:rsidR="00393F86">
        <w:rPr>
          <w:sz w:val="24"/>
          <w:szCs w:val="24"/>
        </w:rPr>
        <w:t xml:space="preserve">tem services management scheme </w:t>
      </w:r>
      <w:r w:rsidR="00AD556C">
        <w:rPr>
          <w:sz w:val="24"/>
          <w:szCs w:val="24"/>
        </w:rPr>
        <w:t xml:space="preserve">showed </w:t>
      </w:r>
      <w:r w:rsidR="00EB1B16">
        <w:rPr>
          <w:sz w:val="24"/>
          <w:szCs w:val="24"/>
        </w:rPr>
        <w:t>much greater opportunity for growth (Figure 16). F</w:t>
      </w:r>
      <w:r>
        <w:rPr>
          <w:sz w:val="24"/>
          <w:szCs w:val="24"/>
        </w:rPr>
        <w:t>or the ecosystem services management scheme, carbon sequestration provided a significant portion of the total value. Though voluntary carbon transactions have decreased substantially in the last few years, this pricing scenario only estimates that value at $4 per ton, which is well within the historical trading range  and much less tha</w:t>
      </w:r>
      <w:r w:rsidR="00AD556C">
        <w:rPr>
          <w:sz w:val="24"/>
          <w:szCs w:val="24"/>
        </w:rPr>
        <w:t>n</w:t>
      </w:r>
      <w:r>
        <w:rPr>
          <w:sz w:val="24"/>
          <w:szCs w:val="24"/>
        </w:rPr>
        <w:t xml:space="preserve"> many voluntary transactions (Hamilton et al. 2010). This demonstrates significant upward mobility for carbon sequestration with regard to p</w:t>
      </w:r>
      <w:r w:rsidR="00C32392">
        <w:rPr>
          <w:sz w:val="24"/>
          <w:szCs w:val="24"/>
        </w:rPr>
        <w:t>osition</w:t>
      </w:r>
      <w:r>
        <w:rPr>
          <w:sz w:val="24"/>
          <w:szCs w:val="24"/>
        </w:rPr>
        <w:t xml:space="preserve"> in a diverse portfolio and indicates good potential of management as markets stabilize. Additionally it demonstrates the upward mobility of ecosystem services management in general when compared to the optimistic pricing scenario of the traditional management scheme. </w:t>
      </w:r>
      <w:r w:rsidR="007D61E9">
        <w:rPr>
          <w:sz w:val="24"/>
          <w:szCs w:val="24"/>
        </w:rPr>
        <w:t xml:space="preserve">Though the estimated prices of the optimistic scenario is much greater on all services </w:t>
      </w:r>
      <w:r w:rsidR="00183EFA">
        <w:rPr>
          <w:sz w:val="24"/>
          <w:szCs w:val="24"/>
        </w:rPr>
        <w:t xml:space="preserve">than </w:t>
      </w:r>
      <w:r w:rsidR="007D61E9">
        <w:rPr>
          <w:sz w:val="24"/>
          <w:szCs w:val="24"/>
        </w:rPr>
        <w:t xml:space="preserve">those currently </w:t>
      </w:r>
      <w:proofErr w:type="gramStart"/>
      <w:r w:rsidR="007D61E9">
        <w:rPr>
          <w:sz w:val="24"/>
          <w:szCs w:val="24"/>
        </w:rPr>
        <w:t>observed,</w:t>
      </w:r>
      <w:proofErr w:type="gramEnd"/>
      <w:r w:rsidR="007D61E9">
        <w:rPr>
          <w:sz w:val="24"/>
          <w:szCs w:val="24"/>
        </w:rPr>
        <w:t xml:space="preserve"> they are not outside of the range of potential prices and could be achieved under near future ownerships. </w:t>
      </w:r>
    </w:p>
    <w:p w:rsidR="00D86E72" w:rsidRPr="00EB1B16" w:rsidRDefault="00D86E72" w:rsidP="00EB1B16">
      <w:pPr>
        <w:spacing w:line="480" w:lineRule="auto"/>
        <w:jc w:val="both"/>
        <w:rPr>
          <w:sz w:val="24"/>
          <w:szCs w:val="24"/>
        </w:rPr>
      </w:pPr>
    </w:p>
    <w:p w:rsidR="00D97F6E" w:rsidRDefault="00345105" w:rsidP="00EB1B16">
      <w:pPr>
        <w:keepNext/>
        <w:jc w:val="center"/>
      </w:pPr>
      <w:r w:rsidRPr="00345105">
        <w:rPr>
          <w:noProof/>
          <w:sz w:val="24"/>
          <w:szCs w:val="24"/>
        </w:rPr>
        <w:drawing>
          <wp:inline distT="0" distB="0" distL="0" distR="0">
            <wp:extent cx="4873752" cy="3476625"/>
            <wp:effectExtent l="19050" t="0" r="22098" b="0"/>
            <wp:docPr id="15"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43060" w:rsidRDefault="00D97F6E" w:rsidP="00EB1B16">
      <w:pPr>
        <w:pStyle w:val="Caption"/>
        <w:jc w:val="center"/>
        <w:rPr>
          <w:color w:val="auto"/>
          <w:sz w:val="24"/>
          <w:szCs w:val="24"/>
        </w:rPr>
      </w:pPr>
      <w:bookmarkStart w:id="38" w:name="_Toc277751803"/>
      <w:proofErr w:type="gramStart"/>
      <w:r w:rsidRPr="00D97F6E">
        <w:rPr>
          <w:color w:val="auto"/>
          <w:sz w:val="24"/>
          <w:szCs w:val="24"/>
        </w:rPr>
        <w:t xml:space="preserve">Figure </w:t>
      </w:r>
      <w:r w:rsidR="008056E0" w:rsidRPr="00D97F6E">
        <w:rPr>
          <w:color w:val="auto"/>
          <w:sz w:val="24"/>
          <w:szCs w:val="24"/>
        </w:rPr>
        <w:fldChar w:fldCharType="begin"/>
      </w:r>
      <w:r w:rsidRPr="00D97F6E">
        <w:rPr>
          <w:color w:val="auto"/>
          <w:sz w:val="24"/>
          <w:szCs w:val="24"/>
        </w:rPr>
        <w:instrText xml:space="preserve"> SEQ Figure \* ARABIC </w:instrText>
      </w:r>
      <w:r w:rsidR="008056E0" w:rsidRPr="00D97F6E">
        <w:rPr>
          <w:color w:val="auto"/>
          <w:sz w:val="24"/>
          <w:szCs w:val="24"/>
        </w:rPr>
        <w:fldChar w:fldCharType="separate"/>
      </w:r>
      <w:r w:rsidR="00C03F60">
        <w:rPr>
          <w:noProof/>
          <w:color w:val="auto"/>
          <w:sz w:val="24"/>
          <w:szCs w:val="24"/>
        </w:rPr>
        <w:t>15</w:t>
      </w:r>
      <w:r w:rsidR="008056E0" w:rsidRPr="00D97F6E">
        <w:rPr>
          <w:color w:val="auto"/>
          <w:sz w:val="24"/>
          <w:szCs w:val="24"/>
        </w:rPr>
        <w:fldChar w:fldCharType="end"/>
      </w:r>
      <w:r w:rsidRPr="00D97F6E">
        <w:rPr>
          <w:color w:val="auto"/>
          <w:sz w:val="24"/>
          <w:szCs w:val="24"/>
        </w:rPr>
        <w:t>.</w:t>
      </w:r>
      <w:proofErr w:type="gramEnd"/>
      <w:r w:rsidRPr="00D97F6E">
        <w:rPr>
          <w:color w:val="auto"/>
          <w:sz w:val="24"/>
          <w:szCs w:val="24"/>
        </w:rPr>
        <w:t xml:space="preserve"> Total optimistic values for the traditional management scheme</w:t>
      </w:r>
      <w:bookmarkEnd w:id="38"/>
    </w:p>
    <w:p w:rsidR="00EB1B16" w:rsidRPr="00EB1B16" w:rsidRDefault="00EB1B16" w:rsidP="00EB1B16"/>
    <w:p w:rsidR="00D97F6E" w:rsidRDefault="00345105" w:rsidP="00EB1B16">
      <w:pPr>
        <w:keepNext/>
        <w:jc w:val="center"/>
      </w:pPr>
      <w:r w:rsidRPr="00345105">
        <w:rPr>
          <w:noProof/>
          <w:sz w:val="24"/>
          <w:szCs w:val="24"/>
        </w:rPr>
        <w:drawing>
          <wp:inline distT="0" distB="0" distL="0" distR="0">
            <wp:extent cx="4873752" cy="3476625"/>
            <wp:effectExtent l="19050" t="0" r="22098" b="0"/>
            <wp:docPr id="16"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45105" w:rsidRDefault="00D97F6E" w:rsidP="00EB1B16">
      <w:pPr>
        <w:pStyle w:val="Caption"/>
        <w:jc w:val="center"/>
        <w:rPr>
          <w:color w:val="auto"/>
          <w:sz w:val="24"/>
          <w:szCs w:val="24"/>
        </w:rPr>
      </w:pPr>
      <w:bookmarkStart w:id="39" w:name="_Toc277751804"/>
      <w:proofErr w:type="gramStart"/>
      <w:r w:rsidRPr="00D97F6E">
        <w:rPr>
          <w:color w:val="auto"/>
          <w:sz w:val="24"/>
          <w:szCs w:val="24"/>
        </w:rPr>
        <w:t xml:space="preserve">Figure </w:t>
      </w:r>
      <w:r w:rsidR="008056E0" w:rsidRPr="00D97F6E">
        <w:rPr>
          <w:color w:val="auto"/>
          <w:sz w:val="24"/>
          <w:szCs w:val="24"/>
        </w:rPr>
        <w:fldChar w:fldCharType="begin"/>
      </w:r>
      <w:r w:rsidRPr="00D97F6E">
        <w:rPr>
          <w:color w:val="auto"/>
          <w:sz w:val="24"/>
          <w:szCs w:val="24"/>
        </w:rPr>
        <w:instrText xml:space="preserve"> SEQ Figure \* ARABIC </w:instrText>
      </w:r>
      <w:r w:rsidR="008056E0" w:rsidRPr="00D97F6E">
        <w:rPr>
          <w:color w:val="auto"/>
          <w:sz w:val="24"/>
          <w:szCs w:val="24"/>
        </w:rPr>
        <w:fldChar w:fldCharType="separate"/>
      </w:r>
      <w:r w:rsidR="00C03F60">
        <w:rPr>
          <w:noProof/>
          <w:color w:val="auto"/>
          <w:sz w:val="24"/>
          <w:szCs w:val="24"/>
        </w:rPr>
        <w:t>16</w:t>
      </w:r>
      <w:r w:rsidR="008056E0" w:rsidRPr="00D97F6E">
        <w:rPr>
          <w:color w:val="auto"/>
          <w:sz w:val="24"/>
          <w:szCs w:val="24"/>
        </w:rPr>
        <w:fldChar w:fldCharType="end"/>
      </w:r>
      <w:r w:rsidRPr="00D97F6E">
        <w:rPr>
          <w:color w:val="auto"/>
          <w:sz w:val="24"/>
          <w:szCs w:val="24"/>
        </w:rPr>
        <w:t>.</w:t>
      </w:r>
      <w:proofErr w:type="gramEnd"/>
      <w:r w:rsidRPr="00D97F6E">
        <w:rPr>
          <w:color w:val="auto"/>
          <w:sz w:val="24"/>
          <w:szCs w:val="24"/>
        </w:rPr>
        <w:t xml:space="preserve"> Total optimistic values for the ecosystem services management scheme</w:t>
      </w:r>
      <w:bookmarkEnd w:id="39"/>
    </w:p>
    <w:p w:rsidR="00D86E72" w:rsidRDefault="00D86E72" w:rsidP="00C038A9">
      <w:pPr>
        <w:spacing w:line="480" w:lineRule="auto"/>
        <w:jc w:val="both"/>
        <w:rPr>
          <w:sz w:val="24"/>
          <w:szCs w:val="24"/>
        </w:rPr>
      </w:pPr>
    </w:p>
    <w:p w:rsidR="00A55852" w:rsidRDefault="00EC5741" w:rsidP="00C038A9">
      <w:pPr>
        <w:spacing w:line="480" w:lineRule="auto"/>
        <w:jc w:val="both"/>
        <w:rPr>
          <w:sz w:val="24"/>
          <w:szCs w:val="24"/>
        </w:rPr>
      </w:pPr>
      <w:r w:rsidRPr="00A55852">
        <w:rPr>
          <w:sz w:val="24"/>
          <w:szCs w:val="24"/>
        </w:rPr>
        <w:t>Other changes</w:t>
      </w:r>
      <w:r w:rsidR="00B812D1">
        <w:rPr>
          <w:sz w:val="24"/>
          <w:szCs w:val="24"/>
        </w:rPr>
        <w:t>, such as the inclusion of other parties in</w:t>
      </w:r>
      <w:r w:rsidR="005F201D">
        <w:rPr>
          <w:sz w:val="24"/>
          <w:szCs w:val="24"/>
        </w:rPr>
        <w:t xml:space="preserve"> decisions</w:t>
      </w:r>
      <w:r w:rsidR="00B812D1">
        <w:rPr>
          <w:sz w:val="24"/>
          <w:szCs w:val="24"/>
        </w:rPr>
        <w:t>,</w:t>
      </w:r>
      <w:r w:rsidRPr="00A55852">
        <w:rPr>
          <w:sz w:val="24"/>
          <w:szCs w:val="24"/>
        </w:rPr>
        <w:t xml:space="preserve"> would be required in changing management schemes </w:t>
      </w:r>
      <w:r w:rsidR="00AD556C">
        <w:rPr>
          <w:sz w:val="24"/>
          <w:szCs w:val="24"/>
        </w:rPr>
        <w:t>if</w:t>
      </w:r>
      <w:r w:rsidR="00AD556C" w:rsidRPr="00A55852">
        <w:rPr>
          <w:sz w:val="24"/>
          <w:szCs w:val="24"/>
        </w:rPr>
        <w:t xml:space="preserve"> </w:t>
      </w:r>
      <w:r w:rsidRPr="00A55852">
        <w:rPr>
          <w:sz w:val="24"/>
          <w:szCs w:val="24"/>
        </w:rPr>
        <w:t>a landowner manage</w:t>
      </w:r>
      <w:r w:rsidR="00AD556C">
        <w:rPr>
          <w:sz w:val="24"/>
          <w:szCs w:val="24"/>
        </w:rPr>
        <w:t>s</w:t>
      </w:r>
      <w:r w:rsidRPr="00A55852">
        <w:rPr>
          <w:sz w:val="24"/>
          <w:szCs w:val="24"/>
        </w:rPr>
        <w:t xml:space="preserve"> for ecosystem service markets</w:t>
      </w:r>
      <w:r w:rsidR="00AD556C">
        <w:rPr>
          <w:sz w:val="24"/>
          <w:szCs w:val="24"/>
        </w:rPr>
        <w:t>.</w:t>
      </w:r>
      <w:r w:rsidRPr="00A55852">
        <w:rPr>
          <w:sz w:val="24"/>
          <w:szCs w:val="24"/>
        </w:rPr>
        <w:t xml:space="preserve"> </w:t>
      </w:r>
      <w:r w:rsidR="00AD556C">
        <w:rPr>
          <w:sz w:val="24"/>
          <w:szCs w:val="24"/>
        </w:rPr>
        <w:t>H</w:t>
      </w:r>
      <w:r w:rsidRPr="00A55852">
        <w:rPr>
          <w:sz w:val="24"/>
          <w:szCs w:val="24"/>
        </w:rPr>
        <w:t>owever</w:t>
      </w:r>
      <w:r w:rsidR="00AD556C">
        <w:rPr>
          <w:sz w:val="24"/>
          <w:szCs w:val="24"/>
        </w:rPr>
        <w:t>,</w:t>
      </w:r>
      <w:r w:rsidRPr="00A55852">
        <w:rPr>
          <w:sz w:val="24"/>
          <w:szCs w:val="24"/>
        </w:rPr>
        <w:t xml:space="preserve"> practically these changes </w:t>
      </w:r>
      <w:proofErr w:type="gramStart"/>
      <w:r w:rsidRPr="00A55852">
        <w:rPr>
          <w:sz w:val="24"/>
          <w:szCs w:val="24"/>
        </w:rPr>
        <w:t>could be minimized</w:t>
      </w:r>
      <w:proofErr w:type="gramEnd"/>
      <w:r w:rsidRPr="00A55852">
        <w:rPr>
          <w:sz w:val="24"/>
          <w:szCs w:val="24"/>
        </w:rPr>
        <w:t xml:space="preserve">. Initial setup of any mitigation or conservation banks would represent a significant cost in time and money. Even with </w:t>
      </w:r>
      <w:r w:rsidR="00AD556C">
        <w:rPr>
          <w:sz w:val="24"/>
          <w:szCs w:val="24"/>
        </w:rPr>
        <w:t xml:space="preserve">adequate </w:t>
      </w:r>
      <w:r w:rsidRPr="00A55852">
        <w:rPr>
          <w:sz w:val="24"/>
          <w:szCs w:val="24"/>
        </w:rPr>
        <w:t xml:space="preserve">demand, from mining operations, road construction, or other development, </w:t>
      </w:r>
      <w:r w:rsidR="00AD556C">
        <w:rPr>
          <w:sz w:val="24"/>
          <w:szCs w:val="24"/>
        </w:rPr>
        <w:t>developing consensus among</w:t>
      </w:r>
      <w:r w:rsidRPr="00A55852">
        <w:rPr>
          <w:sz w:val="24"/>
          <w:szCs w:val="24"/>
        </w:rPr>
        <w:t xml:space="preserve"> operators, regulators, and agency officials would present a significant challenge. Additionally, a third party would </w:t>
      </w:r>
      <w:r w:rsidR="00401B52">
        <w:rPr>
          <w:sz w:val="24"/>
          <w:szCs w:val="24"/>
        </w:rPr>
        <w:t xml:space="preserve">likely </w:t>
      </w:r>
      <w:r w:rsidRPr="00A55852">
        <w:rPr>
          <w:sz w:val="24"/>
          <w:szCs w:val="24"/>
        </w:rPr>
        <w:t xml:space="preserve">be necessary to broker </w:t>
      </w:r>
      <w:r w:rsidR="00AD556C" w:rsidRPr="00A55852">
        <w:rPr>
          <w:sz w:val="24"/>
          <w:szCs w:val="24"/>
        </w:rPr>
        <w:t>an</w:t>
      </w:r>
      <w:r w:rsidR="00AD556C">
        <w:rPr>
          <w:sz w:val="24"/>
          <w:szCs w:val="24"/>
        </w:rPr>
        <w:t>y</w:t>
      </w:r>
      <w:r w:rsidR="00AD556C" w:rsidRPr="00A55852">
        <w:rPr>
          <w:sz w:val="24"/>
          <w:szCs w:val="24"/>
        </w:rPr>
        <w:t xml:space="preserve"> </w:t>
      </w:r>
      <w:r w:rsidRPr="00A55852">
        <w:rPr>
          <w:sz w:val="24"/>
          <w:szCs w:val="24"/>
        </w:rPr>
        <w:t xml:space="preserve">deals and provide insurance that ecological requirements </w:t>
      </w:r>
      <w:proofErr w:type="gramStart"/>
      <w:r w:rsidRPr="00A55852">
        <w:rPr>
          <w:sz w:val="24"/>
          <w:szCs w:val="24"/>
        </w:rPr>
        <w:t>are being met</w:t>
      </w:r>
      <w:proofErr w:type="gramEnd"/>
      <w:r w:rsidRPr="00A55852">
        <w:rPr>
          <w:sz w:val="24"/>
          <w:szCs w:val="24"/>
        </w:rPr>
        <w:t xml:space="preserve"> through continued long-term monitoring. These concerns have been well stated by Merenlender (2004) and others. </w:t>
      </w:r>
    </w:p>
    <w:p w:rsidR="00463484" w:rsidRDefault="00EC5741" w:rsidP="00C038A9">
      <w:pPr>
        <w:spacing w:line="480" w:lineRule="auto"/>
        <w:jc w:val="both"/>
        <w:rPr>
          <w:sz w:val="24"/>
          <w:szCs w:val="24"/>
        </w:rPr>
      </w:pPr>
      <w:r w:rsidRPr="00A55852">
        <w:rPr>
          <w:sz w:val="24"/>
          <w:szCs w:val="24"/>
        </w:rPr>
        <w:t>On</w:t>
      </w:r>
      <w:r w:rsidR="00183EFA">
        <w:rPr>
          <w:sz w:val="24"/>
          <w:szCs w:val="24"/>
        </w:rPr>
        <w:t>-</w:t>
      </w:r>
      <w:r w:rsidRPr="00A55852">
        <w:rPr>
          <w:sz w:val="24"/>
          <w:szCs w:val="24"/>
        </w:rPr>
        <w:t>the</w:t>
      </w:r>
      <w:r w:rsidR="00393F86">
        <w:rPr>
          <w:sz w:val="24"/>
          <w:szCs w:val="24"/>
        </w:rPr>
        <w:t>-</w:t>
      </w:r>
      <w:r w:rsidRPr="00A55852">
        <w:rPr>
          <w:sz w:val="24"/>
          <w:szCs w:val="24"/>
        </w:rPr>
        <w:t>ground management would</w:t>
      </w:r>
      <w:r w:rsidR="00DC3DF7">
        <w:rPr>
          <w:sz w:val="24"/>
          <w:szCs w:val="24"/>
        </w:rPr>
        <w:t xml:space="preserve"> not likely experience </w:t>
      </w:r>
      <w:r w:rsidRPr="00A55852">
        <w:rPr>
          <w:sz w:val="24"/>
          <w:szCs w:val="24"/>
        </w:rPr>
        <w:t>any significant change</w:t>
      </w:r>
      <w:r w:rsidR="00DC3DF7">
        <w:rPr>
          <w:sz w:val="24"/>
          <w:szCs w:val="24"/>
        </w:rPr>
        <w:t>, especially in fiber and recreation services</w:t>
      </w:r>
      <w:r w:rsidR="005F201D">
        <w:rPr>
          <w:sz w:val="24"/>
          <w:szCs w:val="24"/>
        </w:rPr>
        <w:t>, in adopting an ecosystem services management scheme</w:t>
      </w:r>
      <w:r w:rsidRPr="00A55852">
        <w:rPr>
          <w:sz w:val="24"/>
          <w:szCs w:val="24"/>
        </w:rPr>
        <w:t xml:space="preserve">. Areas that were under some other market, for example riparian corridors, would not </w:t>
      </w:r>
      <w:r w:rsidR="007F08C6" w:rsidRPr="00A55852">
        <w:rPr>
          <w:sz w:val="24"/>
          <w:szCs w:val="24"/>
        </w:rPr>
        <w:t>experience</w:t>
      </w:r>
      <w:r w:rsidRPr="00A55852">
        <w:rPr>
          <w:sz w:val="24"/>
          <w:szCs w:val="24"/>
        </w:rPr>
        <w:t xml:space="preserve"> management such as timber harvests in the fiber program but in most cases  a large portion of them would not </w:t>
      </w:r>
      <w:r w:rsidR="005F201D">
        <w:rPr>
          <w:sz w:val="24"/>
          <w:szCs w:val="24"/>
        </w:rPr>
        <w:t xml:space="preserve">have fiber harvests </w:t>
      </w:r>
      <w:r w:rsidRPr="00A55852">
        <w:rPr>
          <w:sz w:val="24"/>
          <w:szCs w:val="24"/>
        </w:rPr>
        <w:t xml:space="preserve">anyway due to forest certification. </w:t>
      </w:r>
      <w:r w:rsidR="005F201D">
        <w:rPr>
          <w:sz w:val="24"/>
          <w:szCs w:val="24"/>
        </w:rPr>
        <w:t xml:space="preserve">This raises the point that any differences in overall values, as highlighted in this project, </w:t>
      </w:r>
      <w:proofErr w:type="gramStart"/>
      <w:r w:rsidR="005F201D">
        <w:rPr>
          <w:sz w:val="24"/>
          <w:szCs w:val="24"/>
        </w:rPr>
        <w:t>would be greatly expanded</w:t>
      </w:r>
      <w:proofErr w:type="gramEnd"/>
      <w:r w:rsidR="005F201D">
        <w:rPr>
          <w:sz w:val="24"/>
          <w:szCs w:val="24"/>
        </w:rPr>
        <w:t xml:space="preserve"> if compared to a non-certified operation. Management that </w:t>
      </w:r>
      <w:proofErr w:type="gramStart"/>
      <w:r w:rsidR="005F201D">
        <w:rPr>
          <w:sz w:val="24"/>
          <w:szCs w:val="24"/>
        </w:rPr>
        <w:t>is not certified</w:t>
      </w:r>
      <w:proofErr w:type="gramEnd"/>
      <w:r w:rsidR="005F201D">
        <w:rPr>
          <w:sz w:val="24"/>
          <w:szCs w:val="24"/>
        </w:rPr>
        <w:t xml:space="preserve"> as sustainable does not have the additional restrictions of most certification organizations and therefore a larger departure in values would be expected. </w:t>
      </w:r>
      <w:r w:rsidRPr="00A55852">
        <w:rPr>
          <w:sz w:val="24"/>
          <w:szCs w:val="24"/>
        </w:rPr>
        <w:t xml:space="preserve">Already in this case the landowner is experiencing some of those cost in providing for eco-labeling and sustainable forest management. Methods such as </w:t>
      </w:r>
      <w:r w:rsidR="007F08C6" w:rsidRPr="00A55852">
        <w:rPr>
          <w:sz w:val="24"/>
          <w:szCs w:val="24"/>
        </w:rPr>
        <w:t xml:space="preserve">species focal management, variable retention harvesting, and high conservation value forests (as outlined by Brown 2001 and Franklin 1999), that are a part of current trends and requirements of sustainable forest management, would allow for ecosystem service market applications, not representing a significant departure </w:t>
      </w:r>
      <w:r w:rsidR="00183EFA" w:rsidRPr="00A55852">
        <w:rPr>
          <w:sz w:val="24"/>
          <w:szCs w:val="24"/>
        </w:rPr>
        <w:t>f</w:t>
      </w:r>
      <w:r w:rsidR="00183EFA">
        <w:rPr>
          <w:sz w:val="24"/>
          <w:szCs w:val="24"/>
        </w:rPr>
        <w:t>rom</w:t>
      </w:r>
      <w:r w:rsidR="00183EFA" w:rsidRPr="00A55852">
        <w:rPr>
          <w:sz w:val="24"/>
          <w:szCs w:val="24"/>
        </w:rPr>
        <w:t xml:space="preserve"> </w:t>
      </w:r>
      <w:r w:rsidR="007F08C6" w:rsidRPr="00A55852">
        <w:rPr>
          <w:sz w:val="24"/>
          <w:szCs w:val="24"/>
        </w:rPr>
        <w:t xml:space="preserve">current practices. </w:t>
      </w:r>
      <w:r w:rsidR="00D9787F">
        <w:rPr>
          <w:sz w:val="24"/>
          <w:szCs w:val="24"/>
        </w:rPr>
        <w:t xml:space="preserve">Additionally, many of these areas are already unlikely to provide harvest opportunities due to limited operability, safety concerns, or other factors. </w:t>
      </w:r>
      <w:proofErr w:type="gramStart"/>
      <w:r w:rsidR="007F08C6" w:rsidRPr="00A55852">
        <w:rPr>
          <w:sz w:val="24"/>
          <w:szCs w:val="24"/>
        </w:rPr>
        <w:t>Basically, these</w:t>
      </w:r>
      <w:proofErr w:type="gramEnd"/>
      <w:r w:rsidR="007F08C6" w:rsidRPr="00A55852">
        <w:rPr>
          <w:sz w:val="24"/>
          <w:szCs w:val="24"/>
        </w:rPr>
        <w:t xml:space="preserve"> ecosystem service markets may allow a landowner to </w:t>
      </w:r>
      <w:r w:rsidR="00AD556C">
        <w:rPr>
          <w:sz w:val="24"/>
          <w:szCs w:val="24"/>
        </w:rPr>
        <w:t>recover</w:t>
      </w:r>
      <w:r w:rsidR="00AD556C" w:rsidRPr="00A55852">
        <w:rPr>
          <w:sz w:val="24"/>
          <w:szCs w:val="24"/>
        </w:rPr>
        <w:t xml:space="preserve"> </w:t>
      </w:r>
      <w:r w:rsidR="007F08C6" w:rsidRPr="00A55852">
        <w:rPr>
          <w:sz w:val="24"/>
          <w:szCs w:val="24"/>
        </w:rPr>
        <w:t>some of the costs required to maintain third party certification</w:t>
      </w:r>
      <w:r w:rsidR="00E169E0">
        <w:rPr>
          <w:sz w:val="24"/>
          <w:szCs w:val="24"/>
        </w:rPr>
        <w:t xml:space="preserve"> and areas of limited traditional management opportunities</w:t>
      </w:r>
      <w:r w:rsidR="007F08C6" w:rsidRPr="00A55852">
        <w:rPr>
          <w:sz w:val="24"/>
          <w:szCs w:val="24"/>
        </w:rPr>
        <w:t xml:space="preserve">. </w:t>
      </w:r>
    </w:p>
    <w:p w:rsidR="00006C5C" w:rsidRDefault="00C57921" w:rsidP="00C038A9">
      <w:pPr>
        <w:spacing w:line="480" w:lineRule="auto"/>
        <w:jc w:val="both"/>
        <w:rPr>
          <w:sz w:val="24"/>
          <w:szCs w:val="24"/>
        </w:rPr>
      </w:pPr>
      <w:r>
        <w:rPr>
          <w:sz w:val="24"/>
          <w:szCs w:val="24"/>
        </w:rPr>
        <w:t xml:space="preserve">These methods </w:t>
      </w:r>
      <w:proofErr w:type="gramStart"/>
      <w:r>
        <w:rPr>
          <w:sz w:val="24"/>
          <w:szCs w:val="24"/>
        </w:rPr>
        <w:t>could be further expanded</w:t>
      </w:r>
      <w:proofErr w:type="gramEnd"/>
      <w:r>
        <w:rPr>
          <w:sz w:val="24"/>
          <w:szCs w:val="24"/>
        </w:rPr>
        <w:t xml:space="preserve"> in terms of covered areas also</w:t>
      </w:r>
      <w:r w:rsidR="005F201D">
        <w:rPr>
          <w:sz w:val="24"/>
          <w:szCs w:val="24"/>
        </w:rPr>
        <w:t xml:space="preserve"> providing more area to manage for ecosystem services markets</w:t>
      </w:r>
      <w:r>
        <w:rPr>
          <w:sz w:val="24"/>
          <w:szCs w:val="24"/>
        </w:rPr>
        <w:t xml:space="preserve">. In this example, areas along roads or with public safety concerns </w:t>
      </w:r>
      <w:proofErr w:type="gramStart"/>
      <w:r>
        <w:rPr>
          <w:sz w:val="24"/>
          <w:szCs w:val="24"/>
        </w:rPr>
        <w:t>were removed from fiber production and placed under carbon sequestration management</w:t>
      </w:r>
      <w:proofErr w:type="gramEnd"/>
      <w:r>
        <w:rPr>
          <w:sz w:val="24"/>
          <w:szCs w:val="24"/>
        </w:rPr>
        <w:t xml:space="preserve"> but there are many other areas where this could take place. Areas of low or extremely marginal productivity could have their planned rotation lengths increased and use additionality to market to carbon markets. Watershed services markets could be expanded to include intermittent streams, and depending on </w:t>
      </w:r>
      <w:proofErr w:type="gramStart"/>
      <w:r>
        <w:rPr>
          <w:sz w:val="24"/>
          <w:szCs w:val="24"/>
        </w:rPr>
        <w:t>policy</w:t>
      </w:r>
      <w:proofErr w:type="gramEnd"/>
      <w:r>
        <w:rPr>
          <w:sz w:val="24"/>
          <w:szCs w:val="24"/>
        </w:rPr>
        <w:t xml:space="preserve"> shifts may in the future be able to include ephemerals. Biodiversity acres, that are currently given no value could be enhanced to cater to particular species included TESOC such as Cerulean warbler (</w:t>
      </w:r>
      <w:r w:rsidRPr="00C57921">
        <w:rPr>
          <w:i/>
          <w:sz w:val="24"/>
          <w:szCs w:val="24"/>
        </w:rPr>
        <w:t>Dendroica cerulean</w:t>
      </w:r>
      <w:r>
        <w:rPr>
          <w:sz w:val="24"/>
          <w:szCs w:val="24"/>
        </w:rPr>
        <w:t>)</w:t>
      </w:r>
      <w:r w:rsidR="004B5FF6">
        <w:rPr>
          <w:sz w:val="24"/>
          <w:szCs w:val="24"/>
        </w:rPr>
        <w:t xml:space="preserve"> or desirable game species such as Bobwhite quail (</w:t>
      </w:r>
      <w:r w:rsidR="004B5FF6" w:rsidRPr="004B5FF6">
        <w:rPr>
          <w:i/>
          <w:sz w:val="24"/>
          <w:szCs w:val="24"/>
        </w:rPr>
        <w:t>Colinus virginianus</w:t>
      </w:r>
      <w:r w:rsidR="004B5FF6">
        <w:rPr>
          <w:sz w:val="24"/>
          <w:szCs w:val="24"/>
        </w:rPr>
        <w:t xml:space="preserve">). Once the methods of defining areas and placing them in ecosystem service markets become established, additional opportunities such as these and others will likely become apparent. </w:t>
      </w:r>
    </w:p>
    <w:p w:rsidR="00A02F60" w:rsidRDefault="00606005" w:rsidP="00C038A9">
      <w:pPr>
        <w:spacing w:line="480" w:lineRule="auto"/>
        <w:jc w:val="both"/>
        <w:rPr>
          <w:sz w:val="24"/>
          <w:szCs w:val="24"/>
        </w:rPr>
      </w:pPr>
      <w:r>
        <w:rPr>
          <w:sz w:val="24"/>
          <w:szCs w:val="24"/>
        </w:rPr>
        <w:t>Additional</w:t>
      </w:r>
      <w:r w:rsidR="00A55852">
        <w:rPr>
          <w:sz w:val="24"/>
          <w:szCs w:val="24"/>
        </w:rPr>
        <w:t xml:space="preserve"> requirements of monitoring and accounting </w:t>
      </w:r>
      <w:proofErr w:type="gramStart"/>
      <w:r w:rsidR="00A55852">
        <w:rPr>
          <w:sz w:val="24"/>
          <w:szCs w:val="24"/>
        </w:rPr>
        <w:t>could be added</w:t>
      </w:r>
      <w:proofErr w:type="gramEnd"/>
      <w:r w:rsidR="00A55852">
        <w:rPr>
          <w:sz w:val="24"/>
          <w:szCs w:val="24"/>
        </w:rPr>
        <w:t xml:space="preserve"> and would represent </w:t>
      </w:r>
      <w:r>
        <w:rPr>
          <w:sz w:val="24"/>
          <w:szCs w:val="24"/>
        </w:rPr>
        <w:t>substantial</w:t>
      </w:r>
      <w:r w:rsidR="00A55852">
        <w:rPr>
          <w:sz w:val="24"/>
          <w:szCs w:val="24"/>
        </w:rPr>
        <w:t xml:space="preserve"> cost, especially in the case of monitoring banking sites. This monitoring would likely have to be performed by a third party and in the case of </w:t>
      </w:r>
      <w:proofErr w:type="gramStart"/>
      <w:r w:rsidR="00A55852">
        <w:rPr>
          <w:sz w:val="24"/>
          <w:szCs w:val="24"/>
        </w:rPr>
        <w:t>water</w:t>
      </w:r>
      <w:proofErr w:type="gramEnd"/>
      <w:r w:rsidR="00A55852">
        <w:rPr>
          <w:sz w:val="24"/>
          <w:szCs w:val="24"/>
        </w:rPr>
        <w:t xml:space="preserve"> quality especially can be quite significant in its requirements</w:t>
      </w:r>
      <w:r>
        <w:rPr>
          <w:sz w:val="24"/>
          <w:szCs w:val="24"/>
        </w:rPr>
        <w:t xml:space="preserve"> (Barbour 1999, </w:t>
      </w:r>
      <w:r w:rsidR="00F00123">
        <w:rPr>
          <w:sz w:val="24"/>
          <w:szCs w:val="24"/>
        </w:rPr>
        <w:t xml:space="preserve">Kondolf 1995, </w:t>
      </w:r>
      <w:r>
        <w:rPr>
          <w:sz w:val="24"/>
          <w:szCs w:val="24"/>
        </w:rPr>
        <w:t>VDEQ 2007, VDEQ 2008)</w:t>
      </w:r>
      <w:r w:rsidR="00A55852">
        <w:rPr>
          <w:sz w:val="24"/>
          <w:szCs w:val="24"/>
        </w:rPr>
        <w:t xml:space="preserve">. </w:t>
      </w:r>
      <w:r w:rsidR="00AD556C">
        <w:rPr>
          <w:sz w:val="24"/>
          <w:szCs w:val="24"/>
        </w:rPr>
        <w:t xml:space="preserve">Accounting </w:t>
      </w:r>
      <w:r w:rsidR="00A55852">
        <w:rPr>
          <w:sz w:val="24"/>
          <w:szCs w:val="24"/>
        </w:rPr>
        <w:t>for carbon sequestration and other forest quality</w:t>
      </w:r>
      <w:r w:rsidR="00DC3DF7">
        <w:rPr>
          <w:sz w:val="24"/>
          <w:szCs w:val="24"/>
        </w:rPr>
        <w:t xml:space="preserve"> variables </w:t>
      </w:r>
      <w:proofErr w:type="gramStart"/>
      <w:r w:rsidR="00DC3DF7">
        <w:rPr>
          <w:sz w:val="24"/>
          <w:szCs w:val="24"/>
        </w:rPr>
        <w:t>could likely be captured</w:t>
      </w:r>
      <w:proofErr w:type="gramEnd"/>
      <w:r w:rsidR="00DC3DF7">
        <w:rPr>
          <w:sz w:val="24"/>
          <w:szCs w:val="24"/>
        </w:rPr>
        <w:t xml:space="preserve"> without significant additional costs if performed during standard forest inventories </w:t>
      </w:r>
      <w:r w:rsidR="00A02F60">
        <w:rPr>
          <w:sz w:val="24"/>
          <w:szCs w:val="24"/>
        </w:rPr>
        <w:t xml:space="preserve">already </w:t>
      </w:r>
      <w:r w:rsidR="00DC3DF7">
        <w:rPr>
          <w:sz w:val="24"/>
          <w:szCs w:val="24"/>
        </w:rPr>
        <w:t>c</w:t>
      </w:r>
      <w:r w:rsidR="00A02F60">
        <w:rPr>
          <w:sz w:val="24"/>
          <w:szCs w:val="24"/>
        </w:rPr>
        <w:t>onducted every 3-5 years</w:t>
      </w:r>
      <w:r w:rsidR="00DC3DF7">
        <w:rPr>
          <w:sz w:val="24"/>
          <w:szCs w:val="24"/>
        </w:rPr>
        <w:t>.</w:t>
      </w:r>
      <w:r w:rsidR="00A02F60">
        <w:rPr>
          <w:sz w:val="24"/>
          <w:szCs w:val="24"/>
        </w:rPr>
        <w:t xml:space="preserve"> </w:t>
      </w:r>
    </w:p>
    <w:p w:rsidR="00181FCE" w:rsidRDefault="00C36F79" w:rsidP="00C038A9">
      <w:pPr>
        <w:spacing w:line="480" w:lineRule="auto"/>
        <w:jc w:val="both"/>
        <w:rPr>
          <w:sz w:val="24"/>
          <w:szCs w:val="24"/>
        </w:rPr>
      </w:pPr>
      <w:r>
        <w:rPr>
          <w:sz w:val="24"/>
          <w:szCs w:val="24"/>
        </w:rPr>
        <w:t xml:space="preserve">The results of this project demonstrate </w:t>
      </w:r>
      <w:r w:rsidR="00AD556C">
        <w:rPr>
          <w:sz w:val="24"/>
          <w:szCs w:val="24"/>
        </w:rPr>
        <w:t xml:space="preserve">the </w:t>
      </w:r>
      <w:r>
        <w:rPr>
          <w:sz w:val="24"/>
          <w:szCs w:val="24"/>
        </w:rPr>
        <w:t xml:space="preserve">potential for modest additional </w:t>
      </w:r>
      <w:r w:rsidR="00AD556C">
        <w:rPr>
          <w:sz w:val="24"/>
          <w:szCs w:val="24"/>
        </w:rPr>
        <w:t xml:space="preserve">revenues </w:t>
      </w:r>
      <w:r>
        <w:rPr>
          <w:sz w:val="24"/>
          <w:szCs w:val="24"/>
        </w:rPr>
        <w:t xml:space="preserve">in comparing a traditional management scheme with that of an ecosystem services management scheme. These values </w:t>
      </w:r>
      <w:proofErr w:type="gramStart"/>
      <w:r>
        <w:rPr>
          <w:sz w:val="24"/>
          <w:szCs w:val="24"/>
        </w:rPr>
        <w:t>are based</w:t>
      </w:r>
      <w:proofErr w:type="gramEnd"/>
      <w:r>
        <w:rPr>
          <w:sz w:val="24"/>
          <w:szCs w:val="24"/>
        </w:rPr>
        <w:t xml:space="preserve"> on only the returns to the landowners if such services were marketed</w:t>
      </w:r>
      <w:r w:rsidR="00EF7CC6">
        <w:rPr>
          <w:sz w:val="24"/>
          <w:szCs w:val="24"/>
        </w:rPr>
        <w:t xml:space="preserve"> and are highly speculative</w:t>
      </w:r>
      <w:r>
        <w:rPr>
          <w:sz w:val="24"/>
          <w:szCs w:val="24"/>
        </w:rPr>
        <w:t xml:space="preserve">. In this </w:t>
      </w:r>
      <w:r w:rsidR="00EF7CC6">
        <w:rPr>
          <w:sz w:val="24"/>
          <w:szCs w:val="24"/>
        </w:rPr>
        <w:t>example,</w:t>
      </w:r>
      <w:r>
        <w:rPr>
          <w:sz w:val="24"/>
          <w:szCs w:val="24"/>
        </w:rPr>
        <w:t xml:space="preserve"> the value of changing property management schemes provided an additional $187,789.95 for the mostly likely pricing scenario. </w:t>
      </w:r>
      <w:r w:rsidR="003E4F6D">
        <w:rPr>
          <w:sz w:val="24"/>
          <w:szCs w:val="24"/>
        </w:rPr>
        <w:t>T</w:t>
      </w:r>
      <w:r>
        <w:rPr>
          <w:sz w:val="24"/>
          <w:szCs w:val="24"/>
        </w:rPr>
        <w:t xml:space="preserve">his is a 26.6 percent increase in value over the traditional </w:t>
      </w:r>
      <w:r w:rsidR="003E4F6D">
        <w:rPr>
          <w:sz w:val="24"/>
          <w:szCs w:val="24"/>
        </w:rPr>
        <w:t>scenario;</w:t>
      </w:r>
      <w:r>
        <w:rPr>
          <w:sz w:val="24"/>
          <w:szCs w:val="24"/>
        </w:rPr>
        <w:t xml:space="preserve"> </w:t>
      </w:r>
      <w:r w:rsidR="003E4F6D">
        <w:rPr>
          <w:sz w:val="24"/>
          <w:szCs w:val="24"/>
        </w:rPr>
        <w:t xml:space="preserve">however, </w:t>
      </w:r>
      <w:r>
        <w:rPr>
          <w:sz w:val="24"/>
          <w:szCs w:val="24"/>
        </w:rPr>
        <w:t>the additional costs, administrative and otherwise,</w:t>
      </w:r>
      <w:r w:rsidR="003E4F6D">
        <w:rPr>
          <w:sz w:val="24"/>
          <w:szCs w:val="24"/>
        </w:rPr>
        <w:t xml:space="preserve"> </w:t>
      </w:r>
      <w:proofErr w:type="gramStart"/>
      <w:r w:rsidR="003E4F6D">
        <w:rPr>
          <w:sz w:val="24"/>
          <w:szCs w:val="24"/>
        </w:rPr>
        <w:t>were</w:t>
      </w:r>
      <w:r>
        <w:rPr>
          <w:sz w:val="24"/>
          <w:szCs w:val="24"/>
        </w:rPr>
        <w:t xml:space="preserve"> not analyzed</w:t>
      </w:r>
      <w:proofErr w:type="gramEnd"/>
      <w:r>
        <w:rPr>
          <w:sz w:val="24"/>
          <w:szCs w:val="24"/>
        </w:rPr>
        <w:t xml:space="preserve"> here.  </w:t>
      </w:r>
      <w:r w:rsidR="003E4F6D">
        <w:rPr>
          <w:sz w:val="24"/>
          <w:szCs w:val="24"/>
        </w:rPr>
        <w:t>I</w:t>
      </w:r>
      <w:r>
        <w:rPr>
          <w:sz w:val="24"/>
          <w:szCs w:val="24"/>
        </w:rPr>
        <w:t>t is important to note</w:t>
      </w:r>
      <w:r w:rsidR="003E4F6D">
        <w:rPr>
          <w:sz w:val="24"/>
          <w:szCs w:val="24"/>
        </w:rPr>
        <w:t>,</w:t>
      </w:r>
      <w:r>
        <w:rPr>
          <w:sz w:val="24"/>
          <w:szCs w:val="24"/>
        </w:rPr>
        <w:t xml:space="preserve"> </w:t>
      </w:r>
      <w:r w:rsidR="003E4F6D">
        <w:rPr>
          <w:sz w:val="24"/>
          <w:szCs w:val="24"/>
        </w:rPr>
        <w:t>this additional approximate $188,000 are</w:t>
      </w:r>
      <w:r w:rsidR="00AD556C">
        <w:rPr>
          <w:sz w:val="24"/>
          <w:szCs w:val="24"/>
        </w:rPr>
        <w:t xml:space="preserve"> </w:t>
      </w:r>
      <w:r>
        <w:rPr>
          <w:sz w:val="24"/>
          <w:szCs w:val="24"/>
        </w:rPr>
        <w:t>gains on less than 4,000 acres. If this type of comparison was made on a larger scale, for example the entire property ownership</w:t>
      </w:r>
      <w:r w:rsidR="00AD556C">
        <w:rPr>
          <w:sz w:val="24"/>
          <w:szCs w:val="24"/>
        </w:rPr>
        <w:t>,</w:t>
      </w:r>
      <w:r>
        <w:rPr>
          <w:sz w:val="24"/>
          <w:szCs w:val="24"/>
        </w:rPr>
        <w:t xml:space="preserve"> of 150,000 acres or more, the additional returns could be very significant and one would presume the </w:t>
      </w:r>
      <w:r w:rsidR="00AD556C">
        <w:rPr>
          <w:sz w:val="24"/>
          <w:szCs w:val="24"/>
        </w:rPr>
        <w:t xml:space="preserve">per unit </w:t>
      </w:r>
      <w:r>
        <w:rPr>
          <w:sz w:val="24"/>
          <w:szCs w:val="24"/>
        </w:rPr>
        <w:t xml:space="preserve">administrative costs would diminish. If this scale </w:t>
      </w:r>
      <w:proofErr w:type="gramStart"/>
      <w:r>
        <w:rPr>
          <w:sz w:val="24"/>
          <w:szCs w:val="24"/>
        </w:rPr>
        <w:t>was further expanded</w:t>
      </w:r>
      <w:proofErr w:type="gramEnd"/>
      <w:r>
        <w:rPr>
          <w:sz w:val="24"/>
          <w:szCs w:val="24"/>
        </w:rPr>
        <w:t xml:space="preserve"> to include an entire holding of a typical TIMO or REIT of 2-3 million acres, the value becomes even more apparent. </w:t>
      </w:r>
      <w:r w:rsidR="007F68FF">
        <w:rPr>
          <w:sz w:val="24"/>
          <w:szCs w:val="24"/>
        </w:rPr>
        <w:t xml:space="preserve">While applications of ecosystem services management schemes would not be appropriate everywhere, careful selections of sites and properties and incorporation with traditional management could greatly increase portfolio values. </w:t>
      </w:r>
    </w:p>
    <w:p w:rsidR="00ED5C45" w:rsidRDefault="00181FCE" w:rsidP="002119CD">
      <w:pPr>
        <w:spacing w:line="480" w:lineRule="auto"/>
        <w:jc w:val="both"/>
        <w:rPr>
          <w:sz w:val="24"/>
          <w:szCs w:val="24"/>
        </w:rPr>
      </w:pPr>
      <w:r>
        <w:rPr>
          <w:sz w:val="24"/>
          <w:szCs w:val="24"/>
        </w:rPr>
        <w:t>The effects of incorporating ecosystem management into large land holding</w:t>
      </w:r>
      <w:r w:rsidR="009050B7">
        <w:rPr>
          <w:sz w:val="24"/>
          <w:szCs w:val="24"/>
        </w:rPr>
        <w:t>s</w:t>
      </w:r>
      <w:r>
        <w:rPr>
          <w:sz w:val="24"/>
          <w:szCs w:val="24"/>
        </w:rPr>
        <w:t xml:space="preserve"> would likely have other benefits and values not realized by the landowner but </w:t>
      </w:r>
      <w:r w:rsidR="009050B7">
        <w:rPr>
          <w:sz w:val="24"/>
          <w:szCs w:val="24"/>
        </w:rPr>
        <w:t xml:space="preserve">rather </w:t>
      </w:r>
      <w:r w:rsidR="00651254">
        <w:rPr>
          <w:sz w:val="24"/>
          <w:szCs w:val="24"/>
        </w:rPr>
        <w:t xml:space="preserve">by </w:t>
      </w:r>
      <w:r>
        <w:rPr>
          <w:sz w:val="24"/>
          <w:szCs w:val="24"/>
        </w:rPr>
        <w:t xml:space="preserve">the public. </w:t>
      </w:r>
      <w:r w:rsidR="006E398B">
        <w:rPr>
          <w:sz w:val="24"/>
          <w:szCs w:val="24"/>
        </w:rPr>
        <w:t xml:space="preserve">This is the classic value of ecosystems </w:t>
      </w:r>
      <w:r w:rsidR="009050B7">
        <w:rPr>
          <w:sz w:val="24"/>
          <w:szCs w:val="24"/>
        </w:rPr>
        <w:t xml:space="preserve">services </w:t>
      </w:r>
      <w:r w:rsidR="006E398B">
        <w:rPr>
          <w:sz w:val="24"/>
          <w:szCs w:val="24"/>
        </w:rPr>
        <w:t xml:space="preserve">and </w:t>
      </w:r>
      <w:r w:rsidR="009050B7">
        <w:rPr>
          <w:sz w:val="24"/>
          <w:szCs w:val="24"/>
        </w:rPr>
        <w:t>it is likely that values will increase</w:t>
      </w:r>
      <w:r w:rsidR="00DD5E46">
        <w:rPr>
          <w:sz w:val="24"/>
          <w:szCs w:val="24"/>
        </w:rPr>
        <w:t xml:space="preserve"> as services become scarcer due to human development and expansion</w:t>
      </w:r>
      <w:r w:rsidR="006E398B">
        <w:rPr>
          <w:sz w:val="24"/>
          <w:szCs w:val="24"/>
        </w:rPr>
        <w:t xml:space="preserve">. As ecosystem services markets continue to become established and </w:t>
      </w:r>
      <w:r w:rsidR="00E65E4B">
        <w:rPr>
          <w:sz w:val="24"/>
          <w:szCs w:val="24"/>
        </w:rPr>
        <w:t>landowners can realize values,</w:t>
      </w:r>
      <w:r w:rsidR="006E398B">
        <w:rPr>
          <w:sz w:val="24"/>
          <w:szCs w:val="24"/>
        </w:rPr>
        <w:t xml:space="preserve"> it is likely that more would offer </w:t>
      </w:r>
      <w:r w:rsidR="009050B7">
        <w:rPr>
          <w:sz w:val="24"/>
          <w:szCs w:val="24"/>
        </w:rPr>
        <w:t xml:space="preserve">ecosystem </w:t>
      </w:r>
      <w:r w:rsidR="006E398B">
        <w:rPr>
          <w:sz w:val="24"/>
          <w:szCs w:val="24"/>
        </w:rPr>
        <w:t xml:space="preserve">services and promote basic </w:t>
      </w:r>
      <w:r w:rsidR="009050B7">
        <w:rPr>
          <w:sz w:val="24"/>
          <w:szCs w:val="24"/>
        </w:rPr>
        <w:t xml:space="preserve">ecosystem and human </w:t>
      </w:r>
      <w:r w:rsidR="006E398B">
        <w:rPr>
          <w:sz w:val="24"/>
          <w:szCs w:val="24"/>
        </w:rPr>
        <w:t>health. The</w:t>
      </w:r>
      <w:r w:rsidR="009050B7">
        <w:rPr>
          <w:sz w:val="24"/>
          <w:szCs w:val="24"/>
        </w:rPr>
        <w:t>se</w:t>
      </w:r>
      <w:r w:rsidR="006E398B">
        <w:rPr>
          <w:sz w:val="24"/>
          <w:szCs w:val="24"/>
        </w:rPr>
        <w:t xml:space="preserve"> benefits and additional values of these services</w:t>
      </w:r>
      <w:r w:rsidR="009050B7">
        <w:rPr>
          <w:sz w:val="24"/>
          <w:szCs w:val="24"/>
        </w:rPr>
        <w:t xml:space="preserve"> are</w:t>
      </w:r>
      <w:r w:rsidR="006E398B">
        <w:rPr>
          <w:sz w:val="24"/>
          <w:szCs w:val="24"/>
        </w:rPr>
        <w:t xml:space="preserve"> outside of the market values,</w:t>
      </w:r>
      <w:r w:rsidR="009050B7">
        <w:rPr>
          <w:sz w:val="24"/>
          <w:szCs w:val="24"/>
        </w:rPr>
        <w:t xml:space="preserve"> as estimated here, and </w:t>
      </w:r>
      <w:proofErr w:type="gramStart"/>
      <w:r w:rsidR="006E398B">
        <w:rPr>
          <w:sz w:val="24"/>
          <w:szCs w:val="24"/>
        </w:rPr>
        <w:t>would be realized</w:t>
      </w:r>
      <w:proofErr w:type="gramEnd"/>
      <w:r w:rsidR="006E398B">
        <w:rPr>
          <w:sz w:val="24"/>
          <w:szCs w:val="24"/>
        </w:rPr>
        <w:t xml:space="preserve"> by the surrounding communities, landowners, and regions. </w:t>
      </w:r>
      <w:r w:rsidR="00EA3004">
        <w:rPr>
          <w:sz w:val="24"/>
          <w:szCs w:val="24"/>
        </w:rPr>
        <w:t xml:space="preserve">Additionally, any values added to land open opportunities for landowners and in the case of large land-bases could further insure their continuance providing services for the public good. </w:t>
      </w:r>
      <w:r w:rsidR="006E398B">
        <w:rPr>
          <w:sz w:val="24"/>
          <w:szCs w:val="24"/>
        </w:rPr>
        <w:t xml:space="preserve">This is the full </w:t>
      </w:r>
      <w:r w:rsidR="008C4EA7">
        <w:rPr>
          <w:sz w:val="24"/>
          <w:szCs w:val="24"/>
        </w:rPr>
        <w:t>expression</w:t>
      </w:r>
      <w:r w:rsidR="006E398B">
        <w:rPr>
          <w:sz w:val="24"/>
          <w:szCs w:val="24"/>
        </w:rPr>
        <w:t xml:space="preserve"> of ecosystem health and </w:t>
      </w:r>
      <w:r w:rsidR="008C4EA7">
        <w:rPr>
          <w:sz w:val="24"/>
          <w:szCs w:val="24"/>
        </w:rPr>
        <w:t xml:space="preserve">services </w:t>
      </w:r>
      <w:r w:rsidR="006E398B">
        <w:rPr>
          <w:sz w:val="24"/>
          <w:szCs w:val="24"/>
        </w:rPr>
        <w:t xml:space="preserve">value to market growth potential. </w:t>
      </w:r>
      <w:r w:rsidR="007F68FF">
        <w:rPr>
          <w:sz w:val="24"/>
          <w:szCs w:val="24"/>
        </w:rPr>
        <w:t xml:space="preserve"> </w:t>
      </w:r>
    </w:p>
    <w:p w:rsidR="00ED5C45" w:rsidRDefault="00ED5C45" w:rsidP="00ED5C45">
      <w:pPr>
        <w:pStyle w:val="Heading2"/>
        <w:rPr>
          <w:color w:val="auto"/>
        </w:rPr>
      </w:pPr>
      <w:bookmarkStart w:id="40" w:name="_Toc277751769"/>
      <w:r w:rsidRPr="00ED5C45">
        <w:rPr>
          <w:color w:val="auto"/>
        </w:rPr>
        <w:t>Conclusion</w:t>
      </w:r>
      <w:bookmarkEnd w:id="40"/>
    </w:p>
    <w:p w:rsidR="00ED5C45" w:rsidRPr="00ED5C45" w:rsidRDefault="00ED5C45" w:rsidP="00ED5C45"/>
    <w:p w:rsidR="00316316" w:rsidRPr="006F24B7" w:rsidRDefault="006F24B7" w:rsidP="002119CD">
      <w:pPr>
        <w:spacing w:line="480" w:lineRule="auto"/>
        <w:jc w:val="both"/>
        <w:rPr>
          <w:sz w:val="24"/>
          <w:szCs w:val="24"/>
        </w:rPr>
      </w:pPr>
      <w:r>
        <w:rPr>
          <w:sz w:val="24"/>
          <w:szCs w:val="24"/>
        </w:rPr>
        <w:t>Ecosystems and the benefits they provide are essential for human health and viable communities. Yet humans are exploiting and threatening those resources at increasing rates. The values of their resources are often overlooked and taken for granted</w:t>
      </w:r>
      <w:r w:rsidR="00354087">
        <w:rPr>
          <w:sz w:val="24"/>
          <w:szCs w:val="24"/>
        </w:rPr>
        <w:t>,</w:t>
      </w:r>
      <w:r>
        <w:rPr>
          <w:sz w:val="24"/>
          <w:szCs w:val="24"/>
        </w:rPr>
        <w:t xml:space="preserve"> </w:t>
      </w:r>
      <w:r w:rsidR="00354087">
        <w:rPr>
          <w:sz w:val="24"/>
          <w:szCs w:val="24"/>
        </w:rPr>
        <w:t>but</w:t>
      </w:r>
      <w:r>
        <w:rPr>
          <w:sz w:val="24"/>
          <w:szCs w:val="24"/>
        </w:rPr>
        <w:t xml:space="preserve"> as they become </w:t>
      </w:r>
      <w:proofErr w:type="gramStart"/>
      <w:r>
        <w:rPr>
          <w:sz w:val="24"/>
          <w:szCs w:val="24"/>
        </w:rPr>
        <w:t>scarcer,</w:t>
      </w:r>
      <w:proofErr w:type="gramEnd"/>
      <w:r>
        <w:rPr>
          <w:sz w:val="24"/>
          <w:szCs w:val="24"/>
        </w:rPr>
        <w:t xml:space="preserve"> the values will increase and become more apparent. It will likely take an assortment of methods to allow for human growth and development while still maintaining ecosystem health and market solutions </w:t>
      </w:r>
      <w:proofErr w:type="gramStart"/>
      <w:r>
        <w:rPr>
          <w:sz w:val="24"/>
          <w:szCs w:val="24"/>
        </w:rPr>
        <w:t>have been promoted</w:t>
      </w:r>
      <w:proofErr w:type="gramEnd"/>
      <w:r>
        <w:rPr>
          <w:sz w:val="24"/>
          <w:szCs w:val="24"/>
        </w:rPr>
        <w:t xml:space="preserve"> as one such method</w:t>
      </w:r>
      <w:r w:rsidR="00354087">
        <w:rPr>
          <w:sz w:val="24"/>
          <w:szCs w:val="24"/>
        </w:rPr>
        <w:t xml:space="preserve"> using ecosystem services as natural capital</w:t>
      </w:r>
      <w:r>
        <w:rPr>
          <w:sz w:val="24"/>
          <w:szCs w:val="24"/>
        </w:rPr>
        <w:t xml:space="preserve">. There is much work that </w:t>
      </w:r>
      <w:proofErr w:type="gramStart"/>
      <w:r>
        <w:rPr>
          <w:sz w:val="24"/>
          <w:szCs w:val="24"/>
        </w:rPr>
        <w:t>must be accomplished</w:t>
      </w:r>
      <w:proofErr w:type="gramEnd"/>
      <w:r>
        <w:rPr>
          <w:sz w:val="24"/>
          <w:szCs w:val="24"/>
        </w:rPr>
        <w:t xml:space="preserve"> in order for markets to succeed, however markets are </w:t>
      </w:r>
      <w:r w:rsidR="00354087">
        <w:rPr>
          <w:sz w:val="24"/>
          <w:szCs w:val="24"/>
        </w:rPr>
        <w:t>being</w:t>
      </w:r>
      <w:r>
        <w:rPr>
          <w:sz w:val="24"/>
          <w:szCs w:val="24"/>
        </w:rPr>
        <w:t xml:space="preserve"> established</w:t>
      </w:r>
      <w:r w:rsidR="00354087">
        <w:rPr>
          <w:sz w:val="24"/>
          <w:szCs w:val="24"/>
        </w:rPr>
        <w:t xml:space="preserve"> and transactions are occurring</w:t>
      </w:r>
      <w:r>
        <w:rPr>
          <w:sz w:val="24"/>
          <w:szCs w:val="24"/>
        </w:rPr>
        <w:t xml:space="preserve">. Though much public land </w:t>
      </w:r>
      <w:proofErr w:type="gramStart"/>
      <w:r>
        <w:rPr>
          <w:sz w:val="24"/>
          <w:szCs w:val="24"/>
        </w:rPr>
        <w:t>is secured</w:t>
      </w:r>
      <w:proofErr w:type="gramEnd"/>
      <w:r>
        <w:rPr>
          <w:sz w:val="24"/>
          <w:szCs w:val="24"/>
        </w:rPr>
        <w:t xml:space="preserve"> to provide these services, public land </w:t>
      </w:r>
      <w:r w:rsidR="00354087">
        <w:rPr>
          <w:sz w:val="24"/>
          <w:szCs w:val="24"/>
        </w:rPr>
        <w:t xml:space="preserve">alone </w:t>
      </w:r>
      <w:r>
        <w:rPr>
          <w:sz w:val="24"/>
          <w:szCs w:val="24"/>
        </w:rPr>
        <w:t xml:space="preserve">will not be enough. There must be mechanisms to encourage and promote ecosystem management on private land and </w:t>
      </w:r>
      <w:r w:rsidR="00DF0228">
        <w:rPr>
          <w:sz w:val="24"/>
          <w:szCs w:val="24"/>
        </w:rPr>
        <w:t>service</w:t>
      </w:r>
      <w:r>
        <w:rPr>
          <w:sz w:val="24"/>
          <w:szCs w:val="24"/>
        </w:rPr>
        <w:t xml:space="preserve"> markets have potential </w:t>
      </w:r>
      <w:r w:rsidR="00DF0228">
        <w:rPr>
          <w:sz w:val="24"/>
          <w:szCs w:val="24"/>
        </w:rPr>
        <w:t>contribute</w:t>
      </w:r>
      <w:r>
        <w:rPr>
          <w:sz w:val="24"/>
          <w:szCs w:val="24"/>
        </w:rPr>
        <w:t xml:space="preserve"> should they prove profitable.  </w:t>
      </w:r>
      <w:r w:rsidR="00354087">
        <w:rPr>
          <w:sz w:val="24"/>
          <w:szCs w:val="24"/>
        </w:rPr>
        <w:t>Current land ownership patterns place large holding</w:t>
      </w:r>
      <w:r w:rsidR="00651254">
        <w:rPr>
          <w:sz w:val="24"/>
          <w:szCs w:val="24"/>
        </w:rPr>
        <w:t>s</w:t>
      </w:r>
      <w:r w:rsidR="00354087">
        <w:rPr>
          <w:sz w:val="24"/>
          <w:szCs w:val="24"/>
        </w:rPr>
        <w:t xml:space="preserve"> of private land, often in productive areas, under owners accustomed to managing natural capital. </w:t>
      </w:r>
      <w:r>
        <w:rPr>
          <w:sz w:val="24"/>
          <w:szCs w:val="24"/>
        </w:rPr>
        <w:t xml:space="preserve">Direct market valuations, such as this project, are valuable in demonstrating the values of </w:t>
      </w:r>
      <w:r w:rsidR="00354087">
        <w:rPr>
          <w:sz w:val="24"/>
          <w:szCs w:val="24"/>
        </w:rPr>
        <w:t xml:space="preserve">this natural capital in </w:t>
      </w:r>
      <w:r>
        <w:rPr>
          <w:sz w:val="24"/>
          <w:szCs w:val="24"/>
        </w:rPr>
        <w:t>ecosystem service markets to landowners and policy makers</w:t>
      </w:r>
      <w:r w:rsidR="00354087">
        <w:rPr>
          <w:sz w:val="24"/>
          <w:szCs w:val="24"/>
        </w:rPr>
        <w:t xml:space="preserve"> who </w:t>
      </w:r>
      <w:r>
        <w:rPr>
          <w:sz w:val="24"/>
          <w:szCs w:val="24"/>
        </w:rPr>
        <w:t>may help bring markets to a function</w:t>
      </w:r>
      <w:r w:rsidR="00354087">
        <w:rPr>
          <w:sz w:val="24"/>
          <w:szCs w:val="24"/>
        </w:rPr>
        <w:t>ing</w:t>
      </w:r>
      <w:r>
        <w:rPr>
          <w:sz w:val="24"/>
          <w:szCs w:val="24"/>
        </w:rPr>
        <w:t xml:space="preserve"> scale. </w:t>
      </w:r>
      <w:r w:rsidR="00354087">
        <w:rPr>
          <w:sz w:val="24"/>
          <w:szCs w:val="24"/>
        </w:rPr>
        <w:t xml:space="preserve">A direct market valuation does not provide the full value of ecosystem services (e.g. those in the public good) but only shows a value in the markets to the landowner or seller. This project concludes that ecosystem services management and marketing is a viable alternative to traditional management and may offer opportunities for additional revenues </w:t>
      </w:r>
      <w:r w:rsidR="00DF0228">
        <w:rPr>
          <w:sz w:val="24"/>
          <w:szCs w:val="24"/>
        </w:rPr>
        <w:t xml:space="preserve">and benefits </w:t>
      </w:r>
      <w:r w:rsidR="00354087">
        <w:rPr>
          <w:sz w:val="24"/>
          <w:szCs w:val="24"/>
        </w:rPr>
        <w:t xml:space="preserve">to landowners </w:t>
      </w:r>
      <w:r w:rsidR="00DF0228">
        <w:rPr>
          <w:sz w:val="24"/>
          <w:szCs w:val="24"/>
        </w:rPr>
        <w:t xml:space="preserve">and the public good </w:t>
      </w:r>
      <w:r w:rsidR="00354087">
        <w:rPr>
          <w:sz w:val="24"/>
          <w:szCs w:val="24"/>
        </w:rPr>
        <w:t xml:space="preserve">currently and in the future. </w:t>
      </w:r>
      <w:r w:rsidR="00316316">
        <w:br w:type="page"/>
      </w:r>
    </w:p>
    <w:p w:rsidR="001C06A4" w:rsidRDefault="001C06A4" w:rsidP="00316316">
      <w:pPr>
        <w:pStyle w:val="Heading1"/>
        <w:jc w:val="center"/>
        <w:rPr>
          <w:sz w:val="24"/>
          <w:szCs w:val="24"/>
        </w:rPr>
      </w:pPr>
    </w:p>
    <w:p w:rsidR="00316316" w:rsidRPr="00573FED" w:rsidRDefault="00316316" w:rsidP="00316316">
      <w:pPr>
        <w:pStyle w:val="Heading1"/>
        <w:jc w:val="center"/>
      </w:pPr>
      <w:bookmarkStart w:id="41" w:name="_Toc277751770"/>
      <w:r w:rsidRPr="00573FED">
        <w:t>References</w:t>
      </w:r>
      <w:bookmarkEnd w:id="41"/>
    </w:p>
    <w:p w:rsidR="00316316" w:rsidRDefault="00316316" w:rsidP="00316316">
      <w:pPr>
        <w:rPr>
          <w:rFonts w:asciiTheme="majorHAnsi" w:eastAsiaTheme="majorEastAsia" w:hAnsiTheme="majorHAnsi" w:cstheme="majorBidi"/>
        </w:rPr>
      </w:pPr>
      <w:r>
        <w:br w:type="page"/>
      </w:r>
    </w:p>
    <w:p w:rsidR="002032FC" w:rsidRPr="00665511" w:rsidRDefault="002032FC" w:rsidP="002032FC">
      <w:pPr>
        <w:jc w:val="both"/>
        <w:rPr>
          <w:sz w:val="24"/>
          <w:szCs w:val="24"/>
        </w:rPr>
      </w:pPr>
      <w:r w:rsidRPr="00665511">
        <w:rPr>
          <w:sz w:val="24"/>
          <w:szCs w:val="24"/>
        </w:rPr>
        <w:t xml:space="preserve">Abbitt, R.J., Scott, J.M., </w:t>
      </w:r>
      <w:proofErr w:type="spellStart"/>
      <w:r w:rsidRPr="00665511">
        <w:rPr>
          <w:sz w:val="24"/>
          <w:szCs w:val="24"/>
        </w:rPr>
        <w:t>Wilcove</w:t>
      </w:r>
      <w:proofErr w:type="spellEnd"/>
      <w:r w:rsidRPr="00665511">
        <w:rPr>
          <w:sz w:val="24"/>
          <w:szCs w:val="24"/>
        </w:rPr>
        <w:t xml:space="preserve">, D.S., 2000. </w:t>
      </w:r>
      <w:proofErr w:type="gramStart"/>
      <w:r w:rsidRPr="00665511">
        <w:rPr>
          <w:sz w:val="24"/>
          <w:szCs w:val="24"/>
        </w:rPr>
        <w:t>The geography of vulnerability: incorporation species geography and human development patterns into conservation planning.</w:t>
      </w:r>
      <w:proofErr w:type="gramEnd"/>
      <w:r w:rsidRPr="00665511">
        <w:rPr>
          <w:sz w:val="24"/>
          <w:szCs w:val="24"/>
        </w:rPr>
        <w:t xml:space="preserve"> Biological Conservation 96, 169-175. </w:t>
      </w:r>
    </w:p>
    <w:p w:rsidR="002032FC" w:rsidRPr="00665511" w:rsidRDefault="002032FC" w:rsidP="002032FC">
      <w:pPr>
        <w:jc w:val="both"/>
        <w:rPr>
          <w:sz w:val="24"/>
          <w:szCs w:val="24"/>
        </w:rPr>
      </w:pPr>
      <w:r w:rsidRPr="00665511">
        <w:rPr>
          <w:sz w:val="24"/>
          <w:szCs w:val="24"/>
        </w:rPr>
        <w:t xml:space="preserve">Aggett, J.E., 2003. </w:t>
      </w:r>
      <w:proofErr w:type="gramStart"/>
      <w:r w:rsidRPr="00665511">
        <w:rPr>
          <w:sz w:val="24"/>
          <w:szCs w:val="24"/>
        </w:rPr>
        <w:t>Financial analysis of restoring sustainable forests on Appalachian mined lands for wood products, renewable energy, carbon sequestration, and other ecosystem services.</w:t>
      </w:r>
      <w:proofErr w:type="gramEnd"/>
      <w:r w:rsidRPr="00665511">
        <w:rPr>
          <w:sz w:val="24"/>
          <w:szCs w:val="24"/>
        </w:rPr>
        <w:t xml:space="preserve"> </w:t>
      </w:r>
      <w:proofErr w:type="gramStart"/>
      <w:r w:rsidRPr="00665511">
        <w:rPr>
          <w:sz w:val="24"/>
          <w:szCs w:val="24"/>
        </w:rPr>
        <w:t>Master of Science thesis, Virginia Polytechnic Institute and State University, College of Natural Resources, Department of Forestry, Blacksburg, Virginia.</w:t>
      </w:r>
      <w:proofErr w:type="gramEnd"/>
      <w:r w:rsidRPr="00665511">
        <w:rPr>
          <w:sz w:val="24"/>
          <w:szCs w:val="24"/>
        </w:rPr>
        <w:t xml:space="preserve"> </w:t>
      </w:r>
    </w:p>
    <w:p w:rsidR="002032FC" w:rsidRPr="00665511" w:rsidRDefault="002032FC" w:rsidP="002032FC">
      <w:pPr>
        <w:jc w:val="both"/>
        <w:rPr>
          <w:sz w:val="24"/>
          <w:szCs w:val="24"/>
        </w:rPr>
      </w:pPr>
      <w:r w:rsidRPr="00665511">
        <w:rPr>
          <w:sz w:val="24"/>
          <w:szCs w:val="24"/>
        </w:rPr>
        <w:t xml:space="preserve">Ahn, S.E., Plantinga, A.J., Alig, R.J., 2002. </w:t>
      </w:r>
      <w:proofErr w:type="gramStart"/>
      <w:r w:rsidRPr="00665511">
        <w:rPr>
          <w:sz w:val="24"/>
          <w:szCs w:val="24"/>
        </w:rPr>
        <w:t>Determinants and projections of land use in the South Central United States.</w:t>
      </w:r>
      <w:proofErr w:type="gramEnd"/>
      <w:r w:rsidRPr="00665511">
        <w:rPr>
          <w:sz w:val="24"/>
          <w:szCs w:val="24"/>
        </w:rPr>
        <w:t xml:space="preserve"> Southern Journal of Applied Forestry 26, 78-84.</w:t>
      </w:r>
    </w:p>
    <w:p w:rsidR="002032FC" w:rsidRPr="00665511" w:rsidRDefault="002032FC" w:rsidP="002032FC">
      <w:pPr>
        <w:jc w:val="both"/>
        <w:rPr>
          <w:sz w:val="24"/>
          <w:szCs w:val="24"/>
        </w:rPr>
      </w:pPr>
      <w:r w:rsidRPr="00665511">
        <w:rPr>
          <w:sz w:val="24"/>
          <w:szCs w:val="24"/>
        </w:rPr>
        <w:t xml:space="preserve">Alig, R.J., 2007. A United States view on changes in land use and land values affection sustainable forest management. Journal of Sustainable Forestry 24, 209-227. </w:t>
      </w:r>
    </w:p>
    <w:p w:rsidR="002032FC" w:rsidRPr="00665511" w:rsidRDefault="002032FC" w:rsidP="002032FC">
      <w:pPr>
        <w:jc w:val="both"/>
        <w:rPr>
          <w:sz w:val="24"/>
          <w:szCs w:val="24"/>
        </w:rPr>
      </w:pPr>
      <w:proofErr w:type="gramStart"/>
      <w:r w:rsidRPr="00665511">
        <w:rPr>
          <w:sz w:val="24"/>
          <w:szCs w:val="24"/>
        </w:rPr>
        <w:t>Alyward, B., Barbier, E.B., 1992.</w:t>
      </w:r>
      <w:proofErr w:type="gramEnd"/>
      <w:r w:rsidRPr="00665511">
        <w:rPr>
          <w:sz w:val="24"/>
          <w:szCs w:val="24"/>
        </w:rPr>
        <w:t xml:space="preserve"> </w:t>
      </w:r>
      <w:proofErr w:type="gramStart"/>
      <w:r w:rsidRPr="00665511">
        <w:rPr>
          <w:sz w:val="24"/>
          <w:szCs w:val="24"/>
        </w:rPr>
        <w:t>Valuing environmental functions in developing countries.</w:t>
      </w:r>
      <w:proofErr w:type="gramEnd"/>
      <w:r w:rsidRPr="00665511">
        <w:rPr>
          <w:sz w:val="24"/>
          <w:szCs w:val="24"/>
        </w:rPr>
        <w:t xml:space="preserve"> </w:t>
      </w:r>
      <w:proofErr w:type="gramStart"/>
      <w:r w:rsidRPr="00665511">
        <w:rPr>
          <w:sz w:val="24"/>
          <w:szCs w:val="24"/>
        </w:rPr>
        <w:t>Biodiversity and Conservation 1, 34-50.Braun, E.L., 1950.</w:t>
      </w:r>
      <w:proofErr w:type="gramEnd"/>
      <w:r w:rsidRPr="00665511">
        <w:rPr>
          <w:sz w:val="24"/>
          <w:szCs w:val="24"/>
        </w:rPr>
        <w:t xml:space="preserve"> </w:t>
      </w:r>
      <w:proofErr w:type="gramStart"/>
      <w:r w:rsidRPr="00665511">
        <w:rPr>
          <w:sz w:val="24"/>
          <w:szCs w:val="24"/>
        </w:rPr>
        <w:t>Deciduous Forests of Eastern North America.</w:t>
      </w:r>
      <w:proofErr w:type="gramEnd"/>
      <w:r w:rsidRPr="00665511">
        <w:rPr>
          <w:sz w:val="24"/>
          <w:szCs w:val="24"/>
        </w:rPr>
        <w:t xml:space="preserve"> </w:t>
      </w:r>
      <w:proofErr w:type="spellStart"/>
      <w:r w:rsidRPr="00665511">
        <w:rPr>
          <w:sz w:val="24"/>
          <w:szCs w:val="24"/>
        </w:rPr>
        <w:t>Blakiston</w:t>
      </w:r>
      <w:proofErr w:type="spellEnd"/>
      <w:r w:rsidRPr="00665511">
        <w:rPr>
          <w:sz w:val="24"/>
          <w:szCs w:val="24"/>
        </w:rPr>
        <w:t xml:space="preserve">, Philadelphia. </w:t>
      </w:r>
    </w:p>
    <w:p w:rsidR="002032FC" w:rsidRPr="00665511" w:rsidRDefault="002032FC" w:rsidP="002032FC">
      <w:pPr>
        <w:jc w:val="both"/>
        <w:rPr>
          <w:sz w:val="24"/>
          <w:szCs w:val="24"/>
        </w:rPr>
      </w:pPr>
      <w:r w:rsidRPr="00665511">
        <w:rPr>
          <w:sz w:val="24"/>
          <w:szCs w:val="24"/>
        </w:rPr>
        <w:t xml:space="preserve">Amichev, B., Burger, J.A., Rodrigue, J.A., 2004. </w:t>
      </w:r>
      <w:proofErr w:type="gramStart"/>
      <w:r w:rsidRPr="00665511">
        <w:rPr>
          <w:sz w:val="24"/>
          <w:szCs w:val="24"/>
        </w:rPr>
        <w:t>Carbon sequestration by forests and soils on mined land in the Midwestern and Appalachian coalfields: preliminary results.</w:t>
      </w:r>
      <w:proofErr w:type="gramEnd"/>
      <w:r w:rsidRPr="00665511">
        <w:rPr>
          <w:sz w:val="24"/>
          <w:szCs w:val="24"/>
        </w:rPr>
        <w:t xml:space="preserve">  </w:t>
      </w:r>
      <w:proofErr w:type="gramStart"/>
      <w:r w:rsidRPr="00665511">
        <w:rPr>
          <w:sz w:val="24"/>
          <w:szCs w:val="24"/>
        </w:rPr>
        <w:t>Presented at the 21</w:t>
      </w:r>
      <w:r w:rsidRPr="00665511">
        <w:rPr>
          <w:sz w:val="24"/>
          <w:szCs w:val="24"/>
          <w:vertAlign w:val="superscript"/>
        </w:rPr>
        <w:t>st</w:t>
      </w:r>
      <w:r w:rsidRPr="00665511">
        <w:rPr>
          <w:sz w:val="24"/>
          <w:szCs w:val="24"/>
        </w:rPr>
        <w:t xml:space="preserve"> Meeting of the American Society for Mining and Reclamation and The 25</w:t>
      </w:r>
      <w:r w:rsidRPr="00665511">
        <w:rPr>
          <w:sz w:val="24"/>
          <w:szCs w:val="24"/>
          <w:vertAlign w:val="superscript"/>
        </w:rPr>
        <w:t>th</w:t>
      </w:r>
      <w:r w:rsidRPr="00665511">
        <w:rPr>
          <w:sz w:val="24"/>
          <w:szCs w:val="24"/>
        </w:rPr>
        <w:t xml:space="preserve"> West Virginia Surface Mine Drainage Task Force Symposium, April 18-22, 2004.</w:t>
      </w:r>
      <w:proofErr w:type="gramEnd"/>
      <w:r w:rsidRPr="00665511">
        <w:rPr>
          <w:sz w:val="24"/>
          <w:szCs w:val="24"/>
        </w:rPr>
        <w:t xml:space="preserve"> </w:t>
      </w:r>
      <w:proofErr w:type="gramStart"/>
      <w:r w:rsidRPr="00665511">
        <w:rPr>
          <w:sz w:val="24"/>
          <w:szCs w:val="24"/>
        </w:rPr>
        <w:t xml:space="preserve">Published my ASMR, 3134 </w:t>
      </w:r>
      <w:proofErr w:type="spellStart"/>
      <w:r w:rsidRPr="00665511">
        <w:rPr>
          <w:sz w:val="24"/>
          <w:szCs w:val="24"/>
        </w:rPr>
        <w:t>Montavesta</w:t>
      </w:r>
      <w:proofErr w:type="spellEnd"/>
      <w:r w:rsidRPr="00665511">
        <w:rPr>
          <w:sz w:val="24"/>
          <w:szCs w:val="24"/>
        </w:rPr>
        <w:t xml:space="preserve"> Rd., Lexington, KY 40502.</w:t>
      </w:r>
      <w:proofErr w:type="gramEnd"/>
    </w:p>
    <w:p w:rsidR="002032FC" w:rsidRPr="00665511" w:rsidRDefault="002032FC" w:rsidP="002032FC">
      <w:pPr>
        <w:jc w:val="both"/>
        <w:rPr>
          <w:sz w:val="24"/>
          <w:szCs w:val="24"/>
        </w:rPr>
      </w:pPr>
      <w:r w:rsidRPr="00665511">
        <w:rPr>
          <w:sz w:val="24"/>
          <w:szCs w:val="24"/>
        </w:rPr>
        <w:t>Amichev, B.Y. and Burger J.A.</w:t>
      </w:r>
      <w:proofErr w:type="gramStart"/>
      <w:r w:rsidRPr="00665511">
        <w:rPr>
          <w:sz w:val="24"/>
          <w:szCs w:val="24"/>
        </w:rPr>
        <w:t>,2006</w:t>
      </w:r>
      <w:proofErr w:type="gramEnd"/>
      <w:r w:rsidRPr="00665511">
        <w:rPr>
          <w:sz w:val="24"/>
          <w:szCs w:val="24"/>
        </w:rPr>
        <w:t xml:space="preserve">. Carbon sequestration on mined lands supporting abandoned grasslands: Soil organic carbon accumulation and distribution. Proceedings of the </w:t>
      </w:r>
      <w:proofErr w:type="gramStart"/>
      <w:r w:rsidRPr="00665511">
        <w:rPr>
          <w:sz w:val="24"/>
          <w:szCs w:val="24"/>
        </w:rPr>
        <w:t>7</w:t>
      </w:r>
      <w:r w:rsidRPr="00665511">
        <w:rPr>
          <w:sz w:val="24"/>
          <w:szCs w:val="24"/>
          <w:vertAlign w:val="superscript"/>
        </w:rPr>
        <w:t>th</w:t>
      </w:r>
      <w:proofErr w:type="gramEnd"/>
      <w:r w:rsidRPr="00665511">
        <w:rPr>
          <w:sz w:val="24"/>
          <w:szCs w:val="24"/>
        </w:rPr>
        <w:t xml:space="preserve"> International Conference on Acid Rock Drainage and the Society for Mining, Metallurgy, and Exploration Annual Meeting, March 26-30, 2006. </w:t>
      </w:r>
      <w:proofErr w:type="gramStart"/>
      <w:r w:rsidRPr="00665511">
        <w:rPr>
          <w:sz w:val="24"/>
          <w:szCs w:val="24"/>
        </w:rPr>
        <w:t xml:space="preserve">ASMR, 3134 </w:t>
      </w:r>
      <w:proofErr w:type="spellStart"/>
      <w:r w:rsidRPr="00665511">
        <w:rPr>
          <w:sz w:val="24"/>
          <w:szCs w:val="24"/>
        </w:rPr>
        <w:t>Montavesta</w:t>
      </w:r>
      <w:proofErr w:type="spellEnd"/>
      <w:r w:rsidRPr="00665511">
        <w:rPr>
          <w:sz w:val="24"/>
          <w:szCs w:val="24"/>
        </w:rPr>
        <w:t xml:space="preserve"> Rd., Lexington, KY 40502.</w:t>
      </w:r>
      <w:proofErr w:type="gramEnd"/>
      <w:r w:rsidRPr="00665511">
        <w:rPr>
          <w:sz w:val="24"/>
          <w:szCs w:val="24"/>
        </w:rPr>
        <w:t xml:space="preserve"> </w:t>
      </w:r>
    </w:p>
    <w:p w:rsidR="00FF463E" w:rsidRDefault="00FF463E" w:rsidP="002032FC">
      <w:pPr>
        <w:jc w:val="both"/>
        <w:rPr>
          <w:sz w:val="24"/>
          <w:szCs w:val="24"/>
        </w:rPr>
      </w:pPr>
      <w:r>
        <w:rPr>
          <w:sz w:val="24"/>
          <w:szCs w:val="24"/>
        </w:rPr>
        <w:t>Anderson, J.M., 1991. The effects of climate change on decomposition processes in grasslands and coniferous forests. Ecological Applications 1, 326-347.</w:t>
      </w:r>
    </w:p>
    <w:p w:rsidR="002032FC" w:rsidRPr="00665511" w:rsidRDefault="002032FC" w:rsidP="002032FC">
      <w:pPr>
        <w:jc w:val="both"/>
        <w:rPr>
          <w:sz w:val="24"/>
          <w:szCs w:val="24"/>
        </w:rPr>
      </w:pPr>
      <w:r w:rsidRPr="00665511">
        <w:rPr>
          <w:sz w:val="24"/>
          <w:szCs w:val="24"/>
        </w:rPr>
        <w:t xml:space="preserve">Angel, P. et al., 2005. </w:t>
      </w:r>
      <w:proofErr w:type="gramStart"/>
      <w:r w:rsidRPr="00665511">
        <w:rPr>
          <w:sz w:val="24"/>
          <w:szCs w:val="24"/>
        </w:rPr>
        <w:t>The Appalachian Regional Reforestation Initiative.</w:t>
      </w:r>
      <w:proofErr w:type="gramEnd"/>
      <w:r w:rsidRPr="00665511">
        <w:rPr>
          <w:sz w:val="24"/>
          <w:szCs w:val="24"/>
        </w:rPr>
        <w:t xml:space="preserve"> </w:t>
      </w:r>
      <w:proofErr w:type="gramStart"/>
      <w:r w:rsidRPr="00665511">
        <w:rPr>
          <w:sz w:val="24"/>
          <w:szCs w:val="24"/>
        </w:rPr>
        <w:t>US Office of Surface Mining.</w:t>
      </w:r>
      <w:proofErr w:type="gramEnd"/>
      <w:r w:rsidRPr="00665511">
        <w:rPr>
          <w:sz w:val="24"/>
          <w:szCs w:val="24"/>
        </w:rPr>
        <w:t xml:space="preserve"> </w:t>
      </w:r>
      <w:proofErr w:type="gramStart"/>
      <w:r w:rsidRPr="00665511">
        <w:rPr>
          <w:sz w:val="24"/>
          <w:szCs w:val="24"/>
        </w:rPr>
        <w:t>Forest Reclamation Advisory Number 1.</w:t>
      </w:r>
      <w:proofErr w:type="gramEnd"/>
      <w:r w:rsidRPr="00665511">
        <w:rPr>
          <w:sz w:val="24"/>
          <w:szCs w:val="24"/>
        </w:rPr>
        <w:t xml:space="preserve"> p. 2 Available online: http://arri.osmre.gov/ </w:t>
      </w:r>
    </w:p>
    <w:p w:rsidR="002032FC" w:rsidRPr="00665511" w:rsidRDefault="002032FC" w:rsidP="002032FC">
      <w:pPr>
        <w:jc w:val="both"/>
        <w:rPr>
          <w:sz w:val="24"/>
          <w:szCs w:val="24"/>
        </w:rPr>
      </w:pPr>
      <w:r w:rsidRPr="00665511">
        <w:rPr>
          <w:sz w:val="24"/>
          <w:szCs w:val="24"/>
        </w:rPr>
        <w:t xml:space="preserve">Armsworth, P.R., Roughgarden, J.E., 2001. </w:t>
      </w:r>
      <w:proofErr w:type="gramStart"/>
      <w:r w:rsidRPr="00665511">
        <w:rPr>
          <w:sz w:val="24"/>
          <w:szCs w:val="24"/>
        </w:rPr>
        <w:t>An invitation to ecological economics.</w:t>
      </w:r>
      <w:proofErr w:type="gramEnd"/>
      <w:r w:rsidRPr="00665511">
        <w:rPr>
          <w:sz w:val="24"/>
          <w:szCs w:val="24"/>
        </w:rPr>
        <w:t xml:space="preserve"> </w:t>
      </w:r>
      <w:proofErr w:type="gramStart"/>
      <w:r w:rsidRPr="00665511">
        <w:rPr>
          <w:sz w:val="24"/>
          <w:szCs w:val="24"/>
        </w:rPr>
        <w:t>Trends in ecology and evolution 16, 229-234.</w:t>
      </w:r>
      <w:proofErr w:type="gramEnd"/>
    </w:p>
    <w:p w:rsidR="00714765" w:rsidRDefault="00714765" w:rsidP="002032FC">
      <w:pPr>
        <w:jc w:val="both"/>
        <w:rPr>
          <w:sz w:val="24"/>
          <w:szCs w:val="24"/>
        </w:rPr>
      </w:pPr>
      <w:r>
        <w:rPr>
          <w:sz w:val="24"/>
          <w:szCs w:val="24"/>
        </w:rPr>
        <w:t xml:space="preserve">Barbour, M.T., et al., 1999. Rapid </w:t>
      </w:r>
      <w:proofErr w:type="spellStart"/>
      <w:r>
        <w:rPr>
          <w:sz w:val="24"/>
          <w:szCs w:val="24"/>
        </w:rPr>
        <w:t>bioassessement</w:t>
      </w:r>
      <w:proofErr w:type="spellEnd"/>
      <w:r>
        <w:rPr>
          <w:sz w:val="24"/>
          <w:szCs w:val="24"/>
        </w:rPr>
        <w:t xml:space="preserve"> protocols for use in streams and rivers: </w:t>
      </w:r>
      <w:proofErr w:type="spellStart"/>
      <w:r>
        <w:rPr>
          <w:sz w:val="24"/>
          <w:szCs w:val="24"/>
        </w:rPr>
        <w:t>Periphyton</w:t>
      </w:r>
      <w:proofErr w:type="spellEnd"/>
      <w:r>
        <w:rPr>
          <w:sz w:val="24"/>
          <w:szCs w:val="24"/>
        </w:rPr>
        <w:t xml:space="preserve">, benthic </w:t>
      </w:r>
      <w:proofErr w:type="spellStart"/>
      <w:r>
        <w:rPr>
          <w:sz w:val="24"/>
          <w:szCs w:val="24"/>
        </w:rPr>
        <w:t>macroinvertebrates</w:t>
      </w:r>
      <w:proofErr w:type="spellEnd"/>
      <w:r>
        <w:rPr>
          <w:sz w:val="24"/>
          <w:szCs w:val="24"/>
        </w:rPr>
        <w:t xml:space="preserve">, and fish. </w:t>
      </w:r>
      <w:proofErr w:type="gramStart"/>
      <w:r>
        <w:rPr>
          <w:sz w:val="24"/>
          <w:szCs w:val="24"/>
        </w:rPr>
        <w:t>2</w:t>
      </w:r>
      <w:r w:rsidRPr="00714765">
        <w:rPr>
          <w:sz w:val="24"/>
          <w:szCs w:val="24"/>
          <w:vertAlign w:val="superscript"/>
        </w:rPr>
        <w:t>nd</w:t>
      </w:r>
      <w:proofErr w:type="gramEnd"/>
      <w:r>
        <w:rPr>
          <w:sz w:val="24"/>
          <w:szCs w:val="24"/>
        </w:rPr>
        <w:t xml:space="preserve"> edition. US EPA, Office of Water, Washington, DC. </w:t>
      </w:r>
      <w:proofErr w:type="gramStart"/>
      <w:r>
        <w:rPr>
          <w:sz w:val="24"/>
          <w:szCs w:val="24"/>
        </w:rPr>
        <w:t>EPA 841-b-99-022.</w:t>
      </w:r>
      <w:proofErr w:type="gramEnd"/>
    </w:p>
    <w:p w:rsidR="002032FC" w:rsidRPr="00665511" w:rsidRDefault="002032FC" w:rsidP="002032FC">
      <w:pPr>
        <w:jc w:val="both"/>
        <w:rPr>
          <w:sz w:val="24"/>
          <w:szCs w:val="24"/>
        </w:rPr>
      </w:pPr>
      <w:proofErr w:type="gramStart"/>
      <w:r w:rsidRPr="00665511">
        <w:rPr>
          <w:sz w:val="24"/>
          <w:szCs w:val="24"/>
        </w:rPr>
        <w:t>Barnett, J.W. ed., 1995.</w:t>
      </w:r>
      <w:proofErr w:type="gramEnd"/>
      <w:r w:rsidRPr="00665511">
        <w:rPr>
          <w:sz w:val="24"/>
          <w:szCs w:val="24"/>
        </w:rPr>
        <w:t xml:space="preserve"> </w:t>
      </w:r>
      <w:proofErr w:type="gramStart"/>
      <w:r w:rsidRPr="00665511">
        <w:rPr>
          <w:sz w:val="24"/>
          <w:szCs w:val="24"/>
        </w:rPr>
        <w:t>Regional silviculture of the United States 3</w:t>
      </w:r>
      <w:r w:rsidRPr="00665511">
        <w:rPr>
          <w:sz w:val="24"/>
          <w:szCs w:val="24"/>
          <w:vertAlign w:val="superscript"/>
        </w:rPr>
        <w:t>rd</w:t>
      </w:r>
      <w:r w:rsidRPr="00665511">
        <w:rPr>
          <w:sz w:val="24"/>
          <w:szCs w:val="24"/>
        </w:rPr>
        <w:t xml:space="preserve"> edition.</w:t>
      </w:r>
      <w:proofErr w:type="gramEnd"/>
      <w:r w:rsidRPr="00665511">
        <w:rPr>
          <w:sz w:val="24"/>
          <w:szCs w:val="24"/>
        </w:rPr>
        <w:t xml:space="preserve"> </w:t>
      </w:r>
      <w:proofErr w:type="gramStart"/>
      <w:r w:rsidRPr="00665511">
        <w:rPr>
          <w:sz w:val="24"/>
          <w:szCs w:val="24"/>
        </w:rPr>
        <w:t>John Wiley and Sons, Inc.</w:t>
      </w:r>
      <w:proofErr w:type="gramEnd"/>
      <w:r w:rsidRPr="00665511">
        <w:rPr>
          <w:sz w:val="24"/>
          <w:szCs w:val="24"/>
        </w:rPr>
        <w:t xml:space="preserve"> New York, New York. </w:t>
      </w:r>
    </w:p>
    <w:p w:rsidR="00CA7B40" w:rsidRDefault="00CA7B40" w:rsidP="002032FC">
      <w:pPr>
        <w:jc w:val="both"/>
        <w:rPr>
          <w:sz w:val="24"/>
          <w:szCs w:val="24"/>
        </w:rPr>
      </w:pPr>
      <w:proofErr w:type="gramStart"/>
      <w:r>
        <w:rPr>
          <w:sz w:val="24"/>
          <w:szCs w:val="24"/>
        </w:rPr>
        <w:t>Boyd, J. and Banzhaf, S., 2007.</w:t>
      </w:r>
      <w:proofErr w:type="gramEnd"/>
      <w:r>
        <w:rPr>
          <w:sz w:val="24"/>
          <w:szCs w:val="24"/>
        </w:rPr>
        <w:t xml:space="preserve"> What are ecosystem services? </w:t>
      </w:r>
      <w:proofErr w:type="gramStart"/>
      <w:r>
        <w:rPr>
          <w:sz w:val="24"/>
          <w:szCs w:val="24"/>
        </w:rPr>
        <w:t>The need for standardized environmental accounting units.</w:t>
      </w:r>
      <w:proofErr w:type="gramEnd"/>
      <w:r>
        <w:rPr>
          <w:sz w:val="24"/>
          <w:szCs w:val="24"/>
        </w:rPr>
        <w:t xml:space="preserve"> Ecological Economics 63, 616-626. </w:t>
      </w:r>
    </w:p>
    <w:p w:rsidR="00724C7A" w:rsidRDefault="00724C7A" w:rsidP="002032FC">
      <w:pPr>
        <w:jc w:val="both"/>
        <w:rPr>
          <w:sz w:val="24"/>
          <w:szCs w:val="24"/>
        </w:rPr>
      </w:pPr>
      <w:r>
        <w:rPr>
          <w:sz w:val="24"/>
          <w:szCs w:val="24"/>
        </w:rPr>
        <w:t xml:space="preserve">Binkley, C.S., </w:t>
      </w:r>
      <w:proofErr w:type="spellStart"/>
      <w:r>
        <w:rPr>
          <w:sz w:val="24"/>
          <w:szCs w:val="24"/>
        </w:rPr>
        <w:t>Raper</w:t>
      </w:r>
      <w:proofErr w:type="spellEnd"/>
      <w:r>
        <w:rPr>
          <w:sz w:val="24"/>
          <w:szCs w:val="24"/>
        </w:rPr>
        <w:t xml:space="preserve">, C.F., Washburn, C.L., 1996. </w:t>
      </w:r>
      <w:proofErr w:type="gramStart"/>
      <w:r>
        <w:rPr>
          <w:sz w:val="24"/>
          <w:szCs w:val="24"/>
        </w:rPr>
        <w:t>Institutional ownership of US timberland: History, rationale, and implications for forest management.</w:t>
      </w:r>
      <w:proofErr w:type="gramEnd"/>
      <w:r>
        <w:rPr>
          <w:sz w:val="24"/>
          <w:szCs w:val="24"/>
        </w:rPr>
        <w:t xml:space="preserve"> Journal of Forestry 94 (9), 21-28.</w:t>
      </w:r>
    </w:p>
    <w:p w:rsidR="002032FC" w:rsidRPr="00665511" w:rsidRDefault="00724C7A" w:rsidP="002032FC">
      <w:pPr>
        <w:jc w:val="both"/>
        <w:rPr>
          <w:sz w:val="24"/>
          <w:szCs w:val="24"/>
        </w:rPr>
      </w:pPr>
      <w:r>
        <w:rPr>
          <w:sz w:val="24"/>
          <w:szCs w:val="24"/>
        </w:rPr>
        <w:t>B</w:t>
      </w:r>
      <w:r w:rsidR="002032FC" w:rsidRPr="00665511">
        <w:rPr>
          <w:sz w:val="24"/>
          <w:szCs w:val="24"/>
        </w:rPr>
        <w:t xml:space="preserve">inkley, C.S., Beebe, S.B., New, D.A., von Hagen, B., 2006. </w:t>
      </w:r>
      <w:proofErr w:type="gramStart"/>
      <w:r w:rsidR="002032FC" w:rsidRPr="00665511">
        <w:rPr>
          <w:sz w:val="24"/>
          <w:szCs w:val="24"/>
        </w:rPr>
        <w:t>An ecosystem-based forestry investment strategy for the coastal temperate rainforests of North America.</w:t>
      </w:r>
      <w:proofErr w:type="gramEnd"/>
      <w:r w:rsidR="002032FC" w:rsidRPr="00665511">
        <w:rPr>
          <w:sz w:val="24"/>
          <w:szCs w:val="24"/>
        </w:rPr>
        <w:t xml:space="preserve"> </w:t>
      </w:r>
      <w:proofErr w:type="spellStart"/>
      <w:proofErr w:type="gramStart"/>
      <w:r w:rsidR="002032FC" w:rsidRPr="00665511">
        <w:rPr>
          <w:sz w:val="24"/>
          <w:szCs w:val="24"/>
        </w:rPr>
        <w:t>Ecotrust</w:t>
      </w:r>
      <w:proofErr w:type="spellEnd"/>
      <w:r w:rsidR="002032FC" w:rsidRPr="00665511">
        <w:rPr>
          <w:sz w:val="24"/>
          <w:szCs w:val="24"/>
        </w:rPr>
        <w:t xml:space="preserve"> white paper.</w:t>
      </w:r>
      <w:proofErr w:type="gramEnd"/>
      <w:r w:rsidR="002032FC" w:rsidRPr="00665511">
        <w:rPr>
          <w:sz w:val="24"/>
          <w:szCs w:val="24"/>
        </w:rPr>
        <w:t xml:space="preserve"> </w:t>
      </w:r>
    </w:p>
    <w:p w:rsidR="00724C7A" w:rsidRDefault="00724C7A" w:rsidP="002032FC">
      <w:pPr>
        <w:jc w:val="both"/>
        <w:rPr>
          <w:sz w:val="24"/>
          <w:szCs w:val="24"/>
        </w:rPr>
      </w:pPr>
      <w:proofErr w:type="gramStart"/>
      <w:r>
        <w:rPr>
          <w:sz w:val="24"/>
          <w:szCs w:val="24"/>
        </w:rPr>
        <w:t>Block,</w:t>
      </w:r>
      <w:proofErr w:type="gramEnd"/>
      <w:r>
        <w:rPr>
          <w:sz w:val="24"/>
          <w:szCs w:val="24"/>
        </w:rPr>
        <w:t xml:space="preserve"> N.E. and Sample, V.A., 2001. </w:t>
      </w:r>
      <w:proofErr w:type="gramStart"/>
      <w:r>
        <w:rPr>
          <w:sz w:val="24"/>
          <w:szCs w:val="24"/>
        </w:rPr>
        <w:t>Industrial timberland divestitures and investments: Opportunities and challenges in forestland conservation.</w:t>
      </w:r>
      <w:proofErr w:type="gramEnd"/>
      <w:r>
        <w:rPr>
          <w:sz w:val="24"/>
          <w:szCs w:val="24"/>
        </w:rPr>
        <w:t xml:space="preserve"> </w:t>
      </w:r>
      <w:proofErr w:type="gramStart"/>
      <w:r>
        <w:rPr>
          <w:sz w:val="24"/>
          <w:szCs w:val="24"/>
        </w:rPr>
        <w:t>Pinchot Institute for Conservation, Washington, DC.</w:t>
      </w:r>
      <w:proofErr w:type="gramEnd"/>
      <w:r>
        <w:rPr>
          <w:sz w:val="24"/>
          <w:szCs w:val="24"/>
        </w:rPr>
        <w:t xml:space="preserve"> </w:t>
      </w:r>
    </w:p>
    <w:p w:rsidR="00452BE7" w:rsidRDefault="00452BE7" w:rsidP="002032FC">
      <w:pPr>
        <w:jc w:val="both"/>
        <w:rPr>
          <w:sz w:val="24"/>
          <w:szCs w:val="24"/>
        </w:rPr>
      </w:pPr>
      <w:proofErr w:type="gramStart"/>
      <w:r>
        <w:rPr>
          <w:sz w:val="24"/>
          <w:szCs w:val="24"/>
        </w:rPr>
        <w:t>Brown, N., et al., 2001.</w:t>
      </w:r>
      <w:proofErr w:type="gramEnd"/>
      <w:r>
        <w:rPr>
          <w:sz w:val="24"/>
          <w:szCs w:val="24"/>
        </w:rPr>
        <w:t xml:space="preserve"> </w:t>
      </w:r>
      <w:proofErr w:type="gramStart"/>
      <w:r>
        <w:rPr>
          <w:sz w:val="24"/>
          <w:szCs w:val="24"/>
        </w:rPr>
        <w:t>Conservation biology and forest certification: Working together toward ecological sustainability.</w:t>
      </w:r>
      <w:proofErr w:type="gramEnd"/>
      <w:r>
        <w:rPr>
          <w:sz w:val="24"/>
          <w:szCs w:val="24"/>
        </w:rPr>
        <w:t xml:space="preserve"> Journal of Forestry 99 (8), 18-25. </w:t>
      </w:r>
    </w:p>
    <w:p w:rsidR="002032FC" w:rsidRPr="00665511" w:rsidRDefault="002032FC" w:rsidP="002032FC">
      <w:pPr>
        <w:jc w:val="both"/>
        <w:rPr>
          <w:sz w:val="24"/>
          <w:szCs w:val="24"/>
        </w:rPr>
      </w:pPr>
      <w:r w:rsidRPr="00665511">
        <w:rPr>
          <w:sz w:val="24"/>
          <w:szCs w:val="24"/>
        </w:rPr>
        <w:t xml:space="preserve">Burger, J.A., Zipper, C.E., Skousen, J., 2009 Updated. Restoring the value of forests on reclaimed mine land. </w:t>
      </w:r>
      <w:proofErr w:type="gramStart"/>
      <w:r w:rsidRPr="00665511">
        <w:rPr>
          <w:sz w:val="24"/>
          <w:szCs w:val="24"/>
        </w:rPr>
        <w:t>Virginia Cooperative Extension publication 460-138.</w:t>
      </w:r>
      <w:proofErr w:type="gramEnd"/>
      <w:r w:rsidRPr="00665511">
        <w:rPr>
          <w:sz w:val="24"/>
          <w:szCs w:val="24"/>
        </w:rPr>
        <w:t xml:space="preserve"> Available online: http://www.pubs.ext.vt.edu/460/460-138/460-138.html </w:t>
      </w:r>
    </w:p>
    <w:p w:rsidR="002032FC" w:rsidRPr="00665511" w:rsidRDefault="002032FC" w:rsidP="002032FC">
      <w:pPr>
        <w:jc w:val="both"/>
        <w:rPr>
          <w:sz w:val="24"/>
          <w:szCs w:val="24"/>
        </w:rPr>
      </w:pPr>
      <w:r w:rsidRPr="00665511">
        <w:rPr>
          <w:sz w:val="24"/>
          <w:szCs w:val="24"/>
        </w:rPr>
        <w:t xml:space="preserve">Campbell, B.C., 2010. The Forest Management Company LLC, Abingdon, VA. </w:t>
      </w:r>
      <w:proofErr w:type="gramStart"/>
      <w:r w:rsidRPr="00665511">
        <w:rPr>
          <w:i/>
          <w:sz w:val="24"/>
          <w:szCs w:val="24"/>
        </w:rPr>
        <w:t>Personal communications</w:t>
      </w:r>
      <w:r w:rsidRPr="00665511">
        <w:rPr>
          <w:sz w:val="24"/>
          <w:szCs w:val="24"/>
        </w:rPr>
        <w:t>.</w:t>
      </w:r>
      <w:proofErr w:type="gramEnd"/>
      <w:r w:rsidRPr="00665511">
        <w:rPr>
          <w:sz w:val="24"/>
          <w:szCs w:val="24"/>
        </w:rPr>
        <w:t xml:space="preserve">  August 2010.</w:t>
      </w:r>
    </w:p>
    <w:p w:rsidR="00A44E99" w:rsidRDefault="00A44E99" w:rsidP="002032FC">
      <w:pPr>
        <w:jc w:val="both"/>
        <w:rPr>
          <w:sz w:val="24"/>
          <w:szCs w:val="24"/>
        </w:rPr>
      </w:pPr>
      <w:proofErr w:type="gramStart"/>
      <w:r>
        <w:rPr>
          <w:sz w:val="24"/>
          <w:szCs w:val="24"/>
        </w:rPr>
        <w:t>Casey, F., Boody, G., 2007.</w:t>
      </w:r>
      <w:proofErr w:type="gramEnd"/>
      <w:r>
        <w:rPr>
          <w:sz w:val="24"/>
          <w:szCs w:val="24"/>
        </w:rPr>
        <w:t xml:space="preserve"> </w:t>
      </w:r>
      <w:proofErr w:type="gramStart"/>
      <w:r>
        <w:rPr>
          <w:sz w:val="24"/>
          <w:szCs w:val="24"/>
        </w:rPr>
        <w:t>An assessment of performance-based indicators and payments for resource conservation on agricultural lands.</w:t>
      </w:r>
      <w:proofErr w:type="gramEnd"/>
      <w:r>
        <w:rPr>
          <w:sz w:val="24"/>
          <w:szCs w:val="24"/>
        </w:rPr>
        <w:t xml:space="preserve"> Conservation Economics Working Paper 8. </w:t>
      </w:r>
      <w:proofErr w:type="gramStart"/>
      <w:r>
        <w:rPr>
          <w:sz w:val="24"/>
          <w:szCs w:val="24"/>
        </w:rPr>
        <w:t>Defenders of Wildlife, Washington, DC.</w:t>
      </w:r>
      <w:proofErr w:type="gramEnd"/>
      <w:r>
        <w:rPr>
          <w:sz w:val="24"/>
          <w:szCs w:val="24"/>
        </w:rPr>
        <w:t xml:space="preserve"> </w:t>
      </w:r>
    </w:p>
    <w:p w:rsidR="002032FC" w:rsidRPr="00665511" w:rsidRDefault="002032FC" w:rsidP="002032FC">
      <w:pPr>
        <w:jc w:val="both"/>
        <w:rPr>
          <w:sz w:val="24"/>
          <w:szCs w:val="24"/>
        </w:rPr>
      </w:pPr>
      <w:r w:rsidRPr="00665511">
        <w:rPr>
          <w:sz w:val="24"/>
          <w:szCs w:val="24"/>
        </w:rPr>
        <w:t xml:space="preserve">Chee, Y. E., 2004. </w:t>
      </w:r>
      <w:proofErr w:type="gramStart"/>
      <w:r w:rsidRPr="00665511">
        <w:rPr>
          <w:sz w:val="24"/>
          <w:szCs w:val="24"/>
        </w:rPr>
        <w:t>An ecological perspective on the valuation of ecosystem services.</w:t>
      </w:r>
      <w:proofErr w:type="gramEnd"/>
      <w:r w:rsidRPr="00665511">
        <w:rPr>
          <w:sz w:val="24"/>
          <w:szCs w:val="24"/>
        </w:rPr>
        <w:t xml:space="preserve"> Biological Conservation 120, 549-565. </w:t>
      </w:r>
    </w:p>
    <w:p w:rsidR="002032FC" w:rsidRPr="00665511" w:rsidRDefault="002032FC" w:rsidP="002032FC">
      <w:pPr>
        <w:jc w:val="both"/>
        <w:rPr>
          <w:sz w:val="24"/>
          <w:szCs w:val="24"/>
        </w:rPr>
      </w:pPr>
      <w:r w:rsidRPr="00665511">
        <w:rPr>
          <w:sz w:val="24"/>
          <w:szCs w:val="24"/>
        </w:rPr>
        <w:t xml:space="preserve">Chichilnisky, G. and Heal, G., 1998. </w:t>
      </w:r>
      <w:proofErr w:type="gramStart"/>
      <w:r w:rsidRPr="00665511">
        <w:rPr>
          <w:sz w:val="24"/>
          <w:szCs w:val="24"/>
        </w:rPr>
        <w:t>Economic Returns from the Biosphere.</w:t>
      </w:r>
      <w:proofErr w:type="gramEnd"/>
      <w:r w:rsidRPr="00665511">
        <w:rPr>
          <w:sz w:val="24"/>
          <w:szCs w:val="24"/>
        </w:rPr>
        <w:t xml:space="preserve"> </w:t>
      </w:r>
      <w:proofErr w:type="gramStart"/>
      <w:r w:rsidRPr="00665511">
        <w:rPr>
          <w:sz w:val="24"/>
          <w:szCs w:val="24"/>
        </w:rPr>
        <w:t>Nature, February 1998, 629.</w:t>
      </w:r>
      <w:proofErr w:type="gramEnd"/>
    </w:p>
    <w:p w:rsidR="002032FC" w:rsidRPr="00665511" w:rsidRDefault="002032FC" w:rsidP="002032FC">
      <w:pPr>
        <w:jc w:val="both"/>
        <w:rPr>
          <w:sz w:val="24"/>
          <w:szCs w:val="24"/>
        </w:rPr>
      </w:pPr>
      <w:proofErr w:type="gramStart"/>
      <w:r w:rsidRPr="00665511">
        <w:rPr>
          <w:sz w:val="24"/>
          <w:szCs w:val="24"/>
        </w:rPr>
        <w:t>Costanza, R. et al., 1997.</w:t>
      </w:r>
      <w:proofErr w:type="gramEnd"/>
      <w:r w:rsidRPr="00665511">
        <w:rPr>
          <w:sz w:val="24"/>
          <w:szCs w:val="24"/>
        </w:rPr>
        <w:t xml:space="preserve"> </w:t>
      </w:r>
      <w:proofErr w:type="gramStart"/>
      <w:r w:rsidRPr="00665511">
        <w:rPr>
          <w:sz w:val="24"/>
          <w:szCs w:val="24"/>
        </w:rPr>
        <w:t>The Value of the World’s Ecosystems Services and Natural Capital.</w:t>
      </w:r>
      <w:proofErr w:type="gramEnd"/>
      <w:r w:rsidRPr="00665511">
        <w:rPr>
          <w:sz w:val="24"/>
          <w:szCs w:val="24"/>
        </w:rPr>
        <w:t xml:space="preserve"> </w:t>
      </w:r>
      <w:proofErr w:type="gramStart"/>
      <w:r w:rsidRPr="00665511">
        <w:rPr>
          <w:sz w:val="24"/>
          <w:szCs w:val="24"/>
        </w:rPr>
        <w:t>Nature, May 1997, 253.</w:t>
      </w:r>
      <w:proofErr w:type="gramEnd"/>
    </w:p>
    <w:p w:rsidR="00032018" w:rsidRDefault="00032018" w:rsidP="002032FC">
      <w:pPr>
        <w:jc w:val="both"/>
        <w:rPr>
          <w:sz w:val="24"/>
          <w:szCs w:val="24"/>
        </w:rPr>
      </w:pPr>
      <w:proofErr w:type="gramStart"/>
      <w:r>
        <w:rPr>
          <w:sz w:val="24"/>
          <w:szCs w:val="24"/>
        </w:rPr>
        <w:t>Cox, S and Searle, B., 2009.</w:t>
      </w:r>
      <w:proofErr w:type="gramEnd"/>
      <w:r>
        <w:rPr>
          <w:sz w:val="24"/>
          <w:szCs w:val="24"/>
        </w:rPr>
        <w:t xml:space="preserve"> </w:t>
      </w:r>
      <w:proofErr w:type="gramStart"/>
      <w:r>
        <w:rPr>
          <w:sz w:val="24"/>
          <w:szCs w:val="24"/>
        </w:rPr>
        <w:t>The State of Ecosystem Services.</w:t>
      </w:r>
      <w:proofErr w:type="gramEnd"/>
      <w:r>
        <w:rPr>
          <w:sz w:val="24"/>
          <w:szCs w:val="24"/>
        </w:rPr>
        <w:t xml:space="preserve"> </w:t>
      </w:r>
      <w:proofErr w:type="gramStart"/>
      <w:r>
        <w:rPr>
          <w:sz w:val="24"/>
          <w:szCs w:val="24"/>
        </w:rPr>
        <w:t xml:space="preserve">The </w:t>
      </w:r>
      <w:proofErr w:type="spellStart"/>
      <w:r>
        <w:rPr>
          <w:sz w:val="24"/>
          <w:szCs w:val="24"/>
        </w:rPr>
        <w:t>Bridgespan</w:t>
      </w:r>
      <w:proofErr w:type="spellEnd"/>
      <w:r>
        <w:rPr>
          <w:sz w:val="24"/>
          <w:szCs w:val="24"/>
        </w:rPr>
        <w:t xml:space="preserve"> Group Inc, Boston, MA.</w:t>
      </w:r>
      <w:proofErr w:type="gramEnd"/>
      <w:r>
        <w:rPr>
          <w:sz w:val="24"/>
          <w:szCs w:val="24"/>
        </w:rPr>
        <w:t xml:space="preserve"> Available online: www.bridgespan.org</w:t>
      </w:r>
    </w:p>
    <w:p w:rsidR="002032FC" w:rsidRPr="00665511" w:rsidRDefault="002032FC" w:rsidP="002032FC">
      <w:pPr>
        <w:jc w:val="both"/>
        <w:rPr>
          <w:sz w:val="24"/>
          <w:szCs w:val="24"/>
        </w:rPr>
      </w:pPr>
      <w:proofErr w:type="gramStart"/>
      <w:r w:rsidRPr="00665511">
        <w:rPr>
          <w:sz w:val="24"/>
          <w:szCs w:val="24"/>
        </w:rPr>
        <w:t>Daily, G.</w:t>
      </w:r>
      <w:r w:rsidR="000546B8">
        <w:rPr>
          <w:sz w:val="24"/>
          <w:szCs w:val="24"/>
        </w:rPr>
        <w:t>C.</w:t>
      </w:r>
      <w:r w:rsidRPr="00665511">
        <w:rPr>
          <w:sz w:val="24"/>
          <w:szCs w:val="24"/>
        </w:rPr>
        <w:t xml:space="preserve"> ed., 1997.</w:t>
      </w:r>
      <w:proofErr w:type="gramEnd"/>
      <w:r w:rsidRPr="00665511">
        <w:rPr>
          <w:sz w:val="24"/>
          <w:szCs w:val="24"/>
        </w:rPr>
        <w:t xml:space="preserve"> </w:t>
      </w:r>
      <w:proofErr w:type="gramStart"/>
      <w:r w:rsidRPr="00665511">
        <w:rPr>
          <w:sz w:val="24"/>
          <w:szCs w:val="24"/>
        </w:rPr>
        <w:t>Nature’s</w:t>
      </w:r>
      <w:proofErr w:type="gramEnd"/>
      <w:r w:rsidRPr="00665511">
        <w:rPr>
          <w:sz w:val="24"/>
          <w:szCs w:val="24"/>
        </w:rPr>
        <w:t xml:space="preserve"> Services: Societal Dependence On Natural Ecosystems 3</w:t>
      </w:r>
      <w:r w:rsidRPr="00665511">
        <w:rPr>
          <w:sz w:val="24"/>
          <w:szCs w:val="24"/>
          <w:vertAlign w:val="superscript"/>
        </w:rPr>
        <w:t>rd</w:t>
      </w:r>
      <w:r w:rsidRPr="00665511">
        <w:rPr>
          <w:sz w:val="24"/>
          <w:szCs w:val="24"/>
        </w:rPr>
        <w:t xml:space="preserve"> Edition. Island </w:t>
      </w:r>
      <w:proofErr w:type="gramStart"/>
      <w:r w:rsidRPr="00665511">
        <w:rPr>
          <w:sz w:val="24"/>
          <w:szCs w:val="24"/>
        </w:rPr>
        <w:t>Press .</w:t>
      </w:r>
      <w:proofErr w:type="gramEnd"/>
      <w:r w:rsidRPr="00665511">
        <w:rPr>
          <w:sz w:val="24"/>
          <w:szCs w:val="24"/>
        </w:rPr>
        <w:t xml:space="preserve"> </w:t>
      </w:r>
    </w:p>
    <w:p w:rsidR="000546B8" w:rsidRDefault="000546B8" w:rsidP="002032FC">
      <w:pPr>
        <w:jc w:val="both"/>
        <w:rPr>
          <w:sz w:val="24"/>
          <w:szCs w:val="24"/>
        </w:rPr>
      </w:pPr>
      <w:proofErr w:type="gramStart"/>
      <w:r>
        <w:rPr>
          <w:sz w:val="24"/>
          <w:szCs w:val="24"/>
        </w:rPr>
        <w:t>Daily, G. C., 2000.</w:t>
      </w:r>
      <w:proofErr w:type="gramEnd"/>
      <w:r>
        <w:rPr>
          <w:sz w:val="24"/>
          <w:szCs w:val="24"/>
        </w:rPr>
        <w:t xml:space="preserve"> </w:t>
      </w:r>
      <w:proofErr w:type="gramStart"/>
      <w:r>
        <w:rPr>
          <w:sz w:val="24"/>
          <w:szCs w:val="24"/>
        </w:rPr>
        <w:t>Management objectives for the protection of ecosystem services.</w:t>
      </w:r>
      <w:proofErr w:type="gramEnd"/>
      <w:r>
        <w:rPr>
          <w:sz w:val="24"/>
          <w:szCs w:val="24"/>
        </w:rPr>
        <w:t xml:space="preserve"> Environmental Science and Policy 3, 333-339. </w:t>
      </w:r>
    </w:p>
    <w:p w:rsidR="002032FC" w:rsidRPr="00665511" w:rsidRDefault="002032FC" w:rsidP="002032FC">
      <w:pPr>
        <w:jc w:val="both"/>
        <w:rPr>
          <w:sz w:val="24"/>
          <w:szCs w:val="24"/>
        </w:rPr>
      </w:pPr>
      <w:proofErr w:type="gramStart"/>
      <w:r w:rsidRPr="00665511">
        <w:rPr>
          <w:sz w:val="24"/>
          <w:szCs w:val="24"/>
        </w:rPr>
        <w:t>Daily, G.</w:t>
      </w:r>
      <w:r w:rsidR="000546B8">
        <w:rPr>
          <w:sz w:val="24"/>
          <w:szCs w:val="24"/>
        </w:rPr>
        <w:t>C.</w:t>
      </w:r>
      <w:r w:rsidRPr="00665511">
        <w:rPr>
          <w:sz w:val="24"/>
          <w:szCs w:val="24"/>
        </w:rPr>
        <w:t xml:space="preserve"> and Ellison, K., 2004.</w:t>
      </w:r>
      <w:proofErr w:type="gramEnd"/>
      <w:r w:rsidRPr="00665511">
        <w:rPr>
          <w:sz w:val="24"/>
          <w:szCs w:val="24"/>
        </w:rPr>
        <w:t xml:space="preserve"> </w:t>
      </w:r>
      <w:proofErr w:type="gramStart"/>
      <w:r w:rsidRPr="00665511">
        <w:rPr>
          <w:sz w:val="24"/>
          <w:szCs w:val="24"/>
        </w:rPr>
        <w:t>The New Economy of Nature 63.</w:t>
      </w:r>
      <w:proofErr w:type="gramEnd"/>
      <w:r w:rsidRPr="00665511">
        <w:rPr>
          <w:sz w:val="24"/>
          <w:szCs w:val="24"/>
        </w:rPr>
        <w:t xml:space="preserve"> </w:t>
      </w:r>
    </w:p>
    <w:p w:rsidR="002032FC" w:rsidRPr="00665511" w:rsidRDefault="002032FC" w:rsidP="002032FC">
      <w:pPr>
        <w:jc w:val="both"/>
        <w:rPr>
          <w:sz w:val="24"/>
          <w:szCs w:val="24"/>
        </w:rPr>
      </w:pPr>
      <w:proofErr w:type="gramStart"/>
      <w:r w:rsidRPr="00665511">
        <w:rPr>
          <w:sz w:val="24"/>
          <w:szCs w:val="24"/>
        </w:rPr>
        <w:t>Dasgupta, P., et al., 2000.</w:t>
      </w:r>
      <w:proofErr w:type="gramEnd"/>
      <w:r w:rsidRPr="00665511">
        <w:rPr>
          <w:sz w:val="24"/>
          <w:szCs w:val="24"/>
        </w:rPr>
        <w:t xml:space="preserve"> </w:t>
      </w:r>
      <w:proofErr w:type="gramStart"/>
      <w:r w:rsidRPr="00665511">
        <w:rPr>
          <w:sz w:val="24"/>
          <w:szCs w:val="24"/>
        </w:rPr>
        <w:t>Economic pathways to ecological sustainability.</w:t>
      </w:r>
      <w:proofErr w:type="gramEnd"/>
      <w:r w:rsidRPr="00665511">
        <w:rPr>
          <w:sz w:val="24"/>
          <w:szCs w:val="24"/>
        </w:rPr>
        <w:t xml:space="preserve"> </w:t>
      </w:r>
      <w:proofErr w:type="spellStart"/>
      <w:r w:rsidRPr="00665511">
        <w:rPr>
          <w:sz w:val="24"/>
          <w:szCs w:val="24"/>
        </w:rPr>
        <w:t>BioScience</w:t>
      </w:r>
      <w:proofErr w:type="spellEnd"/>
      <w:r w:rsidRPr="00665511">
        <w:rPr>
          <w:sz w:val="24"/>
          <w:szCs w:val="24"/>
        </w:rPr>
        <w:t xml:space="preserve"> 50, 339-345.</w:t>
      </w:r>
    </w:p>
    <w:p w:rsidR="002032FC" w:rsidRPr="00665511" w:rsidRDefault="002032FC" w:rsidP="002032FC">
      <w:pPr>
        <w:jc w:val="both"/>
        <w:rPr>
          <w:sz w:val="24"/>
          <w:szCs w:val="24"/>
        </w:rPr>
      </w:pPr>
      <w:proofErr w:type="gramStart"/>
      <w:r w:rsidRPr="00665511">
        <w:rPr>
          <w:sz w:val="24"/>
          <w:szCs w:val="24"/>
        </w:rPr>
        <w:t>De Groot, R.S., 1992 Functions of Nature: Evaluation of Nature in Environmental Planning, Management and Decision Making.</w:t>
      </w:r>
      <w:proofErr w:type="gramEnd"/>
      <w:r w:rsidRPr="00665511">
        <w:rPr>
          <w:sz w:val="24"/>
          <w:szCs w:val="24"/>
        </w:rPr>
        <w:t xml:space="preserve"> </w:t>
      </w:r>
      <w:proofErr w:type="spellStart"/>
      <w:proofErr w:type="gramStart"/>
      <w:r w:rsidRPr="00665511">
        <w:rPr>
          <w:sz w:val="24"/>
          <w:szCs w:val="24"/>
        </w:rPr>
        <w:t>Wolters-Noordhoff</w:t>
      </w:r>
      <w:proofErr w:type="spellEnd"/>
      <w:r w:rsidRPr="00665511">
        <w:rPr>
          <w:sz w:val="24"/>
          <w:szCs w:val="24"/>
        </w:rPr>
        <w:t>, Groningen.</w:t>
      </w:r>
      <w:proofErr w:type="gramEnd"/>
      <w:r w:rsidRPr="00665511">
        <w:rPr>
          <w:sz w:val="24"/>
          <w:szCs w:val="24"/>
        </w:rPr>
        <w:t xml:space="preserve"> </w:t>
      </w:r>
    </w:p>
    <w:p w:rsidR="002032FC" w:rsidRPr="00665511" w:rsidRDefault="002032FC" w:rsidP="002032FC">
      <w:pPr>
        <w:jc w:val="both"/>
        <w:rPr>
          <w:sz w:val="24"/>
          <w:szCs w:val="24"/>
        </w:rPr>
      </w:pPr>
      <w:r w:rsidRPr="00665511">
        <w:rPr>
          <w:sz w:val="24"/>
          <w:szCs w:val="24"/>
        </w:rPr>
        <w:t xml:space="preserve">De Groot, R.S., et al., 2002. </w:t>
      </w:r>
      <w:proofErr w:type="gramStart"/>
      <w:r w:rsidRPr="00665511">
        <w:rPr>
          <w:sz w:val="24"/>
          <w:szCs w:val="24"/>
        </w:rPr>
        <w:t>A typology for the classification, description and valuation of ecosystem functions, good and services.</w:t>
      </w:r>
      <w:proofErr w:type="gramEnd"/>
      <w:r w:rsidRPr="00665511">
        <w:rPr>
          <w:sz w:val="24"/>
          <w:szCs w:val="24"/>
        </w:rPr>
        <w:t xml:space="preserve"> Ecological Economics 41, 393-408.</w:t>
      </w:r>
    </w:p>
    <w:p w:rsidR="002032FC" w:rsidRPr="00665511" w:rsidRDefault="002032FC" w:rsidP="002032FC">
      <w:pPr>
        <w:jc w:val="both"/>
        <w:rPr>
          <w:sz w:val="24"/>
          <w:szCs w:val="24"/>
        </w:rPr>
      </w:pPr>
      <w:r w:rsidRPr="00665511">
        <w:rPr>
          <w:sz w:val="24"/>
          <w:szCs w:val="24"/>
        </w:rPr>
        <w:t xml:space="preserve">Eatwell, J., et al. 1987. </w:t>
      </w:r>
      <w:proofErr w:type="gramStart"/>
      <w:r w:rsidRPr="00665511">
        <w:rPr>
          <w:sz w:val="24"/>
          <w:szCs w:val="24"/>
        </w:rPr>
        <w:t>The New Palgrave: a Dictionary of Economics.</w:t>
      </w:r>
      <w:proofErr w:type="gramEnd"/>
      <w:r w:rsidRPr="00665511">
        <w:rPr>
          <w:sz w:val="24"/>
          <w:szCs w:val="24"/>
        </w:rPr>
        <w:t xml:space="preserve"> Macmillan and Stockton, London. </w:t>
      </w:r>
    </w:p>
    <w:p w:rsidR="002032FC" w:rsidRPr="00665511" w:rsidRDefault="002918E0" w:rsidP="002032FC">
      <w:pPr>
        <w:jc w:val="both"/>
        <w:rPr>
          <w:sz w:val="24"/>
          <w:szCs w:val="24"/>
        </w:rPr>
      </w:pPr>
      <w:r w:rsidRPr="00665511">
        <w:rPr>
          <w:sz w:val="24"/>
          <w:szCs w:val="24"/>
        </w:rPr>
        <w:t>Ehrenfeld</w:t>
      </w:r>
      <w:r w:rsidR="002032FC" w:rsidRPr="00665511">
        <w:rPr>
          <w:sz w:val="24"/>
          <w:szCs w:val="24"/>
        </w:rPr>
        <w:t xml:space="preserve">, D., 1988. Why put a value on biodiversity. In: Wilson, EO (Ed.), Biodiversity. </w:t>
      </w:r>
      <w:proofErr w:type="gramStart"/>
      <w:r w:rsidR="002032FC" w:rsidRPr="00665511">
        <w:rPr>
          <w:sz w:val="24"/>
          <w:szCs w:val="24"/>
        </w:rPr>
        <w:t>National Academy Press, Washington, DC.</w:t>
      </w:r>
      <w:proofErr w:type="gramEnd"/>
    </w:p>
    <w:p w:rsidR="000546B8" w:rsidRDefault="000546B8" w:rsidP="002032FC">
      <w:pPr>
        <w:jc w:val="both"/>
        <w:rPr>
          <w:sz w:val="24"/>
          <w:szCs w:val="24"/>
        </w:rPr>
      </w:pPr>
      <w:r>
        <w:rPr>
          <w:sz w:val="24"/>
          <w:szCs w:val="24"/>
        </w:rPr>
        <w:t xml:space="preserve">Ehrlich, P.R. and Mooney, H.A., 1983. </w:t>
      </w:r>
      <w:proofErr w:type="gramStart"/>
      <w:r>
        <w:rPr>
          <w:sz w:val="24"/>
          <w:szCs w:val="24"/>
        </w:rPr>
        <w:t>Extinction, substitution, and ecosystem services.</w:t>
      </w:r>
      <w:proofErr w:type="gramEnd"/>
      <w:r>
        <w:rPr>
          <w:sz w:val="24"/>
          <w:szCs w:val="24"/>
        </w:rPr>
        <w:t xml:space="preserve"> Bioscience 33, 248-254.</w:t>
      </w:r>
    </w:p>
    <w:p w:rsidR="002032FC" w:rsidRPr="00665511" w:rsidRDefault="002032FC" w:rsidP="002032FC">
      <w:pPr>
        <w:jc w:val="both"/>
        <w:rPr>
          <w:sz w:val="24"/>
          <w:szCs w:val="24"/>
        </w:rPr>
      </w:pPr>
      <w:proofErr w:type="gramStart"/>
      <w:r w:rsidRPr="00665511">
        <w:rPr>
          <w:sz w:val="24"/>
          <w:szCs w:val="24"/>
        </w:rPr>
        <w:t>Eller, R., 1982.</w:t>
      </w:r>
      <w:proofErr w:type="gramEnd"/>
      <w:r w:rsidRPr="00665511">
        <w:rPr>
          <w:sz w:val="24"/>
          <w:szCs w:val="24"/>
        </w:rPr>
        <w:t xml:space="preserve"> Miners, Millhands, and Mountaineers: Industrialization of the Appalachian South, 1880-1930. </w:t>
      </w:r>
      <w:proofErr w:type="gramStart"/>
      <w:r w:rsidRPr="00665511">
        <w:rPr>
          <w:sz w:val="24"/>
          <w:szCs w:val="24"/>
        </w:rPr>
        <w:t>5</w:t>
      </w:r>
      <w:r w:rsidRPr="00665511">
        <w:rPr>
          <w:sz w:val="24"/>
          <w:szCs w:val="24"/>
          <w:vertAlign w:val="superscript"/>
        </w:rPr>
        <w:t>th</w:t>
      </w:r>
      <w:proofErr w:type="gramEnd"/>
      <w:r w:rsidRPr="00665511">
        <w:rPr>
          <w:sz w:val="24"/>
          <w:szCs w:val="24"/>
        </w:rPr>
        <w:t xml:space="preserve"> Ed. University of Tennessee Press/ Knoxville. </w:t>
      </w:r>
    </w:p>
    <w:p w:rsidR="002032FC" w:rsidRPr="00665511" w:rsidRDefault="002032FC" w:rsidP="002032FC">
      <w:pPr>
        <w:jc w:val="both"/>
        <w:rPr>
          <w:sz w:val="24"/>
          <w:szCs w:val="24"/>
        </w:rPr>
      </w:pPr>
      <w:r w:rsidRPr="00665511">
        <w:rPr>
          <w:sz w:val="24"/>
          <w:szCs w:val="24"/>
        </w:rPr>
        <w:t xml:space="preserve">Environmental Law Institute (ELI). </w:t>
      </w:r>
      <w:proofErr w:type="gramStart"/>
      <w:r w:rsidRPr="00665511">
        <w:rPr>
          <w:sz w:val="24"/>
          <w:szCs w:val="24"/>
        </w:rPr>
        <w:t>2002. Banks and Fees: The status of off-site wetland mitigation in the United States.</w:t>
      </w:r>
      <w:proofErr w:type="gramEnd"/>
      <w:r w:rsidRPr="00665511">
        <w:rPr>
          <w:sz w:val="24"/>
          <w:szCs w:val="24"/>
        </w:rPr>
        <w:t xml:space="preserve"> </w:t>
      </w:r>
      <w:proofErr w:type="gramStart"/>
      <w:r w:rsidRPr="00665511">
        <w:rPr>
          <w:sz w:val="24"/>
          <w:szCs w:val="24"/>
        </w:rPr>
        <w:t>Environmental Law Institute, Washington, DC.</w:t>
      </w:r>
      <w:proofErr w:type="gramEnd"/>
      <w:r w:rsidRPr="00665511">
        <w:rPr>
          <w:sz w:val="24"/>
          <w:szCs w:val="24"/>
        </w:rPr>
        <w:t xml:space="preserve"> Available online: www.eli.org  </w:t>
      </w:r>
    </w:p>
    <w:p w:rsidR="002032FC" w:rsidRPr="00665511" w:rsidRDefault="002032FC" w:rsidP="002032FC">
      <w:pPr>
        <w:jc w:val="both"/>
        <w:rPr>
          <w:sz w:val="24"/>
          <w:szCs w:val="24"/>
        </w:rPr>
      </w:pPr>
      <w:r w:rsidRPr="00665511">
        <w:rPr>
          <w:sz w:val="24"/>
          <w:szCs w:val="24"/>
        </w:rPr>
        <w:t xml:space="preserve">Environmental Law Institute (ELI). </w:t>
      </w:r>
      <w:proofErr w:type="gramStart"/>
      <w:r w:rsidRPr="00665511">
        <w:rPr>
          <w:sz w:val="24"/>
          <w:szCs w:val="24"/>
        </w:rPr>
        <w:t>2006. The status and character of In-Lieu Fee mitigation in the United States.</w:t>
      </w:r>
      <w:proofErr w:type="gramEnd"/>
      <w:r w:rsidRPr="00665511">
        <w:rPr>
          <w:sz w:val="24"/>
          <w:szCs w:val="24"/>
        </w:rPr>
        <w:t xml:space="preserve">  </w:t>
      </w:r>
      <w:proofErr w:type="gramStart"/>
      <w:r w:rsidRPr="00665511">
        <w:rPr>
          <w:sz w:val="24"/>
          <w:szCs w:val="24"/>
        </w:rPr>
        <w:t>ELI Publications, Washington, DC.</w:t>
      </w:r>
      <w:proofErr w:type="gramEnd"/>
      <w:r w:rsidRPr="00665511">
        <w:rPr>
          <w:sz w:val="24"/>
          <w:szCs w:val="24"/>
        </w:rPr>
        <w:t xml:space="preserve"> Available online: http://www.elistore.org/Data/products/d16_04.pdf </w:t>
      </w:r>
    </w:p>
    <w:p w:rsidR="002032FC" w:rsidRPr="00665511" w:rsidRDefault="002032FC" w:rsidP="002032FC">
      <w:pPr>
        <w:jc w:val="both"/>
        <w:rPr>
          <w:sz w:val="24"/>
          <w:szCs w:val="24"/>
        </w:rPr>
      </w:pPr>
      <w:r w:rsidRPr="00665511">
        <w:rPr>
          <w:sz w:val="24"/>
          <w:szCs w:val="24"/>
        </w:rPr>
        <w:t xml:space="preserve">Environmental Law Institute (ELI). 2007. Mitigation of impacts to fish and wildlife habitat: Estimating costs and identifying opportunities. </w:t>
      </w:r>
      <w:proofErr w:type="gramStart"/>
      <w:r w:rsidRPr="00665511">
        <w:rPr>
          <w:sz w:val="24"/>
          <w:szCs w:val="24"/>
        </w:rPr>
        <w:t>Environmental Law Institute, Washington, DC.</w:t>
      </w:r>
      <w:proofErr w:type="gramEnd"/>
      <w:r w:rsidRPr="00665511">
        <w:rPr>
          <w:sz w:val="24"/>
          <w:szCs w:val="24"/>
        </w:rPr>
        <w:t xml:space="preserve"> Available online: www.eli.org </w:t>
      </w:r>
    </w:p>
    <w:p w:rsidR="00430209" w:rsidRDefault="00430209" w:rsidP="002032FC">
      <w:pPr>
        <w:jc w:val="both"/>
        <w:rPr>
          <w:sz w:val="24"/>
          <w:szCs w:val="24"/>
        </w:rPr>
      </w:pPr>
      <w:r>
        <w:rPr>
          <w:sz w:val="24"/>
          <w:szCs w:val="24"/>
        </w:rPr>
        <w:t xml:space="preserve">Ernst, C., 2004. </w:t>
      </w:r>
      <w:proofErr w:type="gramStart"/>
      <w:r>
        <w:rPr>
          <w:sz w:val="24"/>
          <w:szCs w:val="24"/>
        </w:rPr>
        <w:t>Protecting the source: Land conservation and the future of America’s drinking water.</w:t>
      </w:r>
      <w:proofErr w:type="gramEnd"/>
      <w:r>
        <w:rPr>
          <w:sz w:val="24"/>
          <w:szCs w:val="24"/>
        </w:rPr>
        <w:t xml:space="preserve"> </w:t>
      </w:r>
      <w:proofErr w:type="gramStart"/>
      <w:r>
        <w:rPr>
          <w:sz w:val="24"/>
          <w:szCs w:val="24"/>
        </w:rPr>
        <w:t>The Trust for Public Land, San Francisco, CA.</w:t>
      </w:r>
      <w:proofErr w:type="gramEnd"/>
      <w:r>
        <w:rPr>
          <w:sz w:val="24"/>
          <w:szCs w:val="24"/>
        </w:rPr>
        <w:t xml:space="preserve"> </w:t>
      </w:r>
    </w:p>
    <w:p w:rsidR="002032FC" w:rsidRPr="00665511" w:rsidRDefault="002032FC" w:rsidP="002032FC">
      <w:pPr>
        <w:jc w:val="both"/>
        <w:rPr>
          <w:sz w:val="24"/>
          <w:szCs w:val="24"/>
        </w:rPr>
      </w:pPr>
      <w:r w:rsidRPr="00665511">
        <w:rPr>
          <w:sz w:val="24"/>
          <w:szCs w:val="24"/>
        </w:rPr>
        <w:t xml:space="preserve">Farber S.C., et al., 2002. </w:t>
      </w:r>
      <w:proofErr w:type="gramStart"/>
      <w:r w:rsidRPr="00665511">
        <w:rPr>
          <w:sz w:val="24"/>
          <w:szCs w:val="24"/>
        </w:rPr>
        <w:t>Economic and ecological concepts for valuing ecosystem services.</w:t>
      </w:r>
      <w:proofErr w:type="gramEnd"/>
      <w:r w:rsidRPr="00665511">
        <w:rPr>
          <w:sz w:val="24"/>
          <w:szCs w:val="24"/>
        </w:rPr>
        <w:t xml:space="preserve"> Ecological Economics 41, 375-392. </w:t>
      </w:r>
    </w:p>
    <w:p w:rsidR="00827E51" w:rsidRDefault="00827E51" w:rsidP="002032FC">
      <w:pPr>
        <w:jc w:val="both"/>
        <w:rPr>
          <w:sz w:val="24"/>
          <w:szCs w:val="24"/>
        </w:rPr>
      </w:pPr>
      <w:proofErr w:type="gramStart"/>
      <w:r>
        <w:rPr>
          <w:sz w:val="24"/>
          <w:szCs w:val="24"/>
        </w:rPr>
        <w:t>Farrier, D., 1995.</w:t>
      </w:r>
      <w:proofErr w:type="gramEnd"/>
      <w:r>
        <w:rPr>
          <w:sz w:val="24"/>
          <w:szCs w:val="24"/>
        </w:rPr>
        <w:t xml:space="preserve"> Conserving biodiversity on private land: Incentives for management or compensation for lost expectations</w:t>
      </w:r>
      <w:proofErr w:type="gramStart"/>
      <w:r>
        <w:rPr>
          <w:sz w:val="24"/>
          <w:szCs w:val="24"/>
        </w:rPr>
        <w:t>?.</w:t>
      </w:r>
      <w:proofErr w:type="gramEnd"/>
      <w:r>
        <w:rPr>
          <w:sz w:val="24"/>
          <w:szCs w:val="24"/>
        </w:rPr>
        <w:t xml:space="preserve"> Harvard Environmental Law Review 19, 303-310. </w:t>
      </w:r>
    </w:p>
    <w:p w:rsidR="002032FC" w:rsidRPr="00665511" w:rsidRDefault="002032FC" w:rsidP="002032FC">
      <w:pPr>
        <w:jc w:val="both"/>
        <w:rPr>
          <w:sz w:val="24"/>
          <w:szCs w:val="24"/>
        </w:rPr>
      </w:pPr>
      <w:r w:rsidRPr="00665511">
        <w:rPr>
          <w:sz w:val="24"/>
          <w:szCs w:val="24"/>
        </w:rPr>
        <w:t xml:space="preserve">Fernholz, K., Bowyer, J., Howe, J., 2007. TIMOs and REITs: what, why, and how they might </w:t>
      </w:r>
      <w:proofErr w:type="gramStart"/>
      <w:r w:rsidRPr="00665511">
        <w:rPr>
          <w:sz w:val="24"/>
          <w:szCs w:val="24"/>
        </w:rPr>
        <w:t>impact</w:t>
      </w:r>
      <w:proofErr w:type="gramEnd"/>
      <w:r w:rsidRPr="00665511">
        <w:rPr>
          <w:sz w:val="24"/>
          <w:szCs w:val="24"/>
        </w:rPr>
        <w:t xml:space="preserve"> sustainable forestry. Dovetail Partners, Inc. Available online: www.dovetailinc.org</w:t>
      </w:r>
    </w:p>
    <w:p w:rsidR="006E6650" w:rsidRDefault="006E6650" w:rsidP="002032FC">
      <w:pPr>
        <w:jc w:val="both"/>
        <w:rPr>
          <w:sz w:val="24"/>
          <w:szCs w:val="24"/>
        </w:rPr>
      </w:pPr>
      <w:r>
        <w:rPr>
          <w:sz w:val="24"/>
          <w:szCs w:val="24"/>
        </w:rPr>
        <w:t xml:space="preserve">Fisher, A.C. and Krutilla, J.V., 1974. </w:t>
      </w:r>
      <w:proofErr w:type="gramStart"/>
      <w:r>
        <w:rPr>
          <w:sz w:val="24"/>
          <w:szCs w:val="24"/>
        </w:rPr>
        <w:t xml:space="preserve">Valuing long run ecological consequences and </w:t>
      </w:r>
      <w:proofErr w:type="spellStart"/>
      <w:r>
        <w:rPr>
          <w:sz w:val="24"/>
          <w:szCs w:val="24"/>
        </w:rPr>
        <w:t>irreversibilities</w:t>
      </w:r>
      <w:proofErr w:type="spellEnd"/>
      <w:r>
        <w:rPr>
          <w:sz w:val="24"/>
          <w:szCs w:val="24"/>
        </w:rPr>
        <w:t>.</w:t>
      </w:r>
      <w:proofErr w:type="gramEnd"/>
      <w:r>
        <w:rPr>
          <w:sz w:val="24"/>
          <w:szCs w:val="24"/>
        </w:rPr>
        <w:t xml:space="preserve"> Journal of Environmental Economics and Management 1, 96-108.  </w:t>
      </w:r>
    </w:p>
    <w:p w:rsidR="00CA7B40" w:rsidRDefault="00CA7B40" w:rsidP="002032FC">
      <w:pPr>
        <w:jc w:val="both"/>
        <w:rPr>
          <w:sz w:val="24"/>
          <w:szCs w:val="24"/>
        </w:rPr>
      </w:pPr>
      <w:r>
        <w:rPr>
          <w:sz w:val="24"/>
          <w:szCs w:val="24"/>
        </w:rPr>
        <w:t xml:space="preserve">Fisher, Brendan et al., 2009. Defining and classifying ecosystem services for </w:t>
      </w:r>
      <w:proofErr w:type="gramStart"/>
      <w:r>
        <w:rPr>
          <w:sz w:val="24"/>
          <w:szCs w:val="24"/>
        </w:rPr>
        <w:t>decision making</w:t>
      </w:r>
      <w:proofErr w:type="gramEnd"/>
      <w:r w:rsidR="00454865">
        <w:rPr>
          <w:sz w:val="24"/>
          <w:szCs w:val="24"/>
        </w:rPr>
        <w:t xml:space="preserve">. Ecological Economics 68, 643-653. </w:t>
      </w:r>
    </w:p>
    <w:p w:rsidR="002032FC" w:rsidRPr="00665511" w:rsidRDefault="002032FC" w:rsidP="002032FC">
      <w:pPr>
        <w:jc w:val="both"/>
        <w:rPr>
          <w:sz w:val="24"/>
          <w:szCs w:val="24"/>
        </w:rPr>
      </w:pPr>
      <w:proofErr w:type="gramStart"/>
      <w:r w:rsidRPr="00665511">
        <w:rPr>
          <w:sz w:val="24"/>
          <w:szCs w:val="24"/>
        </w:rPr>
        <w:t>Forest Stewardship Council (FSC), 2010.</w:t>
      </w:r>
      <w:proofErr w:type="gramEnd"/>
      <w:r w:rsidRPr="00665511">
        <w:rPr>
          <w:sz w:val="24"/>
          <w:szCs w:val="24"/>
        </w:rPr>
        <w:t xml:space="preserve"> </w:t>
      </w:r>
      <w:proofErr w:type="gramStart"/>
      <w:r w:rsidRPr="00665511">
        <w:rPr>
          <w:sz w:val="24"/>
          <w:szCs w:val="24"/>
        </w:rPr>
        <w:t>FSC US Principles and Criteria.</w:t>
      </w:r>
      <w:proofErr w:type="gramEnd"/>
      <w:r w:rsidRPr="00665511">
        <w:rPr>
          <w:sz w:val="24"/>
          <w:szCs w:val="24"/>
        </w:rPr>
        <w:t xml:space="preserve"> Available online:  http://www.fscus.org/standards_criteria/ </w:t>
      </w:r>
    </w:p>
    <w:p w:rsidR="00452BE7" w:rsidRDefault="00452BE7" w:rsidP="002032FC">
      <w:pPr>
        <w:jc w:val="both"/>
        <w:rPr>
          <w:sz w:val="24"/>
          <w:szCs w:val="24"/>
        </w:rPr>
      </w:pPr>
      <w:r>
        <w:rPr>
          <w:sz w:val="24"/>
          <w:szCs w:val="24"/>
        </w:rPr>
        <w:t xml:space="preserve">Franklin, J.F. et al., 1999. </w:t>
      </w:r>
      <w:proofErr w:type="gramStart"/>
      <w:r>
        <w:rPr>
          <w:sz w:val="24"/>
          <w:szCs w:val="24"/>
        </w:rPr>
        <w:t>Alternative silvicultural approaches to timber harvesting: Variable retention harvest systems.</w:t>
      </w:r>
      <w:proofErr w:type="gramEnd"/>
      <w:r>
        <w:rPr>
          <w:sz w:val="24"/>
          <w:szCs w:val="24"/>
        </w:rPr>
        <w:t xml:space="preserve"> In </w:t>
      </w:r>
      <w:proofErr w:type="gramStart"/>
      <w:r w:rsidRPr="00416FDE">
        <w:rPr>
          <w:i/>
          <w:sz w:val="24"/>
          <w:szCs w:val="24"/>
        </w:rPr>
        <w:t>Creating</w:t>
      </w:r>
      <w:proofErr w:type="gramEnd"/>
      <w:r w:rsidRPr="00416FDE">
        <w:rPr>
          <w:i/>
          <w:sz w:val="24"/>
          <w:szCs w:val="24"/>
        </w:rPr>
        <w:t xml:space="preserve"> a forestry for the 21</w:t>
      </w:r>
      <w:r w:rsidRPr="00416FDE">
        <w:rPr>
          <w:i/>
          <w:sz w:val="24"/>
          <w:szCs w:val="24"/>
          <w:vertAlign w:val="superscript"/>
        </w:rPr>
        <w:t>st</w:t>
      </w:r>
      <w:r w:rsidRPr="00416FDE">
        <w:rPr>
          <w:i/>
          <w:sz w:val="24"/>
          <w:szCs w:val="24"/>
        </w:rPr>
        <w:t xml:space="preserve"> century</w:t>
      </w:r>
      <w:r>
        <w:rPr>
          <w:sz w:val="24"/>
          <w:szCs w:val="24"/>
        </w:rPr>
        <w:t>, eds. Kohm and Franklin</w:t>
      </w:r>
      <w:r w:rsidR="00416FDE">
        <w:rPr>
          <w:sz w:val="24"/>
          <w:szCs w:val="24"/>
        </w:rPr>
        <w:t xml:space="preserve">, 111-139. </w:t>
      </w:r>
      <w:proofErr w:type="gramStart"/>
      <w:r w:rsidR="00416FDE">
        <w:rPr>
          <w:sz w:val="24"/>
          <w:szCs w:val="24"/>
        </w:rPr>
        <w:t>Island Press, Washington, DC.</w:t>
      </w:r>
      <w:proofErr w:type="gramEnd"/>
      <w:r w:rsidR="00416FDE">
        <w:rPr>
          <w:sz w:val="24"/>
          <w:szCs w:val="24"/>
        </w:rPr>
        <w:t xml:space="preserve"> </w:t>
      </w:r>
    </w:p>
    <w:p w:rsidR="002032FC" w:rsidRPr="00665511" w:rsidRDefault="002032FC" w:rsidP="002032FC">
      <w:pPr>
        <w:jc w:val="both"/>
        <w:rPr>
          <w:sz w:val="24"/>
          <w:szCs w:val="24"/>
        </w:rPr>
      </w:pPr>
      <w:r w:rsidRPr="00665511">
        <w:rPr>
          <w:sz w:val="24"/>
          <w:szCs w:val="24"/>
        </w:rPr>
        <w:t xml:space="preserve">Freeman III, A.M., 1993. </w:t>
      </w:r>
      <w:proofErr w:type="gramStart"/>
      <w:r w:rsidRPr="00665511">
        <w:rPr>
          <w:sz w:val="24"/>
          <w:szCs w:val="24"/>
        </w:rPr>
        <w:t>The Measurement of Environmental and Resources Values.</w:t>
      </w:r>
      <w:proofErr w:type="gramEnd"/>
      <w:r w:rsidRPr="00665511">
        <w:rPr>
          <w:sz w:val="24"/>
          <w:szCs w:val="24"/>
        </w:rPr>
        <w:t xml:space="preserve"> </w:t>
      </w:r>
      <w:proofErr w:type="gramStart"/>
      <w:r w:rsidRPr="00665511">
        <w:rPr>
          <w:sz w:val="24"/>
          <w:szCs w:val="24"/>
        </w:rPr>
        <w:t>Resources for the Future, Washington, DC, USA.</w:t>
      </w:r>
      <w:proofErr w:type="gramEnd"/>
    </w:p>
    <w:p w:rsidR="00454865" w:rsidRDefault="00454865" w:rsidP="002032FC">
      <w:pPr>
        <w:jc w:val="both"/>
        <w:rPr>
          <w:sz w:val="24"/>
          <w:szCs w:val="24"/>
        </w:rPr>
      </w:pPr>
      <w:r>
        <w:rPr>
          <w:sz w:val="24"/>
          <w:szCs w:val="24"/>
        </w:rPr>
        <w:t xml:space="preserve">Gardner, R.C., 2006. </w:t>
      </w:r>
      <w:proofErr w:type="gramStart"/>
      <w:r>
        <w:rPr>
          <w:sz w:val="24"/>
          <w:szCs w:val="24"/>
        </w:rPr>
        <w:t>Successes and failures in wetland mitigation banking.</w:t>
      </w:r>
      <w:proofErr w:type="gramEnd"/>
      <w:r>
        <w:rPr>
          <w:sz w:val="24"/>
          <w:szCs w:val="24"/>
        </w:rPr>
        <w:t xml:space="preserve"> </w:t>
      </w:r>
      <w:proofErr w:type="gramStart"/>
      <w:r>
        <w:rPr>
          <w:sz w:val="24"/>
          <w:szCs w:val="24"/>
        </w:rPr>
        <w:t>Presentation given at the 2006 Eco Assets: Ecological Assets in Business Conference, EPRI Solutions, Palo Alto, CA, March 13-14, 2006.</w:t>
      </w:r>
      <w:proofErr w:type="gramEnd"/>
      <w:r>
        <w:rPr>
          <w:sz w:val="24"/>
          <w:szCs w:val="24"/>
        </w:rPr>
        <w:t xml:space="preserve"> </w:t>
      </w:r>
    </w:p>
    <w:p w:rsidR="002032FC" w:rsidRPr="00665511" w:rsidRDefault="002032FC" w:rsidP="002032FC">
      <w:pPr>
        <w:jc w:val="both"/>
        <w:rPr>
          <w:sz w:val="24"/>
          <w:szCs w:val="24"/>
        </w:rPr>
      </w:pPr>
      <w:r w:rsidRPr="00665511">
        <w:rPr>
          <w:sz w:val="24"/>
          <w:szCs w:val="24"/>
        </w:rPr>
        <w:t xml:space="preserve">Gilpin, A., 2000. </w:t>
      </w:r>
      <w:proofErr w:type="gramStart"/>
      <w:r w:rsidRPr="00665511">
        <w:rPr>
          <w:sz w:val="24"/>
          <w:szCs w:val="24"/>
        </w:rPr>
        <w:t>Environmental Economics: A critical overview.</w:t>
      </w:r>
      <w:proofErr w:type="gramEnd"/>
      <w:r w:rsidRPr="00665511">
        <w:rPr>
          <w:sz w:val="24"/>
          <w:szCs w:val="24"/>
        </w:rPr>
        <w:t xml:space="preserve"> </w:t>
      </w:r>
      <w:proofErr w:type="gramStart"/>
      <w:r w:rsidRPr="00665511">
        <w:rPr>
          <w:sz w:val="24"/>
          <w:szCs w:val="24"/>
        </w:rPr>
        <w:t xml:space="preserve">Wiley, </w:t>
      </w:r>
      <w:proofErr w:type="spellStart"/>
      <w:r w:rsidRPr="00665511">
        <w:rPr>
          <w:sz w:val="24"/>
          <w:szCs w:val="24"/>
        </w:rPr>
        <w:t>Chichester</w:t>
      </w:r>
      <w:proofErr w:type="spellEnd"/>
      <w:r w:rsidRPr="00665511">
        <w:rPr>
          <w:sz w:val="24"/>
          <w:szCs w:val="24"/>
        </w:rPr>
        <w:t>, UK.</w:t>
      </w:r>
      <w:proofErr w:type="gramEnd"/>
      <w:r w:rsidRPr="00665511">
        <w:rPr>
          <w:sz w:val="24"/>
          <w:szCs w:val="24"/>
        </w:rPr>
        <w:t xml:space="preserve"> </w:t>
      </w:r>
    </w:p>
    <w:p w:rsidR="006E6650" w:rsidRDefault="006E6650" w:rsidP="002032FC">
      <w:pPr>
        <w:jc w:val="both"/>
        <w:rPr>
          <w:sz w:val="24"/>
          <w:szCs w:val="24"/>
        </w:rPr>
      </w:pPr>
      <w:r>
        <w:rPr>
          <w:sz w:val="24"/>
          <w:szCs w:val="24"/>
        </w:rPr>
        <w:t xml:space="preserve">Goodland, R., 1995. </w:t>
      </w:r>
      <w:proofErr w:type="gramStart"/>
      <w:r>
        <w:rPr>
          <w:sz w:val="24"/>
          <w:szCs w:val="24"/>
        </w:rPr>
        <w:t>The concept of environmental sustainability.</w:t>
      </w:r>
      <w:proofErr w:type="gramEnd"/>
      <w:r>
        <w:rPr>
          <w:sz w:val="24"/>
          <w:szCs w:val="24"/>
        </w:rPr>
        <w:t xml:space="preserve"> Annual Review of Ecology and </w:t>
      </w:r>
      <w:proofErr w:type="spellStart"/>
      <w:r w:rsidR="00CD1EFC">
        <w:rPr>
          <w:sz w:val="24"/>
          <w:szCs w:val="24"/>
        </w:rPr>
        <w:t>Systematics</w:t>
      </w:r>
      <w:proofErr w:type="spellEnd"/>
      <w:r>
        <w:rPr>
          <w:sz w:val="24"/>
          <w:szCs w:val="24"/>
        </w:rPr>
        <w:t xml:space="preserve"> 26, </w:t>
      </w:r>
      <w:r w:rsidR="00CD1EFC">
        <w:rPr>
          <w:sz w:val="24"/>
          <w:szCs w:val="24"/>
        </w:rPr>
        <w:t xml:space="preserve">1-24. </w:t>
      </w:r>
    </w:p>
    <w:p w:rsidR="002032FC" w:rsidRPr="00665511" w:rsidRDefault="002032FC" w:rsidP="002032FC">
      <w:pPr>
        <w:jc w:val="both"/>
        <w:rPr>
          <w:sz w:val="24"/>
          <w:szCs w:val="24"/>
        </w:rPr>
      </w:pPr>
      <w:r w:rsidRPr="00665511">
        <w:rPr>
          <w:sz w:val="24"/>
          <w:szCs w:val="24"/>
        </w:rPr>
        <w:t xml:space="preserve">Gunnoe, A., Gellert, P., 2010. </w:t>
      </w:r>
      <w:proofErr w:type="spellStart"/>
      <w:proofErr w:type="gramStart"/>
      <w:r w:rsidRPr="00665511">
        <w:rPr>
          <w:sz w:val="24"/>
          <w:szCs w:val="24"/>
        </w:rPr>
        <w:t>Financialization</w:t>
      </w:r>
      <w:proofErr w:type="spellEnd"/>
      <w:r w:rsidRPr="00665511">
        <w:rPr>
          <w:sz w:val="24"/>
          <w:szCs w:val="24"/>
        </w:rPr>
        <w:t>, shareholder value, and the transformation of timberland ownership in the USA.</w:t>
      </w:r>
      <w:proofErr w:type="gramEnd"/>
      <w:r w:rsidRPr="00665511">
        <w:rPr>
          <w:sz w:val="24"/>
          <w:szCs w:val="24"/>
        </w:rPr>
        <w:t xml:space="preserve"> Critical Sociology Volume 36 (5), 1-24. </w:t>
      </w:r>
    </w:p>
    <w:p w:rsidR="00A44E99" w:rsidRDefault="00A44E99" w:rsidP="002032FC">
      <w:pPr>
        <w:jc w:val="both"/>
        <w:rPr>
          <w:sz w:val="24"/>
          <w:szCs w:val="24"/>
        </w:rPr>
      </w:pPr>
      <w:r>
        <w:rPr>
          <w:sz w:val="24"/>
          <w:szCs w:val="24"/>
        </w:rPr>
        <w:t xml:space="preserve">Gustafsson, B., 1998. </w:t>
      </w:r>
      <w:proofErr w:type="gramStart"/>
      <w:r>
        <w:rPr>
          <w:sz w:val="24"/>
          <w:szCs w:val="24"/>
        </w:rPr>
        <w:t>Scope and limits of the market mechanism in environmental management.</w:t>
      </w:r>
      <w:proofErr w:type="gramEnd"/>
      <w:r>
        <w:rPr>
          <w:sz w:val="24"/>
          <w:szCs w:val="24"/>
        </w:rPr>
        <w:t xml:space="preserve"> Ecological Economics 24 (2-3), 259-274.</w:t>
      </w:r>
    </w:p>
    <w:p w:rsidR="002032FC" w:rsidRPr="00665511" w:rsidRDefault="002032FC" w:rsidP="002032FC">
      <w:pPr>
        <w:jc w:val="both"/>
        <w:rPr>
          <w:sz w:val="24"/>
          <w:szCs w:val="24"/>
        </w:rPr>
      </w:pPr>
      <w:proofErr w:type="gramStart"/>
      <w:r w:rsidRPr="00665511">
        <w:rPr>
          <w:sz w:val="24"/>
          <w:szCs w:val="24"/>
        </w:rPr>
        <w:t>Haefele, M., Kramer, R.A., Holmes, T., 1992.</w:t>
      </w:r>
      <w:proofErr w:type="gramEnd"/>
      <w:r w:rsidRPr="00665511">
        <w:rPr>
          <w:sz w:val="24"/>
          <w:szCs w:val="24"/>
        </w:rPr>
        <w:t xml:space="preserve"> </w:t>
      </w:r>
      <w:proofErr w:type="gramStart"/>
      <w:r w:rsidRPr="00665511">
        <w:rPr>
          <w:sz w:val="24"/>
          <w:szCs w:val="24"/>
        </w:rPr>
        <w:t>Estimating the total value of forest quality in high-elevation spruce-fir forest in The Economic Value of Wilderness: Proceedings of the Conference.</w:t>
      </w:r>
      <w:proofErr w:type="gramEnd"/>
      <w:r w:rsidRPr="00665511">
        <w:rPr>
          <w:sz w:val="24"/>
          <w:szCs w:val="24"/>
        </w:rPr>
        <w:t xml:space="preserve"> </w:t>
      </w:r>
      <w:proofErr w:type="gramStart"/>
      <w:r w:rsidRPr="00665511">
        <w:rPr>
          <w:sz w:val="24"/>
          <w:szCs w:val="24"/>
        </w:rPr>
        <w:t>General Technical Report SE-78, USDA, Forest Service, Southeastern Forest Experiment Station, Asheville, NC.</w:t>
      </w:r>
      <w:proofErr w:type="gramEnd"/>
      <w:r w:rsidRPr="00665511">
        <w:rPr>
          <w:sz w:val="24"/>
          <w:szCs w:val="24"/>
        </w:rPr>
        <w:t xml:space="preserve"> </w:t>
      </w:r>
      <w:proofErr w:type="gramStart"/>
      <w:r w:rsidRPr="00665511">
        <w:rPr>
          <w:sz w:val="24"/>
          <w:szCs w:val="24"/>
        </w:rPr>
        <w:t>91-96.</w:t>
      </w:r>
      <w:proofErr w:type="gramEnd"/>
    </w:p>
    <w:p w:rsidR="002032FC" w:rsidRPr="00665511" w:rsidRDefault="002032FC" w:rsidP="002032FC">
      <w:pPr>
        <w:jc w:val="both"/>
        <w:rPr>
          <w:sz w:val="24"/>
          <w:szCs w:val="24"/>
        </w:rPr>
      </w:pPr>
      <w:r w:rsidRPr="00665511">
        <w:rPr>
          <w:sz w:val="24"/>
          <w:szCs w:val="24"/>
        </w:rPr>
        <w:t xml:space="preserve">Hamilton, K., Lutz, E., 1996. </w:t>
      </w:r>
      <w:proofErr w:type="gramStart"/>
      <w:r w:rsidRPr="00665511">
        <w:rPr>
          <w:sz w:val="24"/>
          <w:szCs w:val="24"/>
        </w:rPr>
        <w:t>Green National Accounts: Policy uses and empirical evidence.</w:t>
      </w:r>
      <w:proofErr w:type="gramEnd"/>
      <w:r w:rsidRPr="00665511">
        <w:rPr>
          <w:sz w:val="24"/>
          <w:szCs w:val="24"/>
        </w:rPr>
        <w:t xml:space="preserve"> </w:t>
      </w:r>
      <w:proofErr w:type="gramStart"/>
      <w:r w:rsidRPr="00665511">
        <w:rPr>
          <w:sz w:val="24"/>
          <w:szCs w:val="24"/>
        </w:rPr>
        <w:t>World Bank Environment Department Paper 39, 48.</w:t>
      </w:r>
      <w:proofErr w:type="gramEnd"/>
    </w:p>
    <w:p w:rsidR="002032FC" w:rsidRPr="00665511" w:rsidRDefault="002032FC" w:rsidP="002032FC">
      <w:pPr>
        <w:jc w:val="both"/>
        <w:rPr>
          <w:sz w:val="24"/>
          <w:szCs w:val="24"/>
        </w:rPr>
      </w:pPr>
      <w:proofErr w:type="gramStart"/>
      <w:r w:rsidRPr="00665511">
        <w:rPr>
          <w:sz w:val="24"/>
          <w:szCs w:val="24"/>
        </w:rPr>
        <w:t xml:space="preserve">Hamilton, K., </w:t>
      </w:r>
      <w:proofErr w:type="spellStart"/>
      <w:r w:rsidRPr="00665511">
        <w:rPr>
          <w:sz w:val="24"/>
          <w:szCs w:val="24"/>
        </w:rPr>
        <w:t>Sjardin</w:t>
      </w:r>
      <w:proofErr w:type="spellEnd"/>
      <w:r w:rsidRPr="00665511">
        <w:rPr>
          <w:sz w:val="24"/>
          <w:szCs w:val="24"/>
        </w:rPr>
        <w:t>, M., Peters-Stanley, M., Marcello, T., 2010.</w:t>
      </w:r>
      <w:proofErr w:type="gramEnd"/>
      <w:r w:rsidRPr="00665511">
        <w:rPr>
          <w:sz w:val="24"/>
          <w:szCs w:val="24"/>
        </w:rPr>
        <w:t xml:space="preserve"> </w:t>
      </w:r>
      <w:proofErr w:type="gramStart"/>
      <w:r w:rsidRPr="00665511">
        <w:rPr>
          <w:sz w:val="24"/>
          <w:szCs w:val="24"/>
        </w:rPr>
        <w:t>Building Bridges: State of the Voluntary Carbon Markets 2010.</w:t>
      </w:r>
      <w:proofErr w:type="gramEnd"/>
      <w:r w:rsidRPr="00665511">
        <w:rPr>
          <w:sz w:val="24"/>
          <w:szCs w:val="24"/>
        </w:rPr>
        <w:t xml:space="preserve"> </w:t>
      </w:r>
      <w:proofErr w:type="gramStart"/>
      <w:r w:rsidRPr="00665511">
        <w:rPr>
          <w:sz w:val="24"/>
          <w:szCs w:val="24"/>
        </w:rPr>
        <w:t>Ecosystem Marketplace and Bloomberg New Energy Finance.</w:t>
      </w:r>
      <w:proofErr w:type="gramEnd"/>
      <w:r w:rsidRPr="00665511">
        <w:rPr>
          <w:sz w:val="24"/>
          <w:szCs w:val="24"/>
        </w:rPr>
        <w:t xml:space="preserve"> Available online: http://www.ecosystemmarketplace.com/pages/dynamic/resources.library.page.php?page_id=7585&amp;section=carbon_market&amp;eod=1 </w:t>
      </w:r>
    </w:p>
    <w:p w:rsidR="002032FC" w:rsidRPr="00665511" w:rsidRDefault="002032FC" w:rsidP="002032FC">
      <w:pPr>
        <w:jc w:val="both"/>
        <w:rPr>
          <w:sz w:val="24"/>
          <w:szCs w:val="24"/>
        </w:rPr>
      </w:pPr>
      <w:r w:rsidRPr="00665511">
        <w:rPr>
          <w:sz w:val="24"/>
          <w:szCs w:val="24"/>
        </w:rPr>
        <w:t xml:space="preserve">Harlow, W.M., et al., 1996. </w:t>
      </w:r>
      <w:proofErr w:type="gramStart"/>
      <w:r w:rsidRPr="00665511">
        <w:rPr>
          <w:sz w:val="24"/>
          <w:szCs w:val="24"/>
        </w:rPr>
        <w:t>Textbook of Dendrology.</w:t>
      </w:r>
      <w:proofErr w:type="gramEnd"/>
      <w:r w:rsidRPr="00665511">
        <w:rPr>
          <w:sz w:val="24"/>
          <w:szCs w:val="24"/>
        </w:rPr>
        <w:t xml:space="preserve"> </w:t>
      </w:r>
      <w:proofErr w:type="gramStart"/>
      <w:r w:rsidRPr="00665511">
        <w:rPr>
          <w:sz w:val="24"/>
          <w:szCs w:val="24"/>
        </w:rPr>
        <w:t>8</w:t>
      </w:r>
      <w:r w:rsidRPr="00665511">
        <w:rPr>
          <w:sz w:val="24"/>
          <w:szCs w:val="24"/>
          <w:vertAlign w:val="superscript"/>
        </w:rPr>
        <w:t>th</w:t>
      </w:r>
      <w:proofErr w:type="gramEnd"/>
      <w:r w:rsidRPr="00665511">
        <w:rPr>
          <w:sz w:val="24"/>
          <w:szCs w:val="24"/>
        </w:rPr>
        <w:t xml:space="preserve"> Edition. McGraw-Hill, Inc.</w:t>
      </w:r>
    </w:p>
    <w:p w:rsidR="002032FC" w:rsidRPr="00665511" w:rsidRDefault="002032FC" w:rsidP="002032FC">
      <w:pPr>
        <w:jc w:val="both"/>
        <w:rPr>
          <w:sz w:val="24"/>
          <w:szCs w:val="24"/>
        </w:rPr>
      </w:pPr>
      <w:proofErr w:type="gramStart"/>
      <w:r w:rsidRPr="00665511">
        <w:rPr>
          <w:sz w:val="24"/>
          <w:szCs w:val="24"/>
        </w:rPr>
        <w:t>Hawken, P., et al., 1999.</w:t>
      </w:r>
      <w:proofErr w:type="gramEnd"/>
      <w:r w:rsidRPr="00665511">
        <w:rPr>
          <w:sz w:val="24"/>
          <w:szCs w:val="24"/>
        </w:rPr>
        <w:t xml:space="preserve"> </w:t>
      </w:r>
      <w:proofErr w:type="gramStart"/>
      <w:r w:rsidRPr="00665511">
        <w:rPr>
          <w:sz w:val="24"/>
          <w:szCs w:val="24"/>
        </w:rPr>
        <w:t>Natural Capitalism.</w:t>
      </w:r>
      <w:proofErr w:type="gramEnd"/>
      <w:r w:rsidRPr="00665511">
        <w:rPr>
          <w:sz w:val="24"/>
          <w:szCs w:val="24"/>
        </w:rPr>
        <w:t xml:space="preserve"> </w:t>
      </w:r>
      <w:proofErr w:type="spellStart"/>
      <w:r w:rsidRPr="00665511">
        <w:rPr>
          <w:sz w:val="24"/>
          <w:szCs w:val="24"/>
        </w:rPr>
        <w:t>Earthscan</w:t>
      </w:r>
      <w:proofErr w:type="spellEnd"/>
      <w:r w:rsidRPr="00665511">
        <w:rPr>
          <w:sz w:val="24"/>
          <w:szCs w:val="24"/>
        </w:rPr>
        <w:t xml:space="preserve"> Publications Ltd. London, UK. </w:t>
      </w:r>
    </w:p>
    <w:p w:rsidR="00B3242D" w:rsidRDefault="00B3242D" w:rsidP="002032FC">
      <w:pPr>
        <w:jc w:val="both"/>
        <w:rPr>
          <w:sz w:val="24"/>
          <w:szCs w:val="24"/>
        </w:rPr>
      </w:pPr>
      <w:r>
        <w:rPr>
          <w:sz w:val="24"/>
          <w:szCs w:val="24"/>
        </w:rPr>
        <w:t xml:space="preserve">Heath, L.S. and Smith, J.E., 2000. Soil carbon accounting and assumptions for forestry and forest-related land use change. In: Joyce and </w:t>
      </w:r>
      <w:proofErr w:type="spellStart"/>
      <w:r>
        <w:rPr>
          <w:sz w:val="24"/>
          <w:szCs w:val="24"/>
        </w:rPr>
        <w:t>Birdsey</w:t>
      </w:r>
      <w:proofErr w:type="spellEnd"/>
      <w:r>
        <w:rPr>
          <w:sz w:val="24"/>
          <w:szCs w:val="24"/>
        </w:rPr>
        <w:t xml:space="preserve"> (eds.), </w:t>
      </w:r>
      <w:proofErr w:type="gramStart"/>
      <w:r>
        <w:rPr>
          <w:sz w:val="24"/>
          <w:szCs w:val="24"/>
        </w:rPr>
        <w:t>The</w:t>
      </w:r>
      <w:proofErr w:type="gramEnd"/>
      <w:r>
        <w:rPr>
          <w:sz w:val="24"/>
          <w:szCs w:val="24"/>
        </w:rPr>
        <w:t xml:space="preserve"> impact of climate change on America’s forests. </w:t>
      </w:r>
      <w:proofErr w:type="gramStart"/>
      <w:r>
        <w:rPr>
          <w:sz w:val="24"/>
          <w:szCs w:val="24"/>
        </w:rPr>
        <w:t>RMRS-GTR-59.</w:t>
      </w:r>
      <w:proofErr w:type="gramEnd"/>
      <w:r>
        <w:rPr>
          <w:sz w:val="24"/>
          <w:szCs w:val="24"/>
        </w:rPr>
        <w:t xml:space="preserve"> Fort Collins, CO: USDA Forest Service, Rocky Mountain Research Station, 89-101. </w:t>
      </w:r>
    </w:p>
    <w:p w:rsidR="002032FC" w:rsidRPr="00665511" w:rsidRDefault="002032FC" w:rsidP="002032FC">
      <w:pPr>
        <w:jc w:val="both"/>
        <w:rPr>
          <w:sz w:val="24"/>
          <w:szCs w:val="24"/>
        </w:rPr>
      </w:pPr>
      <w:r w:rsidRPr="00665511">
        <w:rPr>
          <w:sz w:val="24"/>
          <w:szCs w:val="24"/>
        </w:rPr>
        <w:t xml:space="preserve">H. John Heinz III (Heinz), 2008. </w:t>
      </w:r>
      <w:proofErr w:type="gramStart"/>
      <w:r w:rsidRPr="00665511">
        <w:rPr>
          <w:sz w:val="24"/>
          <w:szCs w:val="24"/>
        </w:rPr>
        <w:t>The State of the Nation’s Ecosystems 2008: Measuring the Lands, Waters, and Living Resources of the United States.</w:t>
      </w:r>
      <w:proofErr w:type="gramEnd"/>
      <w:r w:rsidRPr="00665511">
        <w:rPr>
          <w:sz w:val="24"/>
          <w:szCs w:val="24"/>
        </w:rPr>
        <w:t xml:space="preserve"> </w:t>
      </w:r>
      <w:proofErr w:type="gramStart"/>
      <w:r w:rsidRPr="00665511">
        <w:rPr>
          <w:sz w:val="24"/>
          <w:szCs w:val="24"/>
        </w:rPr>
        <w:t>The H. John Heinz III Center for Science, Economics and the Environment.</w:t>
      </w:r>
      <w:proofErr w:type="gramEnd"/>
      <w:r w:rsidRPr="00665511">
        <w:rPr>
          <w:sz w:val="24"/>
          <w:szCs w:val="24"/>
        </w:rPr>
        <w:t xml:space="preserve"> </w:t>
      </w:r>
      <w:proofErr w:type="gramStart"/>
      <w:r w:rsidRPr="00665511">
        <w:rPr>
          <w:sz w:val="24"/>
          <w:szCs w:val="24"/>
        </w:rPr>
        <w:t>P 133.</w:t>
      </w:r>
      <w:proofErr w:type="gramEnd"/>
      <w:r w:rsidRPr="00665511">
        <w:rPr>
          <w:sz w:val="24"/>
          <w:szCs w:val="24"/>
        </w:rPr>
        <w:t xml:space="preserve"> Washington, DC. </w:t>
      </w:r>
    </w:p>
    <w:p w:rsidR="002032FC" w:rsidRPr="00665511" w:rsidRDefault="002032FC" w:rsidP="002032FC">
      <w:pPr>
        <w:jc w:val="both"/>
        <w:rPr>
          <w:sz w:val="24"/>
          <w:szCs w:val="24"/>
        </w:rPr>
      </w:pPr>
      <w:r w:rsidRPr="00665511">
        <w:rPr>
          <w:sz w:val="24"/>
          <w:szCs w:val="24"/>
        </w:rPr>
        <w:t xml:space="preserve">Helliwell, D.R., 1969. </w:t>
      </w:r>
      <w:proofErr w:type="gramStart"/>
      <w:r w:rsidRPr="00665511">
        <w:rPr>
          <w:sz w:val="24"/>
          <w:szCs w:val="24"/>
        </w:rPr>
        <w:t>Valuation of Wildlife Resources.</w:t>
      </w:r>
      <w:proofErr w:type="gramEnd"/>
      <w:r w:rsidRPr="00665511">
        <w:rPr>
          <w:sz w:val="24"/>
          <w:szCs w:val="24"/>
        </w:rPr>
        <w:t xml:space="preserve"> Regional Studies 3, 41-49.</w:t>
      </w:r>
    </w:p>
    <w:p w:rsidR="002032FC" w:rsidRPr="00665511" w:rsidRDefault="002032FC" w:rsidP="002032FC">
      <w:pPr>
        <w:jc w:val="both"/>
        <w:rPr>
          <w:sz w:val="24"/>
          <w:szCs w:val="24"/>
        </w:rPr>
      </w:pPr>
      <w:r w:rsidRPr="00665511">
        <w:rPr>
          <w:sz w:val="24"/>
          <w:szCs w:val="24"/>
        </w:rPr>
        <w:t xml:space="preserve">Henderson, N., Sutherland, W.J., 1996. </w:t>
      </w:r>
      <w:proofErr w:type="gramStart"/>
      <w:r w:rsidRPr="00665511">
        <w:rPr>
          <w:sz w:val="24"/>
          <w:szCs w:val="24"/>
        </w:rPr>
        <w:t>Two truths about discounting and their environmental consequences.</w:t>
      </w:r>
      <w:proofErr w:type="gramEnd"/>
      <w:r w:rsidRPr="00665511">
        <w:rPr>
          <w:sz w:val="24"/>
          <w:szCs w:val="24"/>
        </w:rPr>
        <w:t xml:space="preserve"> Trends in Ecology and Evolution 11, 527-528.</w:t>
      </w:r>
    </w:p>
    <w:p w:rsidR="002032FC" w:rsidRPr="00665511" w:rsidRDefault="002032FC" w:rsidP="002032FC">
      <w:pPr>
        <w:jc w:val="both"/>
        <w:rPr>
          <w:sz w:val="24"/>
          <w:szCs w:val="24"/>
        </w:rPr>
      </w:pPr>
      <w:r w:rsidRPr="00665511">
        <w:rPr>
          <w:sz w:val="24"/>
          <w:szCs w:val="24"/>
        </w:rPr>
        <w:t xml:space="preserve">Hittel, D., 1992. </w:t>
      </w:r>
      <w:proofErr w:type="gramStart"/>
      <w:r w:rsidRPr="00665511">
        <w:rPr>
          <w:sz w:val="24"/>
          <w:szCs w:val="24"/>
        </w:rPr>
        <w:t>Out of the Earth: Civilization and the life of the soul.</w:t>
      </w:r>
      <w:proofErr w:type="gramEnd"/>
      <w:r w:rsidRPr="00665511">
        <w:rPr>
          <w:sz w:val="24"/>
          <w:szCs w:val="24"/>
        </w:rPr>
        <w:t xml:space="preserve"> University of California Press</w:t>
      </w:r>
      <w:proofErr w:type="gramStart"/>
      <w:r w:rsidRPr="00665511">
        <w:rPr>
          <w:sz w:val="24"/>
          <w:szCs w:val="24"/>
        </w:rPr>
        <w:t>,  104</w:t>
      </w:r>
      <w:proofErr w:type="gramEnd"/>
      <w:r w:rsidRPr="00665511">
        <w:rPr>
          <w:sz w:val="24"/>
          <w:szCs w:val="24"/>
        </w:rPr>
        <w:t>.</w:t>
      </w:r>
    </w:p>
    <w:p w:rsidR="00827E51" w:rsidRDefault="00827E51" w:rsidP="002032FC">
      <w:pPr>
        <w:jc w:val="both"/>
        <w:rPr>
          <w:sz w:val="24"/>
          <w:szCs w:val="24"/>
        </w:rPr>
      </w:pPr>
      <w:proofErr w:type="gramStart"/>
      <w:r>
        <w:rPr>
          <w:sz w:val="24"/>
          <w:szCs w:val="24"/>
        </w:rPr>
        <w:t>Hunt, C. ed. 1997.</w:t>
      </w:r>
      <w:proofErr w:type="gramEnd"/>
      <w:r>
        <w:rPr>
          <w:sz w:val="24"/>
          <w:szCs w:val="24"/>
        </w:rPr>
        <w:t xml:space="preserve"> Conservation on private lands: An owner’s manual </w:t>
      </w:r>
      <w:proofErr w:type="gramStart"/>
      <w:r>
        <w:rPr>
          <w:sz w:val="24"/>
          <w:szCs w:val="24"/>
        </w:rPr>
        <w:t>4</w:t>
      </w:r>
      <w:proofErr w:type="gramEnd"/>
      <w:r>
        <w:rPr>
          <w:sz w:val="24"/>
          <w:szCs w:val="24"/>
        </w:rPr>
        <w:t xml:space="preserve">. </w:t>
      </w:r>
    </w:p>
    <w:p w:rsidR="00FF463E" w:rsidRDefault="00FF463E" w:rsidP="002032FC">
      <w:pPr>
        <w:jc w:val="both"/>
        <w:rPr>
          <w:sz w:val="24"/>
          <w:szCs w:val="24"/>
        </w:rPr>
      </w:pPr>
      <w:r>
        <w:rPr>
          <w:sz w:val="24"/>
          <w:szCs w:val="24"/>
        </w:rPr>
        <w:t xml:space="preserve">Johnson, C.E., et al., 1995. </w:t>
      </w:r>
      <w:proofErr w:type="gramStart"/>
      <w:r>
        <w:rPr>
          <w:sz w:val="24"/>
          <w:szCs w:val="24"/>
        </w:rPr>
        <w:t>Carbon dynamics following clear-cutting of a northern hardwood forest.</w:t>
      </w:r>
      <w:proofErr w:type="gramEnd"/>
      <w:r>
        <w:rPr>
          <w:sz w:val="24"/>
          <w:szCs w:val="24"/>
        </w:rPr>
        <w:t xml:space="preserve"> In </w:t>
      </w:r>
      <w:proofErr w:type="spellStart"/>
      <w:r>
        <w:rPr>
          <w:sz w:val="24"/>
          <w:szCs w:val="24"/>
        </w:rPr>
        <w:t>McFee</w:t>
      </w:r>
      <w:proofErr w:type="spellEnd"/>
      <w:r>
        <w:rPr>
          <w:sz w:val="24"/>
          <w:szCs w:val="24"/>
        </w:rPr>
        <w:t xml:space="preserve"> and Kelly (eds.), Carbon Forms and Functions in Forest Soils. Soil Science Society of America, Madison, Wisconsin, 463-488. </w:t>
      </w:r>
    </w:p>
    <w:p w:rsidR="002032FC" w:rsidRPr="00665511" w:rsidRDefault="002032FC" w:rsidP="002032FC">
      <w:pPr>
        <w:jc w:val="both"/>
        <w:rPr>
          <w:sz w:val="24"/>
          <w:szCs w:val="24"/>
        </w:rPr>
      </w:pPr>
      <w:r w:rsidRPr="00665511">
        <w:rPr>
          <w:sz w:val="24"/>
          <w:szCs w:val="24"/>
        </w:rPr>
        <w:t xml:space="preserve">Jones, L.B., 2010. DR Allen and Associates PE, Abingdon, VA. </w:t>
      </w:r>
      <w:proofErr w:type="gramStart"/>
      <w:r w:rsidRPr="00665511">
        <w:rPr>
          <w:i/>
          <w:sz w:val="24"/>
          <w:szCs w:val="24"/>
        </w:rPr>
        <w:t>Personal communications</w:t>
      </w:r>
      <w:r w:rsidRPr="00665511">
        <w:rPr>
          <w:sz w:val="24"/>
          <w:szCs w:val="24"/>
        </w:rPr>
        <w:t>.</w:t>
      </w:r>
      <w:proofErr w:type="gramEnd"/>
      <w:r w:rsidRPr="00665511">
        <w:rPr>
          <w:sz w:val="24"/>
          <w:szCs w:val="24"/>
        </w:rPr>
        <w:t xml:space="preserve"> September 2010.</w:t>
      </w:r>
    </w:p>
    <w:p w:rsidR="00FF463E" w:rsidRPr="00665511" w:rsidRDefault="00FF463E" w:rsidP="00FF463E">
      <w:pPr>
        <w:jc w:val="both"/>
        <w:rPr>
          <w:sz w:val="24"/>
          <w:szCs w:val="24"/>
        </w:rPr>
      </w:pPr>
      <w:proofErr w:type="gramStart"/>
      <w:r w:rsidRPr="00665511">
        <w:rPr>
          <w:sz w:val="24"/>
          <w:szCs w:val="24"/>
        </w:rPr>
        <w:t>JP Morgan Investment Analytics and Consulting (IAC), 2009.</w:t>
      </w:r>
      <w:proofErr w:type="gramEnd"/>
      <w:r w:rsidRPr="00665511">
        <w:rPr>
          <w:sz w:val="24"/>
          <w:szCs w:val="24"/>
        </w:rPr>
        <w:t xml:space="preserve"> Investing in timberland: another means of diversification. </w:t>
      </w:r>
      <w:proofErr w:type="gramStart"/>
      <w:r w:rsidRPr="00665511">
        <w:rPr>
          <w:sz w:val="24"/>
          <w:szCs w:val="24"/>
        </w:rPr>
        <w:t>JP Morgan: The pensions perspective 1stQ09 Ed. 1-3.</w:t>
      </w:r>
      <w:proofErr w:type="gramEnd"/>
      <w:r w:rsidRPr="00665511">
        <w:rPr>
          <w:sz w:val="24"/>
          <w:szCs w:val="24"/>
        </w:rPr>
        <w:t xml:space="preserve"> </w:t>
      </w:r>
    </w:p>
    <w:p w:rsidR="002032FC" w:rsidRPr="00665511" w:rsidRDefault="00621250" w:rsidP="002032FC">
      <w:pPr>
        <w:jc w:val="both"/>
        <w:rPr>
          <w:sz w:val="24"/>
          <w:szCs w:val="24"/>
        </w:rPr>
      </w:pPr>
      <w:r>
        <w:rPr>
          <w:sz w:val="24"/>
          <w:szCs w:val="24"/>
        </w:rPr>
        <w:t>Kaderavek</w:t>
      </w:r>
      <w:r w:rsidR="002032FC" w:rsidRPr="00665511">
        <w:rPr>
          <w:sz w:val="24"/>
          <w:szCs w:val="24"/>
        </w:rPr>
        <w:t xml:space="preserve">, C., 2010. </w:t>
      </w:r>
      <w:proofErr w:type="gramStart"/>
      <w:r w:rsidR="002032FC" w:rsidRPr="00665511">
        <w:rPr>
          <w:sz w:val="24"/>
          <w:szCs w:val="24"/>
        </w:rPr>
        <w:t>The Forestland Group, Abingdon, VA.</w:t>
      </w:r>
      <w:proofErr w:type="gramEnd"/>
      <w:r w:rsidR="002032FC" w:rsidRPr="00665511">
        <w:rPr>
          <w:sz w:val="24"/>
          <w:szCs w:val="24"/>
        </w:rPr>
        <w:t xml:space="preserve"> </w:t>
      </w:r>
      <w:proofErr w:type="gramStart"/>
      <w:r w:rsidR="002032FC" w:rsidRPr="00665511">
        <w:rPr>
          <w:i/>
          <w:sz w:val="24"/>
          <w:szCs w:val="24"/>
        </w:rPr>
        <w:t>Personal communications</w:t>
      </w:r>
      <w:r w:rsidR="002032FC" w:rsidRPr="00665511">
        <w:rPr>
          <w:sz w:val="24"/>
          <w:szCs w:val="24"/>
        </w:rPr>
        <w:t>.</w:t>
      </w:r>
      <w:proofErr w:type="gramEnd"/>
      <w:r w:rsidR="002032FC" w:rsidRPr="00665511">
        <w:rPr>
          <w:sz w:val="24"/>
          <w:szCs w:val="24"/>
        </w:rPr>
        <w:t xml:space="preserve"> September 2010. </w:t>
      </w:r>
    </w:p>
    <w:p w:rsidR="002032FC" w:rsidRPr="00665511" w:rsidRDefault="002032FC" w:rsidP="002032FC">
      <w:pPr>
        <w:jc w:val="both"/>
        <w:rPr>
          <w:sz w:val="24"/>
          <w:szCs w:val="24"/>
        </w:rPr>
      </w:pPr>
      <w:r w:rsidRPr="00665511">
        <w:rPr>
          <w:sz w:val="24"/>
          <w:szCs w:val="24"/>
        </w:rPr>
        <w:t xml:space="preserve">King, R.T., 1966. </w:t>
      </w:r>
      <w:proofErr w:type="gramStart"/>
      <w:r w:rsidRPr="00665511">
        <w:rPr>
          <w:sz w:val="24"/>
          <w:szCs w:val="24"/>
        </w:rPr>
        <w:t>Wildlife and Man.</w:t>
      </w:r>
      <w:proofErr w:type="gramEnd"/>
      <w:r w:rsidRPr="00665511">
        <w:rPr>
          <w:sz w:val="24"/>
          <w:szCs w:val="24"/>
        </w:rPr>
        <w:t xml:space="preserve"> New York Conservationist 20 (6), 8-11</w:t>
      </w:r>
    </w:p>
    <w:p w:rsidR="00714765" w:rsidRDefault="00714765" w:rsidP="002032FC">
      <w:pPr>
        <w:jc w:val="both"/>
        <w:rPr>
          <w:sz w:val="24"/>
          <w:szCs w:val="24"/>
        </w:rPr>
      </w:pPr>
      <w:r>
        <w:rPr>
          <w:sz w:val="24"/>
          <w:szCs w:val="24"/>
        </w:rPr>
        <w:t xml:space="preserve">Kondolf, G.M., 1995. </w:t>
      </w:r>
      <w:proofErr w:type="gramStart"/>
      <w:r>
        <w:rPr>
          <w:sz w:val="24"/>
          <w:szCs w:val="24"/>
        </w:rPr>
        <w:t>Five elements for effective evaluation of stream restoration.</w:t>
      </w:r>
      <w:proofErr w:type="gramEnd"/>
      <w:r>
        <w:rPr>
          <w:sz w:val="24"/>
          <w:szCs w:val="24"/>
        </w:rPr>
        <w:t xml:space="preserve"> Restoration Ecology 3, 133-136. </w:t>
      </w:r>
    </w:p>
    <w:p w:rsidR="002032FC" w:rsidRPr="00665511" w:rsidRDefault="002032FC" w:rsidP="002032FC">
      <w:pPr>
        <w:jc w:val="both"/>
        <w:rPr>
          <w:sz w:val="24"/>
          <w:szCs w:val="24"/>
        </w:rPr>
      </w:pPr>
      <w:r w:rsidRPr="00665511">
        <w:rPr>
          <w:sz w:val="24"/>
          <w:szCs w:val="24"/>
        </w:rPr>
        <w:t xml:space="preserve">Kreps, B., 2010. </w:t>
      </w:r>
      <w:proofErr w:type="gramStart"/>
      <w:r w:rsidRPr="00665511">
        <w:rPr>
          <w:sz w:val="24"/>
          <w:szCs w:val="24"/>
        </w:rPr>
        <w:t>The Nature Conservancy Clinch Valley Program, Abingdon, VA.</w:t>
      </w:r>
      <w:proofErr w:type="gramEnd"/>
      <w:r w:rsidRPr="00665511">
        <w:rPr>
          <w:sz w:val="24"/>
          <w:szCs w:val="24"/>
        </w:rPr>
        <w:t xml:space="preserve"> </w:t>
      </w:r>
      <w:proofErr w:type="gramStart"/>
      <w:r w:rsidRPr="00665511">
        <w:rPr>
          <w:i/>
          <w:sz w:val="24"/>
          <w:szCs w:val="24"/>
        </w:rPr>
        <w:t>Personal communications</w:t>
      </w:r>
      <w:r w:rsidRPr="00665511">
        <w:rPr>
          <w:sz w:val="24"/>
          <w:szCs w:val="24"/>
        </w:rPr>
        <w:t>.</w:t>
      </w:r>
      <w:proofErr w:type="gramEnd"/>
      <w:r w:rsidRPr="00665511">
        <w:rPr>
          <w:sz w:val="24"/>
          <w:szCs w:val="24"/>
        </w:rPr>
        <w:t xml:space="preserve"> September 2010. </w:t>
      </w:r>
    </w:p>
    <w:p w:rsidR="00430209" w:rsidRDefault="00430209" w:rsidP="002032FC">
      <w:pPr>
        <w:jc w:val="both"/>
        <w:rPr>
          <w:sz w:val="24"/>
          <w:szCs w:val="24"/>
        </w:rPr>
      </w:pPr>
      <w:proofErr w:type="gramStart"/>
      <w:r>
        <w:rPr>
          <w:sz w:val="24"/>
          <w:szCs w:val="24"/>
        </w:rPr>
        <w:t>Kroeger, T. and Casey, F., 2007.</w:t>
      </w:r>
      <w:proofErr w:type="gramEnd"/>
      <w:r>
        <w:rPr>
          <w:sz w:val="24"/>
          <w:szCs w:val="24"/>
        </w:rPr>
        <w:t xml:space="preserve"> An assessment of market-based approaches to providing ecosystem services on agricultural lands. Ecological Economics 64, 321-332. </w:t>
      </w:r>
    </w:p>
    <w:p w:rsidR="002032FC" w:rsidRPr="00665511" w:rsidRDefault="002032FC" w:rsidP="002032FC">
      <w:pPr>
        <w:jc w:val="both"/>
        <w:rPr>
          <w:sz w:val="24"/>
          <w:szCs w:val="24"/>
        </w:rPr>
      </w:pPr>
      <w:r w:rsidRPr="00665511">
        <w:rPr>
          <w:sz w:val="24"/>
          <w:szCs w:val="24"/>
        </w:rPr>
        <w:t xml:space="preserve">Lachniet, E., 2010. </w:t>
      </w:r>
      <w:proofErr w:type="gramStart"/>
      <w:r w:rsidRPr="00665511">
        <w:rPr>
          <w:sz w:val="24"/>
          <w:szCs w:val="24"/>
        </w:rPr>
        <w:t>Appalachian Carbon Partnership, Abingdon, VA.</w:t>
      </w:r>
      <w:proofErr w:type="gramEnd"/>
      <w:r w:rsidRPr="00665511">
        <w:rPr>
          <w:sz w:val="24"/>
          <w:szCs w:val="24"/>
        </w:rPr>
        <w:t xml:space="preserve"> </w:t>
      </w:r>
      <w:proofErr w:type="gramStart"/>
      <w:r w:rsidRPr="00665511">
        <w:rPr>
          <w:i/>
          <w:sz w:val="24"/>
          <w:szCs w:val="24"/>
        </w:rPr>
        <w:t>Personal Communications</w:t>
      </w:r>
      <w:r w:rsidRPr="00665511">
        <w:rPr>
          <w:sz w:val="24"/>
          <w:szCs w:val="24"/>
        </w:rPr>
        <w:t>.</w:t>
      </w:r>
      <w:proofErr w:type="gramEnd"/>
      <w:r w:rsidRPr="00665511">
        <w:rPr>
          <w:sz w:val="24"/>
          <w:szCs w:val="24"/>
        </w:rPr>
        <w:t xml:space="preserve"> September 2010. </w:t>
      </w:r>
    </w:p>
    <w:p w:rsidR="00A44E99" w:rsidRDefault="00A44E99" w:rsidP="002032FC">
      <w:pPr>
        <w:jc w:val="both"/>
        <w:rPr>
          <w:sz w:val="24"/>
          <w:szCs w:val="24"/>
        </w:rPr>
      </w:pPr>
      <w:proofErr w:type="gramStart"/>
      <w:r>
        <w:rPr>
          <w:sz w:val="24"/>
          <w:szCs w:val="24"/>
        </w:rPr>
        <w:t>Landell-Mills, N. and Porras, I.T., 2002.</w:t>
      </w:r>
      <w:proofErr w:type="gramEnd"/>
      <w:r>
        <w:rPr>
          <w:sz w:val="24"/>
          <w:szCs w:val="24"/>
        </w:rPr>
        <w:t xml:space="preserve"> </w:t>
      </w:r>
      <w:proofErr w:type="gramStart"/>
      <w:r>
        <w:rPr>
          <w:sz w:val="24"/>
          <w:szCs w:val="24"/>
        </w:rPr>
        <w:t>Silver bullet or fool’s gold?</w:t>
      </w:r>
      <w:proofErr w:type="gramEnd"/>
      <w:r>
        <w:rPr>
          <w:sz w:val="24"/>
          <w:szCs w:val="24"/>
        </w:rPr>
        <w:t xml:space="preserve"> </w:t>
      </w:r>
      <w:proofErr w:type="gramStart"/>
      <w:r>
        <w:rPr>
          <w:sz w:val="24"/>
          <w:szCs w:val="24"/>
        </w:rPr>
        <w:t>A global review of markets for forest environmental services and their impact on the poor.</w:t>
      </w:r>
      <w:proofErr w:type="gramEnd"/>
      <w:r>
        <w:rPr>
          <w:sz w:val="24"/>
          <w:szCs w:val="24"/>
        </w:rPr>
        <w:t xml:space="preserve"> </w:t>
      </w:r>
      <w:proofErr w:type="gramStart"/>
      <w:r>
        <w:rPr>
          <w:sz w:val="24"/>
          <w:szCs w:val="24"/>
        </w:rPr>
        <w:t>International Institute for Environment and Development (IIED), London, UK.</w:t>
      </w:r>
      <w:proofErr w:type="gramEnd"/>
      <w:r>
        <w:rPr>
          <w:sz w:val="24"/>
          <w:szCs w:val="24"/>
        </w:rPr>
        <w:t xml:space="preserve"> </w:t>
      </w:r>
    </w:p>
    <w:p w:rsidR="002032FC" w:rsidRPr="00665511" w:rsidRDefault="002032FC" w:rsidP="002032FC">
      <w:pPr>
        <w:jc w:val="both"/>
        <w:rPr>
          <w:sz w:val="24"/>
          <w:szCs w:val="24"/>
        </w:rPr>
      </w:pPr>
      <w:r w:rsidRPr="00665511">
        <w:rPr>
          <w:sz w:val="24"/>
          <w:szCs w:val="24"/>
        </w:rPr>
        <w:t xml:space="preserve">Leopold, A., 1949. </w:t>
      </w:r>
      <w:proofErr w:type="gramStart"/>
      <w:r w:rsidRPr="00665511">
        <w:rPr>
          <w:sz w:val="24"/>
          <w:szCs w:val="24"/>
        </w:rPr>
        <w:t>A Sand County Almanac.</w:t>
      </w:r>
      <w:proofErr w:type="gramEnd"/>
      <w:r w:rsidRPr="00665511">
        <w:rPr>
          <w:sz w:val="24"/>
          <w:szCs w:val="24"/>
        </w:rPr>
        <w:t xml:space="preserve"> </w:t>
      </w:r>
      <w:proofErr w:type="gramStart"/>
      <w:r w:rsidRPr="00665511">
        <w:rPr>
          <w:sz w:val="24"/>
          <w:szCs w:val="24"/>
        </w:rPr>
        <w:t>Oxford University Press.</w:t>
      </w:r>
      <w:proofErr w:type="gramEnd"/>
      <w:r w:rsidRPr="00665511">
        <w:rPr>
          <w:sz w:val="24"/>
          <w:szCs w:val="24"/>
        </w:rPr>
        <w:t xml:space="preserve"> </w:t>
      </w:r>
    </w:p>
    <w:p w:rsidR="00430209" w:rsidRDefault="00430209" w:rsidP="002032FC">
      <w:pPr>
        <w:jc w:val="both"/>
        <w:rPr>
          <w:sz w:val="24"/>
          <w:szCs w:val="24"/>
        </w:rPr>
      </w:pPr>
      <w:r>
        <w:rPr>
          <w:sz w:val="24"/>
          <w:szCs w:val="24"/>
        </w:rPr>
        <w:t xml:space="preserve">Logue, G., 2006. </w:t>
      </w:r>
      <w:proofErr w:type="gramStart"/>
      <w:r>
        <w:rPr>
          <w:sz w:val="24"/>
          <w:szCs w:val="24"/>
        </w:rPr>
        <w:t>Water quality trading in Oregon’s Tualatin River watershed.</w:t>
      </w:r>
      <w:proofErr w:type="gramEnd"/>
      <w:r>
        <w:rPr>
          <w:sz w:val="24"/>
          <w:szCs w:val="24"/>
        </w:rPr>
        <w:t xml:space="preserve"> </w:t>
      </w:r>
      <w:proofErr w:type="gramStart"/>
      <w:r>
        <w:rPr>
          <w:sz w:val="24"/>
          <w:szCs w:val="24"/>
        </w:rPr>
        <w:t>Presentation given at the 2006 Eco Assets: Ecological Assets and Business Conference, EPRI Solutions, Palo Alto, California, March 13-14, 2006.</w:t>
      </w:r>
      <w:proofErr w:type="gramEnd"/>
      <w:r>
        <w:rPr>
          <w:sz w:val="24"/>
          <w:szCs w:val="24"/>
        </w:rPr>
        <w:t xml:space="preserve"> </w:t>
      </w:r>
    </w:p>
    <w:p w:rsidR="002032FC" w:rsidRPr="00665511" w:rsidRDefault="002032FC" w:rsidP="002032FC">
      <w:pPr>
        <w:jc w:val="both"/>
        <w:rPr>
          <w:sz w:val="24"/>
          <w:szCs w:val="24"/>
        </w:rPr>
      </w:pPr>
      <w:r w:rsidRPr="00665511">
        <w:rPr>
          <w:sz w:val="24"/>
          <w:szCs w:val="24"/>
        </w:rPr>
        <w:t>Madsen, B., Carroll, N., Moore Brands, K., 2010. State of Biodiversity Markets Report: Offset and Compensation Programs Worldwide. Available at: http://www.ecosystemmarketplace.com/documents/acrobat/sbdmr.pdf</w:t>
      </w:r>
    </w:p>
    <w:p w:rsidR="002032FC" w:rsidRPr="00665511" w:rsidRDefault="002032FC" w:rsidP="002032FC">
      <w:pPr>
        <w:jc w:val="both"/>
        <w:rPr>
          <w:sz w:val="24"/>
          <w:szCs w:val="24"/>
        </w:rPr>
      </w:pPr>
      <w:r w:rsidRPr="00665511">
        <w:rPr>
          <w:sz w:val="24"/>
          <w:szCs w:val="24"/>
        </w:rPr>
        <w:t xml:space="preserve">Marsh, G.P., 1864. </w:t>
      </w:r>
      <w:proofErr w:type="gramStart"/>
      <w:r w:rsidRPr="00665511">
        <w:rPr>
          <w:sz w:val="24"/>
          <w:szCs w:val="24"/>
        </w:rPr>
        <w:t>Man and Nature; or Physical Geography as Modified by Human Action.</w:t>
      </w:r>
      <w:proofErr w:type="gramEnd"/>
      <w:r w:rsidRPr="00665511">
        <w:rPr>
          <w:sz w:val="24"/>
          <w:szCs w:val="24"/>
        </w:rPr>
        <w:t xml:space="preserve"> </w:t>
      </w:r>
      <w:proofErr w:type="gramStart"/>
      <w:r w:rsidRPr="00665511">
        <w:rPr>
          <w:sz w:val="24"/>
          <w:szCs w:val="24"/>
        </w:rPr>
        <w:t>Charles Scribner, New York, New York.</w:t>
      </w:r>
      <w:proofErr w:type="gramEnd"/>
      <w:r w:rsidRPr="00665511">
        <w:rPr>
          <w:sz w:val="24"/>
          <w:szCs w:val="24"/>
        </w:rPr>
        <w:t xml:space="preserve"> </w:t>
      </w:r>
    </w:p>
    <w:p w:rsidR="002032FC" w:rsidRPr="00665511" w:rsidRDefault="002032FC" w:rsidP="002032FC">
      <w:pPr>
        <w:jc w:val="both"/>
        <w:rPr>
          <w:sz w:val="24"/>
          <w:szCs w:val="24"/>
        </w:rPr>
      </w:pPr>
      <w:r w:rsidRPr="00665511">
        <w:rPr>
          <w:sz w:val="24"/>
          <w:szCs w:val="24"/>
        </w:rPr>
        <w:t xml:space="preserve">McClelland, G.H., et al., 1992. </w:t>
      </w:r>
      <w:proofErr w:type="gramStart"/>
      <w:r w:rsidRPr="00665511">
        <w:rPr>
          <w:sz w:val="24"/>
          <w:szCs w:val="24"/>
        </w:rPr>
        <w:t>Methods for measuring the non-use values: a contingent valuation study of the groundwater cleanup, draft report to USEPA, Center for Economic Analysis, University of Colorado, Boulder, Colorado.</w:t>
      </w:r>
      <w:proofErr w:type="gramEnd"/>
      <w:r w:rsidRPr="00665511">
        <w:rPr>
          <w:sz w:val="24"/>
          <w:szCs w:val="24"/>
        </w:rPr>
        <w:t xml:space="preserve"> </w:t>
      </w:r>
    </w:p>
    <w:p w:rsidR="002032FC" w:rsidRPr="00665511" w:rsidRDefault="002032FC" w:rsidP="002032FC">
      <w:pPr>
        <w:jc w:val="both"/>
        <w:rPr>
          <w:sz w:val="24"/>
          <w:szCs w:val="24"/>
        </w:rPr>
      </w:pPr>
      <w:proofErr w:type="gramStart"/>
      <w:r w:rsidRPr="00665511">
        <w:rPr>
          <w:sz w:val="24"/>
          <w:szCs w:val="24"/>
        </w:rPr>
        <w:t>MEA, 2005.</w:t>
      </w:r>
      <w:proofErr w:type="gramEnd"/>
      <w:r w:rsidRPr="00665511">
        <w:rPr>
          <w:sz w:val="24"/>
          <w:szCs w:val="24"/>
        </w:rPr>
        <w:t xml:space="preserve"> </w:t>
      </w:r>
      <w:proofErr w:type="gramStart"/>
      <w:r w:rsidRPr="00665511">
        <w:rPr>
          <w:sz w:val="24"/>
          <w:szCs w:val="24"/>
        </w:rPr>
        <w:t>Millennium Ecosystem Assessment: Ecosystems and Human Well-being Synthesis.</w:t>
      </w:r>
      <w:proofErr w:type="gramEnd"/>
      <w:r w:rsidRPr="00665511">
        <w:rPr>
          <w:sz w:val="24"/>
          <w:szCs w:val="24"/>
        </w:rPr>
        <w:t xml:space="preserve"> </w:t>
      </w:r>
      <w:proofErr w:type="gramStart"/>
      <w:r w:rsidRPr="00665511">
        <w:rPr>
          <w:sz w:val="24"/>
          <w:szCs w:val="24"/>
        </w:rPr>
        <w:t>Island Press, Washington, DC.</w:t>
      </w:r>
      <w:proofErr w:type="gramEnd"/>
      <w:r w:rsidRPr="00665511">
        <w:rPr>
          <w:sz w:val="24"/>
          <w:szCs w:val="24"/>
        </w:rPr>
        <w:t xml:space="preserve">   </w:t>
      </w:r>
    </w:p>
    <w:p w:rsidR="00845B9A" w:rsidRDefault="00845B9A" w:rsidP="002032FC">
      <w:pPr>
        <w:jc w:val="both"/>
        <w:rPr>
          <w:sz w:val="24"/>
          <w:szCs w:val="24"/>
        </w:rPr>
      </w:pPr>
      <w:r>
        <w:rPr>
          <w:sz w:val="24"/>
          <w:szCs w:val="24"/>
        </w:rPr>
        <w:t>Merenlender, A.M., et al., 2004. Land trusts and conservation easements: Who is conserving what for whom</w:t>
      </w:r>
      <w:proofErr w:type="gramStart"/>
      <w:r>
        <w:rPr>
          <w:sz w:val="24"/>
          <w:szCs w:val="24"/>
        </w:rPr>
        <w:t>?.</w:t>
      </w:r>
      <w:proofErr w:type="gramEnd"/>
      <w:r>
        <w:rPr>
          <w:sz w:val="24"/>
          <w:szCs w:val="24"/>
        </w:rPr>
        <w:t xml:space="preserve"> Conservation Biology 18, 65-75. </w:t>
      </w:r>
    </w:p>
    <w:p w:rsidR="00827E51" w:rsidRDefault="00827E51" w:rsidP="002032FC">
      <w:pPr>
        <w:jc w:val="both"/>
        <w:rPr>
          <w:sz w:val="24"/>
          <w:szCs w:val="24"/>
        </w:rPr>
      </w:pPr>
      <w:r>
        <w:rPr>
          <w:sz w:val="24"/>
          <w:szCs w:val="24"/>
        </w:rPr>
        <w:t>Morrisette, P.M., 2001. Conservation easements and the public good: Preserving the environment on private lands. Natural Resources Journal 41, 373-426.</w:t>
      </w:r>
    </w:p>
    <w:p w:rsidR="002032FC" w:rsidRPr="00665511" w:rsidRDefault="002032FC" w:rsidP="002032FC">
      <w:pPr>
        <w:jc w:val="both"/>
        <w:rPr>
          <w:sz w:val="24"/>
          <w:szCs w:val="24"/>
        </w:rPr>
      </w:pPr>
      <w:r w:rsidRPr="00665511">
        <w:rPr>
          <w:sz w:val="24"/>
          <w:szCs w:val="24"/>
        </w:rPr>
        <w:t xml:space="preserve">Murray, B.C., 2009. Economic drivers of </w:t>
      </w:r>
      <w:proofErr w:type="gramStart"/>
      <w:r w:rsidRPr="00665511">
        <w:rPr>
          <w:sz w:val="24"/>
          <w:szCs w:val="24"/>
        </w:rPr>
        <w:t>forest land</w:t>
      </w:r>
      <w:proofErr w:type="gramEnd"/>
      <w:r w:rsidRPr="00665511">
        <w:rPr>
          <w:sz w:val="24"/>
          <w:szCs w:val="24"/>
        </w:rPr>
        <w:t xml:space="preserve"> use choices: Relevance for US climate policy. </w:t>
      </w:r>
    </w:p>
    <w:p w:rsidR="002032FC" w:rsidRPr="00665511" w:rsidRDefault="002032FC" w:rsidP="002032FC">
      <w:pPr>
        <w:jc w:val="both"/>
        <w:rPr>
          <w:sz w:val="24"/>
          <w:szCs w:val="24"/>
        </w:rPr>
      </w:pPr>
      <w:proofErr w:type="gramStart"/>
      <w:r w:rsidRPr="00665511">
        <w:rPr>
          <w:sz w:val="24"/>
          <w:szCs w:val="24"/>
        </w:rPr>
        <w:t>National Center for Environmental Decision-making Research (NCEDR).</w:t>
      </w:r>
      <w:proofErr w:type="gramEnd"/>
      <w:r w:rsidRPr="00665511">
        <w:rPr>
          <w:sz w:val="24"/>
          <w:szCs w:val="24"/>
        </w:rPr>
        <w:t xml:space="preserve"> </w:t>
      </w:r>
      <w:proofErr w:type="gramStart"/>
      <w:r w:rsidRPr="00665511">
        <w:rPr>
          <w:sz w:val="24"/>
          <w:szCs w:val="24"/>
        </w:rPr>
        <w:t>2001. Risk and uncertainty in cost-benefit analysis.</w:t>
      </w:r>
      <w:proofErr w:type="gramEnd"/>
      <w:r w:rsidRPr="00665511">
        <w:rPr>
          <w:sz w:val="24"/>
          <w:szCs w:val="24"/>
        </w:rPr>
        <w:t xml:space="preserve"> Available online: http://www.ncedr.org/tools/othertools/cost-benefit/module5.htm</w:t>
      </w:r>
    </w:p>
    <w:p w:rsidR="00B43CAF" w:rsidRDefault="00B43CAF" w:rsidP="002032FC">
      <w:pPr>
        <w:jc w:val="both"/>
        <w:rPr>
          <w:sz w:val="24"/>
          <w:szCs w:val="24"/>
        </w:rPr>
      </w:pPr>
      <w:r>
        <w:rPr>
          <w:sz w:val="24"/>
          <w:szCs w:val="24"/>
        </w:rPr>
        <w:t>National Wetlands Inventory (NWI)</w:t>
      </w:r>
      <w:r w:rsidR="00943457">
        <w:rPr>
          <w:sz w:val="24"/>
          <w:szCs w:val="24"/>
        </w:rPr>
        <w:t xml:space="preserve">, 2010. US Fish and Wildlife Service, Branch of Resource and Mapping Support. Available online: </w:t>
      </w:r>
      <w:r w:rsidR="00943457" w:rsidRPr="00943457">
        <w:rPr>
          <w:sz w:val="24"/>
          <w:szCs w:val="24"/>
        </w:rPr>
        <w:t>http://www.fws.gov/wetlands/Data/Mapper.html</w:t>
      </w:r>
      <w:r w:rsidR="00943457">
        <w:rPr>
          <w:sz w:val="24"/>
          <w:szCs w:val="24"/>
        </w:rPr>
        <w:t xml:space="preserve"> </w:t>
      </w:r>
    </w:p>
    <w:p w:rsidR="002032FC" w:rsidRPr="00665511" w:rsidRDefault="002032FC" w:rsidP="002032FC">
      <w:pPr>
        <w:jc w:val="both"/>
        <w:rPr>
          <w:sz w:val="24"/>
          <w:szCs w:val="24"/>
        </w:rPr>
      </w:pPr>
      <w:r w:rsidRPr="00665511">
        <w:rPr>
          <w:sz w:val="24"/>
          <w:szCs w:val="24"/>
        </w:rPr>
        <w:t xml:space="preserve">Norgaard, R., 1990. </w:t>
      </w:r>
      <w:proofErr w:type="gramStart"/>
      <w:r w:rsidRPr="00665511">
        <w:rPr>
          <w:sz w:val="24"/>
          <w:szCs w:val="24"/>
        </w:rPr>
        <w:t>Economic indicators of resource scarcity: a critical essay.</w:t>
      </w:r>
      <w:proofErr w:type="gramEnd"/>
      <w:r w:rsidRPr="00665511">
        <w:rPr>
          <w:sz w:val="24"/>
          <w:szCs w:val="24"/>
        </w:rPr>
        <w:t xml:space="preserve"> </w:t>
      </w:r>
      <w:proofErr w:type="gramStart"/>
      <w:r w:rsidRPr="00665511">
        <w:rPr>
          <w:sz w:val="24"/>
          <w:szCs w:val="24"/>
        </w:rPr>
        <w:t>Journal of Environmental Economics and Management 19.</w:t>
      </w:r>
      <w:proofErr w:type="gramEnd"/>
      <w:r w:rsidRPr="00665511">
        <w:rPr>
          <w:sz w:val="24"/>
          <w:szCs w:val="24"/>
        </w:rPr>
        <w:t xml:space="preserve"> </w:t>
      </w:r>
      <w:proofErr w:type="gramStart"/>
      <w:r w:rsidRPr="00665511">
        <w:rPr>
          <w:sz w:val="24"/>
          <w:szCs w:val="24"/>
        </w:rPr>
        <w:t>19-25.</w:t>
      </w:r>
      <w:proofErr w:type="gramEnd"/>
      <w:r w:rsidRPr="00665511">
        <w:rPr>
          <w:sz w:val="24"/>
          <w:szCs w:val="24"/>
        </w:rPr>
        <w:t xml:space="preserve"> </w:t>
      </w:r>
    </w:p>
    <w:p w:rsidR="002032FC" w:rsidRPr="00665511" w:rsidRDefault="002032FC" w:rsidP="002032FC">
      <w:pPr>
        <w:jc w:val="both"/>
        <w:rPr>
          <w:sz w:val="24"/>
          <w:szCs w:val="24"/>
        </w:rPr>
      </w:pPr>
      <w:r w:rsidRPr="00665511">
        <w:rPr>
          <w:sz w:val="24"/>
          <w:szCs w:val="24"/>
        </w:rPr>
        <w:t xml:space="preserve">Norgaard, R.B., 2000. </w:t>
      </w:r>
      <w:proofErr w:type="gramStart"/>
      <w:r w:rsidRPr="00665511">
        <w:rPr>
          <w:sz w:val="24"/>
          <w:szCs w:val="24"/>
        </w:rPr>
        <w:t>Editorial: ecological economics.</w:t>
      </w:r>
      <w:proofErr w:type="gramEnd"/>
      <w:r w:rsidRPr="00665511">
        <w:rPr>
          <w:sz w:val="24"/>
          <w:szCs w:val="24"/>
        </w:rPr>
        <w:t xml:space="preserve"> </w:t>
      </w:r>
      <w:proofErr w:type="spellStart"/>
      <w:proofErr w:type="gramStart"/>
      <w:r w:rsidRPr="00665511">
        <w:rPr>
          <w:sz w:val="24"/>
          <w:szCs w:val="24"/>
        </w:rPr>
        <w:t>BioScience</w:t>
      </w:r>
      <w:proofErr w:type="spellEnd"/>
      <w:r w:rsidRPr="00665511">
        <w:rPr>
          <w:sz w:val="24"/>
          <w:szCs w:val="24"/>
        </w:rPr>
        <w:t xml:space="preserve"> 50, 291.</w:t>
      </w:r>
      <w:proofErr w:type="gramEnd"/>
      <w:r w:rsidRPr="00665511">
        <w:rPr>
          <w:sz w:val="24"/>
          <w:szCs w:val="24"/>
        </w:rPr>
        <w:t xml:space="preserve"> </w:t>
      </w:r>
    </w:p>
    <w:p w:rsidR="000751D4" w:rsidRDefault="000751D4" w:rsidP="002032FC">
      <w:pPr>
        <w:jc w:val="both"/>
        <w:rPr>
          <w:sz w:val="24"/>
          <w:szCs w:val="24"/>
        </w:rPr>
      </w:pPr>
      <w:r>
        <w:rPr>
          <w:sz w:val="24"/>
          <w:szCs w:val="24"/>
        </w:rPr>
        <w:t xml:space="preserve">North Carolina Ecosystem Enhancement Program (NCEEP), 2010. </w:t>
      </w:r>
      <w:proofErr w:type="gramStart"/>
      <w:r>
        <w:rPr>
          <w:sz w:val="24"/>
          <w:szCs w:val="24"/>
        </w:rPr>
        <w:t>Schedule of fees.</w:t>
      </w:r>
      <w:proofErr w:type="gramEnd"/>
      <w:r>
        <w:rPr>
          <w:sz w:val="24"/>
          <w:szCs w:val="24"/>
        </w:rPr>
        <w:t xml:space="preserve"> Available online: </w:t>
      </w:r>
      <w:r w:rsidRPr="000751D4">
        <w:rPr>
          <w:sz w:val="24"/>
          <w:szCs w:val="24"/>
        </w:rPr>
        <w:t>http://www.nceep.net/pages/fee.htm</w:t>
      </w:r>
      <w:r>
        <w:rPr>
          <w:sz w:val="24"/>
          <w:szCs w:val="24"/>
        </w:rPr>
        <w:t xml:space="preserve"> </w:t>
      </w:r>
    </w:p>
    <w:p w:rsidR="002032FC" w:rsidRPr="00665511" w:rsidRDefault="002032FC" w:rsidP="002032FC">
      <w:pPr>
        <w:jc w:val="both"/>
        <w:rPr>
          <w:sz w:val="24"/>
          <w:szCs w:val="24"/>
        </w:rPr>
      </w:pPr>
      <w:r w:rsidRPr="00665511">
        <w:rPr>
          <w:sz w:val="24"/>
          <w:szCs w:val="24"/>
        </w:rPr>
        <w:t xml:space="preserve">Nunes, P., van den Bergh, J., 2001. </w:t>
      </w:r>
      <w:proofErr w:type="gramStart"/>
      <w:r w:rsidRPr="00665511">
        <w:rPr>
          <w:sz w:val="24"/>
          <w:szCs w:val="24"/>
        </w:rPr>
        <w:t>Economic valuation of biodiversity: sense or nonsense?</w:t>
      </w:r>
      <w:proofErr w:type="gramEnd"/>
      <w:r w:rsidRPr="00665511">
        <w:rPr>
          <w:sz w:val="24"/>
          <w:szCs w:val="24"/>
        </w:rPr>
        <w:t xml:space="preserve"> </w:t>
      </w:r>
      <w:proofErr w:type="gramStart"/>
      <w:r w:rsidRPr="00665511">
        <w:rPr>
          <w:sz w:val="24"/>
          <w:szCs w:val="24"/>
        </w:rPr>
        <w:t>Ecological Economics 39, 203-122.</w:t>
      </w:r>
      <w:proofErr w:type="gramEnd"/>
      <w:r w:rsidRPr="00665511">
        <w:rPr>
          <w:sz w:val="24"/>
          <w:szCs w:val="24"/>
        </w:rPr>
        <w:t xml:space="preserve"> </w:t>
      </w:r>
    </w:p>
    <w:p w:rsidR="002032FC" w:rsidRPr="00665511" w:rsidRDefault="002032FC" w:rsidP="002032FC">
      <w:pPr>
        <w:jc w:val="both"/>
        <w:rPr>
          <w:sz w:val="24"/>
          <w:szCs w:val="24"/>
        </w:rPr>
      </w:pPr>
      <w:proofErr w:type="gramStart"/>
      <w:r w:rsidRPr="00665511">
        <w:rPr>
          <w:sz w:val="24"/>
          <w:szCs w:val="24"/>
        </w:rPr>
        <w:t>Odum E.P. and Odum H.T., 1972.</w:t>
      </w:r>
      <w:proofErr w:type="gramEnd"/>
      <w:r w:rsidRPr="00665511">
        <w:rPr>
          <w:sz w:val="24"/>
          <w:szCs w:val="24"/>
        </w:rPr>
        <w:t xml:space="preserve"> </w:t>
      </w:r>
      <w:proofErr w:type="gramStart"/>
      <w:r w:rsidRPr="00665511">
        <w:rPr>
          <w:sz w:val="24"/>
          <w:szCs w:val="24"/>
        </w:rPr>
        <w:t>Natural Areas as necessary components of man’s total environment.</w:t>
      </w:r>
      <w:proofErr w:type="gramEnd"/>
      <w:r w:rsidRPr="00665511">
        <w:rPr>
          <w:sz w:val="24"/>
          <w:szCs w:val="24"/>
        </w:rPr>
        <w:t xml:space="preserve"> In: Transactions of the 37</w:t>
      </w:r>
      <w:r w:rsidRPr="00665511">
        <w:rPr>
          <w:sz w:val="24"/>
          <w:szCs w:val="24"/>
          <w:vertAlign w:val="superscript"/>
        </w:rPr>
        <w:t>th</w:t>
      </w:r>
      <w:r w:rsidRPr="00665511">
        <w:rPr>
          <w:sz w:val="24"/>
          <w:szCs w:val="24"/>
        </w:rPr>
        <w:t xml:space="preserve"> North American Wildlife and Natural Resources Conference, March 12-15, 1972. Wildlife Management Institute, Washington DC Vol. 37, 178-189. </w:t>
      </w:r>
    </w:p>
    <w:p w:rsidR="002032FC" w:rsidRPr="00665511" w:rsidRDefault="002032FC" w:rsidP="002032FC">
      <w:pPr>
        <w:jc w:val="both"/>
        <w:rPr>
          <w:sz w:val="24"/>
          <w:szCs w:val="24"/>
        </w:rPr>
      </w:pPr>
      <w:r w:rsidRPr="00665511">
        <w:rPr>
          <w:sz w:val="24"/>
          <w:szCs w:val="24"/>
        </w:rPr>
        <w:t xml:space="preserve">O’Neill, J., Spash, C.L., 2000. </w:t>
      </w:r>
      <w:proofErr w:type="gramStart"/>
      <w:r w:rsidRPr="00665511">
        <w:rPr>
          <w:sz w:val="24"/>
          <w:szCs w:val="24"/>
        </w:rPr>
        <w:t>Conceptions of value in environmental decision-making.</w:t>
      </w:r>
      <w:proofErr w:type="gramEnd"/>
      <w:r w:rsidRPr="00665511">
        <w:rPr>
          <w:sz w:val="24"/>
          <w:szCs w:val="24"/>
        </w:rPr>
        <w:t xml:space="preserve"> Environmental Values 9, 521-536. </w:t>
      </w:r>
    </w:p>
    <w:p w:rsidR="00A44E99" w:rsidRDefault="00A44E99" w:rsidP="002032FC">
      <w:pPr>
        <w:jc w:val="both"/>
        <w:rPr>
          <w:sz w:val="24"/>
          <w:szCs w:val="24"/>
        </w:rPr>
      </w:pPr>
      <w:proofErr w:type="gramStart"/>
      <w:r>
        <w:rPr>
          <w:sz w:val="24"/>
          <w:szCs w:val="24"/>
        </w:rPr>
        <w:t>Pagiola, S., Bishop, J., Landell-Mills, N., 2002.</w:t>
      </w:r>
      <w:proofErr w:type="gramEnd"/>
      <w:r>
        <w:rPr>
          <w:sz w:val="24"/>
          <w:szCs w:val="24"/>
        </w:rPr>
        <w:t xml:space="preserve"> </w:t>
      </w:r>
      <w:proofErr w:type="gramStart"/>
      <w:r>
        <w:rPr>
          <w:sz w:val="24"/>
          <w:szCs w:val="24"/>
        </w:rPr>
        <w:t>Selling forest environmental services: Market-bases mechanisms for conservation.</w:t>
      </w:r>
      <w:proofErr w:type="gramEnd"/>
      <w:r>
        <w:rPr>
          <w:sz w:val="24"/>
          <w:szCs w:val="24"/>
        </w:rPr>
        <w:t xml:space="preserve"> </w:t>
      </w:r>
      <w:proofErr w:type="gramStart"/>
      <w:r>
        <w:rPr>
          <w:sz w:val="24"/>
          <w:szCs w:val="24"/>
        </w:rPr>
        <w:t>Earth Scan, London, UK.</w:t>
      </w:r>
      <w:proofErr w:type="gramEnd"/>
      <w:r>
        <w:rPr>
          <w:sz w:val="24"/>
          <w:szCs w:val="24"/>
        </w:rPr>
        <w:t xml:space="preserve"> </w:t>
      </w:r>
    </w:p>
    <w:p w:rsidR="00C90CE9" w:rsidRDefault="00C90CE9" w:rsidP="002032FC">
      <w:pPr>
        <w:jc w:val="both"/>
        <w:rPr>
          <w:sz w:val="24"/>
          <w:szCs w:val="24"/>
        </w:rPr>
      </w:pPr>
      <w:proofErr w:type="gramStart"/>
      <w:r>
        <w:rPr>
          <w:sz w:val="24"/>
          <w:szCs w:val="24"/>
        </w:rPr>
        <w:t>Parker, D.P., 2004.</w:t>
      </w:r>
      <w:proofErr w:type="gramEnd"/>
      <w:r>
        <w:rPr>
          <w:sz w:val="24"/>
          <w:szCs w:val="24"/>
        </w:rPr>
        <w:t xml:space="preserve"> </w:t>
      </w:r>
      <w:proofErr w:type="gramStart"/>
      <w:r>
        <w:rPr>
          <w:sz w:val="24"/>
          <w:szCs w:val="24"/>
        </w:rPr>
        <w:t>Land trusts and the choice to conserve land with full ownership or conservation easements.</w:t>
      </w:r>
      <w:proofErr w:type="gramEnd"/>
      <w:r>
        <w:rPr>
          <w:sz w:val="24"/>
          <w:szCs w:val="24"/>
        </w:rPr>
        <w:t xml:space="preserve"> Natural Resources Journal 44, 483-518.</w:t>
      </w:r>
    </w:p>
    <w:p w:rsidR="002032FC" w:rsidRPr="00665511" w:rsidRDefault="002032FC" w:rsidP="002032FC">
      <w:pPr>
        <w:jc w:val="both"/>
        <w:rPr>
          <w:sz w:val="24"/>
          <w:szCs w:val="24"/>
        </w:rPr>
      </w:pPr>
      <w:r w:rsidRPr="00665511">
        <w:rPr>
          <w:sz w:val="24"/>
          <w:szCs w:val="24"/>
        </w:rPr>
        <w:t>Pearce</w:t>
      </w:r>
      <w:r w:rsidR="005A4D42">
        <w:rPr>
          <w:sz w:val="24"/>
          <w:szCs w:val="24"/>
        </w:rPr>
        <w:t>,</w:t>
      </w:r>
      <w:r w:rsidRPr="00665511">
        <w:rPr>
          <w:sz w:val="24"/>
          <w:szCs w:val="24"/>
        </w:rPr>
        <w:t xml:space="preserve"> D.W., 1993. </w:t>
      </w:r>
      <w:proofErr w:type="gramStart"/>
      <w:r w:rsidRPr="00665511">
        <w:rPr>
          <w:sz w:val="24"/>
          <w:szCs w:val="24"/>
        </w:rPr>
        <w:t>Economic Values and the Natural World.</w:t>
      </w:r>
      <w:proofErr w:type="gramEnd"/>
      <w:r w:rsidRPr="00665511">
        <w:rPr>
          <w:sz w:val="24"/>
          <w:szCs w:val="24"/>
        </w:rPr>
        <w:t xml:space="preserve"> </w:t>
      </w:r>
      <w:proofErr w:type="spellStart"/>
      <w:r w:rsidRPr="00665511">
        <w:rPr>
          <w:sz w:val="24"/>
          <w:szCs w:val="24"/>
        </w:rPr>
        <w:t>Earthscan</w:t>
      </w:r>
      <w:proofErr w:type="spellEnd"/>
      <w:r w:rsidRPr="00665511">
        <w:rPr>
          <w:sz w:val="24"/>
          <w:szCs w:val="24"/>
        </w:rPr>
        <w:t>, London.</w:t>
      </w:r>
    </w:p>
    <w:p w:rsidR="005A4D42" w:rsidRDefault="005A4D42" w:rsidP="002032FC">
      <w:pPr>
        <w:jc w:val="both"/>
        <w:rPr>
          <w:sz w:val="24"/>
          <w:szCs w:val="24"/>
        </w:rPr>
      </w:pPr>
      <w:r>
        <w:rPr>
          <w:sz w:val="24"/>
          <w:szCs w:val="24"/>
        </w:rPr>
        <w:t xml:space="preserve">Pearce, D., 1998. </w:t>
      </w:r>
      <w:proofErr w:type="gramStart"/>
      <w:r>
        <w:rPr>
          <w:sz w:val="24"/>
          <w:szCs w:val="24"/>
        </w:rPr>
        <w:t>Auditing the earth: The value of the world’s ecosystem services and natural capital.</w:t>
      </w:r>
      <w:proofErr w:type="gramEnd"/>
      <w:r>
        <w:rPr>
          <w:sz w:val="24"/>
          <w:szCs w:val="24"/>
        </w:rPr>
        <w:t xml:space="preserve"> Environment, March, 23-28. </w:t>
      </w:r>
    </w:p>
    <w:p w:rsidR="002032FC" w:rsidRPr="00665511" w:rsidRDefault="002032FC" w:rsidP="002032FC">
      <w:pPr>
        <w:jc w:val="both"/>
        <w:rPr>
          <w:sz w:val="24"/>
          <w:szCs w:val="24"/>
        </w:rPr>
      </w:pPr>
      <w:r w:rsidRPr="00665511">
        <w:rPr>
          <w:sz w:val="24"/>
          <w:szCs w:val="24"/>
        </w:rPr>
        <w:t xml:space="preserve">Ricketts, T.H., 1999. </w:t>
      </w:r>
      <w:proofErr w:type="gramStart"/>
      <w:r w:rsidRPr="00665511">
        <w:rPr>
          <w:sz w:val="24"/>
          <w:szCs w:val="24"/>
        </w:rPr>
        <w:t xml:space="preserve">Terrestrial </w:t>
      </w:r>
      <w:proofErr w:type="spellStart"/>
      <w:r w:rsidRPr="00665511">
        <w:rPr>
          <w:sz w:val="24"/>
          <w:szCs w:val="24"/>
        </w:rPr>
        <w:t>ecoregions</w:t>
      </w:r>
      <w:proofErr w:type="spellEnd"/>
      <w:r w:rsidRPr="00665511">
        <w:rPr>
          <w:sz w:val="24"/>
          <w:szCs w:val="24"/>
        </w:rPr>
        <w:t xml:space="preserve"> of North America: A conservation assessment.</w:t>
      </w:r>
      <w:proofErr w:type="gramEnd"/>
      <w:r w:rsidRPr="00665511">
        <w:rPr>
          <w:sz w:val="24"/>
          <w:szCs w:val="24"/>
        </w:rPr>
        <w:t xml:space="preserve"> </w:t>
      </w:r>
      <w:proofErr w:type="gramStart"/>
      <w:r w:rsidRPr="00665511">
        <w:rPr>
          <w:sz w:val="24"/>
          <w:szCs w:val="24"/>
        </w:rPr>
        <w:t>World Wildlife Fund.</w:t>
      </w:r>
      <w:proofErr w:type="gramEnd"/>
      <w:r w:rsidRPr="00665511">
        <w:rPr>
          <w:sz w:val="24"/>
          <w:szCs w:val="24"/>
        </w:rPr>
        <w:t xml:space="preserve"> </w:t>
      </w:r>
      <w:proofErr w:type="gramStart"/>
      <w:r w:rsidRPr="00665511">
        <w:rPr>
          <w:sz w:val="24"/>
          <w:szCs w:val="24"/>
        </w:rPr>
        <w:t>Island Press.</w:t>
      </w:r>
      <w:proofErr w:type="gramEnd"/>
      <w:r w:rsidRPr="00665511">
        <w:rPr>
          <w:sz w:val="24"/>
          <w:szCs w:val="24"/>
        </w:rPr>
        <w:t xml:space="preserve"> Washington, DC. </w:t>
      </w:r>
    </w:p>
    <w:p w:rsidR="002032FC" w:rsidRPr="00665511" w:rsidRDefault="002032FC" w:rsidP="002032FC">
      <w:pPr>
        <w:jc w:val="both"/>
        <w:rPr>
          <w:sz w:val="24"/>
          <w:szCs w:val="24"/>
        </w:rPr>
      </w:pPr>
      <w:r w:rsidRPr="00665511">
        <w:rPr>
          <w:sz w:val="24"/>
          <w:szCs w:val="24"/>
        </w:rPr>
        <w:t xml:space="preserve">Rinehart, J., 2010. US timberland post recession: is it the same asset? R &amp; </w:t>
      </w:r>
      <w:proofErr w:type="gramStart"/>
      <w:r w:rsidRPr="00665511">
        <w:rPr>
          <w:sz w:val="24"/>
          <w:szCs w:val="24"/>
        </w:rPr>
        <w:t>A</w:t>
      </w:r>
      <w:proofErr w:type="gramEnd"/>
      <w:r w:rsidRPr="00665511">
        <w:rPr>
          <w:sz w:val="24"/>
          <w:szCs w:val="24"/>
        </w:rPr>
        <w:t xml:space="preserve"> Investment Forestry, San Francisco, CA. Available online: www.investmentforestry.com</w:t>
      </w:r>
    </w:p>
    <w:p w:rsidR="002032FC" w:rsidRPr="00665511" w:rsidRDefault="002032FC" w:rsidP="002032FC">
      <w:pPr>
        <w:jc w:val="both"/>
        <w:rPr>
          <w:sz w:val="24"/>
          <w:szCs w:val="24"/>
        </w:rPr>
      </w:pPr>
      <w:r w:rsidRPr="00665511">
        <w:rPr>
          <w:sz w:val="24"/>
          <w:szCs w:val="24"/>
        </w:rPr>
        <w:t xml:space="preserve">Rodrigue, J.A. and Burger, J.A., 2004. </w:t>
      </w:r>
      <w:proofErr w:type="gramStart"/>
      <w:r w:rsidRPr="00665511">
        <w:rPr>
          <w:sz w:val="24"/>
          <w:szCs w:val="24"/>
        </w:rPr>
        <w:t>Forest soil productivity of mined land in the Midwestern and Eastern coalfields regions.</w:t>
      </w:r>
      <w:proofErr w:type="gramEnd"/>
      <w:r w:rsidRPr="00665511">
        <w:rPr>
          <w:sz w:val="24"/>
          <w:szCs w:val="24"/>
        </w:rPr>
        <w:t xml:space="preserve"> Soil Science Society of America Journal 68, 833-844. </w:t>
      </w:r>
    </w:p>
    <w:p w:rsidR="002032FC" w:rsidRPr="00665511" w:rsidRDefault="002032FC" w:rsidP="002032FC">
      <w:pPr>
        <w:jc w:val="both"/>
        <w:rPr>
          <w:sz w:val="24"/>
          <w:szCs w:val="24"/>
        </w:rPr>
      </w:pPr>
      <w:r w:rsidRPr="00665511">
        <w:rPr>
          <w:sz w:val="24"/>
          <w:szCs w:val="24"/>
        </w:rPr>
        <w:t xml:space="preserve">Ruhl, J.B., 2005. </w:t>
      </w:r>
      <w:proofErr w:type="gramStart"/>
      <w:r w:rsidRPr="00665511">
        <w:rPr>
          <w:sz w:val="24"/>
          <w:szCs w:val="24"/>
        </w:rPr>
        <w:t>Ecosystem Services and the Common Law of “The Fragile Land System” Natural Resources and Environment 3 (4).</w:t>
      </w:r>
      <w:proofErr w:type="gramEnd"/>
      <w:r w:rsidRPr="00665511">
        <w:rPr>
          <w:sz w:val="24"/>
          <w:szCs w:val="24"/>
        </w:rPr>
        <w:t xml:space="preserve"> </w:t>
      </w:r>
    </w:p>
    <w:p w:rsidR="002032FC" w:rsidRPr="00665511" w:rsidRDefault="002032FC" w:rsidP="002032FC">
      <w:pPr>
        <w:jc w:val="both"/>
        <w:rPr>
          <w:sz w:val="24"/>
          <w:szCs w:val="24"/>
        </w:rPr>
      </w:pPr>
      <w:r w:rsidRPr="00665511">
        <w:rPr>
          <w:sz w:val="24"/>
          <w:szCs w:val="24"/>
        </w:rPr>
        <w:t xml:space="preserve">Ruhl, J.B., Salzman, J., 2007. </w:t>
      </w:r>
      <w:proofErr w:type="gramStart"/>
      <w:r w:rsidRPr="00665511">
        <w:rPr>
          <w:sz w:val="24"/>
          <w:szCs w:val="24"/>
        </w:rPr>
        <w:t>The law and policy beginnings of ecosystem services.</w:t>
      </w:r>
      <w:proofErr w:type="gramEnd"/>
      <w:r w:rsidRPr="00665511">
        <w:rPr>
          <w:sz w:val="24"/>
          <w:szCs w:val="24"/>
        </w:rPr>
        <w:t xml:space="preserve"> The Journal of Land Use 22 (2), 157-172. </w:t>
      </w:r>
    </w:p>
    <w:p w:rsidR="002032FC" w:rsidRPr="00665511" w:rsidRDefault="002032FC" w:rsidP="002032FC">
      <w:pPr>
        <w:jc w:val="both"/>
        <w:rPr>
          <w:sz w:val="24"/>
          <w:szCs w:val="24"/>
        </w:rPr>
      </w:pPr>
      <w:r w:rsidRPr="00665511">
        <w:rPr>
          <w:sz w:val="24"/>
          <w:szCs w:val="24"/>
        </w:rPr>
        <w:t xml:space="preserve">Salzman, J., 2005. The </w:t>
      </w:r>
      <w:proofErr w:type="gramStart"/>
      <w:r w:rsidRPr="00665511">
        <w:rPr>
          <w:sz w:val="24"/>
          <w:szCs w:val="24"/>
        </w:rPr>
        <w:t>nuts and bolts</w:t>
      </w:r>
      <w:proofErr w:type="gramEnd"/>
      <w:r w:rsidRPr="00665511">
        <w:rPr>
          <w:sz w:val="24"/>
          <w:szCs w:val="24"/>
        </w:rPr>
        <w:t xml:space="preserve"> of creating markets for ecosystem services. </w:t>
      </w:r>
      <w:proofErr w:type="gramStart"/>
      <w:r w:rsidRPr="00665511">
        <w:rPr>
          <w:sz w:val="24"/>
          <w:szCs w:val="24"/>
        </w:rPr>
        <w:t>Presentation given at A New Currency for Conservation: Markets and Payments for Ecosystem Services from Our Nations Forests and Farms.</w:t>
      </w:r>
      <w:proofErr w:type="gramEnd"/>
      <w:r w:rsidRPr="00665511">
        <w:rPr>
          <w:sz w:val="24"/>
          <w:szCs w:val="24"/>
        </w:rPr>
        <w:t xml:space="preserve"> Washington, DC. May 18-20, 2005. </w:t>
      </w:r>
    </w:p>
    <w:p w:rsidR="002032FC" w:rsidRPr="00665511" w:rsidRDefault="002032FC" w:rsidP="002032FC">
      <w:pPr>
        <w:jc w:val="both"/>
        <w:rPr>
          <w:sz w:val="24"/>
          <w:szCs w:val="24"/>
        </w:rPr>
      </w:pPr>
      <w:r w:rsidRPr="00665511">
        <w:rPr>
          <w:sz w:val="24"/>
          <w:szCs w:val="24"/>
        </w:rPr>
        <w:t xml:space="preserve">Salzman, J., 2006. </w:t>
      </w:r>
      <w:proofErr w:type="gramStart"/>
      <w:r w:rsidRPr="00665511">
        <w:rPr>
          <w:sz w:val="24"/>
          <w:szCs w:val="24"/>
        </w:rPr>
        <w:t>A Field of Green?</w:t>
      </w:r>
      <w:proofErr w:type="gramEnd"/>
      <w:r w:rsidRPr="00665511">
        <w:rPr>
          <w:sz w:val="24"/>
          <w:szCs w:val="24"/>
        </w:rPr>
        <w:t xml:space="preserve"> </w:t>
      </w:r>
      <w:proofErr w:type="gramStart"/>
      <w:r w:rsidRPr="00665511">
        <w:rPr>
          <w:sz w:val="24"/>
          <w:szCs w:val="24"/>
        </w:rPr>
        <w:t>The Past and Future of Ecosystem Services.</w:t>
      </w:r>
      <w:proofErr w:type="gramEnd"/>
      <w:r w:rsidRPr="00665511">
        <w:rPr>
          <w:sz w:val="24"/>
          <w:szCs w:val="24"/>
        </w:rPr>
        <w:t xml:space="preserve"> Journal of Land Use 21 (2), 133-151. </w:t>
      </w:r>
    </w:p>
    <w:p w:rsidR="00990214" w:rsidRDefault="00990214" w:rsidP="002032FC">
      <w:pPr>
        <w:jc w:val="both"/>
        <w:rPr>
          <w:sz w:val="24"/>
          <w:szCs w:val="24"/>
        </w:rPr>
      </w:pPr>
      <w:proofErr w:type="gramStart"/>
      <w:r>
        <w:rPr>
          <w:sz w:val="24"/>
          <w:szCs w:val="24"/>
        </w:rPr>
        <w:t>Smith, M., et al., 2006.</w:t>
      </w:r>
      <w:proofErr w:type="gramEnd"/>
      <w:r>
        <w:rPr>
          <w:sz w:val="24"/>
          <w:szCs w:val="24"/>
        </w:rPr>
        <w:t xml:space="preserve"> </w:t>
      </w:r>
      <w:proofErr w:type="gramStart"/>
      <w:r>
        <w:rPr>
          <w:sz w:val="24"/>
          <w:szCs w:val="24"/>
        </w:rPr>
        <w:t>Pay- Establishing payments for watershed services.</w:t>
      </w:r>
      <w:proofErr w:type="gramEnd"/>
      <w:r>
        <w:rPr>
          <w:sz w:val="24"/>
          <w:szCs w:val="24"/>
        </w:rPr>
        <w:t xml:space="preserve"> </w:t>
      </w:r>
      <w:proofErr w:type="gramStart"/>
      <w:r>
        <w:rPr>
          <w:sz w:val="24"/>
          <w:szCs w:val="24"/>
        </w:rPr>
        <w:t>Gland, Switzerland: IUCN.</w:t>
      </w:r>
      <w:proofErr w:type="gramEnd"/>
      <w:r>
        <w:rPr>
          <w:sz w:val="24"/>
          <w:szCs w:val="24"/>
        </w:rPr>
        <w:t xml:space="preserve"> Reprint, Gland, Switzerland: IUCN, 2008</w:t>
      </w:r>
    </w:p>
    <w:p w:rsidR="002032FC" w:rsidRPr="00665511" w:rsidRDefault="002032FC" w:rsidP="002032FC">
      <w:pPr>
        <w:jc w:val="both"/>
        <w:rPr>
          <w:sz w:val="24"/>
          <w:szCs w:val="24"/>
        </w:rPr>
      </w:pPr>
      <w:r w:rsidRPr="00665511">
        <w:rPr>
          <w:sz w:val="24"/>
          <w:szCs w:val="24"/>
        </w:rPr>
        <w:t xml:space="preserve">Sohngen, B. and Brown, S., 2006. </w:t>
      </w:r>
      <w:proofErr w:type="gramStart"/>
      <w:r w:rsidRPr="00665511">
        <w:rPr>
          <w:sz w:val="24"/>
          <w:szCs w:val="24"/>
        </w:rPr>
        <w:t>The influence of conversion on forest types on carbon sequestration and other ecosystem services in the South Central United States.</w:t>
      </w:r>
      <w:proofErr w:type="gramEnd"/>
      <w:r w:rsidRPr="00665511">
        <w:rPr>
          <w:sz w:val="24"/>
          <w:szCs w:val="24"/>
        </w:rPr>
        <w:t xml:space="preserve"> Ecological Economics 57, 698-708.</w:t>
      </w:r>
    </w:p>
    <w:p w:rsidR="002032FC" w:rsidRPr="00665511" w:rsidRDefault="002032FC" w:rsidP="002032FC">
      <w:pPr>
        <w:jc w:val="both"/>
        <w:rPr>
          <w:sz w:val="24"/>
          <w:szCs w:val="24"/>
        </w:rPr>
      </w:pPr>
      <w:proofErr w:type="gramStart"/>
      <w:r w:rsidRPr="00665511">
        <w:rPr>
          <w:sz w:val="24"/>
          <w:szCs w:val="24"/>
        </w:rPr>
        <w:t xml:space="preserve">Stanton, T., Echavarria, M., Hamilton, K., and </w:t>
      </w:r>
      <w:proofErr w:type="spellStart"/>
      <w:r w:rsidRPr="00665511">
        <w:rPr>
          <w:sz w:val="24"/>
          <w:szCs w:val="24"/>
        </w:rPr>
        <w:t>Ott</w:t>
      </w:r>
      <w:proofErr w:type="spellEnd"/>
      <w:r w:rsidRPr="00665511">
        <w:rPr>
          <w:sz w:val="24"/>
          <w:szCs w:val="24"/>
        </w:rPr>
        <w:t>, C., 2010.</w:t>
      </w:r>
      <w:proofErr w:type="gramEnd"/>
      <w:r w:rsidRPr="00665511">
        <w:rPr>
          <w:sz w:val="24"/>
          <w:szCs w:val="24"/>
        </w:rPr>
        <w:t xml:space="preserve"> </w:t>
      </w:r>
      <w:proofErr w:type="gramStart"/>
      <w:r w:rsidRPr="00665511">
        <w:rPr>
          <w:sz w:val="24"/>
          <w:szCs w:val="24"/>
        </w:rPr>
        <w:t>State of Watershed Payments: An Emerging Marketplace.</w:t>
      </w:r>
      <w:proofErr w:type="gramEnd"/>
      <w:r w:rsidRPr="00665511">
        <w:rPr>
          <w:sz w:val="24"/>
          <w:szCs w:val="24"/>
        </w:rPr>
        <w:t xml:space="preserve"> </w:t>
      </w:r>
      <w:proofErr w:type="gramStart"/>
      <w:r w:rsidRPr="00665511">
        <w:rPr>
          <w:sz w:val="24"/>
          <w:szCs w:val="24"/>
        </w:rPr>
        <w:t>Ecosystem Marketplace.</w:t>
      </w:r>
      <w:proofErr w:type="gramEnd"/>
      <w:r w:rsidRPr="00665511">
        <w:rPr>
          <w:sz w:val="24"/>
          <w:szCs w:val="24"/>
        </w:rPr>
        <w:t xml:space="preserve"> Available online: http://www.foresttrends.org/documents/files/doc_2438.pdf</w:t>
      </w:r>
    </w:p>
    <w:p w:rsidR="002032FC" w:rsidRPr="00665511" w:rsidRDefault="002032FC" w:rsidP="002032FC">
      <w:pPr>
        <w:jc w:val="both"/>
        <w:rPr>
          <w:sz w:val="24"/>
          <w:szCs w:val="24"/>
        </w:rPr>
      </w:pPr>
      <w:r w:rsidRPr="00665511">
        <w:rPr>
          <w:sz w:val="24"/>
          <w:szCs w:val="24"/>
        </w:rPr>
        <w:t xml:space="preserve">Sternberg, E., 1996. </w:t>
      </w:r>
      <w:proofErr w:type="gramStart"/>
      <w:r w:rsidRPr="00665511">
        <w:rPr>
          <w:sz w:val="24"/>
          <w:szCs w:val="24"/>
        </w:rPr>
        <w:t>Recuperating from market failure: planning for biodiversity and technological competitiveness.</w:t>
      </w:r>
      <w:proofErr w:type="gramEnd"/>
      <w:r w:rsidRPr="00665511">
        <w:rPr>
          <w:sz w:val="24"/>
          <w:szCs w:val="24"/>
        </w:rPr>
        <w:t xml:space="preserve"> Public Administration Review 56, 21-34.</w:t>
      </w:r>
    </w:p>
    <w:p w:rsidR="002032FC" w:rsidRPr="00665511" w:rsidRDefault="002032FC" w:rsidP="002032FC">
      <w:pPr>
        <w:jc w:val="both"/>
        <w:rPr>
          <w:sz w:val="24"/>
          <w:szCs w:val="24"/>
        </w:rPr>
      </w:pPr>
      <w:r w:rsidRPr="00665511">
        <w:rPr>
          <w:sz w:val="24"/>
          <w:szCs w:val="24"/>
        </w:rPr>
        <w:t xml:space="preserve">Templeton, S.R., et al., 2009. </w:t>
      </w:r>
      <w:proofErr w:type="gramStart"/>
      <w:r w:rsidRPr="00665511">
        <w:rPr>
          <w:sz w:val="24"/>
          <w:szCs w:val="24"/>
        </w:rPr>
        <w:t>Estimation and Analysis of Expenses of In-Lieu-Fee Projects that Mitigate Damage to Streams from Land Disturbance in North Carolina.</w:t>
      </w:r>
      <w:proofErr w:type="gramEnd"/>
      <w:r w:rsidRPr="00665511">
        <w:rPr>
          <w:sz w:val="24"/>
          <w:szCs w:val="24"/>
        </w:rPr>
        <w:t xml:space="preserve"> </w:t>
      </w:r>
      <w:proofErr w:type="gramStart"/>
      <w:r w:rsidRPr="00665511">
        <w:rPr>
          <w:sz w:val="24"/>
          <w:szCs w:val="24"/>
        </w:rPr>
        <w:t>Prepared for presentation at the Agricultural and Applied Economics Association 2009 AAEA and ACCI Joint Annual Meeting, Milwaukee, Wisconsin, July 26-29, 2099.</w:t>
      </w:r>
      <w:proofErr w:type="gramEnd"/>
      <w:r w:rsidRPr="00665511">
        <w:rPr>
          <w:sz w:val="24"/>
          <w:szCs w:val="24"/>
        </w:rPr>
        <w:t xml:space="preserve"> </w:t>
      </w:r>
    </w:p>
    <w:p w:rsidR="009653CD" w:rsidRDefault="009653CD" w:rsidP="002032FC">
      <w:pPr>
        <w:jc w:val="both"/>
        <w:rPr>
          <w:sz w:val="24"/>
          <w:szCs w:val="24"/>
        </w:rPr>
      </w:pPr>
      <w:r>
        <w:rPr>
          <w:sz w:val="24"/>
          <w:szCs w:val="24"/>
        </w:rPr>
        <w:t xml:space="preserve">The Bay Bank (Bay Bank), 2010. </w:t>
      </w:r>
      <w:r w:rsidR="006359AB">
        <w:rPr>
          <w:sz w:val="24"/>
          <w:szCs w:val="24"/>
        </w:rPr>
        <w:t xml:space="preserve">Available online: </w:t>
      </w:r>
      <w:r w:rsidRPr="009653CD">
        <w:rPr>
          <w:sz w:val="24"/>
          <w:szCs w:val="24"/>
        </w:rPr>
        <w:t>http://www.thebaybank.org</w:t>
      </w:r>
      <w:r>
        <w:rPr>
          <w:sz w:val="24"/>
          <w:szCs w:val="24"/>
        </w:rPr>
        <w:t xml:space="preserve"> </w:t>
      </w:r>
    </w:p>
    <w:p w:rsidR="002032FC" w:rsidRPr="00665511" w:rsidRDefault="002032FC" w:rsidP="002032FC">
      <w:pPr>
        <w:jc w:val="both"/>
        <w:rPr>
          <w:sz w:val="24"/>
          <w:szCs w:val="24"/>
        </w:rPr>
      </w:pPr>
      <w:r w:rsidRPr="00665511">
        <w:rPr>
          <w:sz w:val="24"/>
          <w:szCs w:val="24"/>
        </w:rPr>
        <w:t>The Forestland Group (TFG), 2010. Property management database 2</w:t>
      </w:r>
      <w:r w:rsidRPr="00665511">
        <w:rPr>
          <w:sz w:val="24"/>
          <w:szCs w:val="24"/>
          <w:vertAlign w:val="superscript"/>
        </w:rPr>
        <w:t>nd</w:t>
      </w:r>
      <w:r w:rsidRPr="00665511">
        <w:rPr>
          <w:sz w:val="24"/>
          <w:szCs w:val="24"/>
        </w:rPr>
        <w:t xml:space="preserve"> Quarter. </w:t>
      </w:r>
      <w:proofErr w:type="gramStart"/>
      <w:r w:rsidRPr="00665511">
        <w:rPr>
          <w:sz w:val="24"/>
          <w:szCs w:val="24"/>
        </w:rPr>
        <w:t>On file with The Forestland Group, Abingdon, Virginia.</w:t>
      </w:r>
      <w:proofErr w:type="gramEnd"/>
      <w:r w:rsidRPr="00665511">
        <w:rPr>
          <w:sz w:val="24"/>
          <w:szCs w:val="24"/>
        </w:rPr>
        <w:t xml:space="preserve"> </w:t>
      </w:r>
    </w:p>
    <w:p w:rsidR="002032FC" w:rsidRPr="00665511" w:rsidRDefault="002032FC" w:rsidP="002032FC">
      <w:pPr>
        <w:jc w:val="both"/>
        <w:rPr>
          <w:sz w:val="24"/>
          <w:szCs w:val="24"/>
        </w:rPr>
      </w:pPr>
      <w:proofErr w:type="gramStart"/>
      <w:r w:rsidRPr="00665511">
        <w:rPr>
          <w:sz w:val="24"/>
          <w:szCs w:val="24"/>
        </w:rPr>
        <w:t>The Nature Conservancy (TNC), 2010.</w:t>
      </w:r>
      <w:proofErr w:type="gramEnd"/>
      <w:r w:rsidRPr="00665511">
        <w:rPr>
          <w:sz w:val="24"/>
          <w:szCs w:val="24"/>
        </w:rPr>
        <w:t xml:space="preserve"> Available online: http://www.nature.org/wherewework/northamerica/states/virginia/preserves/art15030.html</w:t>
      </w:r>
    </w:p>
    <w:p w:rsidR="002032FC" w:rsidRPr="00665511" w:rsidRDefault="002032FC" w:rsidP="002032FC">
      <w:pPr>
        <w:jc w:val="both"/>
        <w:rPr>
          <w:sz w:val="24"/>
          <w:szCs w:val="24"/>
        </w:rPr>
      </w:pPr>
      <w:proofErr w:type="gramStart"/>
      <w:r w:rsidRPr="00665511">
        <w:rPr>
          <w:sz w:val="24"/>
          <w:szCs w:val="24"/>
        </w:rPr>
        <w:t>Tietenberg, T., 1992.</w:t>
      </w:r>
      <w:proofErr w:type="gramEnd"/>
      <w:r w:rsidRPr="00665511">
        <w:rPr>
          <w:sz w:val="24"/>
          <w:szCs w:val="24"/>
        </w:rPr>
        <w:t xml:space="preserve"> </w:t>
      </w:r>
      <w:proofErr w:type="gramStart"/>
      <w:r w:rsidRPr="00665511">
        <w:rPr>
          <w:sz w:val="24"/>
          <w:szCs w:val="24"/>
        </w:rPr>
        <w:t>Environmental and Natural Resource Economics.</w:t>
      </w:r>
      <w:proofErr w:type="gramEnd"/>
      <w:r w:rsidRPr="00665511">
        <w:rPr>
          <w:sz w:val="24"/>
          <w:szCs w:val="24"/>
        </w:rPr>
        <w:t xml:space="preserve"> </w:t>
      </w:r>
      <w:proofErr w:type="gramStart"/>
      <w:r w:rsidRPr="00665511">
        <w:rPr>
          <w:sz w:val="24"/>
          <w:szCs w:val="24"/>
        </w:rPr>
        <w:t>Harper Collins Publishers.</w:t>
      </w:r>
      <w:proofErr w:type="gramEnd"/>
      <w:r w:rsidRPr="00665511">
        <w:rPr>
          <w:sz w:val="24"/>
          <w:szCs w:val="24"/>
        </w:rPr>
        <w:t xml:space="preserve"> New York, USA. </w:t>
      </w:r>
    </w:p>
    <w:p w:rsidR="000532A9" w:rsidRDefault="002032FC" w:rsidP="002032FC">
      <w:pPr>
        <w:jc w:val="both"/>
        <w:rPr>
          <w:sz w:val="24"/>
          <w:szCs w:val="24"/>
        </w:rPr>
      </w:pPr>
      <w:proofErr w:type="gramStart"/>
      <w:r w:rsidRPr="00665511">
        <w:rPr>
          <w:sz w:val="24"/>
          <w:szCs w:val="24"/>
        </w:rPr>
        <w:t>Timber-Mart South, 2010.</w:t>
      </w:r>
      <w:proofErr w:type="gramEnd"/>
      <w:r w:rsidRPr="00665511">
        <w:rPr>
          <w:sz w:val="24"/>
          <w:szCs w:val="24"/>
        </w:rPr>
        <w:t xml:space="preserve"> </w:t>
      </w:r>
      <w:proofErr w:type="gramStart"/>
      <w:r w:rsidRPr="00665511">
        <w:rPr>
          <w:sz w:val="24"/>
          <w:szCs w:val="24"/>
        </w:rPr>
        <w:t>2</w:t>
      </w:r>
      <w:r w:rsidRPr="00665511">
        <w:rPr>
          <w:sz w:val="24"/>
          <w:szCs w:val="24"/>
          <w:vertAlign w:val="superscript"/>
        </w:rPr>
        <w:t>nd</w:t>
      </w:r>
      <w:proofErr w:type="gramEnd"/>
      <w:r w:rsidRPr="00665511">
        <w:rPr>
          <w:sz w:val="24"/>
          <w:szCs w:val="24"/>
        </w:rPr>
        <w:t xml:space="preserve"> Quarter stumpage prices. Available online: http://www.timbermart-south.com/prices.html </w:t>
      </w:r>
    </w:p>
    <w:p w:rsidR="002032FC" w:rsidRPr="00665511" w:rsidRDefault="002032FC" w:rsidP="002032FC">
      <w:pPr>
        <w:jc w:val="both"/>
        <w:rPr>
          <w:sz w:val="24"/>
          <w:szCs w:val="24"/>
        </w:rPr>
      </w:pPr>
      <w:r w:rsidRPr="00665511">
        <w:rPr>
          <w:sz w:val="24"/>
          <w:szCs w:val="24"/>
        </w:rPr>
        <w:t xml:space="preserve">Tisdell, C.A., 1991. </w:t>
      </w:r>
      <w:proofErr w:type="gramStart"/>
      <w:r w:rsidRPr="00665511">
        <w:rPr>
          <w:sz w:val="24"/>
          <w:szCs w:val="24"/>
        </w:rPr>
        <w:t>Economics of Conservation.</w:t>
      </w:r>
      <w:proofErr w:type="gramEnd"/>
      <w:r w:rsidRPr="00665511">
        <w:rPr>
          <w:sz w:val="24"/>
          <w:szCs w:val="24"/>
        </w:rPr>
        <w:t xml:space="preserve"> </w:t>
      </w:r>
      <w:proofErr w:type="gramStart"/>
      <w:r w:rsidRPr="00665511">
        <w:rPr>
          <w:sz w:val="24"/>
          <w:szCs w:val="24"/>
        </w:rPr>
        <w:t>Elsevier, Amsterdam, Netherlands.</w:t>
      </w:r>
      <w:proofErr w:type="gramEnd"/>
      <w:r w:rsidRPr="00665511">
        <w:rPr>
          <w:sz w:val="24"/>
          <w:szCs w:val="24"/>
        </w:rPr>
        <w:t xml:space="preserve"> </w:t>
      </w:r>
    </w:p>
    <w:p w:rsidR="002032FC" w:rsidRPr="00665511" w:rsidRDefault="002032FC" w:rsidP="002032FC">
      <w:pPr>
        <w:jc w:val="both"/>
        <w:rPr>
          <w:sz w:val="24"/>
          <w:szCs w:val="24"/>
        </w:rPr>
      </w:pPr>
      <w:proofErr w:type="gramStart"/>
      <w:r w:rsidRPr="00665511">
        <w:rPr>
          <w:sz w:val="24"/>
          <w:szCs w:val="24"/>
        </w:rPr>
        <w:t xml:space="preserve">Turner, D.P., </w:t>
      </w:r>
      <w:proofErr w:type="spellStart"/>
      <w:r w:rsidRPr="00665511">
        <w:rPr>
          <w:sz w:val="24"/>
          <w:szCs w:val="24"/>
        </w:rPr>
        <w:t>Koerper</w:t>
      </w:r>
      <w:proofErr w:type="spellEnd"/>
      <w:r w:rsidRPr="00665511">
        <w:rPr>
          <w:sz w:val="24"/>
          <w:szCs w:val="24"/>
        </w:rPr>
        <w:t>, G.J., Harmon, M.E., 1995.</w:t>
      </w:r>
      <w:proofErr w:type="gramEnd"/>
      <w:r w:rsidRPr="00665511">
        <w:rPr>
          <w:sz w:val="24"/>
          <w:szCs w:val="24"/>
        </w:rPr>
        <w:t xml:space="preserve"> </w:t>
      </w:r>
      <w:proofErr w:type="gramStart"/>
      <w:r w:rsidRPr="00665511">
        <w:rPr>
          <w:sz w:val="24"/>
          <w:szCs w:val="24"/>
        </w:rPr>
        <w:t>A carbon budget for forests of the conterminous United States.</w:t>
      </w:r>
      <w:proofErr w:type="gramEnd"/>
      <w:r w:rsidRPr="00665511">
        <w:rPr>
          <w:sz w:val="24"/>
          <w:szCs w:val="24"/>
        </w:rPr>
        <w:t xml:space="preserve"> </w:t>
      </w:r>
      <w:proofErr w:type="gramStart"/>
      <w:r w:rsidRPr="00665511">
        <w:rPr>
          <w:sz w:val="24"/>
          <w:szCs w:val="24"/>
        </w:rPr>
        <w:t>Ecological Applications 5, 421-136.</w:t>
      </w:r>
      <w:proofErr w:type="gramEnd"/>
    </w:p>
    <w:p w:rsidR="002032FC" w:rsidRPr="00665511" w:rsidRDefault="002032FC" w:rsidP="002032FC">
      <w:pPr>
        <w:jc w:val="both"/>
        <w:rPr>
          <w:sz w:val="24"/>
          <w:szCs w:val="24"/>
        </w:rPr>
      </w:pPr>
      <w:proofErr w:type="gramStart"/>
      <w:r w:rsidRPr="00665511">
        <w:rPr>
          <w:sz w:val="24"/>
          <w:szCs w:val="24"/>
        </w:rPr>
        <w:t>Twillman, S., 2010.</w:t>
      </w:r>
      <w:proofErr w:type="gramEnd"/>
      <w:r w:rsidRPr="00665511">
        <w:rPr>
          <w:sz w:val="24"/>
          <w:szCs w:val="24"/>
        </w:rPr>
        <w:t xml:space="preserve"> </w:t>
      </w:r>
      <w:proofErr w:type="gramStart"/>
      <w:r w:rsidRPr="00665511">
        <w:rPr>
          <w:sz w:val="24"/>
          <w:szCs w:val="24"/>
        </w:rPr>
        <w:t>JW Sewall Company, Raleigh, NC.</w:t>
      </w:r>
      <w:proofErr w:type="gramEnd"/>
      <w:r w:rsidRPr="00665511">
        <w:rPr>
          <w:sz w:val="24"/>
          <w:szCs w:val="24"/>
        </w:rPr>
        <w:t xml:space="preserve"> </w:t>
      </w:r>
      <w:proofErr w:type="gramStart"/>
      <w:r w:rsidRPr="00665511">
        <w:rPr>
          <w:i/>
          <w:sz w:val="24"/>
          <w:szCs w:val="24"/>
        </w:rPr>
        <w:t>Personal communications.</w:t>
      </w:r>
      <w:proofErr w:type="gramEnd"/>
      <w:r w:rsidRPr="00665511">
        <w:rPr>
          <w:sz w:val="24"/>
          <w:szCs w:val="24"/>
        </w:rPr>
        <w:t xml:space="preserve"> August 2010.</w:t>
      </w:r>
    </w:p>
    <w:p w:rsidR="002032FC" w:rsidRPr="00665511" w:rsidRDefault="002032FC" w:rsidP="002032FC">
      <w:pPr>
        <w:jc w:val="both"/>
        <w:rPr>
          <w:sz w:val="24"/>
          <w:szCs w:val="24"/>
        </w:rPr>
      </w:pPr>
      <w:r w:rsidRPr="00665511">
        <w:rPr>
          <w:sz w:val="24"/>
          <w:szCs w:val="24"/>
        </w:rPr>
        <w:t xml:space="preserve">US Department of the Army (USACE), US Environmental Protection Agency, US Department of Interior, and US Department of Commerce. </w:t>
      </w:r>
      <w:proofErr w:type="gramStart"/>
      <w:r w:rsidRPr="00665511">
        <w:rPr>
          <w:sz w:val="24"/>
          <w:szCs w:val="24"/>
        </w:rPr>
        <w:t xml:space="preserve">Federal Guidance on the Use of In-Lieu-Fee Arrangements for Compensatory Mitigation under Section 404 of the Clean Water Act and Section 10 of the Rivers and </w:t>
      </w:r>
      <w:proofErr w:type="spellStart"/>
      <w:r w:rsidRPr="00665511">
        <w:rPr>
          <w:sz w:val="24"/>
          <w:szCs w:val="24"/>
        </w:rPr>
        <w:t>Harbours</w:t>
      </w:r>
      <w:proofErr w:type="spellEnd"/>
      <w:r w:rsidRPr="00665511">
        <w:rPr>
          <w:sz w:val="24"/>
          <w:szCs w:val="24"/>
        </w:rPr>
        <w:t xml:space="preserve"> Act.</w:t>
      </w:r>
      <w:proofErr w:type="gramEnd"/>
      <w:r w:rsidRPr="00665511">
        <w:rPr>
          <w:sz w:val="24"/>
          <w:szCs w:val="24"/>
        </w:rPr>
        <w:t xml:space="preserve"> 2000. 66916</w:t>
      </w:r>
    </w:p>
    <w:p w:rsidR="002133C0" w:rsidRDefault="002133C0" w:rsidP="002133C0">
      <w:pPr>
        <w:rPr>
          <w:sz w:val="24"/>
          <w:szCs w:val="24"/>
        </w:rPr>
      </w:pPr>
      <w:proofErr w:type="gramStart"/>
      <w:r>
        <w:rPr>
          <w:sz w:val="24"/>
          <w:szCs w:val="24"/>
        </w:rPr>
        <w:t>US Department of the Army (USACE), 2010.</w:t>
      </w:r>
      <w:proofErr w:type="gramEnd"/>
      <w:r>
        <w:rPr>
          <w:sz w:val="24"/>
          <w:szCs w:val="24"/>
        </w:rPr>
        <w:t xml:space="preserve"> </w:t>
      </w:r>
      <w:proofErr w:type="gramStart"/>
      <w:r>
        <w:rPr>
          <w:sz w:val="24"/>
          <w:szCs w:val="24"/>
        </w:rPr>
        <w:t>Norfolk District Regulatory Branch, Virginia Aquatic Resources Trust Fund Prices.</w:t>
      </w:r>
      <w:proofErr w:type="gramEnd"/>
      <w:r>
        <w:rPr>
          <w:sz w:val="24"/>
          <w:szCs w:val="24"/>
        </w:rPr>
        <w:t xml:space="preserve"> Available online: </w:t>
      </w:r>
      <w:r w:rsidRPr="002133C0">
        <w:rPr>
          <w:sz w:val="24"/>
          <w:szCs w:val="24"/>
        </w:rPr>
        <w:t>http://www.nao.usace.army.mil/Technical%20Services/Regulatory%20Branch/VAARTF/VAQRTF_Mitigation_Prices.pdf</w:t>
      </w:r>
      <w:r>
        <w:rPr>
          <w:sz w:val="24"/>
          <w:szCs w:val="24"/>
        </w:rPr>
        <w:t xml:space="preserve"> </w:t>
      </w:r>
    </w:p>
    <w:p w:rsidR="002032FC" w:rsidRPr="00665511" w:rsidRDefault="002032FC" w:rsidP="002032FC">
      <w:pPr>
        <w:jc w:val="both"/>
        <w:rPr>
          <w:sz w:val="24"/>
          <w:szCs w:val="24"/>
        </w:rPr>
      </w:pPr>
      <w:proofErr w:type="gramStart"/>
      <w:r w:rsidRPr="00665511">
        <w:rPr>
          <w:sz w:val="24"/>
          <w:szCs w:val="24"/>
        </w:rPr>
        <w:t>US Fish and Wildlife Service (USFWS), 2009.</w:t>
      </w:r>
      <w:proofErr w:type="gramEnd"/>
      <w:r w:rsidRPr="00665511">
        <w:rPr>
          <w:sz w:val="24"/>
          <w:szCs w:val="24"/>
        </w:rPr>
        <w:t xml:space="preserve"> US Fish and Wildlife Service, Branch of Habitat Assessment, Washington, DC. </w:t>
      </w:r>
    </w:p>
    <w:p w:rsidR="002032FC" w:rsidRPr="00665511" w:rsidRDefault="002032FC" w:rsidP="002032FC">
      <w:pPr>
        <w:jc w:val="both"/>
        <w:rPr>
          <w:sz w:val="24"/>
          <w:szCs w:val="24"/>
        </w:rPr>
      </w:pPr>
      <w:proofErr w:type="gramStart"/>
      <w:r w:rsidRPr="00665511">
        <w:rPr>
          <w:sz w:val="24"/>
          <w:szCs w:val="24"/>
        </w:rPr>
        <w:t>US Fish and Wildlife Service (USFWS), 2010.</w:t>
      </w:r>
      <w:proofErr w:type="gramEnd"/>
      <w:r w:rsidRPr="00665511">
        <w:rPr>
          <w:sz w:val="24"/>
          <w:szCs w:val="24"/>
        </w:rPr>
        <w:t xml:space="preserve"> Available online: http://www.fws.gov/northeast/virginiafield/pdf/endspecies/county_lists/Russell.pdf</w:t>
      </w:r>
    </w:p>
    <w:p w:rsidR="002032FC" w:rsidRPr="00665511" w:rsidRDefault="002032FC" w:rsidP="002032FC">
      <w:pPr>
        <w:jc w:val="both"/>
        <w:rPr>
          <w:sz w:val="24"/>
          <w:szCs w:val="24"/>
        </w:rPr>
      </w:pPr>
      <w:r w:rsidRPr="00665511">
        <w:rPr>
          <w:sz w:val="24"/>
          <w:szCs w:val="24"/>
        </w:rPr>
        <w:t xml:space="preserve">United States Forest Service (USFS), 2008. </w:t>
      </w:r>
      <w:proofErr w:type="gramStart"/>
      <w:r w:rsidRPr="00665511">
        <w:rPr>
          <w:sz w:val="24"/>
          <w:szCs w:val="24"/>
        </w:rPr>
        <w:t>Forest Inventory Analysis.</w:t>
      </w:r>
      <w:proofErr w:type="gramEnd"/>
      <w:r w:rsidRPr="00665511">
        <w:rPr>
          <w:sz w:val="24"/>
          <w:szCs w:val="24"/>
        </w:rPr>
        <w:t xml:space="preserve"> Available online: http://fiatools.fs.fed.us/fido/index.html </w:t>
      </w:r>
    </w:p>
    <w:p w:rsidR="002032FC" w:rsidRPr="00665511" w:rsidRDefault="002032FC" w:rsidP="002032FC">
      <w:pPr>
        <w:jc w:val="both"/>
        <w:rPr>
          <w:sz w:val="24"/>
          <w:szCs w:val="24"/>
        </w:rPr>
      </w:pPr>
      <w:r w:rsidRPr="00665511">
        <w:rPr>
          <w:sz w:val="24"/>
          <w:szCs w:val="24"/>
        </w:rPr>
        <w:t>United States Forest Service (USFS), 2010. Available online: http://www.fs.fed.us/ecosystemservices/About_ES/index.shtml</w:t>
      </w:r>
    </w:p>
    <w:p w:rsidR="002032FC" w:rsidRPr="00665511" w:rsidRDefault="002032FC" w:rsidP="002032FC">
      <w:pPr>
        <w:jc w:val="both"/>
        <w:rPr>
          <w:sz w:val="24"/>
          <w:szCs w:val="24"/>
        </w:rPr>
      </w:pPr>
      <w:proofErr w:type="gramStart"/>
      <w:r w:rsidRPr="00665511">
        <w:rPr>
          <w:sz w:val="24"/>
          <w:szCs w:val="24"/>
        </w:rPr>
        <w:t>Virginia Aquatic Resources Trust Fund Annual Report – 2009 (VARTF).</w:t>
      </w:r>
      <w:proofErr w:type="gramEnd"/>
      <w:r w:rsidRPr="00665511">
        <w:rPr>
          <w:sz w:val="24"/>
          <w:szCs w:val="24"/>
        </w:rPr>
        <w:t xml:space="preserve"> 2010. Available online: http://www.deq.virginia.gov/wetlands/mitigate.html </w:t>
      </w:r>
    </w:p>
    <w:p w:rsidR="00AE56CD" w:rsidRDefault="00AE56CD" w:rsidP="002032FC">
      <w:pPr>
        <w:jc w:val="both"/>
        <w:rPr>
          <w:sz w:val="24"/>
          <w:szCs w:val="24"/>
        </w:rPr>
      </w:pPr>
      <w:proofErr w:type="gramStart"/>
      <w:r>
        <w:rPr>
          <w:sz w:val="24"/>
          <w:szCs w:val="24"/>
        </w:rPr>
        <w:t>Virginia Department of Environmental Quality (VDEQ).</w:t>
      </w:r>
      <w:proofErr w:type="gramEnd"/>
      <w:r>
        <w:rPr>
          <w:sz w:val="24"/>
          <w:szCs w:val="24"/>
        </w:rPr>
        <w:t xml:space="preserve"> 2007. Water </w:t>
      </w:r>
      <w:proofErr w:type="gramStart"/>
      <w:r>
        <w:rPr>
          <w:sz w:val="24"/>
          <w:szCs w:val="24"/>
        </w:rPr>
        <w:t>quality assessment guidance manual</w:t>
      </w:r>
      <w:proofErr w:type="gramEnd"/>
      <w:r>
        <w:rPr>
          <w:sz w:val="24"/>
          <w:szCs w:val="24"/>
        </w:rPr>
        <w:t xml:space="preserve"> for Y2008. </w:t>
      </w:r>
      <w:proofErr w:type="gramStart"/>
      <w:r>
        <w:rPr>
          <w:sz w:val="24"/>
          <w:szCs w:val="24"/>
        </w:rPr>
        <w:t>Division of Water Quality Programs, Richmond, Virginia.</w:t>
      </w:r>
      <w:proofErr w:type="gramEnd"/>
      <w:r>
        <w:rPr>
          <w:sz w:val="24"/>
          <w:szCs w:val="24"/>
        </w:rPr>
        <w:t xml:space="preserve"> </w:t>
      </w:r>
    </w:p>
    <w:p w:rsidR="00AE56CD" w:rsidRDefault="00AE56CD" w:rsidP="002032FC">
      <w:pPr>
        <w:jc w:val="both"/>
        <w:rPr>
          <w:sz w:val="24"/>
          <w:szCs w:val="24"/>
        </w:rPr>
      </w:pPr>
      <w:proofErr w:type="gramStart"/>
      <w:r>
        <w:rPr>
          <w:sz w:val="24"/>
          <w:szCs w:val="24"/>
        </w:rPr>
        <w:t>Virginia Department of Environmental Quality (VDEQ).</w:t>
      </w:r>
      <w:proofErr w:type="gramEnd"/>
      <w:r>
        <w:rPr>
          <w:sz w:val="24"/>
          <w:szCs w:val="24"/>
        </w:rPr>
        <w:t xml:space="preserve"> 2008. Biological monitoring </w:t>
      </w:r>
      <w:proofErr w:type="gramStart"/>
      <w:r>
        <w:rPr>
          <w:sz w:val="24"/>
          <w:szCs w:val="24"/>
        </w:rPr>
        <w:t>program quality assurance project plan</w:t>
      </w:r>
      <w:proofErr w:type="gramEnd"/>
      <w:r>
        <w:rPr>
          <w:sz w:val="24"/>
          <w:szCs w:val="24"/>
        </w:rPr>
        <w:t xml:space="preserve"> for </w:t>
      </w:r>
      <w:proofErr w:type="spellStart"/>
      <w:r>
        <w:rPr>
          <w:sz w:val="24"/>
          <w:szCs w:val="24"/>
        </w:rPr>
        <w:t>wadeable</w:t>
      </w:r>
      <w:proofErr w:type="spellEnd"/>
      <w:r>
        <w:rPr>
          <w:sz w:val="24"/>
          <w:szCs w:val="24"/>
        </w:rPr>
        <w:t xml:space="preserve"> streams and rivers. </w:t>
      </w:r>
      <w:proofErr w:type="gramStart"/>
      <w:r>
        <w:rPr>
          <w:sz w:val="24"/>
          <w:szCs w:val="24"/>
        </w:rPr>
        <w:t>Water Quality Monitoring and Assessment Programs.</w:t>
      </w:r>
      <w:proofErr w:type="gramEnd"/>
      <w:r>
        <w:rPr>
          <w:sz w:val="24"/>
          <w:szCs w:val="24"/>
        </w:rPr>
        <w:t xml:space="preserve"> Richmond, Virginia.  </w:t>
      </w:r>
    </w:p>
    <w:p w:rsidR="002032FC" w:rsidRPr="00665511" w:rsidRDefault="002032FC" w:rsidP="002032FC">
      <w:pPr>
        <w:jc w:val="both"/>
        <w:rPr>
          <w:sz w:val="24"/>
          <w:szCs w:val="24"/>
        </w:rPr>
      </w:pPr>
      <w:proofErr w:type="gramStart"/>
      <w:r w:rsidRPr="00665511">
        <w:rPr>
          <w:sz w:val="24"/>
          <w:szCs w:val="24"/>
        </w:rPr>
        <w:t>Virginia Department of Environmental Quality (</w:t>
      </w:r>
      <w:r w:rsidR="00AE56CD">
        <w:rPr>
          <w:sz w:val="24"/>
          <w:szCs w:val="24"/>
        </w:rPr>
        <w:t>V</w:t>
      </w:r>
      <w:r w:rsidRPr="00665511">
        <w:rPr>
          <w:sz w:val="24"/>
          <w:szCs w:val="24"/>
        </w:rPr>
        <w:t>DEQ) Office of Wetlands and Water Protection.</w:t>
      </w:r>
      <w:proofErr w:type="gramEnd"/>
      <w:r w:rsidRPr="00665511">
        <w:rPr>
          <w:sz w:val="24"/>
          <w:szCs w:val="24"/>
        </w:rPr>
        <w:t xml:space="preserve"> </w:t>
      </w:r>
      <w:proofErr w:type="gramStart"/>
      <w:r w:rsidRPr="00665511">
        <w:rPr>
          <w:sz w:val="24"/>
          <w:szCs w:val="24"/>
        </w:rPr>
        <w:t>2010. Virginia Water Protection Permit Program Overview.</w:t>
      </w:r>
      <w:proofErr w:type="gramEnd"/>
      <w:r w:rsidRPr="00665511">
        <w:rPr>
          <w:sz w:val="24"/>
          <w:szCs w:val="24"/>
        </w:rPr>
        <w:t xml:space="preserve"> </w:t>
      </w:r>
    </w:p>
    <w:p w:rsidR="00D77A54" w:rsidRDefault="00D77A54" w:rsidP="00D77A54">
      <w:pPr>
        <w:rPr>
          <w:sz w:val="24"/>
          <w:szCs w:val="24"/>
        </w:rPr>
      </w:pPr>
      <w:proofErr w:type="gramStart"/>
      <w:r>
        <w:rPr>
          <w:sz w:val="24"/>
          <w:szCs w:val="24"/>
        </w:rPr>
        <w:t>Virginia Department of Forestry (VADOF), 2010.</w:t>
      </w:r>
      <w:proofErr w:type="gramEnd"/>
      <w:r>
        <w:rPr>
          <w:sz w:val="24"/>
          <w:szCs w:val="24"/>
        </w:rPr>
        <w:t xml:space="preserve"> Available online: </w:t>
      </w:r>
      <w:r w:rsidRPr="00D77A54">
        <w:rPr>
          <w:sz w:val="24"/>
          <w:szCs w:val="24"/>
        </w:rPr>
        <w:t>http://www.dof.virginia.gov/wildlife/lease-hunting.htm</w:t>
      </w:r>
      <w:r>
        <w:rPr>
          <w:sz w:val="24"/>
          <w:szCs w:val="24"/>
        </w:rPr>
        <w:t xml:space="preserve"> </w:t>
      </w:r>
    </w:p>
    <w:p w:rsidR="002032FC" w:rsidRDefault="002032FC" w:rsidP="002032FC">
      <w:pPr>
        <w:jc w:val="both"/>
        <w:rPr>
          <w:sz w:val="24"/>
          <w:szCs w:val="24"/>
        </w:rPr>
      </w:pPr>
      <w:r w:rsidRPr="00665511">
        <w:rPr>
          <w:sz w:val="24"/>
          <w:szCs w:val="24"/>
        </w:rPr>
        <w:t>Virginia Department of Game and Inland Fisheries (VADGIF)</w:t>
      </w:r>
      <w:proofErr w:type="gramStart"/>
      <w:r w:rsidRPr="00665511">
        <w:rPr>
          <w:sz w:val="24"/>
          <w:szCs w:val="24"/>
        </w:rPr>
        <w:t>,  Available</w:t>
      </w:r>
      <w:proofErr w:type="gramEnd"/>
      <w:r w:rsidRPr="00665511">
        <w:rPr>
          <w:sz w:val="24"/>
          <w:szCs w:val="24"/>
        </w:rPr>
        <w:t xml:space="preserve"> online : http://www.dgif.virginia.gov/  </w:t>
      </w:r>
    </w:p>
    <w:p w:rsidR="002032FC" w:rsidRPr="00665511" w:rsidRDefault="002032FC" w:rsidP="002032FC">
      <w:pPr>
        <w:jc w:val="both"/>
        <w:rPr>
          <w:sz w:val="24"/>
          <w:szCs w:val="24"/>
        </w:rPr>
      </w:pPr>
      <w:r w:rsidRPr="00665511">
        <w:rPr>
          <w:sz w:val="24"/>
          <w:szCs w:val="24"/>
        </w:rPr>
        <w:t>Virginia Department of Game and Inland Fisheries (VADGIF)</w:t>
      </w:r>
      <w:proofErr w:type="gramStart"/>
      <w:r w:rsidRPr="00665511">
        <w:rPr>
          <w:sz w:val="24"/>
          <w:szCs w:val="24"/>
        </w:rPr>
        <w:t>,  Available</w:t>
      </w:r>
      <w:proofErr w:type="gramEnd"/>
      <w:r w:rsidRPr="00665511">
        <w:rPr>
          <w:sz w:val="24"/>
          <w:szCs w:val="24"/>
        </w:rPr>
        <w:t xml:space="preserve"> online: http://www.dgif.virginia.gov/hunting/regulations/publiclands.asp#pals </w:t>
      </w:r>
    </w:p>
    <w:p w:rsidR="002032FC" w:rsidRPr="00665511" w:rsidRDefault="002032FC" w:rsidP="002032FC">
      <w:pPr>
        <w:jc w:val="both"/>
        <w:rPr>
          <w:sz w:val="24"/>
          <w:szCs w:val="24"/>
        </w:rPr>
      </w:pPr>
      <w:proofErr w:type="gramStart"/>
      <w:r w:rsidRPr="00665511">
        <w:rPr>
          <w:sz w:val="24"/>
          <w:szCs w:val="24"/>
        </w:rPr>
        <w:t>Waage, S., 2007.</w:t>
      </w:r>
      <w:proofErr w:type="gramEnd"/>
      <w:r w:rsidRPr="00665511">
        <w:rPr>
          <w:sz w:val="24"/>
          <w:szCs w:val="24"/>
        </w:rPr>
        <w:t xml:space="preserve"> </w:t>
      </w:r>
      <w:proofErr w:type="gramStart"/>
      <w:r w:rsidRPr="00665511">
        <w:rPr>
          <w:sz w:val="24"/>
          <w:szCs w:val="24"/>
        </w:rPr>
        <w:t>Investing in the future: An assessment of private sector demand for engaging in markets and payments for ecosystem services.</w:t>
      </w:r>
      <w:proofErr w:type="gramEnd"/>
      <w:r w:rsidRPr="00665511">
        <w:rPr>
          <w:sz w:val="24"/>
          <w:szCs w:val="24"/>
        </w:rPr>
        <w:t xml:space="preserve"> </w:t>
      </w:r>
      <w:proofErr w:type="gramStart"/>
      <w:r w:rsidRPr="00665511">
        <w:rPr>
          <w:sz w:val="24"/>
          <w:szCs w:val="24"/>
        </w:rPr>
        <w:t>Payments for Environmental Services from Agricultural Landscapes (PESAL) Paper Series.</w:t>
      </w:r>
      <w:proofErr w:type="gramEnd"/>
      <w:r w:rsidRPr="00665511">
        <w:rPr>
          <w:sz w:val="24"/>
          <w:szCs w:val="24"/>
        </w:rPr>
        <w:t xml:space="preserve"> </w:t>
      </w:r>
      <w:proofErr w:type="gramStart"/>
      <w:r w:rsidRPr="00665511">
        <w:rPr>
          <w:sz w:val="24"/>
          <w:szCs w:val="24"/>
        </w:rPr>
        <w:t>FOA Rome, Italy; Forest Trends Washington, DC.</w:t>
      </w:r>
      <w:proofErr w:type="gramEnd"/>
    </w:p>
    <w:p w:rsidR="00CA7B40" w:rsidRDefault="00CA7B40" w:rsidP="002032FC">
      <w:pPr>
        <w:jc w:val="both"/>
        <w:rPr>
          <w:sz w:val="24"/>
          <w:szCs w:val="24"/>
        </w:rPr>
      </w:pPr>
      <w:r>
        <w:rPr>
          <w:sz w:val="24"/>
          <w:szCs w:val="24"/>
        </w:rPr>
        <w:t xml:space="preserve">Wallace, K.J., 2007. </w:t>
      </w:r>
      <w:proofErr w:type="gramStart"/>
      <w:r>
        <w:rPr>
          <w:sz w:val="24"/>
          <w:szCs w:val="24"/>
        </w:rPr>
        <w:t>Classification of ecosystem services: Problems and solutions.</w:t>
      </w:r>
      <w:proofErr w:type="gramEnd"/>
      <w:r>
        <w:rPr>
          <w:sz w:val="24"/>
          <w:szCs w:val="24"/>
        </w:rPr>
        <w:t xml:space="preserve"> Biological Conservation 139, 235-246. </w:t>
      </w:r>
    </w:p>
    <w:p w:rsidR="002032FC" w:rsidRPr="00665511" w:rsidRDefault="002032FC" w:rsidP="002032FC">
      <w:pPr>
        <w:jc w:val="both"/>
        <w:rPr>
          <w:sz w:val="24"/>
          <w:szCs w:val="24"/>
        </w:rPr>
      </w:pPr>
      <w:r w:rsidRPr="00665511">
        <w:rPr>
          <w:sz w:val="24"/>
          <w:szCs w:val="24"/>
        </w:rPr>
        <w:t xml:space="preserve">Walsh, R.G., Loomis, J., 1989. </w:t>
      </w:r>
      <w:proofErr w:type="gramStart"/>
      <w:r w:rsidRPr="00665511">
        <w:rPr>
          <w:sz w:val="24"/>
          <w:szCs w:val="24"/>
        </w:rPr>
        <w:t>The non-traditional public valuation (option, bequest, existence) of wilderness.</w:t>
      </w:r>
      <w:proofErr w:type="gramEnd"/>
      <w:r w:rsidRPr="00665511">
        <w:rPr>
          <w:sz w:val="24"/>
          <w:szCs w:val="24"/>
        </w:rPr>
        <w:t xml:space="preserve"> </w:t>
      </w:r>
      <w:proofErr w:type="gramStart"/>
      <w:r w:rsidRPr="00665511">
        <w:rPr>
          <w:sz w:val="24"/>
          <w:szCs w:val="24"/>
        </w:rPr>
        <w:t>In: HR Freilich (comp), Wilderness Benchmark 1988: Proceedings of the National Wilderness Colloquium.</w:t>
      </w:r>
      <w:proofErr w:type="gramEnd"/>
      <w:r w:rsidRPr="00665511">
        <w:rPr>
          <w:sz w:val="24"/>
          <w:szCs w:val="24"/>
        </w:rPr>
        <w:t xml:space="preserve"> </w:t>
      </w:r>
      <w:proofErr w:type="gramStart"/>
      <w:r w:rsidRPr="00665511">
        <w:rPr>
          <w:sz w:val="24"/>
          <w:szCs w:val="24"/>
        </w:rPr>
        <w:t>General Technical Report SE-51, USDA, Forest Service, Southeastern Forest Experiment Station, Asheville, North Carolina.</w:t>
      </w:r>
      <w:proofErr w:type="gramEnd"/>
      <w:r w:rsidRPr="00665511">
        <w:rPr>
          <w:sz w:val="24"/>
          <w:szCs w:val="24"/>
        </w:rPr>
        <w:t xml:space="preserve"> </w:t>
      </w:r>
      <w:proofErr w:type="gramStart"/>
      <w:r w:rsidRPr="00665511">
        <w:rPr>
          <w:sz w:val="24"/>
          <w:szCs w:val="24"/>
        </w:rPr>
        <w:t>181-192.</w:t>
      </w:r>
      <w:proofErr w:type="gramEnd"/>
    </w:p>
    <w:p w:rsidR="002032FC" w:rsidRPr="00665511" w:rsidRDefault="002032FC" w:rsidP="002032FC">
      <w:pPr>
        <w:jc w:val="both"/>
        <w:rPr>
          <w:sz w:val="24"/>
          <w:szCs w:val="24"/>
        </w:rPr>
      </w:pPr>
      <w:r w:rsidRPr="00665511">
        <w:rPr>
          <w:sz w:val="24"/>
          <w:szCs w:val="24"/>
        </w:rPr>
        <w:t xml:space="preserve">Wear, D. et al., 1996. </w:t>
      </w:r>
      <w:proofErr w:type="gramStart"/>
      <w:r w:rsidRPr="00665511">
        <w:rPr>
          <w:sz w:val="24"/>
          <w:szCs w:val="24"/>
        </w:rPr>
        <w:t>Ecosystem Management with Multiple Owners: Landscape Dynamics in a Southern Appalachian Watershed.</w:t>
      </w:r>
      <w:proofErr w:type="gramEnd"/>
      <w:r w:rsidRPr="00665511">
        <w:rPr>
          <w:sz w:val="24"/>
          <w:szCs w:val="24"/>
        </w:rPr>
        <w:t xml:space="preserve"> Ecological Applications 6 (4), 1173-1188. </w:t>
      </w:r>
    </w:p>
    <w:p w:rsidR="002032FC" w:rsidRPr="00665511" w:rsidRDefault="002032FC" w:rsidP="002032FC">
      <w:pPr>
        <w:jc w:val="both"/>
        <w:rPr>
          <w:sz w:val="24"/>
          <w:szCs w:val="24"/>
        </w:rPr>
      </w:pPr>
      <w:r w:rsidRPr="00665511">
        <w:rPr>
          <w:sz w:val="24"/>
          <w:szCs w:val="24"/>
        </w:rPr>
        <w:t xml:space="preserve"> Wilson, M.A., Carpenter, S.R., 1999. Economic valuation of freshwater ecosystems services in the United States 1971-1997. Ecological Applications 9 (3), 772-783. </w:t>
      </w:r>
    </w:p>
    <w:p w:rsidR="002032FC" w:rsidRPr="00665511" w:rsidRDefault="002032FC" w:rsidP="002032FC">
      <w:pPr>
        <w:jc w:val="both"/>
        <w:rPr>
          <w:sz w:val="24"/>
          <w:szCs w:val="24"/>
        </w:rPr>
      </w:pPr>
      <w:proofErr w:type="gramStart"/>
      <w:r w:rsidRPr="00665511">
        <w:rPr>
          <w:sz w:val="24"/>
          <w:szCs w:val="24"/>
        </w:rPr>
        <w:t>WMTH, 2009.</w:t>
      </w:r>
      <w:proofErr w:type="gramEnd"/>
      <w:r w:rsidRPr="00665511">
        <w:rPr>
          <w:sz w:val="24"/>
          <w:szCs w:val="24"/>
        </w:rPr>
        <w:t xml:space="preserve"> Available online: http://www.trailsrus.com/swvirginia/ </w:t>
      </w:r>
    </w:p>
    <w:p w:rsidR="000751D4" w:rsidRDefault="000751D4" w:rsidP="000751D4">
      <w:pPr>
        <w:pStyle w:val="NoSpacing"/>
      </w:pPr>
      <w:r>
        <w:t xml:space="preserve">Woodard, J., 2005. </w:t>
      </w:r>
      <w:proofErr w:type="gramStart"/>
      <w:r>
        <w:t>Tennessee Stream Mitigation Program.</w:t>
      </w:r>
      <w:proofErr w:type="gramEnd"/>
      <w:r>
        <w:t xml:space="preserve"> </w:t>
      </w:r>
      <w:proofErr w:type="gramStart"/>
      <w:r>
        <w:t>2004 Southeast Watershed Roundtable Presentation.</w:t>
      </w:r>
      <w:proofErr w:type="gramEnd"/>
      <w:r>
        <w:t xml:space="preserve"> Available online: </w:t>
      </w:r>
    </w:p>
    <w:p w:rsidR="000751D4" w:rsidRDefault="000751D4" w:rsidP="000751D4">
      <w:pPr>
        <w:rPr>
          <w:sz w:val="24"/>
          <w:szCs w:val="24"/>
        </w:rPr>
      </w:pPr>
      <w:r w:rsidRPr="000751D4">
        <w:rPr>
          <w:sz w:val="24"/>
          <w:szCs w:val="24"/>
        </w:rPr>
        <w:t>http://www.watershed-assistance.net/pdf/resources/woodard.pdf</w:t>
      </w:r>
    </w:p>
    <w:p w:rsidR="002032FC" w:rsidRDefault="002032FC" w:rsidP="002032FC">
      <w:pPr>
        <w:jc w:val="both"/>
        <w:rPr>
          <w:sz w:val="24"/>
          <w:szCs w:val="24"/>
        </w:rPr>
      </w:pPr>
      <w:r w:rsidRPr="00665511">
        <w:rPr>
          <w:sz w:val="24"/>
          <w:szCs w:val="24"/>
        </w:rPr>
        <w:t xml:space="preserve">Zinkhan, F.C., et al., 1992. </w:t>
      </w:r>
      <w:proofErr w:type="gramStart"/>
      <w:r w:rsidRPr="00665511">
        <w:rPr>
          <w:sz w:val="24"/>
          <w:szCs w:val="24"/>
        </w:rPr>
        <w:t>Timberland Investments: A portfolio perspective.</w:t>
      </w:r>
      <w:proofErr w:type="gramEnd"/>
      <w:r w:rsidRPr="00665511">
        <w:rPr>
          <w:sz w:val="24"/>
          <w:szCs w:val="24"/>
        </w:rPr>
        <w:t xml:space="preserve"> </w:t>
      </w:r>
      <w:proofErr w:type="gramStart"/>
      <w:r w:rsidRPr="00665511">
        <w:rPr>
          <w:sz w:val="24"/>
          <w:szCs w:val="24"/>
        </w:rPr>
        <w:t>Portland, OR, Timber Press.</w:t>
      </w:r>
      <w:proofErr w:type="gramEnd"/>
      <w:r w:rsidRPr="00665511">
        <w:rPr>
          <w:sz w:val="24"/>
          <w:szCs w:val="24"/>
        </w:rPr>
        <w:t xml:space="preserve"> </w:t>
      </w:r>
    </w:p>
    <w:p w:rsidR="008E66F2" w:rsidRDefault="008E66F2">
      <w:pPr>
        <w:rPr>
          <w:sz w:val="24"/>
          <w:szCs w:val="24"/>
        </w:rPr>
      </w:pPr>
      <w:r>
        <w:rPr>
          <w:sz w:val="24"/>
          <w:szCs w:val="24"/>
        </w:rPr>
        <w:br w:type="page"/>
      </w:r>
    </w:p>
    <w:p w:rsidR="00713E33" w:rsidRDefault="00713E33" w:rsidP="008E66F2">
      <w:pPr>
        <w:pStyle w:val="Heading1"/>
        <w:jc w:val="center"/>
        <w:rPr>
          <w:sz w:val="24"/>
          <w:szCs w:val="24"/>
        </w:rPr>
      </w:pPr>
    </w:p>
    <w:p w:rsidR="008E66F2" w:rsidRPr="00573FED" w:rsidRDefault="008E66F2" w:rsidP="008E66F2">
      <w:pPr>
        <w:pStyle w:val="Heading1"/>
        <w:jc w:val="center"/>
      </w:pPr>
      <w:bookmarkStart w:id="42" w:name="_Toc277751771"/>
      <w:r w:rsidRPr="00573FED">
        <w:t>Appendix</w:t>
      </w:r>
      <w:bookmarkEnd w:id="42"/>
    </w:p>
    <w:p w:rsidR="008E66F2" w:rsidRDefault="008E66F2" w:rsidP="008E66F2">
      <w:pPr>
        <w:rPr>
          <w:rFonts w:asciiTheme="majorHAnsi" w:eastAsiaTheme="majorEastAsia" w:hAnsiTheme="majorHAnsi" w:cstheme="majorBidi"/>
        </w:rPr>
      </w:pPr>
      <w:r>
        <w:br w:type="page"/>
      </w:r>
    </w:p>
    <w:p w:rsidR="00E12EBE" w:rsidRPr="00E12EBE" w:rsidRDefault="00E12EBE" w:rsidP="00E12EBE">
      <w:pPr>
        <w:pStyle w:val="Caption"/>
        <w:keepNext/>
        <w:rPr>
          <w:color w:val="auto"/>
          <w:sz w:val="24"/>
          <w:szCs w:val="24"/>
        </w:rPr>
      </w:pPr>
      <w:bookmarkStart w:id="43" w:name="_Toc277751780"/>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9</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w:t>
      </w:r>
      <w:r>
        <w:rPr>
          <w:color w:val="auto"/>
          <w:sz w:val="24"/>
          <w:szCs w:val="24"/>
        </w:rPr>
        <w:t>values for fiber services</w:t>
      </w:r>
      <w:r w:rsidRPr="00E12EBE">
        <w:rPr>
          <w:color w:val="auto"/>
          <w:sz w:val="24"/>
          <w:szCs w:val="24"/>
        </w:rPr>
        <w:t xml:space="preserve"> of the traditional management scheme</w:t>
      </w:r>
      <w:bookmarkEnd w:id="43"/>
    </w:p>
    <w:tbl>
      <w:tblPr>
        <w:tblW w:w="8640" w:type="dxa"/>
        <w:jc w:val="center"/>
        <w:tblLook w:val="04A0"/>
      </w:tblPr>
      <w:tblGrid>
        <w:gridCol w:w="1176"/>
        <w:gridCol w:w="2488"/>
        <w:gridCol w:w="2488"/>
        <w:gridCol w:w="2488"/>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Fiber</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MBF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100</w:t>
            </w: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125</w:t>
            </w:r>
          </w:p>
        </w:tc>
        <w:tc>
          <w:tcPr>
            <w:tcW w:w="2488"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150</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45,731.43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57,164.29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68,597.14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43,553.74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54,442.18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65,330.61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41,479.75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51,849.69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62,219.63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39,504.53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49,380.66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59,256.79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37,623.36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47,029.20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56,435.04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35,831.77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44,789.71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53,747.66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34,125.50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42,656.87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51,188.24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32,500.47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40,625.59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48,750.71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30,952.83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38,691.04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46,429.25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29,478.89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36,848.61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44,218.33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28,075.13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35,093.91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42,112.70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26,738.22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33,422.77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40,107.33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25,464.97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31,831.21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38,197.46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24,252.35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30,315.44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36,378.53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8"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23,097.48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28,871.85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34,646.22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498,410.42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623,013.02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747,615.63 </w:t>
            </w:r>
          </w:p>
        </w:tc>
      </w:tr>
    </w:tbl>
    <w:p w:rsidR="009100AA" w:rsidRDefault="009100AA"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4" w:name="_Toc277751781"/>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10</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 for recreation services of the traditional management scheme</w:t>
      </w:r>
      <w:bookmarkEnd w:id="44"/>
    </w:p>
    <w:tbl>
      <w:tblPr>
        <w:tblW w:w="8640" w:type="dxa"/>
        <w:jc w:val="center"/>
        <w:tblInd w:w="93" w:type="dxa"/>
        <w:tblLook w:val="04A0"/>
      </w:tblPr>
      <w:tblGrid>
        <w:gridCol w:w="1176"/>
        <w:gridCol w:w="2491"/>
        <w:gridCol w:w="2491"/>
        <w:gridCol w:w="2482"/>
      </w:tblGrid>
      <w:tr w:rsidR="009100AA" w:rsidRPr="009100AA">
        <w:trPr>
          <w:cantSplit/>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Recreation</w:t>
            </w:r>
          </w:p>
        </w:tc>
      </w:tr>
      <w:tr w:rsidR="009100AA" w:rsidRPr="009100AA">
        <w:trPr>
          <w:cantSplit/>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acre </w:t>
            </w:r>
          </w:p>
        </w:tc>
      </w:tr>
      <w:tr w:rsidR="009100AA" w:rsidRPr="009100AA">
        <w:trPr>
          <w:cantSplit/>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cantSplit/>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9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w:t>
            </w:r>
          </w:p>
        </w:tc>
        <w:tc>
          <w:tcPr>
            <w:tcW w:w="249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2.07</w:t>
            </w:r>
          </w:p>
        </w:tc>
        <w:tc>
          <w:tcPr>
            <w:tcW w:w="2482"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3</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3,698.10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7,655.06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11,094.29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3,522.00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7,290.53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10,565.99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3,354.28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6,943.36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10,062.84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3,194.55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6,612.73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9,583.66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3,042.43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6,297.83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9,127.30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2,897.55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5,997.94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8,692.66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2,759.58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5,712.32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8,278.73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2,628.17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5,440.31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7,884.50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2,503.02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5,181.24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7,509.05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2,383.83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4,934.52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7,151.48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2,270.31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4,699.54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6,810.93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2,162.20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4,475.75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6,486.60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2,059.24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4,262.62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6,177.71 </w:t>
            </w:r>
          </w:p>
        </w:tc>
      </w:tr>
      <w:tr w:rsidR="009100AA" w:rsidRPr="009100AA">
        <w:trPr>
          <w:cantSplit/>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1,961.18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4,059.64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5,883.54 </w:t>
            </w:r>
          </w:p>
        </w:tc>
      </w:tr>
      <w:tr w:rsidR="009100AA" w:rsidRPr="009100AA">
        <w:trPr>
          <w:cantSplit/>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91"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1,867.79 </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3,866.32 </w:t>
            </w:r>
          </w:p>
        </w:tc>
        <w:tc>
          <w:tcPr>
            <w:tcW w:w="2482"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5,603.37 </w:t>
            </w:r>
          </w:p>
        </w:tc>
      </w:tr>
      <w:tr w:rsidR="009100AA" w:rsidRPr="009100AA">
        <w:trPr>
          <w:cantSplit/>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40,304.21 </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83,429.72 </w:t>
            </w:r>
          </w:p>
        </w:tc>
        <w:tc>
          <w:tcPr>
            <w:tcW w:w="2482"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120,912.64 </w:t>
            </w:r>
          </w:p>
        </w:tc>
      </w:tr>
    </w:tbl>
    <w:p w:rsidR="00840A48" w:rsidRDefault="00840A48"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5" w:name="_Toc277751782"/>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11</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Total annualized values of the traditional management scheme</w:t>
      </w:r>
      <w:bookmarkEnd w:id="45"/>
    </w:p>
    <w:tbl>
      <w:tblPr>
        <w:tblW w:w="8640" w:type="dxa"/>
        <w:jc w:val="center"/>
        <w:tblInd w:w="93" w:type="dxa"/>
        <w:tblLook w:val="04A0"/>
      </w:tblPr>
      <w:tblGrid>
        <w:gridCol w:w="1176"/>
        <w:gridCol w:w="2488"/>
        <w:gridCol w:w="2488"/>
        <w:gridCol w:w="2488"/>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Traditional Management Scheme</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Total Values</w:t>
            </w:r>
            <w:r w:rsidR="00FF11AA">
              <w:rPr>
                <w:rFonts w:ascii="Calibri" w:eastAsia="Times New Roman" w:hAnsi="Calibri" w:cs="Times New Roman"/>
                <w:color w:val="000000"/>
              </w:rPr>
              <w:t xml:space="preserve">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Pessimistic</w:t>
            </w: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Most likely</w:t>
            </w:r>
          </w:p>
        </w:tc>
        <w:tc>
          <w:tcPr>
            <w:tcW w:w="2488"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Optimistic</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49,429.52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64,819.34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79,691.43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47,075.74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61,732.71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75,896.60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44,834.04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58,793.05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72,282.47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42,699.08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55,993.39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68,840.45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40,665.79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53,327.03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65,562.34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38,729.33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50,787.65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62,440.32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36,885.07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48,369.19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59,466.97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35,128.64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46,065.90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56,635.21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33,455.85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43,872.28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53,938.30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31,862.71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41,783.13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51,369.81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30,345.44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39,793.45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48,923.62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28,900.42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37,898.53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46,593.93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27,524.21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36,093.84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44,375.17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26,213.53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34,375.08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42,262.07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8"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24,965.27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32,738.17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40,249.59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538,714.63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706,442.74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868,528.27 </w:t>
            </w:r>
          </w:p>
        </w:tc>
      </w:tr>
    </w:tbl>
    <w:p w:rsidR="009100AA" w:rsidRDefault="009100AA"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6" w:name="_Toc277751783"/>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12</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 </w:t>
      </w:r>
      <w:r>
        <w:rPr>
          <w:color w:val="auto"/>
          <w:sz w:val="24"/>
          <w:szCs w:val="24"/>
        </w:rPr>
        <w:t>for</w:t>
      </w:r>
      <w:r w:rsidRPr="00E12EBE">
        <w:rPr>
          <w:color w:val="auto"/>
          <w:sz w:val="24"/>
          <w:szCs w:val="24"/>
        </w:rPr>
        <w:t xml:space="preserve"> fiber services of the </w:t>
      </w:r>
      <w:r>
        <w:rPr>
          <w:color w:val="auto"/>
          <w:sz w:val="24"/>
          <w:szCs w:val="24"/>
        </w:rPr>
        <w:t>ecosystem services</w:t>
      </w:r>
      <w:r w:rsidRPr="00E12EBE">
        <w:rPr>
          <w:color w:val="auto"/>
          <w:sz w:val="24"/>
          <w:szCs w:val="24"/>
        </w:rPr>
        <w:t xml:space="preserve"> management scheme</w:t>
      </w:r>
      <w:bookmarkEnd w:id="46"/>
    </w:p>
    <w:tbl>
      <w:tblPr>
        <w:tblW w:w="8640" w:type="dxa"/>
        <w:jc w:val="center"/>
        <w:tblInd w:w="93" w:type="dxa"/>
        <w:tblLook w:val="04A0"/>
      </w:tblPr>
      <w:tblGrid>
        <w:gridCol w:w="1176"/>
        <w:gridCol w:w="2488"/>
        <w:gridCol w:w="2488"/>
        <w:gridCol w:w="2488"/>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Fiber</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MBF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100</w:t>
            </w: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125</w:t>
            </w:r>
          </w:p>
        </w:tc>
        <w:tc>
          <w:tcPr>
            <w:tcW w:w="2488"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150</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34,499.05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43,123.81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51,748.57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32,856.24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41,070.29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49,284.35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31,291.65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39,114.57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46,937.48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29,801.57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37,251.97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44,702.36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28,382.45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35,478.06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42,573.68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27,030.91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33,788.63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40,546.36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25,743.72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32,179.65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38,615.58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24,517.83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30,647.29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36,776.74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23,350.31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29,187.89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35,025.47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22,238.39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27,797.99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33,357.59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21,179.42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26,474.28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31,769.13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20,170.88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25,213.60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30,256.32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19,210.36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24,012.95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28,815.54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18,295.58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22,869.48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27,443.37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8"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17,424.36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21,780.45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26,136.55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375,992.73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469,990.92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563,989.10 </w:t>
            </w:r>
          </w:p>
        </w:tc>
      </w:tr>
    </w:tbl>
    <w:p w:rsidR="009100AA" w:rsidRDefault="009100AA" w:rsidP="00840A48">
      <w:pPr>
        <w:jc w:val="both"/>
        <w:rPr>
          <w:sz w:val="24"/>
          <w:szCs w:val="24"/>
        </w:rPr>
      </w:pPr>
    </w:p>
    <w:p w:rsidR="00E12EBE" w:rsidRDefault="00E12EBE">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7" w:name="_Toc277751784"/>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13</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w:t>
      </w:r>
      <w:r>
        <w:rPr>
          <w:color w:val="auto"/>
          <w:sz w:val="24"/>
          <w:szCs w:val="24"/>
        </w:rPr>
        <w:t xml:space="preserve"> for</w:t>
      </w:r>
      <w:r w:rsidRPr="00E12EBE">
        <w:rPr>
          <w:color w:val="auto"/>
          <w:sz w:val="24"/>
          <w:szCs w:val="24"/>
        </w:rPr>
        <w:t xml:space="preserve"> recreation services of the ecosystem services management scheme</w:t>
      </w:r>
      <w:bookmarkEnd w:id="47"/>
    </w:p>
    <w:tbl>
      <w:tblPr>
        <w:tblW w:w="8640" w:type="dxa"/>
        <w:jc w:val="center"/>
        <w:tblInd w:w="93" w:type="dxa"/>
        <w:tblLook w:val="04A0"/>
      </w:tblPr>
      <w:tblGrid>
        <w:gridCol w:w="1176"/>
        <w:gridCol w:w="2491"/>
        <w:gridCol w:w="2491"/>
        <w:gridCol w:w="2482"/>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Recreation</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acre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9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w:t>
            </w:r>
          </w:p>
        </w:tc>
        <w:tc>
          <w:tcPr>
            <w:tcW w:w="249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2.07</w:t>
            </w:r>
          </w:p>
        </w:tc>
        <w:tc>
          <w:tcPr>
            <w:tcW w:w="2482"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3</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3,698.10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7,655.06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11,094.29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3,522.00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7,290.53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10,565.99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3,354.28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6,943.36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10,062.84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3,194.55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6,612.73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9,583.66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3,042.43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6,297.83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9,127.30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2,897.55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5,997.94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8,692.66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2,759.58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5,712.32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8,278.73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2,628.17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5,440.31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7,884.50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2,503.02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5,181.24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7,509.05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2,383.83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4,934.52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7,151.48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2,270.31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4,699.54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6,810.93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2,162.20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4,475.75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6,486.60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2,059.24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4,262.62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6,177.71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9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1,961.18 </w:t>
            </w:r>
          </w:p>
        </w:tc>
        <w:tc>
          <w:tcPr>
            <w:tcW w:w="249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4,059.64 </w:t>
            </w:r>
          </w:p>
        </w:tc>
        <w:tc>
          <w:tcPr>
            <w:tcW w:w="2482"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5,883.54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91"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1,867.79 </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3,866.32 </w:t>
            </w:r>
          </w:p>
        </w:tc>
        <w:tc>
          <w:tcPr>
            <w:tcW w:w="2482"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5,603.37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40,304.21 </w:t>
            </w:r>
          </w:p>
        </w:tc>
        <w:tc>
          <w:tcPr>
            <w:tcW w:w="249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83,429.72 </w:t>
            </w:r>
          </w:p>
        </w:tc>
        <w:tc>
          <w:tcPr>
            <w:tcW w:w="2482"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120,912.64 </w:t>
            </w:r>
          </w:p>
        </w:tc>
      </w:tr>
    </w:tbl>
    <w:p w:rsidR="009100AA" w:rsidRDefault="009100AA"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8" w:name="_Toc277751785"/>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14</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 </w:t>
      </w:r>
      <w:r>
        <w:rPr>
          <w:color w:val="auto"/>
          <w:sz w:val="24"/>
          <w:szCs w:val="24"/>
        </w:rPr>
        <w:t>for</w:t>
      </w:r>
      <w:r w:rsidRPr="00E12EBE">
        <w:rPr>
          <w:color w:val="auto"/>
          <w:sz w:val="24"/>
          <w:szCs w:val="24"/>
        </w:rPr>
        <w:t xml:space="preserve"> carbon services of the ecosystem management scheme</w:t>
      </w:r>
      <w:bookmarkEnd w:id="48"/>
    </w:p>
    <w:tbl>
      <w:tblPr>
        <w:tblW w:w="8640" w:type="dxa"/>
        <w:jc w:val="center"/>
        <w:tblInd w:w="93" w:type="dxa"/>
        <w:tblLook w:val="04A0"/>
      </w:tblPr>
      <w:tblGrid>
        <w:gridCol w:w="1175"/>
        <w:gridCol w:w="2511"/>
        <w:gridCol w:w="2481"/>
        <w:gridCol w:w="2473"/>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Carbon</w:t>
            </w:r>
          </w:p>
        </w:tc>
      </w:tr>
      <w:tr w:rsidR="009100AA" w:rsidRPr="009100AA">
        <w:trPr>
          <w:trHeight w:val="300"/>
          <w:jc w:val="center"/>
        </w:trPr>
        <w:tc>
          <w:tcPr>
            <w:tcW w:w="1175"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5"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ton </w:t>
            </w:r>
          </w:p>
        </w:tc>
      </w:tr>
      <w:tr w:rsidR="009100AA" w:rsidRPr="009100AA">
        <w:trPr>
          <w:trHeight w:val="300"/>
          <w:jc w:val="center"/>
        </w:trPr>
        <w:tc>
          <w:tcPr>
            <w:tcW w:w="1175"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5"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5"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51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0.10</w:t>
            </w:r>
          </w:p>
        </w:tc>
        <w:tc>
          <w:tcPr>
            <w:tcW w:w="2481"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1</w:t>
            </w:r>
          </w:p>
        </w:tc>
        <w:tc>
          <w:tcPr>
            <w:tcW w:w="2473"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4</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552.35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5,523.49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22,093.97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873.78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8,737.75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34,951.01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832.17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8,321.67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33,286.68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792.54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7,925.40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31,701.60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754.80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7,548.00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30,192.00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718.86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7,188.57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28,754.29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684.63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6,846.26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27,385.03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652.02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6,520.25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26,080.99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620.98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6,209.76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24,839.03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591.41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5,914.06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23,656.22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563.24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5,632.43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22,529.74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536.42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5,364.22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21,456.89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510.88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5,108.78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20,435.13 </w:t>
            </w:r>
          </w:p>
        </w:tc>
      </w:tr>
      <w:tr w:rsidR="009100AA" w:rsidRPr="009100AA">
        <w:trPr>
          <w:trHeight w:val="300"/>
          <w:jc w:val="center"/>
        </w:trPr>
        <w:tc>
          <w:tcPr>
            <w:tcW w:w="1175"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511"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486.55 </w:t>
            </w:r>
          </w:p>
        </w:tc>
        <w:tc>
          <w:tcPr>
            <w:tcW w:w="2481"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4,865.51 </w:t>
            </w:r>
          </w:p>
        </w:tc>
        <w:tc>
          <w:tcPr>
            <w:tcW w:w="2473"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19,462.03 </w:t>
            </w:r>
          </w:p>
        </w:tc>
      </w:tr>
      <w:tr w:rsidR="009100AA" w:rsidRPr="009100AA">
        <w:trPr>
          <w:trHeight w:val="315"/>
          <w:jc w:val="center"/>
        </w:trPr>
        <w:tc>
          <w:tcPr>
            <w:tcW w:w="1175"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511"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463.38 </w:t>
            </w:r>
          </w:p>
        </w:tc>
        <w:tc>
          <w:tcPr>
            <w:tcW w:w="248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4,633.82 </w:t>
            </w:r>
          </w:p>
        </w:tc>
        <w:tc>
          <w:tcPr>
            <w:tcW w:w="2473"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18,535.27 </w:t>
            </w:r>
          </w:p>
        </w:tc>
      </w:tr>
      <w:tr w:rsidR="009100AA" w:rsidRPr="009100AA">
        <w:trPr>
          <w:trHeight w:val="315"/>
          <w:jc w:val="center"/>
        </w:trPr>
        <w:tc>
          <w:tcPr>
            <w:tcW w:w="1175"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51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9,634.00 </w:t>
            </w:r>
          </w:p>
        </w:tc>
        <w:tc>
          <w:tcPr>
            <w:tcW w:w="2481"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96,339.97 </w:t>
            </w:r>
          </w:p>
        </w:tc>
        <w:tc>
          <w:tcPr>
            <w:tcW w:w="2473"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385,359.89 </w:t>
            </w:r>
          </w:p>
        </w:tc>
      </w:tr>
    </w:tbl>
    <w:p w:rsidR="009100AA" w:rsidRDefault="009100AA"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49" w:name="_Toc277751786"/>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15</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 for watershed services of the ecosystem management scheme</w:t>
      </w:r>
      <w:bookmarkEnd w:id="49"/>
    </w:p>
    <w:tbl>
      <w:tblPr>
        <w:tblW w:w="8640" w:type="dxa"/>
        <w:jc w:val="center"/>
        <w:tblInd w:w="93" w:type="dxa"/>
        <w:tblLook w:val="04A0"/>
      </w:tblPr>
      <w:tblGrid>
        <w:gridCol w:w="1176"/>
        <w:gridCol w:w="2488"/>
        <w:gridCol w:w="2488"/>
        <w:gridCol w:w="2488"/>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Watershed</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linear foot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20</w:t>
            </w: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25</w:t>
            </w:r>
          </w:p>
        </w:tc>
        <w:tc>
          <w:tcPr>
            <w:tcW w:w="2488"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30</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17,945.14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22,431.43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26,917.71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17,090.61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21,363.27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25,635.92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16,276.77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20,345.97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24,415.16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15,501.69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19,377.11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23,252.53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14,763.51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18,454.39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22,145.27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14,060.49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17,575.61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21,090.73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13,390.94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16,738.68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20,086.41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12,753.28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15,941.60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19,129.92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12,145.98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15,182.47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18,218.97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11,567.60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14,459.50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17,351.40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11,016.76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13,770.95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16,525.14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10,492.15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13,115.19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15,738.23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9,992.53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12,490.66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14,988.79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9,516.69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11,895.87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14,275.04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8"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9,063.52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11,329.40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13,595.27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195,577.67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244,472.09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293,366.50 </w:t>
            </w:r>
          </w:p>
        </w:tc>
      </w:tr>
    </w:tbl>
    <w:p w:rsidR="009100AA" w:rsidRDefault="009100AA" w:rsidP="00840A48">
      <w:pPr>
        <w:jc w:val="both"/>
        <w:rPr>
          <w:sz w:val="24"/>
          <w:szCs w:val="24"/>
        </w:rPr>
      </w:pPr>
    </w:p>
    <w:p w:rsidR="009100AA" w:rsidRDefault="009100AA">
      <w:pPr>
        <w:rPr>
          <w:sz w:val="24"/>
          <w:szCs w:val="24"/>
        </w:rPr>
      </w:pPr>
      <w:r>
        <w:rPr>
          <w:sz w:val="24"/>
          <w:szCs w:val="24"/>
        </w:rPr>
        <w:br w:type="page"/>
      </w:r>
    </w:p>
    <w:p w:rsidR="00E12EBE" w:rsidRPr="00E12EBE" w:rsidRDefault="00E12EBE" w:rsidP="00E12EBE">
      <w:pPr>
        <w:pStyle w:val="Caption"/>
        <w:keepNext/>
        <w:rPr>
          <w:color w:val="auto"/>
          <w:sz w:val="24"/>
          <w:szCs w:val="24"/>
        </w:rPr>
      </w:pPr>
      <w:bookmarkStart w:id="50" w:name="_Toc277751787"/>
      <w:proofErr w:type="gramStart"/>
      <w:r w:rsidRPr="00E12EBE">
        <w:rPr>
          <w:color w:val="auto"/>
          <w:sz w:val="24"/>
          <w:szCs w:val="24"/>
        </w:rPr>
        <w:t xml:space="preserve">Table </w:t>
      </w:r>
      <w:r w:rsidR="008056E0" w:rsidRPr="00E12EBE">
        <w:rPr>
          <w:color w:val="auto"/>
          <w:sz w:val="24"/>
          <w:szCs w:val="24"/>
        </w:rPr>
        <w:fldChar w:fldCharType="begin"/>
      </w:r>
      <w:r w:rsidRPr="00E12EBE">
        <w:rPr>
          <w:color w:val="auto"/>
          <w:sz w:val="24"/>
          <w:szCs w:val="24"/>
        </w:rPr>
        <w:instrText xml:space="preserve"> SEQ Table \* ARABIC </w:instrText>
      </w:r>
      <w:r w:rsidR="008056E0" w:rsidRPr="00E12EBE">
        <w:rPr>
          <w:color w:val="auto"/>
          <w:sz w:val="24"/>
          <w:szCs w:val="24"/>
        </w:rPr>
        <w:fldChar w:fldCharType="separate"/>
      </w:r>
      <w:r w:rsidR="00C03F60">
        <w:rPr>
          <w:noProof/>
          <w:color w:val="auto"/>
          <w:sz w:val="24"/>
          <w:szCs w:val="24"/>
        </w:rPr>
        <w:t>16</w:t>
      </w:r>
      <w:r w:rsidR="008056E0" w:rsidRPr="00E12EBE">
        <w:rPr>
          <w:color w:val="auto"/>
          <w:sz w:val="24"/>
          <w:szCs w:val="24"/>
        </w:rPr>
        <w:fldChar w:fldCharType="end"/>
      </w:r>
      <w:r w:rsidRPr="00E12EBE">
        <w:rPr>
          <w:color w:val="auto"/>
          <w:sz w:val="24"/>
          <w:szCs w:val="24"/>
        </w:rPr>
        <w:t>.</w:t>
      </w:r>
      <w:proofErr w:type="gramEnd"/>
      <w:r w:rsidRPr="00E12EBE">
        <w:rPr>
          <w:color w:val="auto"/>
          <w:sz w:val="24"/>
          <w:szCs w:val="24"/>
        </w:rPr>
        <w:t xml:space="preserve"> Annualized values for biodiversity services of the ecosystem management scheme</w:t>
      </w:r>
      <w:bookmarkEnd w:id="50"/>
    </w:p>
    <w:tbl>
      <w:tblPr>
        <w:tblW w:w="8640" w:type="dxa"/>
        <w:jc w:val="center"/>
        <w:tblInd w:w="93" w:type="dxa"/>
        <w:tblLook w:val="04A0"/>
      </w:tblPr>
      <w:tblGrid>
        <w:gridCol w:w="1182"/>
        <w:gridCol w:w="2486"/>
        <w:gridCol w:w="2486"/>
        <w:gridCol w:w="2486"/>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Biodiversity</w:t>
            </w:r>
          </w:p>
        </w:tc>
      </w:tr>
      <w:tr w:rsidR="009100AA" w:rsidRPr="009100AA">
        <w:trPr>
          <w:trHeight w:val="300"/>
          <w:jc w:val="center"/>
        </w:trPr>
        <w:tc>
          <w:tcPr>
            <w:tcW w:w="1182"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58"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Price per unit </w:t>
            </w:r>
          </w:p>
        </w:tc>
      </w:tr>
      <w:tr w:rsidR="009100AA" w:rsidRPr="009100AA">
        <w:trPr>
          <w:trHeight w:val="300"/>
          <w:jc w:val="center"/>
        </w:trPr>
        <w:tc>
          <w:tcPr>
            <w:tcW w:w="1182"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58" w:type="dxa"/>
            <w:gridSpan w:val="3"/>
            <w:tcBorders>
              <w:top w:val="nil"/>
              <w:left w:val="nil"/>
              <w:bottom w:val="nil"/>
              <w:right w:val="single" w:sz="8" w:space="0" w:color="000000"/>
            </w:tcBorders>
            <w:shd w:val="clear" w:color="000000" w:fill="D8D8D8"/>
            <w:noWrap/>
            <w:vAlign w:val="bottom"/>
          </w:tcPr>
          <w:p w:rsidR="009100AA" w:rsidRPr="009100AA" w:rsidRDefault="009100AA" w:rsidP="001D51A2">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 xml:space="preserve">(all </w:t>
            </w:r>
            <w:r w:rsidR="001D51A2">
              <w:rPr>
                <w:rFonts w:ascii="Calibri" w:eastAsia="Times New Roman" w:hAnsi="Calibri" w:cs="Times New Roman"/>
                <w:color w:val="000000"/>
                <w:sz w:val="18"/>
                <w:szCs w:val="18"/>
              </w:rPr>
              <w:t>values</w:t>
            </w:r>
            <w:r w:rsidR="001D51A2" w:rsidRPr="009100AA">
              <w:rPr>
                <w:rFonts w:ascii="Calibri" w:eastAsia="Times New Roman" w:hAnsi="Calibri" w:cs="Times New Roman"/>
                <w:color w:val="000000"/>
                <w:sz w:val="18"/>
                <w:szCs w:val="18"/>
              </w:rPr>
              <w:t xml:space="preserve"> </w:t>
            </w:r>
            <w:r w:rsidRPr="009100AA">
              <w:rPr>
                <w:rFonts w:ascii="Calibri" w:eastAsia="Times New Roman" w:hAnsi="Calibri" w:cs="Times New Roman"/>
                <w:color w:val="000000"/>
                <w:sz w:val="18"/>
                <w:szCs w:val="18"/>
              </w:rPr>
              <w:t>with a 5% discount rate)</w:t>
            </w:r>
          </w:p>
        </w:tc>
      </w:tr>
      <w:tr w:rsidR="009100AA" w:rsidRPr="009100AA">
        <w:trPr>
          <w:trHeight w:val="315"/>
          <w:jc w:val="center"/>
        </w:trPr>
        <w:tc>
          <w:tcPr>
            <w:tcW w:w="1182"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6"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0</w:t>
            </w:r>
          </w:p>
        </w:tc>
        <w:tc>
          <w:tcPr>
            <w:tcW w:w="2486"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0</w:t>
            </w:r>
          </w:p>
        </w:tc>
        <w:tc>
          <w:tcPr>
            <w:tcW w:w="2486"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1D51A2" w:rsidP="009100AA">
            <w:pPr>
              <w:spacing w:after="0"/>
              <w:jc w:val="center"/>
              <w:rPr>
                <w:rFonts w:ascii="Calibri" w:eastAsia="Times New Roman" w:hAnsi="Calibri" w:cs="Times New Roman"/>
                <w:color w:val="000000"/>
              </w:rPr>
            </w:pPr>
            <w:r>
              <w:rPr>
                <w:rFonts w:ascii="Calibri" w:eastAsia="Times New Roman" w:hAnsi="Calibri" w:cs="Times New Roman"/>
                <w:color w:val="000000"/>
              </w:rPr>
              <w:t>$</w:t>
            </w:r>
            <w:r w:rsidR="009100AA" w:rsidRPr="009100AA">
              <w:rPr>
                <w:rFonts w:ascii="Calibri" w:eastAsia="Times New Roman" w:hAnsi="Calibri" w:cs="Times New Roman"/>
                <w:color w:val="000000"/>
              </w:rPr>
              <w:t>0</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00"/>
          <w:jc w:val="center"/>
        </w:trPr>
        <w:tc>
          <w:tcPr>
            <w:tcW w:w="1182"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15"/>
          <w:jc w:val="center"/>
        </w:trPr>
        <w:tc>
          <w:tcPr>
            <w:tcW w:w="1182"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c>
          <w:tcPr>
            <w:tcW w:w="2486"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   </w:t>
            </w:r>
          </w:p>
        </w:tc>
      </w:tr>
      <w:tr w:rsidR="009100AA" w:rsidRPr="009100AA">
        <w:trPr>
          <w:trHeight w:val="315"/>
          <w:jc w:val="center"/>
        </w:trPr>
        <w:tc>
          <w:tcPr>
            <w:tcW w:w="1182"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6" w:type="dxa"/>
            <w:tcBorders>
              <w:top w:val="single" w:sz="8" w:space="0" w:color="auto"/>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0.00 </w:t>
            </w:r>
          </w:p>
        </w:tc>
        <w:tc>
          <w:tcPr>
            <w:tcW w:w="2486" w:type="dxa"/>
            <w:tcBorders>
              <w:top w:val="single" w:sz="8" w:space="0" w:color="auto"/>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0.00 </w:t>
            </w:r>
          </w:p>
        </w:tc>
        <w:tc>
          <w:tcPr>
            <w:tcW w:w="2486" w:type="dxa"/>
            <w:tcBorders>
              <w:top w:val="single" w:sz="8" w:space="0" w:color="auto"/>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0.00 </w:t>
            </w:r>
          </w:p>
        </w:tc>
      </w:tr>
    </w:tbl>
    <w:p w:rsidR="009100AA" w:rsidRPr="00840A48" w:rsidRDefault="009100AA" w:rsidP="00840A48">
      <w:pPr>
        <w:jc w:val="both"/>
        <w:rPr>
          <w:sz w:val="24"/>
          <w:szCs w:val="24"/>
        </w:rPr>
      </w:pPr>
    </w:p>
    <w:p w:rsidR="009100AA" w:rsidRDefault="009100AA">
      <w:r>
        <w:br w:type="page"/>
      </w:r>
    </w:p>
    <w:p w:rsidR="00E12EBE" w:rsidRPr="00320943" w:rsidRDefault="00E12EBE" w:rsidP="00E12EBE">
      <w:pPr>
        <w:pStyle w:val="Caption"/>
        <w:keepNext/>
        <w:rPr>
          <w:color w:val="auto"/>
          <w:sz w:val="24"/>
          <w:szCs w:val="24"/>
        </w:rPr>
      </w:pPr>
      <w:bookmarkStart w:id="51" w:name="_Toc277751788"/>
      <w:proofErr w:type="gramStart"/>
      <w:r w:rsidRPr="00320943">
        <w:rPr>
          <w:color w:val="auto"/>
          <w:sz w:val="24"/>
          <w:szCs w:val="24"/>
        </w:rPr>
        <w:t xml:space="preserve">Table </w:t>
      </w:r>
      <w:r w:rsidR="008056E0" w:rsidRPr="00320943">
        <w:rPr>
          <w:color w:val="auto"/>
          <w:sz w:val="24"/>
          <w:szCs w:val="24"/>
        </w:rPr>
        <w:fldChar w:fldCharType="begin"/>
      </w:r>
      <w:r w:rsidRPr="00320943">
        <w:rPr>
          <w:color w:val="auto"/>
          <w:sz w:val="24"/>
          <w:szCs w:val="24"/>
        </w:rPr>
        <w:instrText xml:space="preserve"> SEQ Table \* ARABIC </w:instrText>
      </w:r>
      <w:r w:rsidR="008056E0" w:rsidRPr="00320943">
        <w:rPr>
          <w:color w:val="auto"/>
          <w:sz w:val="24"/>
          <w:szCs w:val="24"/>
        </w:rPr>
        <w:fldChar w:fldCharType="separate"/>
      </w:r>
      <w:r w:rsidR="00C03F60">
        <w:rPr>
          <w:noProof/>
          <w:color w:val="auto"/>
          <w:sz w:val="24"/>
          <w:szCs w:val="24"/>
        </w:rPr>
        <w:t>17</w:t>
      </w:r>
      <w:r w:rsidR="008056E0" w:rsidRPr="00320943">
        <w:rPr>
          <w:color w:val="auto"/>
          <w:sz w:val="24"/>
          <w:szCs w:val="24"/>
        </w:rPr>
        <w:fldChar w:fldCharType="end"/>
      </w:r>
      <w:r w:rsidRPr="00320943">
        <w:rPr>
          <w:color w:val="auto"/>
          <w:sz w:val="24"/>
          <w:szCs w:val="24"/>
        </w:rPr>
        <w:t>.</w:t>
      </w:r>
      <w:proofErr w:type="gramEnd"/>
      <w:r w:rsidRPr="00320943">
        <w:rPr>
          <w:color w:val="auto"/>
          <w:sz w:val="24"/>
          <w:szCs w:val="24"/>
        </w:rPr>
        <w:t xml:space="preserve"> </w:t>
      </w:r>
      <w:r w:rsidR="00320943" w:rsidRPr="00320943">
        <w:rPr>
          <w:color w:val="auto"/>
          <w:sz w:val="24"/>
          <w:szCs w:val="24"/>
        </w:rPr>
        <w:t>Total annualized values of the ecosystem services management scheme</w:t>
      </w:r>
      <w:bookmarkEnd w:id="51"/>
    </w:p>
    <w:tbl>
      <w:tblPr>
        <w:tblW w:w="8640" w:type="dxa"/>
        <w:jc w:val="center"/>
        <w:tblInd w:w="93" w:type="dxa"/>
        <w:tblLook w:val="04A0"/>
      </w:tblPr>
      <w:tblGrid>
        <w:gridCol w:w="1176"/>
        <w:gridCol w:w="2488"/>
        <w:gridCol w:w="2488"/>
        <w:gridCol w:w="2488"/>
      </w:tblGrid>
      <w:tr w:rsidR="009100AA" w:rsidRPr="009100AA">
        <w:trPr>
          <w:trHeight w:val="330"/>
          <w:jc w:val="center"/>
        </w:trPr>
        <w:tc>
          <w:tcPr>
            <w:tcW w:w="8640" w:type="dxa"/>
            <w:gridSpan w:val="4"/>
            <w:tcBorders>
              <w:top w:val="single" w:sz="8" w:space="0" w:color="auto"/>
              <w:left w:val="single" w:sz="8" w:space="0" w:color="auto"/>
              <w:bottom w:val="single" w:sz="8" w:space="0" w:color="auto"/>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b/>
                <w:bCs/>
                <w:color w:val="000000"/>
                <w:sz w:val="24"/>
                <w:szCs w:val="24"/>
              </w:rPr>
            </w:pPr>
            <w:r w:rsidRPr="009100AA">
              <w:rPr>
                <w:rFonts w:ascii="Calibri" w:eastAsia="Times New Roman" w:hAnsi="Calibri" w:cs="Times New Roman"/>
                <w:b/>
                <w:bCs/>
                <w:color w:val="000000"/>
                <w:sz w:val="24"/>
                <w:szCs w:val="24"/>
              </w:rPr>
              <w:t>Ecosystem Services Management Scheme</w:t>
            </w:r>
          </w:p>
        </w:tc>
      </w:tr>
      <w:tr w:rsidR="009100AA" w:rsidRPr="009100AA">
        <w:trPr>
          <w:trHeight w:val="300"/>
          <w:jc w:val="center"/>
        </w:trPr>
        <w:tc>
          <w:tcPr>
            <w:tcW w:w="1176" w:type="dxa"/>
            <w:vMerge w:val="restart"/>
            <w:tcBorders>
              <w:top w:val="nil"/>
              <w:left w:val="single" w:sz="8" w:space="0" w:color="auto"/>
              <w:bottom w:val="single" w:sz="8" w:space="0" w:color="000000"/>
              <w:right w:val="single" w:sz="8" w:space="0" w:color="auto"/>
            </w:tcBorders>
            <w:shd w:val="clear" w:color="000000" w:fill="D8D8D8"/>
            <w:noWrap/>
            <w:vAlign w:val="center"/>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Year</w:t>
            </w:r>
          </w:p>
        </w:tc>
        <w:tc>
          <w:tcPr>
            <w:tcW w:w="7464" w:type="dxa"/>
            <w:gridSpan w:val="3"/>
            <w:tcBorders>
              <w:top w:val="single" w:sz="8" w:space="0" w:color="auto"/>
              <w:left w:val="nil"/>
              <w:bottom w:val="nil"/>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Total Values</w:t>
            </w:r>
            <w:r w:rsidR="00FF11AA">
              <w:rPr>
                <w:rFonts w:ascii="Calibri" w:eastAsia="Times New Roman" w:hAnsi="Calibri" w:cs="Times New Roman"/>
                <w:color w:val="000000"/>
              </w:rPr>
              <w:t xml:space="preserve"> ($)</w:t>
            </w:r>
          </w:p>
        </w:tc>
      </w:tr>
      <w:tr w:rsidR="009100AA" w:rsidRPr="009100AA">
        <w:trPr>
          <w:trHeight w:val="300"/>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7464" w:type="dxa"/>
            <w:gridSpan w:val="3"/>
            <w:tcBorders>
              <w:top w:val="nil"/>
              <w:left w:val="nil"/>
              <w:bottom w:val="nil"/>
              <w:right w:val="single" w:sz="8" w:space="0" w:color="000000"/>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sz w:val="18"/>
                <w:szCs w:val="18"/>
              </w:rPr>
            </w:pPr>
            <w:r w:rsidRPr="009100AA">
              <w:rPr>
                <w:rFonts w:ascii="Calibri" w:eastAsia="Times New Roman" w:hAnsi="Calibri" w:cs="Times New Roman"/>
                <w:color w:val="000000"/>
                <w:sz w:val="18"/>
                <w:szCs w:val="18"/>
              </w:rPr>
              <w:t>(all prices with a 5% discount rate)</w:t>
            </w:r>
          </w:p>
        </w:tc>
      </w:tr>
      <w:tr w:rsidR="009100AA" w:rsidRPr="009100AA">
        <w:trPr>
          <w:trHeight w:val="315"/>
          <w:jc w:val="center"/>
        </w:trPr>
        <w:tc>
          <w:tcPr>
            <w:tcW w:w="1176" w:type="dxa"/>
            <w:vMerge/>
            <w:tcBorders>
              <w:top w:val="nil"/>
              <w:left w:val="single" w:sz="8" w:space="0" w:color="auto"/>
              <w:bottom w:val="single" w:sz="8" w:space="0" w:color="000000"/>
              <w:right w:val="single" w:sz="8" w:space="0" w:color="auto"/>
            </w:tcBorders>
            <w:vAlign w:val="center"/>
          </w:tcPr>
          <w:p w:rsidR="009100AA" w:rsidRPr="009100AA" w:rsidRDefault="009100AA" w:rsidP="009100AA">
            <w:pPr>
              <w:spacing w:after="0"/>
              <w:rPr>
                <w:rFonts w:ascii="Calibri" w:eastAsia="Times New Roman" w:hAnsi="Calibri" w:cs="Times New Roman"/>
                <w:color w:val="000000"/>
              </w:rPr>
            </w:pP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Pessimistic</w:t>
            </w:r>
          </w:p>
        </w:tc>
        <w:tc>
          <w:tcPr>
            <w:tcW w:w="2488" w:type="dxa"/>
            <w:tcBorders>
              <w:top w:val="single" w:sz="4" w:space="0" w:color="auto"/>
              <w:left w:val="nil"/>
              <w:bottom w:val="single" w:sz="8" w:space="0" w:color="auto"/>
              <w:right w:val="single" w:sz="4"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Most likely</w:t>
            </w:r>
          </w:p>
        </w:tc>
        <w:tc>
          <w:tcPr>
            <w:tcW w:w="2488" w:type="dxa"/>
            <w:tcBorders>
              <w:top w:val="single" w:sz="4" w:space="0" w:color="auto"/>
              <w:left w:val="nil"/>
              <w:bottom w:val="single" w:sz="8" w:space="0" w:color="auto"/>
              <w:right w:val="single" w:sz="8" w:space="0" w:color="auto"/>
            </w:tcBorders>
            <w:shd w:val="clear" w:color="000000" w:fill="D8D8D8"/>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Optimistic</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56,694.63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78,733.79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111,854.54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54,342.62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78,461.84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120,437.27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51,754.88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74,725.57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114,702.16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49,290.36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71,167.21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109,240.16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5</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46,943.20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67,778.29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104,038.24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6</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44,707.81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64,550.75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99,084.04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7</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42,578.86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61,476.91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94,365.75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8</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40,551.30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58,549.44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89,872.15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9</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38,620.28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55,761.37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85,592.52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10</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36,781.22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53,106.06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81,516.69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11</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35,029.74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50,577.20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77,634.94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12</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33,361.65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48,168.77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73,938.04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13</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31,773.00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45,875.02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70,417.18 </w:t>
            </w:r>
          </w:p>
        </w:tc>
      </w:tr>
      <w:tr w:rsidR="009100AA" w:rsidRPr="009100AA">
        <w:trPr>
          <w:trHeight w:val="300"/>
          <w:jc w:val="center"/>
        </w:trPr>
        <w:tc>
          <w:tcPr>
            <w:tcW w:w="1176" w:type="dxa"/>
            <w:tcBorders>
              <w:top w:val="nil"/>
              <w:left w:val="single" w:sz="8" w:space="0" w:color="auto"/>
              <w:bottom w:val="nil"/>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14</w:t>
            </w:r>
          </w:p>
        </w:tc>
        <w:tc>
          <w:tcPr>
            <w:tcW w:w="2488" w:type="dxa"/>
            <w:tcBorders>
              <w:top w:val="nil"/>
              <w:left w:val="single" w:sz="8" w:space="0" w:color="auto"/>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30,260.00 </w:t>
            </w:r>
          </w:p>
        </w:tc>
        <w:tc>
          <w:tcPr>
            <w:tcW w:w="2488" w:type="dxa"/>
            <w:tcBorders>
              <w:top w:val="nil"/>
              <w:left w:val="nil"/>
              <w:bottom w:val="nil"/>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43,690.49 </w:t>
            </w:r>
          </w:p>
        </w:tc>
        <w:tc>
          <w:tcPr>
            <w:tcW w:w="2488" w:type="dxa"/>
            <w:tcBorders>
              <w:top w:val="nil"/>
              <w:left w:val="nil"/>
              <w:bottom w:val="nil"/>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67,063.98 </w:t>
            </w:r>
          </w:p>
        </w:tc>
      </w:tr>
      <w:tr w:rsidR="009100AA" w:rsidRPr="009100AA">
        <w:trPr>
          <w:trHeight w:val="315"/>
          <w:jc w:val="center"/>
        </w:trPr>
        <w:tc>
          <w:tcPr>
            <w:tcW w:w="1176" w:type="dxa"/>
            <w:tcBorders>
              <w:top w:val="nil"/>
              <w:left w:val="single" w:sz="8" w:space="0" w:color="auto"/>
              <w:bottom w:val="single" w:sz="8" w:space="0" w:color="auto"/>
              <w:right w:val="nil"/>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15</w:t>
            </w:r>
          </w:p>
        </w:tc>
        <w:tc>
          <w:tcPr>
            <w:tcW w:w="2488"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28,819.05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41,609.99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color w:val="000000"/>
              </w:rPr>
            </w:pPr>
            <w:r w:rsidRPr="009100AA">
              <w:rPr>
                <w:rFonts w:ascii="Calibri" w:eastAsia="Times New Roman" w:hAnsi="Calibri" w:cs="Times New Roman"/>
                <w:color w:val="000000"/>
              </w:rPr>
              <w:t xml:space="preserve">         63,870.46 </w:t>
            </w:r>
          </w:p>
        </w:tc>
      </w:tr>
      <w:tr w:rsidR="009100AA" w:rsidRPr="009100AA">
        <w:trPr>
          <w:trHeight w:val="315"/>
          <w:jc w:val="center"/>
        </w:trPr>
        <w:tc>
          <w:tcPr>
            <w:tcW w:w="1176" w:type="dxa"/>
            <w:tcBorders>
              <w:top w:val="nil"/>
              <w:left w:val="single" w:sz="8" w:space="0" w:color="auto"/>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Total</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621,508.61 </w:t>
            </w:r>
          </w:p>
        </w:tc>
        <w:tc>
          <w:tcPr>
            <w:tcW w:w="2488" w:type="dxa"/>
            <w:tcBorders>
              <w:top w:val="nil"/>
              <w:left w:val="nil"/>
              <w:bottom w:val="single" w:sz="8" w:space="0" w:color="auto"/>
              <w:right w:val="single" w:sz="4"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894,232.69 </w:t>
            </w:r>
          </w:p>
        </w:tc>
        <w:tc>
          <w:tcPr>
            <w:tcW w:w="2488" w:type="dxa"/>
            <w:tcBorders>
              <w:top w:val="nil"/>
              <w:left w:val="nil"/>
              <w:bottom w:val="single" w:sz="8" w:space="0" w:color="auto"/>
              <w:right w:val="single" w:sz="8" w:space="0" w:color="auto"/>
            </w:tcBorders>
            <w:shd w:val="clear" w:color="auto" w:fill="auto"/>
            <w:noWrap/>
            <w:vAlign w:val="bottom"/>
          </w:tcPr>
          <w:p w:rsidR="009100AA" w:rsidRPr="009100AA" w:rsidRDefault="009100AA" w:rsidP="009100AA">
            <w:pPr>
              <w:spacing w:after="0"/>
              <w:jc w:val="center"/>
              <w:rPr>
                <w:rFonts w:ascii="Calibri" w:eastAsia="Times New Roman" w:hAnsi="Calibri" w:cs="Times New Roman"/>
                <w:b/>
                <w:bCs/>
                <w:color w:val="000000"/>
              </w:rPr>
            </w:pPr>
            <w:r w:rsidRPr="009100AA">
              <w:rPr>
                <w:rFonts w:ascii="Calibri" w:eastAsia="Times New Roman" w:hAnsi="Calibri" w:cs="Times New Roman"/>
                <w:b/>
                <w:bCs/>
                <w:color w:val="000000"/>
              </w:rPr>
              <w:t xml:space="preserve">   1,363,628.13 </w:t>
            </w:r>
          </w:p>
        </w:tc>
      </w:tr>
    </w:tbl>
    <w:p w:rsidR="00840A48" w:rsidRDefault="00840A48" w:rsidP="00840A48"/>
    <w:p w:rsidR="00840A48" w:rsidRDefault="00840A48" w:rsidP="00840A48"/>
    <w:p w:rsidR="00840A48" w:rsidRDefault="00840A48" w:rsidP="00840A48"/>
    <w:p w:rsidR="00840A48" w:rsidRDefault="00840A48" w:rsidP="00840A48"/>
    <w:p w:rsidR="00840A48" w:rsidRDefault="00840A48" w:rsidP="00840A48"/>
    <w:p w:rsidR="00BB2E09" w:rsidRDefault="00BB2E09">
      <w:r>
        <w:br w:type="page"/>
      </w:r>
    </w:p>
    <w:p w:rsidR="00585BFC" w:rsidRDefault="00585BFC" w:rsidP="00585BFC">
      <w:pPr>
        <w:pStyle w:val="Heading1"/>
        <w:jc w:val="center"/>
        <w:rPr>
          <w:sz w:val="24"/>
          <w:szCs w:val="24"/>
        </w:rPr>
      </w:pPr>
    </w:p>
    <w:p w:rsidR="00585BFC" w:rsidRPr="00966AAB" w:rsidRDefault="00585BFC" w:rsidP="00585BFC">
      <w:pPr>
        <w:pStyle w:val="Heading1"/>
        <w:jc w:val="center"/>
      </w:pPr>
      <w:bookmarkStart w:id="52" w:name="_Toc277751772"/>
      <w:r w:rsidRPr="00966AAB">
        <w:t>Vita</w:t>
      </w:r>
      <w:bookmarkEnd w:id="52"/>
    </w:p>
    <w:p w:rsidR="00312AAC" w:rsidRDefault="00312AAC" w:rsidP="00312AAC">
      <w:pPr>
        <w:spacing w:line="276" w:lineRule="auto"/>
        <w:jc w:val="both"/>
        <w:rPr>
          <w:sz w:val="24"/>
          <w:szCs w:val="24"/>
        </w:rPr>
      </w:pPr>
    </w:p>
    <w:p w:rsidR="00585BFC" w:rsidRPr="00585BFC" w:rsidRDefault="00585BFC" w:rsidP="00312AAC">
      <w:pPr>
        <w:spacing w:line="276" w:lineRule="auto"/>
        <w:jc w:val="both"/>
        <w:rPr>
          <w:sz w:val="24"/>
          <w:szCs w:val="24"/>
        </w:rPr>
      </w:pPr>
      <w:r w:rsidRPr="00585BFC">
        <w:rPr>
          <w:sz w:val="24"/>
          <w:szCs w:val="24"/>
        </w:rPr>
        <w:t xml:space="preserve">D. Stuart Hale is from Cumberland County, Tennessee and a 2003 graduate with a Bachelor of Science </w:t>
      </w:r>
      <w:r w:rsidR="00312AAC">
        <w:rPr>
          <w:sz w:val="24"/>
          <w:szCs w:val="24"/>
        </w:rPr>
        <w:t xml:space="preserve">degree </w:t>
      </w:r>
      <w:r w:rsidRPr="00585BFC">
        <w:rPr>
          <w:sz w:val="24"/>
          <w:szCs w:val="24"/>
        </w:rPr>
        <w:t xml:space="preserve">in Forestry from the University of Tennessee—Knoxville. His professional experience includes </w:t>
      </w:r>
      <w:r w:rsidR="00A40CC6">
        <w:rPr>
          <w:sz w:val="24"/>
          <w:szCs w:val="24"/>
        </w:rPr>
        <w:t xml:space="preserve">being </w:t>
      </w:r>
      <w:r w:rsidRPr="00585BFC">
        <w:rPr>
          <w:sz w:val="24"/>
          <w:szCs w:val="24"/>
        </w:rPr>
        <w:t>a consulting forester in southwest Virginia, a forester for the Southern Ute Indian Tribe in southwest Colorado, and a</w:t>
      </w:r>
      <w:r>
        <w:rPr>
          <w:sz w:val="24"/>
          <w:szCs w:val="24"/>
        </w:rPr>
        <w:t>n environmental scientist</w:t>
      </w:r>
      <w:r w:rsidRPr="00585BFC">
        <w:rPr>
          <w:sz w:val="24"/>
          <w:szCs w:val="24"/>
        </w:rPr>
        <w:t xml:space="preserve"> preparing NEPA documents on federal and Indian lands. He currently lives in Abingdon, Virginia.  </w:t>
      </w:r>
    </w:p>
    <w:p w:rsidR="00585BFC" w:rsidRPr="00585BFC" w:rsidRDefault="00585BFC" w:rsidP="00585BFC"/>
    <w:sectPr w:rsidR="00585BFC" w:rsidRPr="00585BFC" w:rsidSect="00F100EB">
      <w:footerReference w:type="default" r:id="rId27"/>
      <w:pgSz w:w="12240" w:h="15840"/>
      <w:pgMar w:top="1440" w:right="1440" w:bottom="1440" w:left="1440" w:header="720" w:footer="1008"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F60" w:rsidRDefault="00C03F60" w:rsidP="00750AE4">
      <w:pPr>
        <w:spacing w:after="0"/>
      </w:pPr>
      <w:r>
        <w:separator/>
      </w:r>
    </w:p>
  </w:endnote>
  <w:endnote w:type="continuationSeparator" w:id="0">
    <w:p w:rsidR="00C03F60" w:rsidRDefault="00C03F60" w:rsidP="00750AE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Lucida Grande">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60" w:rsidRDefault="00C03F60">
    <w:pPr>
      <w:pStyle w:val="Footer"/>
      <w:jc w:val="center"/>
    </w:pPr>
  </w:p>
  <w:p w:rsidR="00C03F60" w:rsidRDefault="00C03F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8423"/>
      <w:docPartObj>
        <w:docPartGallery w:val="Page Numbers (Bottom of Page)"/>
        <w:docPartUnique/>
      </w:docPartObj>
    </w:sdtPr>
    <w:sdtContent>
      <w:p w:rsidR="00C03F60" w:rsidRDefault="008056E0">
        <w:pPr>
          <w:pStyle w:val="Footer"/>
          <w:jc w:val="center"/>
        </w:pPr>
        <w:fldSimple w:instr=" PAGE   \* MERGEFORMAT ">
          <w:r w:rsidR="009B693F">
            <w:rPr>
              <w:noProof/>
            </w:rPr>
            <w:t>vii</w:t>
          </w:r>
        </w:fldSimple>
      </w:p>
      <w:p w:rsidR="00C03F60" w:rsidRDefault="008056E0">
        <w:pPr>
          <w:pStyle w:val="Footer"/>
          <w:jc w:val="cente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60" w:rsidRDefault="00C03F6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8421"/>
      <w:docPartObj>
        <w:docPartGallery w:val="Page Numbers (Bottom of Page)"/>
        <w:docPartUnique/>
      </w:docPartObj>
    </w:sdtPr>
    <w:sdtContent>
      <w:p w:rsidR="00C03F60" w:rsidRDefault="008056E0">
        <w:pPr>
          <w:pStyle w:val="Footer"/>
          <w:jc w:val="center"/>
        </w:pPr>
        <w:fldSimple w:instr=" PAGE   \* MERGEFORMAT ">
          <w:r w:rsidR="009B693F">
            <w:rPr>
              <w:noProof/>
            </w:rPr>
            <w:t>11</w:t>
          </w:r>
        </w:fldSimple>
      </w:p>
      <w:p w:rsidR="00C03F60" w:rsidRDefault="008056E0">
        <w:pPr>
          <w:pStyle w:val="Footer"/>
          <w:jc w:val="cente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F60" w:rsidRDefault="00C03F60" w:rsidP="00750AE4">
      <w:pPr>
        <w:spacing w:after="0"/>
      </w:pPr>
      <w:r>
        <w:separator/>
      </w:r>
    </w:p>
  </w:footnote>
  <w:footnote w:type="continuationSeparator" w:id="0">
    <w:p w:rsidR="00C03F60" w:rsidRDefault="00C03F60" w:rsidP="00750AE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C25FC"/>
    <w:multiLevelType w:val="hybridMultilevel"/>
    <w:tmpl w:val="78CA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9266AE"/>
    <w:multiLevelType w:val="hybridMultilevel"/>
    <w:tmpl w:val="BFBAD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8524A4"/>
    <w:multiLevelType w:val="hybridMultilevel"/>
    <w:tmpl w:val="F19C960C"/>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
    <w:nsid w:val="412A2AF7"/>
    <w:multiLevelType w:val="hybridMultilevel"/>
    <w:tmpl w:val="1C38D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600D84"/>
    <w:multiLevelType w:val="hybridMultilevel"/>
    <w:tmpl w:val="0A524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401D81"/>
    <w:multiLevelType w:val="hybridMultilevel"/>
    <w:tmpl w:val="B232D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1337C0"/>
    <w:multiLevelType w:val="hybridMultilevel"/>
    <w:tmpl w:val="E542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D10C2"/>
    <w:rsid w:val="00003856"/>
    <w:rsid w:val="00005D95"/>
    <w:rsid w:val="00006C5C"/>
    <w:rsid w:val="00010BAB"/>
    <w:rsid w:val="00016A77"/>
    <w:rsid w:val="0002169A"/>
    <w:rsid w:val="00025ED8"/>
    <w:rsid w:val="0003048A"/>
    <w:rsid w:val="00032018"/>
    <w:rsid w:val="000407E7"/>
    <w:rsid w:val="00053116"/>
    <w:rsid w:val="000532A9"/>
    <w:rsid w:val="000546B8"/>
    <w:rsid w:val="000721CA"/>
    <w:rsid w:val="000751D4"/>
    <w:rsid w:val="000806DC"/>
    <w:rsid w:val="00085E4E"/>
    <w:rsid w:val="00086363"/>
    <w:rsid w:val="00087264"/>
    <w:rsid w:val="00087353"/>
    <w:rsid w:val="00091ED6"/>
    <w:rsid w:val="000933C6"/>
    <w:rsid w:val="00094C51"/>
    <w:rsid w:val="00096B8A"/>
    <w:rsid w:val="000A2F1D"/>
    <w:rsid w:val="000A3C3F"/>
    <w:rsid w:val="000A3EDC"/>
    <w:rsid w:val="000A7741"/>
    <w:rsid w:val="000B2F67"/>
    <w:rsid w:val="000B45FC"/>
    <w:rsid w:val="000B4F78"/>
    <w:rsid w:val="000C2345"/>
    <w:rsid w:val="000C6BF5"/>
    <w:rsid w:val="000C7409"/>
    <w:rsid w:val="000D170F"/>
    <w:rsid w:val="000D3CC6"/>
    <w:rsid w:val="000D688F"/>
    <w:rsid w:val="000E1083"/>
    <w:rsid w:val="000E420E"/>
    <w:rsid w:val="000F1055"/>
    <w:rsid w:val="000F34AC"/>
    <w:rsid w:val="00100666"/>
    <w:rsid w:val="001016E2"/>
    <w:rsid w:val="00104E81"/>
    <w:rsid w:val="00107062"/>
    <w:rsid w:val="00107C67"/>
    <w:rsid w:val="001167E4"/>
    <w:rsid w:val="00120C1B"/>
    <w:rsid w:val="00122F0C"/>
    <w:rsid w:val="00126FCC"/>
    <w:rsid w:val="00131655"/>
    <w:rsid w:val="001322DE"/>
    <w:rsid w:val="00136C6A"/>
    <w:rsid w:val="00137585"/>
    <w:rsid w:val="00140985"/>
    <w:rsid w:val="00144D03"/>
    <w:rsid w:val="0014522E"/>
    <w:rsid w:val="0015131C"/>
    <w:rsid w:val="00154183"/>
    <w:rsid w:val="001544DE"/>
    <w:rsid w:val="001629A6"/>
    <w:rsid w:val="00170A8F"/>
    <w:rsid w:val="00173254"/>
    <w:rsid w:val="001734FF"/>
    <w:rsid w:val="00181FCE"/>
    <w:rsid w:val="00183436"/>
    <w:rsid w:val="00183EFA"/>
    <w:rsid w:val="00184E44"/>
    <w:rsid w:val="001953D4"/>
    <w:rsid w:val="001A0C36"/>
    <w:rsid w:val="001A1D44"/>
    <w:rsid w:val="001A2C18"/>
    <w:rsid w:val="001A673E"/>
    <w:rsid w:val="001A6E37"/>
    <w:rsid w:val="001B0D3C"/>
    <w:rsid w:val="001B36DC"/>
    <w:rsid w:val="001B650A"/>
    <w:rsid w:val="001C06A4"/>
    <w:rsid w:val="001C0851"/>
    <w:rsid w:val="001C094E"/>
    <w:rsid w:val="001C15B3"/>
    <w:rsid w:val="001C295C"/>
    <w:rsid w:val="001C3BD2"/>
    <w:rsid w:val="001C3FAA"/>
    <w:rsid w:val="001C5235"/>
    <w:rsid w:val="001D0F35"/>
    <w:rsid w:val="001D4860"/>
    <w:rsid w:val="001D51A2"/>
    <w:rsid w:val="001D7CE5"/>
    <w:rsid w:val="001E0F3A"/>
    <w:rsid w:val="001E2CEA"/>
    <w:rsid w:val="001F1905"/>
    <w:rsid w:val="001F3869"/>
    <w:rsid w:val="001F4573"/>
    <w:rsid w:val="0020004B"/>
    <w:rsid w:val="002032FC"/>
    <w:rsid w:val="00204BA4"/>
    <w:rsid w:val="00207188"/>
    <w:rsid w:val="002119CD"/>
    <w:rsid w:val="002133C0"/>
    <w:rsid w:val="002135FF"/>
    <w:rsid w:val="002230EE"/>
    <w:rsid w:val="00224586"/>
    <w:rsid w:val="00226443"/>
    <w:rsid w:val="00230E41"/>
    <w:rsid w:val="00232E5F"/>
    <w:rsid w:val="0023571E"/>
    <w:rsid w:val="00240492"/>
    <w:rsid w:val="0024479A"/>
    <w:rsid w:val="0024603F"/>
    <w:rsid w:val="002460D1"/>
    <w:rsid w:val="00246589"/>
    <w:rsid w:val="00247199"/>
    <w:rsid w:val="00254823"/>
    <w:rsid w:val="00255B6B"/>
    <w:rsid w:val="00257D8F"/>
    <w:rsid w:val="00260AA3"/>
    <w:rsid w:val="00263877"/>
    <w:rsid w:val="00265EAF"/>
    <w:rsid w:val="00273283"/>
    <w:rsid w:val="00274C66"/>
    <w:rsid w:val="00275A47"/>
    <w:rsid w:val="00286753"/>
    <w:rsid w:val="00287064"/>
    <w:rsid w:val="002918E0"/>
    <w:rsid w:val="002933DE"/>
    <w:rsid w:val="002A7819"/>
    <w:rsid w:val="002B6705"/>
    <w:rsid w:val="002C142B"/>
    <w:rsid w:val="002C1F3B"/>
    <w:rsid w:val="002C3833"/>
    <w:rsid w:val="002D1511"/>
    <w:rsid w:val="002D5452"/>
    <w:rsid w:val="002D5630"/>
    <w:rsid w:val="002E353E"/>
    <w:rsid w:val="002E6EEF"/>
    <w:rsid w:val="002E790D"/>
    <w:rsid w:val="002E7BA9"/>
    <w:rsid w:val="002F32BD"/>
    <w:rsid w:val="002F4F21"/>
    <w:rsid w:val="00305325"/>
    <w:rsid w:val="00312AAC"/>
    <w:rsid w:val="003136D4"/>
    <w:rsid w:val="003142C3"/>
    <w:rsid w:val="00316316"/>
    <w:rsid w:val="00320943"/>
    <w:rsid w:val="003221C8"/>
    <w:rsid w:val="00322419"/>
    <w:rsid w:val="00330CB6"/>
    <w:rsid w:val="00332096"/>
    <w:rsid w:val="003326C0"/>
    <w:rsid w:val="00340F76"/>
    <w:rsid w:val="0034132E"/>
    <w:rsid w:val="00344B21"/>
    <w:rsid w:val="00345105"/>
    <w:rsid w:val="00345201"/>
    <w:rsid w:val="00346E18"/>
    <w:rsid w:val="003527D3"/>
    <w:rsid w:val="00353F7C"/>
    <w:rsid w:val="00354087"/>
    <w:rsid w:val="00355A44"/>
    <w:rsid w:val="00355FE2"/>
    <w:rsid w:val="00356ADB"/>
    <w:rsid w:val="0036739C"/>
    <w:rsid w:val="00367D83"/>
    <w:rsid w:val="003700A9"/>
    <w:rsid w:val="0037461A"/>
    <w:rsid w:val="00374E34"/>
    <w:rsid w:val="003760F3"/>
    <w:rsid w:val="003808E1"/>
    <w:rsid w:val="0038145D"/>
    <w:rsid w:val="00386E64"/>
    <w:rsid w:val="0039307B"/>
    <w:rsid w:val="00393331"/>
    <w:rsid w:val="00393F86"/>
    <w:rsid w:val="00397C77"/>
    <w:rsid w:val="003A0564"/>
    <w:rsid w:val="003A585D"/>
    <w:rsid w:val="003A5FBA"/>
    <w:rsid w:val="003B0801"/>
    <w:rsid w:val="003C10D5"/>
    <w:rsid w:val="003C5811"/>
    <w:rsid w:val="003E4F6D"/>
    <w:rsid w:val="003F486B"/>
    <w:rsid w:val="004003C3"/>
    <w:rsid w:val="00401B52"/>
    <w:rsid w:val="00403B2A"/>
    <w:rsid w:val="00404CB2"/>
    <w:rsid w:val="00404E71"/>
    <w:rsid w:val="00406256"/>
    <w:rsid w:val="00407F9F"/>
    <w:rsid w:val="004125F2"/>
    <w:rsid w:val="00412623"/>
    <w:rsid w:val="0041689D"/>
    <w:rsid w:val="00416D06"/>
    <w:rsid w:val="00416FDE"/>
    <w:rsid w:val="004176A9"/>
    <w:rsid w:val="00420211"/>
    <w:rsid w:val="00422F1E"/>
    <w:rsid w:val="0042507F"/>
    <w:rsid w:val="00427978"/>
    <w:rsid w:val="00430209"/>
    <w:rsid w:val="00442C4C"/>
    <w:rsid w:val="00452BE7"/>
    <w:rsid w:val="00454865"/>
    <w:rsid w:val="00463484"/>
    <w:rsid w:val="00472086"/>
    <w:rsid w:val="004746CC"/>
    <w:rsid w:val="004831A0"/>
    <w:rsid w:val="004862A3"/>
    <w:rsid w:val="004871A0"/>
    <w:rsid w:val="00487648"/>
    <w:rsid w:val="00491990"/>
    <w:rsid w:val="00492608"/>
    <w:rsid w:val="004931DB"/>
    <w:rsid w:val="00495436"/>
    <w:rsid w:val="00496E19"/>
    <w:rsid w:val="004A0DA4"/>
    <w:rsid w:val="004A38B5"/>
    <w:rsid w:val="004A4454"/>
    <w:rsid w:val="004A7692"/>
    <w:rsid w:val="004B0168"/>
    <w:rsid w:val="004B5FF6"/>
    <w:rsid w:val="004C2626"/>
    <w:rsid w:val="004C45C2"/>
    <w:rsid w:val="004C5BFC"/>
    <w:rsid w:val="004D6D5E"/>
    <w:rsid w:val="004D6E90"/>
    <w:rsid w:val="004E2D4F"/>
    <w:rsid w:val="004E36B2"/>
    <w:rsid w:val="004E4994"/>
    <w:rsid w:val="004E4EE4"/>
    <w:rsid w:val="004F11E0"/>
    <w:rsid w:val="004F1E8B"/>
    <w:rsid w:val="004F2D2E"/>
    <w:rsid w:val="004F60AE"/>
    <w:rsid w:val="004F781B"/>
    <w:rsid w:val="004F7895"/>
    <w:rsid w:val="00500E50"/>
    <w:rsid w:val="00505915"/>
    <w:rsid w:val="00507F85"/>
    <w:rsid w:val="005111FF"/>
    <w:rsid w:val="0051166F"/>
    <w:rsid w:val="00512FBF"/>
    <w:rsid w:val="00527FAB"/>
    <w:rsid w:val="00534507"/>
    <w:rsid w:val="0053485A"/>
    <w:rsid w:val="005370B2"/>
    <w:rsid w:val="00541EE1"/>
    <w:rsid w:val="005428E7"/>
    <w:rsid w:val="005429F7"/>
    <w:rsid w:val="00543060"/>
    <w:rsid w:val="00543C7C"/>
    <w:rsid w:val="00544EF9"/>
    <w:rsid w:val="00552ABF"/>
    <w:rsid w:val="00553D71"/>
    <w:rsid w:val="005644C3"/>
    <w:rsid w:val="00567E3F"/>
    <w:rsid w:val="0057002D"/>
    <w:rsid w:val="00573FED"/>
    <w:rsid w:val="00574ACE"/>
    <w:rsid w:val="005760E2"/>
    <w:rsid w:val="00580BC1"/>
    <w:rsid w:val="00580F7D"/>
    <w:rsid w:val="00584E2B"/>
    <w:rsid w:val="005852A2"/>
    <w:rsid w:val="00585BFC"/>
    <w:rsid w:val="005862F2"/>
    <w:rsid w:val="00597223"/>
    <w:rsid w:val="005972D1"/>
    <w:rsid w:val="00597386"/>
    <w:rsid w:val="005A43C7"/>
    <w:rsid w:val="005A4D42"/>
    <w:rsid w:val="005A62AC"/>
    <w:rsid w:val="005B3DF3"/>
    <w:rsid w:val="005B4EC5"/>
    <w:rsid w:val="005B6F43"/>
    <w:rsid w:val="005C183C"/>
    <w:rsid w:val="005C4F61"/>
    <w:rsid w:val="005D366A"/>
    <w:rsid w:val="005D55FF"/>
    <w:rsid w:val="005E31F5"/>
    <w:rsid w:val="005E3B52"/>
    <w:rsid w:val="005E57BB"/>
    <w:rsid w:val="005F0011"/>
    <w:rsid w:val="005F201D"/>
    <w:rsid w:val="005F24D0"/>
    <w:rsid w:val="005F61F6"/>
    <w:rsid w:val="005F7E62"/>
    <w:rsid w:val="00602E70"/>
    <w:rsid w:val="00606005"/>
    <w:rsid w:val="0061336E"/>
    <w:rsid w:val="00621250"/>
    <w:rsid w:val="00624189"/>
    <w:rsid w:val="00632AE9"/>
    <w:rsid w:val="006359AB"/>
    <w:rsid w:val="00642E8F"/>
    <w:rsid w:val="00645FE6"/>
    <w:rsid w:val="00647044"/>
    <w:rsid w:val="00651254"/>
    <w:rsid w:val="00653165"/>
    <w:rsid w:val="00655332"/>
    <w:rsid w:val="006561A0"/>
    <w:rsid w:val="00657596"/>
    <w:rsid w:val="0066287A"/>
    <w:rsid w:val="00664089"/>
    <w:rsid w:val="00675BC2"/>
    <w:rsid w:val="00675EEF"/>
    <w:rsid w:val="00680C32"/>
    <w:rsid w:val="00691E39"/>
    <w:rsid w:val="00693130"/>
    <w:rsid w:val="006939C4"/>
    <w:rsid w:val="006A0EA2"/>
    <w:rsid w:val="006A2750"/>
    <w:rsid w:val="006B020A"/>
    <w:rsid w:val="006B765B"/>
    <w:rsid w:val="006C1D71"/>
    <w:rsid w:val="006C2862"/>
    <w:rsid w:val="006D1391"/>
    <w:rsid w:val="006E2C24"/>
    <w:rsid w:val="006E398B"/>
    <w:rsid w:val="006E6650"/>
    <w:rsid w:val="006F0131"/>
    <w:rsid w:val="006F1BE6"/>
    <w:rsid w:val="006F2286"/>
    <w:rsid w:val="006F24B7"/>
    <w:rsid w:val="006F3D8C"/>
    <w:rsid w:val="006F3EA3"/>
    <w:rsid w:val="006F48B2"/>
    <w:rsid w:val="006F4B55"/>
    <w:rsid w:val="00700BD5"/>
    <w:rsid w:val="00703D1F"/>
    <w:rsid w:val="00706457"/>
    <w:rsid w:val="00712B47"/>
    <w:rsid w:val="00713E33"/>
    <w:rsid w:val="00714765"/>
    <w:rsid w:val="007218D4"/>
    <w:rsid w:val="00724C7A"/>
    <w:rsid w:val="00737251"/>
    <w:rsid w:val="00737683"/>
    <w:rsid w:val="00740A94"/>
    <w:rsid w:val="0074150A"/>
    <w:rsid w:val="00750AE4"/>
    <w:rsid w:val="00750EC7"/>
    <w:rsid w:val="0075682D"/>
    <w:rsid w:val="00761F6F"/>
    <w:rsid w:val="007637D9"/>
    <w:rsid w:val="007673C0"/>
    <w:rsid w:val="00772181"/>
    <w:rsid w:val="0077238C"/>
    <w:rsid w:val="0077279B"/>
    <w:rsid w:val="00782D04"/>
    <w:rsid w:val="007844CF"/>
    <w:rsid w:val="00786064"/>
    <w:rsid w:val="00790646"/>
    <w:rsid w:val="00791B16"/>
    <w:rsid w:val="007932E4"/>
    <w:rsid w:val="007A0232"/>
    <w:rsid w:val="007A0441"/>
    <w:rsid w:val="007A068A"/>
    <w:rsid w:val="007A2A80"/>
    <w:rsid w:val="007B6928"/>
    <w:rsid w:val="007C2C08"/>
    <w:rsid w:val="007C428B"/>
    <w:rsid w:val="007C4F44"/>
    <w:rsid w:val="007D44C7"/>
    <w:rsid w:val="007D61E9"/>
    <w:rsid w:val="007D797B"/>
    <w:rsid w:val="007E3188"/>
    <w:rsid w:val="007E32F6"/>
    <w:rsid w:val="007E6DB1"/>
    <w:rsid w:val="007F04ED"/>
    <w:rsid w:val="007F08C6"/>
    <w:rsid w:val="007F2068"/>
    <w:rsid w:val="007F376A"/>
    <w:rsid w:val="007F5344"/>
    <w:rsid w:val="007F68FF"/>
    <w:rsid w:val="007F7511"/>
    <w:rsid w:val="007F7783"/>
    <w:rsid w:val="00803310"/>
    <w:rsid w:val="008048C6"/>
    <w:rsid w:val="008056E0"/>
    <w:rsid w:val="00806AAF"/>
    <w:rsid w:val="00810B73"/>
    <w:rsid w:val="0081221C"/>
    <w:rsid w:val="0081770B"/>
    <w:rsid w:val="00826946"/>
    <w:rsid w:val="00827E51"/>
    <w:rsid w:val="00831768"/>
    <w:rsid w:val="00833DAD"/>
    <w:rsid w:val="00837914"/>
    <w:rsid w:val="00837F6E"/>
    <w:rsid w:val="00840089"/>
    <w:rsid w:val="00840A48"/>
    <w:rsid w:val="008419BA"/>
    <w:rsid w:val="008422A4"/>
    <w:rsid w:val="008439DA"/>
    <w:rsid w:val="00845B9A"/>
    <w:rsid w:val="00850D35"/>
    <w:rsid w:val="00851E55"/>
    <w:rsid w:val="0085691B"/>
    <w:rsid w:val="00856CCF"/>
    <w:rsid w:val="00857BF5"/>
    <w:rsid w:val="00866F6D"/>
    <w:rsid w:val="0087079F"/>
    <w:rsid w:val="00870F95"/>
    <w:rsid w:val="0087228D"/>
    <w:rsid w:val="008727C8"/>
    <w:rsid w:val="008733F8"/>
    <w:rsid w:val="00874459"/>
    <w:rsid w:val="00874CBD"/>
    <w:rsid w:val="008827DA"/>
    <w:rsid w:val="00885287"/>
    <w:rsid w:val="0088684F"/>
    <w:rsid w:val="00890A8F"/>
    <w:rsid w:val="008958E8"/>
    <w:rsid w:val="00897F93"/>
    <w:rsid w:val="008A165D"/>
    <w:rsid w:val="008A1983"/>
    <w:rsid w:val="008A19A3"/>
    <w:rsid w:val="008A395D"/>
    <w:rsid w:val="008A3C57"/>
    <w:rsid w:val="008A4099"/>
    <w:rsid w:val="008B11AA"/>
    <w:rsid w:val="008B3024"/>
    <w:rsid w:val="008B3B76"/>
    <w:rsid w:val="008B4C91"/>
    <w:rsid w:val="008B787F"/>
    <w:rsid w:val="008C417E"/>
    <w:rsid w:val="008C4EA7"/>
    <w:rsid w:val="008D1C41"/>
    <w:rsid w:val="008D6B6C"/>
    <w:rsid w:val="008E1AB4"/>
    <w:rsid w:val="008E1EB0"/>
    <w:rsid w:val="008E66F2"/>
    <w:rsid w:val="008F2850"/>
    <w:rsid w:val="00900CDA"/>
    <w:rsid w:val="00904C14"/>
    <w:rsid w:val="00904E3D"/>
    <w:rsid w:val="009050B7"/>
    <w:rsid w:val="00906C0F"/>
    <w:rsid w:val="009100AA"/>
    <w:rsid w:val="009117EB"/>
    <w:rsid w:val="00914FCA"/>
    <w:rsid w:val="00915E84"/>
    <w:rsid w:val="009242ED"/>
    <w:rsid w:val="00925C34"/>
    <w:rsid w:val="00925D48"/>
    <w:rsid w:val="00925E84"/>
    <w:rsid w:val="009357CC"/>
    <w:rsid w:val="0093799A"/>
    <w:rsid w:val="00943457"/>
    <w:rsid w:val="00944D2B"/>
    <w:rsid w:val="00950476"/>
    <w:rsid w:val="0095074D"/>
    <w:rsid w:val="00953B08"/>
    <w:rsid w:val="0095710B"/>
    <w:rsid w:val="00962F0E"/>
    <w:rsid w:val="00965221"/>
    <w:rsid w:val="009653CD"/>
    <w:rsid w:val="00966AAB"/>
    <w:rsid w:val="009705B5"/>
    <w:rsid w:val="00970ACA"/>
    <w:rsid w:val="00974E8F"/>
    <w:rsid w:val="00990214"/>
    <w:rsid w:val="00991A62"/>
    <w:rsid w:val="0099639A"/>
    <w:rsid w:val="009A277F"/>
    <w:rsid w:val="009B1043"/>
    <w:rsid w:val="009B693F"/>
    <w:rsid w:val="009C05EB"/>
    <w:rsid w:val="009C4290"/>
    <w:rsid w:val="009D1BD1"/>
    <w:rsid w:val="009E0F26"/>
    <w:rsid w:val="009E210D"/>
    <w:rsid w:val="009E4FEE"/>
    <w:rsid w:val="009F3743"/>
    <w:rsid w:val="009F55B0"/>
    <w:rsid w:val="009F76E0"/>
    <w:rsid w:val="00A02F60"/>
    <w:rsid w:val="00A0582C"/>
    <w:rsid w:val="00A10B2F"/>
    <w:rsid w:val="00A13591"/>
    <w:rsid w:val="00A14B0C"/>
    <w:rsid w:val="00A23E0F"/>
    <w:rsid w:val="00A26F60"/>
    <w:rsid w:val="00A27A6A"/>
    <w:rsid w:val="00A30EF1"/>
    <w:rsid w:val="00A3137A"/>
    <w:rsid w:val="00A34F3F"/>
    <w:rsid w:val="00A3670A"/>
    <w:rsid w:val="00A37456"/>
    <w:rsid w:val="00A374AD"/>
    <w:rsid w:val="00A40CC6"/>
    <w:rsid w:val="00A43040"/>
    <w:rsid w:val="00A44E99"/>
    <w:rsid w:val="00A46F2F"/>
    <w:rsid w:val="00A503C5"/>
    <w:rsid w:val="00A55852"/>
    <w:rsid w:val="00A62600"/>
    <w:rsid w:val="00A667E1"/>
    <w:rsid w:val="00A73F32"/>
    <w:rsid w:val="00A76C52"/>
    <w:rsid w:val="00A800EB"/>
    <w:rsid w:val="00A8631B"/>
    <w:rsid w:val="00A9578B"/>
    <w:rsid w:val="00A9595A"/>
    <w:rsid w:val="00AA1E51"/>
    <w:rsid w:val="00AA266A"/>
    <w:rsid w:val="00AA2B46"/>
    <w:rsid w:val="00AA72C8"/>
    <w:rsid w:val="00AB5099"/>
    <w:rsid w:val="00AB70E2"/>
    <w:rsid w:val="00AB71A3"/>
    <w:rsid w:val="00AC5887"/>
    <w:rsid w:val="00AD556C"/>
    <w:rsid w:val="00AD6EB1"/>
    <w:rsid w:val="00AE0B3B"/>
    <w:rsid w:val="00AE3800"/>
    <w:rsid w:val="00AE52B5"/>
    <w:rsid w:val="00AE568D"/>
    <w:rsid w:val="00AE56CD"/>
    <w:rsid w:val="00AE6208"/>
    <w:rsid w:val="00AF2C0F"/>
    <w:rsid w:val="00AF7061"/>
    <w:rsid w:val="00B00CF7"/>
    <w:rsid w:val="00B01F63"/>
    <w:rsid w:val="00B03FFB"/>
    <w:rsid w:val="00B06894"/>
    <w:rsid w:val="00B06F8A"/>
    <w:rsid w:val="00B0722A"/>
    <w:rsid w:val="00B10CCC"/>
    <w:rsid w:val="00B11DCA"/>
    <w:rsid w:val="00B12B6E"/>
    <w:rsid w:val="00B134A9"/>
    <w:rsid w:val="00B14D6E"/>
    <w:rsid w:val="00B251F8"/>
    <w:rsid w:val="00B27222"/>
    <w:rsid w:val="00B311EC"/>
    <w:rsid w:val="00B3242D"/>
    <w:rsid w:val="00B33BE9"/>
    <w:rsid w:val="00B350CF"/>
    <w:rsid w:val="00B3616C"/>
    <w:rsid w:val="00B3666E"/>
    <w:rsid w:val="00B43CAF"/>
    <w:rsid w:val="00B52C43"/>
    <w:rsid w:val="00B56BE9"/>
    <w:rsid w:val="00B57C35"/>
    <w:rsid w:val="00B62A04"/>
    <w:rsid w:val="00B64C3F"/>
    <w:rsid w:val="00B76E17"/>
    <w:rsid w:val="00B80BCB"/>
    <w:rsid w:val="00B80EAC"/>
    <w:rsid w:val="00B812D1"/>
    <w:rsid w:val="00B843EC"/>
    <w:rsid w:val="00B930ED"/>
    <w:rsid w:val="00BA172F"/>
    <w:rsid w:val="00BA3A30"/>
    <w:rsid w:val="00BA7A49"/>
    <w:rsid w:val="00BB2E09"/>
    <w:rsid w:val="00BB2E31"/>
    <w:rsid w:val="00BC0C05"/>
    <w:rsid w:val="00BC3CF5"/>
    <w:rsid w:val="00BC6030"/>
    <w:rsid w:val="00BC6196"/>
    <w:rsid w:val="00BC7421"/>
    <w:rsid w:val="00BD1810"/>
    <w:rsid w:val="00BD43A1"/>
    <w:rsid w:val="00BE6FE7"/>
    <w:rsid w:val="00BF0C2E"/>
    <w:rsid w:val="00BF1249"/>
    <w:rsid w:val="00BF31D1"/>
    <w:rsid w:val="00BF3E27"/>
    <w:rsid w:val="00C038A9"/>
    <w:rsid w:val="00C03F60"/>
    <w:rsid w:val="00C04964"/>
    <w:rsid w:val="00C1214E"/>
    <w:rsid w:val="00C2357C"/>
    <w:rsid w:val="00C23EF1"/>
    <w:rsid w:val="00C24D86"/>
    <w:rsid w:val="00C32392"/>
    <w:rsid w:val="00C3617D"/>
    <w:rsid w:val="00C36F79"/>
    <w:rsid w:val="00C37810"/>
    <w:rsid w:val="00C4142E"/>
    <w:rsid w:val="00C52BBE"/>
    <w:rsid w:val="00C54929"/>
    <w:rsid w:val="00C571C1"/>
    <w:rsid w:val="00C57921"/>
    <w:rsid w:val="00C60B2F"/>
    <w:rsid w:val="00C64C4A"/>
    <w:rsid w:val="00C6711B"/>
    <w:rsid w:val="00C70FBB"/>
    <w:rsid w:val="00C710E8"/>
    <w:rsid w:val="00C7181A"/>
    <w:rsid w:val="00C71FAE"/>
    <w:rsid w:val="00C75AA1"/>
    <w:rsid w:val="00C841EE"/>
    <w:rsid w:val="00C84450"/>
    <w:rsid w:val="00C90CE9"/>
    <w:rsid w:val="00C919DD"/>
    <w:rsid w:val="00C959C5"/>
    <w:rsid w:val="00C9723E"/>
    <w:rsid w:val="00CA043A"/>
    <w:rsid w:val="00CA3342"/>
    <w:rsid w:val="00CA754D"/>
    <w:rsid w:val="00CA7B40"/>
    <w:rsid w:val="00CA7B8F"/>
    <w:rsid w:val="00CB5971"/>
    <w:rsid w:val="00CB76EF"/>
    <w:rsid w:val="00CC0A1B"/>
    <w:rsid w:val="00CC1D68"/>
    <w:rsid w:val="00CC38D7"/>
    <w:rsid w:val="00CC5647"/>
    <w:rsid w:val="00CC61E0"/>
    <w:rsid w:val="00CC632E"/>
    <w:rsid w:val="00CC67C4"/>
    <w:rsid w:val="00CD06C5"/>
    <w:rsid w:val="00CD1EFC"/>
    <w:rsid w:val="00CD2B4F"/>
    <w:rsid w:val="00CD4A23"/>
    <w:rsid w:val="00CD4CCF"/>
    <w:rsid w:val="00CD54D8"/>
    <w:rsid w:val="00CD59E2"/>
    <w:rsid w:val="00CE2118"/>
    <w:rsid w:val="00CE3842"/>
    <w:rsid w:val="00CF15F4"/>
    <w:rsid w:val="00CF38BB"/>
    <w:rsid w:val="00CF46C4"/>
    <w:rsid w:val="00CF53AE"/>
    <w:rsid w:val="00D00B54"/>
    <w:rsid w:val="00D012EF"/>
    <w:rsid w:val="00D01770"/>
    <w:rsid w:val="00D0526A"/>
    <w:rsid w:val="00D2606B"/>
    <w:rsid w:val="00D334A3"/>
    <w:rsid w:val="00D336B6"/>
    <w:rsid w:val="00D37A14"/>
    <w:rsid w:val="00D40862"/>
    <w:rsid w:val="00D50352"/>
    <w:rsid w:val="00D50D00"/>
    <w:rsid w:val="00D55472"/>
    <w:rsid w:val="00D61D5B"/>
    <w:rsid w:val="00D70AF3"/>
    <w:rsid w:val="00D71C72"/>
    <w:rsid w:val="00D71DA9"/>
    <w:rsid w:val="00D73A03"/>
    <w:rsid w:val="00D7652E"/>
    <w:rsid w:val="00D768A5"/>
    <w:rsid w:val="00D77A54"/>
    <w:rsid w:val="00D802E0"/>
    <w:rsid w:val="00D8294E"/>
    <w:rsid w:val="00D84E00"/>
    <w:rsid w:val="00D85DD5"/>
    <w:rsid w:val="00D860FB"/>
    <w:rsid w:val="00D86E72"/>
    <w:rsid w:val="00D90210"/>
    <w:rsid w:val="00D902D7"/>
    <w:rsid w:val="00D90D9E"/>
    <w:rsid w:val="00D92735"/>
    <w:rsid w:val="00D9436B"/>
    <w:rsid w:val="00D956EF"/>
    <w:rsid w:val="00D95E32"/>
    <w:rsid w:val="00D960E4"/>
    <w:rsid w:val="00D9787F"/>
    <w:rsid w:val="00D97F6E"/>
    <w:rsid w:val="00DA67A7"/>
    <w:rsid w:val="00DA71DB"/>
    <w:rsid w:val="00DB48B9"/>
    <w:rsid w:val="00DB63CB"/>
    <w:rsid w:val="00DC1563"/>
    <w:rsid w:val="00DC3DF7"/>
    <w:rsid w:val="00DC5894"/>
    <w:rsid w:val="00DD0BF4"/>
    <w:rsid w:val="00DD29AB"/>
    <w:rsid w:val="00DD51CC"/>
    <w:rsid w:val="00DD5E46"/>
    <w:rsid w:val="00DD74E7"/>
    <w:rsid w:val="00DE02C0"/>
    <w:rsid w:val="00DF0228"/>
    <w:rsid w:val="00DF1C98"/>
    <w:rsid w:val="00DF1CD7"/>
    <w:rsid w:val="00DF376C"/>
    <w:rsid w:val="00DF4D8A"/>
    <w:rsid w:val="00DF62A8"/>
    <w:rsid w:val="00E015EE"/>
    <w:rsid w:val="00E071F6"/>
    <w:rsid w:val="00E12EBE"/>
    <w:rsid w:val="00E169E0"/>
    <w:rsid w:val="00E259D0"/>
    <w:rsid w:val="00E25B12"/>
    <w:rsid w:val="00E32447"/>
    <w:rsid w:val="00E34115"/>
    <w:rsid w:val="00E35440"/>
    <w:rsid w:val="00E357E7"/>
    <w:rsid w:val="00E40E8A"/>
    <w:rsid w:val="00E47CF0"/>
    <w:rsid w:val="00E47DFE"/>
    <w:rsid w:val="00E5486A"/>
    <w:rsid w:val="00E605D1"/>
    <w:rsid w:val="00E65770"/>
    <w:rsid w:val="00E65E4B"/>
    <w:rsid w:val="00E67A8C"/>
    <w:rsid w:val="00E71D22"/>
    <w:rsid w:val="00E75EA8"/>
    <w:rsid w:val="00E84357"/>
    <w:rsid w:val="00E909A7"/>
    <w:rsid w:val="00E929F4"/>
    <w:rsid w:val="00E93706"/>
    <w:rsid w:val="00E93D31"/>
    <w:rsid w:val="00E9650B"/>
    <w:rsid w:val="00EA0C6A"/>
    <w:rsid w:val="00EA1DFF"/>
    <w:rsid w:val="00EA3004"/>
    <w:rsid w:val="00EA394E"/>
    <w:rsid w:val="00EA58EC"/>
    <w:rsid w:val="00EB0A30"/>
    <w:rsid w:val="00EB1B16"/>
    <w:rsid w:val="00EC5741"/>
    <w:rsid w:val="00EC5D56"/>
    <w:rsid w:val="00EC5F50"/>
    <w:rsid w:val="00ED10C2"/>
    <w:rsid w:val="00ED2288"/>
    <w:rsid w:val="00ED5C45"/>
    <w:rsid w:val="00ED6581"/>
    <w:rsid w:val="00ED67AC"/>
    <w:rsid w:val="00EE5C6E"/>
    <w:rsid w:val="00EF7CC6"/>
    <w:rsid w:val="00F00123"/>
    <w:rsid w:val="00F0446A"/>
    <w:rsid w:val="00F04C2C"/>
    <w:rsid w:val="00F0514C"/>
    <w:rsid w:val="00F100EB"/>
    <w:rsid w:val="00F10B65"/>
    <w:rsid w:val="00F16D2F"/>
    <w:rsid w:val="00F21397"/>
    <w:rsid w:val="00F2368A"/>
    <w:rsid w:val="00F25EE7"/>
    <w:rsid w:val="00F26F59"/>
    <w:rsid w:val="00F325E8"/>
    <w:rsid w:val="00F3329E"/>
    <w:rsid w:val="00F33EEB"/>
    <w:rsid w:val="00F42EA8"/>
    <w:rsid w:val="00F55D10"/>
    <w:rsid w:val="00F57C86"/>
    <w:rsid w:val="00F6167B"/>
    <w:rsid w:val="00F64188"/>
    <w:rsid w:val="00F84112"/>
    <w:rsid w:val="00F9191F"/>
    <w:rsid w:val="00F9442D"/>
    <w:rsid w:val="00FA58A0"/>
    <w:rsid w:val="00FA6BDB"/>
    <w:rsid w:val="00FA6D49"/>
    <w:rsid w:val="00FC0288"/>
    <w:rsid w:val="00FC075D"/>
    <w:rsid w:val="00FC73DB"/>
    <w:rsid w:val="00FC7CB8"/>
    <w:rsid w:val="00FD5BC4"/>
    <w:rsid w:val="00FD6054"/>
    <w:rsid w:val="00FD63C0"/>
    <w:rsid w:val="00FD70B0"/>
    <w:rsid w:val="00FE4048"/>
    <w:rsid w:val="00FE4E16"/>
    <w:rsid w:val="00FF11AA"/>
    <w:rsid w:val="00FF45BC"/>
    <w:rsid w:val="00FF4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8E1"/>
  </w:style>
  <w:style w:type="paragraph" w:styleId="Heading1">
    <w:name w:val="heading 1"/>
    <w:basedOn w:val="Normal"/>
    <w:next w:val="Normal"/>
    <w:link w:val="Heading1Char"/>
    <w:uiPriority w:val="9"/>
    <w:qFormat/>
    <w:rsid w:val="00C23EF1"/>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863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EF1"/>
    <w:rPr>
      <w:rFonts w:asciiTheme="majorHAnsi" w:eastAsiaTheme="majorEastAsia" w:hAnsiTheme="majorHAnsi" w:cstheme="majorBidi"/>
      <w:b/>
      <w:bCs/>
      <w:sz w:val="28"/>
      <w:szCs w:val="28"/>
    </w:rPr>
  </w:style>
  <w:style w:type="paragraph" w:styleId="FootnoteText">
    <w:name w:val="footnote text"/>
    <w:basedOn w:val="Normal"/>
    <w:link w:val="FootnoteTextChar"/>
    <w:uiPriority w:val="99"/>
    <w:semiHidden/>
    <w:unhideWhenUsed/>
    <w:rsid w:val="00750AE4"/>
    <w:pPr>
      <w:spacing w:after="0"/>
    </w:pPr>
    <w:rPr>
      <w:sz w:val="20"/>
      <w:szCs w:val="20"/>
    </w:rPr>
  </w:style>
  <w:style w:type="character" w:customStyle="1" w:styleId="FootnoteTextChar">
    <w:name w:val="Footnote Text Char"/>
    <w:basedOn w:val="DefaultParagraphFont"/>
    <w:link w:val="FootnoteText"/>
    <w:uiPriority w:val="99"/>
    <w:semiHidden/>
    <w:rsid w:val="00750AE4"/>
    <w:rPr>
      <w:sz w:val="20"/>
      <w:szCs w:val="20"/>
    </w:rPr>
  </w:style>
  <w:style w:type="character" w:styleId="FootnoteReference">
    <w:name w:val="footnote reference"/>
    <w:basedOn w:val="DefaultParagraphFont"/>
    <w:uiPriority w:val="99"/>
    <w:semiHidden/>
    <w:unhideWhenUsed/>
    <w:rsid w:val="00750AE4"/>
    <w:rPr>
      <w:vertAlign w:val="superscript"/>
    </w:rPr>
  </w:style>
  <w:style w:type="character" w:styleId="Hyperlink">
    <w:name w:val="Hyperlink"/>
    <w:basedOn w:val="DefaultParagraphFont"/>
    <w:uiPriority w:val="99"/>
    <w:unhideWhenUsed/>
    <w:rsid w:val="00AE6208"/>
    <w:rPr>
      <w:color w:val="0000FF" w:themeColor="hyperlink"/>
      <w:u w:val="single"/>
    </w:rPr>
  </w:style>
  <w:style w:type="table" w:styleId="TableGrid">
    <w:name w:val="Table Grid"/>
    <w:basedOn w:val="TableNormal"/>
    <w:uiPriority w:val="59"/>
    <w:rsid w:val="00A30EF1"/>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020A"/>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B020A"/>
    <w:rPr>
      <w:rFonts w:ascii="Lucida Grande" w:hAnsi="Lucida Grande"/>
      <w:sz w:val="18"/>
      <w:szCs w:val="18"/>
    </w:rPr>
  </w:style>
  <w:style w:type="character" w:styleId="CommentReference">
    <w:name w:val="annotation reference"/>
    <w:basedOn w:val="DefaultParagraphFont"/>
    <w:uiPriority w:val="99"/>
    <w:semiHidden/>
    <w:unhideWhenUsed/>
    <w:rsid w:val="00DD51CC"/>
    <w:rPr>
      <w:sz w:val="18"/>
      <w:szCs w:val="18"/>
    </w:rPr>
  </w:style>
  <w:style w:type="paragraph" w:styleId="CommentText">
    <w:name w:val="annotation text"/>
    <w:basedOn w:val="Normal"/>
    <w:link w:val="CommentTextChar"/>
    <w:uiPriority w:val="99"/>
    <w:semiHidden/>
    <w:unhideWhenUsed/>
    <w:rsid w:val="00DD51CC"/>
    <w:rPr>
      <w:sz w:val="24"/>
      <w:szCs w:val="24"/>
    </w:rPr>
  </w:style>
  <w:style w:type="character" w:customStyle="1" w:styleId="CommentTextChar">
    <w:name w:val="Comment Text Char"/>
    <w:basedOn w:val="DefaultParagraphFont"/>
    <w:link w:val="CommentText"/>
    <w:uiPriority w:val="99"/>
    <w:semiHidden/>
    <w:rsid w:val="00DD51CC"/>
    <w:rPr>
      <w:sz w:val="24"/>
      <w:szCs w:val="24"/>
    </w:rPr>
  </w:style>
  <w:style w:type="paragraph" w:styleId="CommentSubject">
    <w:name w:val="annotation subject"/>
    <w:basedOn w:val="CommentText"/>
    <w:next w:val="CommentText"/>
    <w:link w:val="CommentSubjectChar"/>
    <w:uiPriority w:val="99"/>
    <w:semiHidden/>
    <w:unhideWhenUsed/>
    <w:rsid w:val="00DD51CC"/>
    <w:rPr>
      <w:b/>
      <w:bCs/>
      <w:sz w:val="20"/>
      <w:szCs w:val="20"/>
    </w:rPr>
  </w:style>
  <w:style w:type="character" w:customStyle="1" w:styleId="CommentSubjectChar">
    <w:name w:val="Comment Subject Char"/>
    <w:basedOn w:val="CommentTextChar"/>
    <w:link w:val="CommentSubject"/>
    <w:uiPriority w:val="99"/>
    <w:semiHidden/>
    <w:rsid w:val="00DD51CC"/>
    <w:rPr>
      <w:b/>
      <w:bCs/>
      <w:sz w:val="20"/>
      <w:szCs w:val="20"/>
    </w:rPr>
  </w:style>
  <w:style w:type="paragraph" w:styleId="ListParagraph">
    <w:name w:val="List Paragraph"/>
    <w:basedOn w:val="Normal"/>
    <w:uiPriority w:val="34"/>
    <w:qFormat/>
    <w:rsid w:val="001629A6"/>
    <w:pPr>
      <w:ind w:left="720"/>
      <w:contextualSpacing/>
    </w:pPr>
  </w:style>
  <w:style w:type="paragraph" w:styleId="NoSpacing">
    <w:name w:val="No Spacing"/>
    <w:uiPriority w:val="1"/>
    <w:qFormat/>
    <w:rsid w:val="00F64188"/>
    <w:pPr>
      <w:spacing w:after="0"/>
    </w:pPr>
  </w:style>
  <w:style w:type="paragraph" w:styleId="TOCHeading">
    <w:name w:val="TOC Heading"/>
    <w:basedOn w:val="Heading1"/>
    <w:next w:val="Normal"/>
    <w:uiPriority w:val="39"/>
    <w:semiHidden/>
    <w:unhideWhenUsed/>
    <w:qFormat/>
    <w:rsid w:val="00255B6B"/>
    <w:pPr>
      <w:spacing w:line="276" w:lineRule="auto"/>
      <w:outlineLvl w:val="9"/>
    </w:pPr>
    <w:rPr>
      <w:color w:val="365F91" w:themeColor="accent1" w:themeShade="BF"/>
    </w:rPr>
  </w:style>
  <w:style w:type="paragraph" w:styleId="TOC1">
    <w:name w:val="toc 1"/>
    <w:basedOn w:val="Normal"/>
    <w:next w:val="Normal"/>
    <w:autoRedefine/>
    <w:uiPriority w:val="39"/>
    <w:unhideWhenUsed/>
    <w:qFormat/>
    <w:rsid w:val="00255B6B"/>
    <w:pPr>
      <w:spacing w:after="100"/>
    </w:pPr>
  </w:style>
  <w:style w:type="paragraph" w:styleId="TOC2">
    <w:name w:val="toc 2"/>
    <w:basedOn w:val="Normal"/>
    <w:next w:val="Normal"/>
    <w:autoRedefine/>
    <w:uiPriority w:val="39"/>
    <w:unhideWhenUsed/>
    <w:qFormat/>
    <w:rsid w:val="00255B6B"/>
    <w:pPr>
      <w:spacing w:after="100" w:line="276" w:lineRule="auto"/>
      <w:ind w:left="220"/>
    </w:pPr>
    <w:rPr>
      <w:rFonts w:eastAsiaTheme="minorEastAsia"/>
    </w:rPr>
  </w:style>
  <w:style w:type="paragraph" w:styleId="TOC3">
    <w:name w:val="toc 3"/>
    <w:basedOn w:val="Normal"/>
    <w:next w:val="Normal"/>
    <w:autoRedefine/>
    <w:uiPriority w:val="39"/>
    <w:semiHidden/>
    <w:unhideWhenUsed/>
    <w:qFormat/>
    <w:rsid w:val="00255B6B"/>
    <w:pPr>
      <w:spacing w:after="100" w:line="276" w:lineRule="auto"/>
      <w:ind w:left="440"/>
    </w:pPr>
    <w:rPr>
      <w:rFonts w:eastAsiaTheme="minorEastAsia"/>
    </w:rPr>
  </w:style>
  <w:style w:type="paragraph" w:styleId="Caption">
    <w:name w:val="caption"/>
    <w:basedOn w:val="Normal"/>
    <w:next w:val="Normal"/>
    <w:uiPriority w:val="35"/>
    <w:unhideWhenUsed/>
    <w:qFormat/>
    <w:rsid w:val="00255B6B"/>
    <w:rPr>
      <w:b/>
      <w:bCs/>
      <w:color w:val="4F81BD" w:themeColor="accent1"/>
      <w:sz w:val="18"/>
      <w:szCs w:val="18"/>
    </w:rPr>
  </w:style>
  <w:style w:type="paragraph" w:styleId="TableofFigures">
    <w:name w:val="table of figures"/>
    <w:basedOn w:val="Normal"/>
    <w:next w:val="Normal"/>
    <w:uiPriority w:val="99"/>
    <w:unhideWhenUsed/>
    <w:rsid w:val="00255B6B"/>
    <w:pPr>
      <w:spacing w:after="0"/>
    </w:pPr>
    <w:rPr>
      <w:sz w:val="24"/>
    </w:rPr>
  </w:style>
  <w:style w:type="paragraph" w:styleId="Header">
    <w:name w:val="header"/>
    <w:basedOn w:val="Normal"/>
    <w:link w:val="HeaderChar"/>
    <w:uiPriority w:val="99"/>
    <w:semiHidden/>
    <w:unhideWhenUsed/>
    <w:rsid w:val="00B251F8"/>
    <w:pPr>
      <w:tabs>
        <w:tab w:val="center" w:pos="4680"/>
        <w:tab w:val="right" w:pos="9360"/>
      </w:tabs>
      <w:spacing w:after="0"/>
    </w:pPr>
  </w:style>
  <w:style w:type="character" w:customStyle="1" w:styleId="HeaderChar">
    <w:name w:val="Header Char"/>
    <w:basedOn w:val="DefaultParagraphFont"/>
    <w:link w:val="Header"/>
    <w:uiPriority w:val="99"/>
    <w:semiHidden/>
    <w:rsid w:val="00B251F8"/>
  </w:style>
  <w:style w:type="paragraph" w:styleId="Footer">
    <w:name w:val="footer"/>
    <w:basedOn w:val="Normal"/>
    <w:link w:val="FooterChar"/>
    <w:uiPriority w:val="99"/>
    <w:unhideWhenUsed/>
    <w:rsid w:val="00B251F8"/>
    <w:pPr>
      <w:tabs>
        <w:tab w:val="center" w:pos="4680"/>
        <w:tab w:val="right" w:pos="9360"/>
      </w:tabs>
      <w:spacing w:after="0"/>
    </w:pPr>
  </w:style>
  <w:style w:type="character" w:customStyle="1" w:styleId="FooterChar">
    <w:name w:val="Footer Char"/>
    <w:basedOn w:val="DefaultParagraphFont"/>
    <w:link w:val="Footer"/>
    <w:uiPriority w:val="99"/>
    <w:rsid w:val="00B251F8"/>
  </w:style>
  <w:style w:type="paragraph" w:styleId="Revision">
    <w:name w:val="Revision"/>
    <w:hidden/>
    <w:uiPriority w:val="99"/>
    <w:semiHidden/>
    <w:rsid w:val="00900CDA"/>
    <w:pPr>
      <w:spacing w:after="0"/>
    </w:pPr>
  </w:style>
  <w:style w:type="character" w:customStyle="1" w:styleId="Heading2Char">
    <w:name w:val="Heading 2 Char"/>
    <w:basedOn w:val="DefaultParagraphFont"/>
    <w:link w:val="Heading2"/>
    <w:uiPriority w:val="9"/>
    <w:rsid w:val="00A8631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80165803">
      <w:bodyDiv w:val="1"/>
      <w:marLeft w:val="0"/>
      <w:marRight w:val="0"/>
      <w:marTop w:val="0"/>
      <w:marBottom w:val="0"/>
      <w:divBdr>
        <w:top w:val="none" w:sz="0" w:space="0" w:color="auto"/>
        <w:left w:val="none" w:sz="0" w:space="0" w:color="auto"/>
        <w:bottom w:val="none" w:sz="0" w:space="0" w:color="auto"/>
        <w:right w:val="none" w:sz="0" w:space="0" w:color="auto"/>
      </w:divBdr>
    </w:div>
    <w:div w:id="397674521">
      <w:bodyDiv w:val="1"/>
      <w:marLeft w:val="0"/>
      <w:marRight w:val="0"/>
      <w:marTop w:val="0"/>
      <w:marBottom w:val="0"/>
      <w:divBdr>
        <w:top w:val="none" w:sz="0" w:space="0" w:color="auto"/>
        <w:left w:val="none" w:sz="0" w:space="0" w:color="auto"/>
        <w:bottom w:val="none" w:sz="0" w:space="0" w:color="auto"/>
        <w:right w:val="none" w:sz="0" w:space="0" w:color="auto"/>
      </w:divBdr>
    </w:div>
    <w:div w:id="461654026">
      <w:bodyDiv w:val="1"/>
      <w:marLeft w:val="0"/>
      <w:marRight w:val="0"/>
      <w:marTop w:val="0"/>
      <w:marBottom w:val="0"/>
      <w:divBdr>
        <w:top w:val="none" w:sz="0" w:space="0" w:color="auto"/>
        <w:left w:val="none" w:sz="0" w:space="0" w:color="auto"/>
        <w:bottom w:val="none" w:sz="0" w:space="0" w:color="auto"/>
        <w:right w:val="none" w:sz="0" w:space="0" w:color="auto"/>
      </w:divBdr>
    </w:div>
    <w:div w:id="513809072">
      <w:bodyDiv w:val="1"/>
      <w:marLeft w:val="0"/>
      <w:marRight w:val="0"/>
      <w:marTop w:val="0"/>
      <w:marBottom w:val="0"/>
      <w:divBdr>
        <w:top w:val="none" w:sz="0" w:space="0" w:color="auto"/>
        <w:left w:val="none" w:sz="0" w:space="0" w:color="auto"/>
        <w:bottom w:val="none" w:sz="0" w:space="0" w:color="auto"/>
        <w:right w:val="none" w:sz="0" w:space="0" w:color="auto"/>
      </w:divBdr>
    </w:div>
    <w:div w:id="515771262">
      <w:bodyDiv w:val="1"/>
      <w:marLeft w:val="0"/>
      <w:marRight w:val="0"/>
      <w:marTop w:val="0"/>
      <w:marBottom w:val="0"/>
      <w:divBdr>
        <w:top w:val="none" w:sz="0" w:space="0" w:color="auto"/>
        <w:left w:val="none" w:sz="0" w:space="0" w:color="auto"/>
        <w:bottom w:val="none" w:sz="0" w:space="0" w:color="auto"/>
        <w:right w:val="none" w:sz="0" w:space="0" w:color="auto"/>
      </w:divBdr>
    </w:div>
    <w:div w:id="562764238">
      <w:bodyDiv w:val="1"/>
      <w:marLeft w:val="0"/>
      <w:marRight w:val="0"/>
      <w:marTop w:val="0"/>
      <w:marBottom w:val="0"/>
      <w:divBdr>
        <w:top w:val="none" w:sz="0" w:space="0" w:color="auto"/>
        <w:left w:val="none" w:sz="0" w:space="0" w:color="auto"/>
        <w:bottom w:val="none" w:sz="0" w:space="0" w:color="auto"/>
        <w:right w:val="none" w:sz="0" w:space="0" w:color="auto"/>
      </w:divBdr>
    </w:div>
    <w:div w:id="640968080">
      <w:bodyDiv w:val="1"/>
      <w:marLeft w:val="0"/>
      <w:marRight w:val="0"/>
      <w:marTop w:val="0"/>
      <w:marBottom w:val="0"/>
      <w:divBdr>
        <w:top w:val="none" w:sz="0" w:space="0" w:color="auto"/>
        <w:left w:val="none" w:sz="0" w:space="0" w:color="auto"/>
        <w:bottom w:val="none" w:sz="0" w:space="0" w:color="auto"/>
        <w:right w:val="none" w:sz="0" w:space="0" w:color="auto"/>
      </w:divBdr>
    </w:div>
    <w:div w:id="992299061">
      <w:bodyDiv w:val="1"/>
      <w:marLeft w:val="0"/>
      <w:marRight w:val="0"/>
      <w:marTop w:val="0"/>
      <w:marBottom w:val="0"/>
      <w:divBdr>
        <w:top w:val="none" w:sz="0" w:space="0" w:color="auto"/>
        <w:left w:val="none" w:sz="0" w:space="0" w:color="auto"/>
        <w:bottom w:val="none" w:sz="0" w:space="0" w:color="auto"/>
        <w:right w:val="none" w:sz="0" w:space="0" w:color="auto"/>
      </w:divBdr>
    </w:div>
    <w:div w:id="111536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hart" Target="charts/chart4.xml"/><Relationship Id="rId25"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footer" Target="footer4.xml"/></Relationships>
</file>

<file path=word/charts/_rels/chart1.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STU_Desktop\UTK\ES%20Project\ES%20Project_Calcs%20finance_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Traditional</a:t>
            </a:r>
            <a:r>
              <a:rPr lang="en-US" sz="1600" baseline="0"/>
              <a:t> Management Scheme</a:t>
            </a:r>
          </a:p>
          <a:p>
            <a:pPr>
              <a:defRPr sz="1600"/>
            </a:pPr>
            <a:r>
              <a:rPr lang="en-US" sz="1600" baseline="0"/>
              <a:t>- Fiber Values</a:t>
            </a:r>
            <a:endParaRPr lang="en-US" sz="1600"/>
          </a:p>
        </c:rich>
      </c:tx>
      <c:layout/>
    </c:title>
    <c:plotArea>
      <c:layout/>
      <c:lineChart>
        <c:grouping val="standard"/>
        <c:ser>
          <c:idx val="0"/>
          <c:order val="0"/>
          <c:tx>
            <c:v>Pessimistic</c:v>
          </c:tx>
          <c:marker>
            <c:symbol val="none"/>
          </c:marker>
          <c:val>
            <c:numRef>
              <c:f>ConCalcs!$H$23:$H$37</c:f>
              <c:numCache>
                <c:formatCode>0.00</c:formatCode>
                <c:ptCount val="15"/>
                <c:pt idx="0">
                  <c:v>45731.428571428769</c:v>
                </c:pt>
                <c:pt idx="1">
                  <c:v>89285.170068027423</c:v>
                </c:pt>
                <c:pt idx="2">
                  <c:v>130764.92387431137</c:v>
                </c:pt>
                <c:pt idx="3">
                  <c:v>170269.45130886821</c:v>
                </c:pt>
                <c:pt idx="4">
                  <c:v>207892.81077035071</c:v>
                </c:pt>
                <c:pt idx="5">
                  <c:v>243724.5816860474</c:v>
                </c:pt>
                <c:pt idx="6">
                  <c:v>277850.07779623475</c:v>
                </c:pt>
                <c:pt idx="7">
                  <c:v>310350.55028213002</c:v>
                </c:pt>
                <c:pt idx="8">
                  <c:v>341303.38122107612</c:v>
                </c:pt>
                <c:pt idx="9">
                  <c:v>370782.26782959583</c:v>
                </c:pt>
                <c:pt idx="10">
                  <c:v>398857.39793294854</c:v>
                </c:pt>
                <c:pt idx="11">
                  <c:v>425595.61707899853</c:v>
                </c:pt>
                <c:pt idx="12">
                  <c:v>451060.58769428456</c:v>
                </c:pt>
                <c:pt idx="13">
                  <c:v>475312.94066122506</c:v>
                </c:pt>
                <c:pt idx="14">
                  <c:v>498410.41967735748</c:v>
                </c:pt>
              </c:numCache>
            </c:numRef>
          </c:val>
        </c:ser>
        <c:ser>
          <c:idx val="1"/>
          <c:order val="1"/>
          <c:tx>
            <c:v>Most Likely</c:v>
          </c:tx>
          <c:marker>
            <c:symbol val="none"/>
          </c:marker>
          <c:val>
            <c:numRef>
              <c:f>ConCalcs!$I$23:$I$37</c:f>
              <c:numCache>
                <c:formatCode>0.00</c:formatCode>
                <c:ptCount val="15"/>
                <c:pt idx="0">
                  <c:v>57164.285714285623</c:v>
                </c:pt>
                <c:pt idx="1">
                  <c:v>111606.4625850334</c:v>
                </c:pt>
                <c:pt idx="2">
                  <c:v>163456.15484288949</c:v>
                </c:pt>
                <c:pt idx="3">
                  <c:v>212836.81413608501</c:v>
                </c:pt>
                <c:pt idx="4">
                  <c:v>259866.01346293828</c:v>
                </c:pt>
                <c:pt idx="5">
                  <c:v>304655.72710756032</c:v>
                </c:pt>
                <c:pt idx="6">
                  <c:v>347312.59724529565</c:v>
                </c:pt>
                <c:pt idx="7">
                  <c:v>387938.18785266153</c:v>
                </c:pt>
                <c:pt idx="8">
                  <c:v>426629.22652634518</c:v>
                </c:pt>
                <c:pt idx="9">
                  <c:v>463477.83478699531</c:v>
                </c:pt>
                <c:pt idx="10">
                  <c:v>498571.74741618586</c:v>
                </c:pt>
                <c:pt idx="11">
                  <c:v>531994.52134874859</c:v>
                </c:pt>
                <c:pt idx="12">
                  <c:v>563825.73461785528</c:v>
                </c:pt>
                <c:pt idx="13">
                  <c:v>594141.17582652951</c:v>
                </c:pt>
                <c:pt idx="14">
                  <c:v>623013.02459669427</c:v>
                </c:pt>
              </c:numCache>
            </c:numRef>
          </c:val>
        </c:ser>
        <c:ser>
          <c:idx val="2"/>
          <c:order val="2"/>
          <c:tx>
            <c:v>Optimistic</c:v>
          </c:tx>
          <c:marker>
            <c:symbol val="none"/>
          </c:marker>
          <c:val>
            <c:numRef>
              <c:f>ConCalcs!$J$23:$J$37</c:f>
              <c:numCache>
                <c:formatCode>0.00</c:formatCode>
                <c:ptCount val="15"/>
                <c:pt idx="0">
                  <c:v>68597.142857142302</c:v>
                </c:pt>
                <c:pt idx="1">
                  <c:v>133927.75510204068</c:v>
                </c:pt>
                <c:pt idx="2">
                  <c:v>196147.38581146751</c:v>
                </c:pt>
                <c:pt idx="3">
                  <c:v>255404.17696330231</c:v>
                </c:pt>
                <c:pt idx="4">
                  <c:v>311839.21615552611</c:v>
                </c:pt>
                <c:pt idx="5">
                  <c:v>365586.87252907251</c:v>
                </c:pt>
                <c:pt idx="6">
                  <c:v>416775.11669435469</c:v>
                </c:pt>
                <c:pt idx="7">
                  <c:v>465525.8254231952</c:v>
                </c:pt>
                <c:pt idx="8">
                  <c:v>511955.07183161424</c:v>
                </c:pt>
                <c:pt idx="9">
                  <c:v>556173.40174439433</c:v>
                </c:pt>
                <c:pt idx="10">
                  <c:v>598286.0968994234</c:v>
                </c:pt>
                <c:pt idx="11">
                  <c:v>638393.42561849835</c:v>
                </c:pt>
                <c:pt idx="12">
                  <c:v>676590.88154142711</c:v>
                </c:pt>
                <c:pt idx="13">
                  <c:v>712969.41099183541</c:v>
                </c:pt>
                <c:pt idx="14">
                  <c:v>747615.62951603346</c:v>
                </c:pt>
              </c:numCache>
            </c:numRef>
          </c:val>
        </c:ser>
        <c:marker val="1"/>
        <c:axId val="63641088"/>
        <c:axId val="63760640"/>
      </c:lineChart>
      <c:catAx>
        <c:axId val="63641088"/>
        <c:scaling>
          <c:orientation val="minMax"/>
        </c:scaling>
        <c:axPos val="b"/>
        <c:title>
          <c:tx>
            <c:rich>
              <a:bodyPr/>
              <a:lstStyle/>
              <a:p>
                <a:pPr>
                  <a:defRPr/>
                </a:pPr>
                <a:r>
                  <a:rPr lang="en-US"/>
                  <a:t>Year</a:t>
                </a:r>
              </a:p>
            </c:rich>
          </c:tx>
          <c:layout/>
        </c:title>
        <c:majorTickMark val="none"/>
        <c:tickLblPos val="nextTo"/>
        <c:crossAx val="63760640"/>
        <c:crosses val="autoZero"/>
        <c:auto val="1"/>
        <c:lblAlgn val="ctr"/>
        <c:lblOffset val="100"/>
      </c:catAx>
      <c:valAx>
        <c:axId val="63760640"/>
        <c:scaling>
          <c:orientation val="minMax"/>
        </c:scaling>
        <c:axPos val="l"/>
        <c:majorGridlines/>
        <c:title>
          <c:tx>
            <c:rich>
              <a:bodyPr/>
              <a:lstStyle/>
              <a:p>
                <a:pPr>
                  <a:defRPr/>
                </a:pPr>
                <a:r>
                  <a:rPr lang="en-US"/>
                  <a:t>Dollars (US)</a:t>
                </a:r>
              </a:p>
            </c:rich>
          </c:tx>
          <c:layout/>
        </c:title>
        <c:numFmt formatCode="0.00" sourceLinked="1"/>
        <c:majorTickMark val="none"/>
        <c:tickLblPos val="nextTo"/>
        <c:crossAx val="63641088"/>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Traditional</a:t>
            </a:r>
            <a:r>
              <a:rPr lang="en-US" sz="1600" baseline="0"/>
              <a:t> Management Scheme</a:t>
            </a:r>
          </a:p>
          <a:p>
            <a:pPr>
              <a:defRPr sz="1600"/>
            </a:pPr>
            <a:r>
              <a:rPr lang="en-US" sz="1600" baseline="0"/>
              <a:t>- Recreation Values</a:t>
            </a:r>
            <a:endParaRPr lang="en-US" sz="1600"/>
          </a:p>
        </c:rich>
      </c:tx>
      <c:layout/>
    </c:title>
    <c:plotArea>
      <c:layout/>
      <c:lineChart>
        <c:grouping val="standard"/>
        <c:ser>
          <c:idx val="0"/>
          <c:order val="0"/>
          <c:tx>
            <c:v>Pessimistic</c:v>
          </c:tx>
          <c:marker>
            <c:symbol val="none"/>
          </c:marker>
          <c:val>
            <c:numRef>
              <c:f>ConCalcs!$M$23:$M$37</c:f>
              <c:numCache>
                <c:formatCode>0.00</c:formatCode>
                <c:ptCount val="15"/>
                <c:pt idx="0">
                  <c:v>3698.0952380952422</c:v>
                </c:pt>
                <c:pt idx="1">
                  <c:v>7220.0907029478385</c:v>
                </c:pt>
                <c:pt idx="2">
                  <c:v>10574.372098045569</c:v>
                </c:pt>
                <c:pt idx="3">
                  <c:v>13768.925807662428</c:v>
                </c:pt>
                <c:pt idx="4">
                  <c:v>16811.35791205947</c:v>
                </c:pt>
                <c:pt idx="5">
                  <c:v>19708.912297199491</c:v>
                </c:pt>
                <c:pt idx="6">
                  <c:v>22468.487902094872</c:v>
                </c:pt>
                <c:pt idx="7">
                  <c:v>25096.65514485215</c:v>
                </c:pt>
                <c:pt idx="8">
                  <c:v>27599.671566525703</c:v>
                </c:pt>
                <c:pt idx="9">
                  <c:v>29983.496730024737</c:v>
                </c:pt>
                <c:pt idx="10">
                  <c:v>32253.806409547258</c:v>
                </c:pt>
                <c:pt idx="11">
                  <c:v>34416.006104330729</c:v>
                </c:pt>
                <c:pt idx="12">
                  <c:v>36475.243908886376</c:v>
                </c:pt>
                <c:pt idx="13">
                  <c:v>38436.422770368008</c:v>
                </c:pt>
                <c:pt idx="14">
                  <c:v>40304.212162255186</c:v>
                </c:pt>
              </c:numCache>
            </c:numRef>
          </c:val>
        </c:ser>
        <c:ser>
          <c:idx val="1"/>
          <c:order val="1"/>
          <c:tx>
            <c:v>Most Likely</c:v>
          </c:tx>
          <c:marker>
            <c:symbol val="none"/>
          </c:marker>
          <c:val>
            <c:numRef>
              <c:f>ConCalcs!$N$23:$N$37</c:f>
              <c:numCache>
                <c:formatCode>0.00</c:formatCode>
                <c:ptCount val="15"/>
                <c:pt idx="0">
                  <c:v>7655.057142857142</c:v>
                </c:pt>
                <c:pt idx="1">
                  <c:v>14945.587755102053</c:v>
                </c:pt>
                <c:pt idx="2">
                  <c:v>21888.950242954317</c:v>
                </c:pt>
                <c:pt idx="3">
                  <c:v>28501.676421861259</c:v>
                </c:pt>
                <c:pt idx="4">
                  <c:v>34799.510877963112</c:v>
                </c:pt>
                <c:pt idx="5">
                  <c:v>40797.448455203012</c:v>
                </c:pt>
                <c:pt idx="6">
                  <c:v>46509.769957336153</c:v>
                </c:pt>
                <c:pt idx="7">
                  <c:v>51950.076149843953</c:v>
                </c:pt>
                <c:pt idx="8">
                  <c:v>57131.320142708522</c:v>
                </c:pt>
                <c:pt idx="9">
                  <c:v>62065.838231151043</c:v>
                </c:pt>
                <c:pt idx="10">
                  <c:v>66765.379267762823</c:v>
                </c:pt>
                <c:pt idx="11">
                  <c:v>71241.132635964372</c:v>
                </c:pt>
                <c:pt idx="12">
                  <c:v>75503.754891394841</c:v>
                </c:pt>
                <c:pt idx="13">
                  <c:v>79563.395134661754</c:v>
                </c:pt>
                <c:pt idx="14">
                  <c:v>83429.719175868333</c:v>
                </c:pt>
              </c:numCache>
            </c:numRef>
          </c:val>
        </c:ser>
        <c:ser>
          <c:idx val="2"/>
          <c:order val="2"/>
          <c:tx>
            <c:v>Optimistic</c:v>
          </c:tx>
          <c:marker>
            <c:symbol val="none"/>
          </c:marker>
          <c:val>
            <c:numRef>
              <c:f>ConCalcs!$O$23:$O$37</c:f>
              <c:numCache>
                <c:formatCode>0.00</c:formatCode>
                <c:ptCount val="15"/>
                <c:pt idx="0">
                  <c:v>11094.285714285688</c:v>
                </c:pt>
                <c:pt idx="1">
                  <c:v>21660.272108843536</c:v>
                </c:pt>
                <c:pt idx="2">
                  <c:v>31723.116294136697</c:v>
                </c:pt>
                <c:pt idx="3">
                  <c:v>41306.777422987085</c:v>
                </c:pt>
                <c:pt idx="4">
                  <c:v>50434.073736178412</c:v>
                </c:pt>
                <c:pt idx="5">
                  <c:v>59126.736891598513</c:v>
                </c:pt>
                <c:pt idx="6">
                  <c:v>67405.463706284267</c:v>
                </c:pt>
                <c:pt idx="7">
                  <c:v>75289.965434556419</c:v>
                </c:pt>
                <c:pt idx="8">
                  <c:v>82799.014699577368</c:v>
                </c:pt>
                <c:pt idx="9">
                  <c:v>89950.490190073819</c:v>
                </c:pt>
                <c:pt idx="10">
                  <c:v>96761.419228641782</c:v>
                </c:pt>
                <c:pt idx="11">
                  <c:v>103248.01831299222</c:v>
                </c:pt>
                <c:pt idx="12">
                  <c:v>109425.7317266594</c:v>
                </c:pt>
                <c:pt idx="13">
                  <c:v>115309.268311104</c:v>
                </c:pt>
                <c:pt idx="14">
                  <c:v>120912.63648676572</c:v>
                </c:pt>
              </c:numCache>
            </c:numRef>
          </c:val>
        </c:ser>
        <c:marker val="1"/>
        <c:axId val="69403776"/>
        <c:axId val="69406080"/>
      </c:lineChart>
      <c:catAx>
        <c:axId val="69403776"/>
        <c:scaling>
          <c:orientation val="minMax"/>
        </c:scaling>
        <c:axPos val="b"/>
        <c:title>
          <c:tx>
            <c:rich>
              <a:bodyPr/>
              <a:lstStyle/>
              <a:p>
                <a:pPr>
                  <a:defRPr/>
                </a:pPr>
                <a:r>
                  <a:rPr lang="en-US"/>
                  <a:t>Year</a:t>
                </a:r>
              </a:p>
            </c:rich>
          </c:tx>
          <c:layout/>
        </c:title>
        <c:majorTickMark val="none"/>
        <c:tickLblPos val="nextTo"/>
        <c:crossAx val="69406080"/>
        <c:crosses val="autoZero"/>
        <c:auto val="1"/>
        <c:lblAlgn val="ctr"/>
        <c:lblOffset val="100"/>
      </c:catAx>
      <c:valAx>
        <c:axId val="69406080"/>
        <c:scaling>
          <c:orientation val="minMax"/>
        </c:scaling>
        <c:axPos val="l"/>
        <c:majorGridlines/>
        <c:title>
          <c:tx>
            <c:rich>
              <a:bodyPr/>
              <a:lstStyle/>
              <a:p>
                <a:pPr>
                  <a:defRPr/>
                </a:pPr>
                <a:r>
                  <a:rPr lang="en-US"/>
                  <a:t>Dollars</a:t>
                </a:r>
                <a:r>
                  <a:rPr lang="en-US" baseline="0"/>
                  <a:t> (US)</a:t>
                </a:r>
                <a:endParaRPr lang="en-US"/>
              </a:p>
            </c:rich>
          </c:tx>
          <c:layout/>
        </c:title>
        <c:numFmt formatCode="0.00" sourceLinked="1"/>
        <c:majorTickMark val="none"/>
        <c:tickLblPos val="nextTo"/>
        <c:crossAx val="69403776"/>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Ecosystem Services Management</a:t>
            </a:r>
            <a:r>
              <a:rPr lang="en-US" sz="1600" baseline="0"/>
              <a:t> Scheme</a:t>
            </a:r>
          </a:p>
          <a:p>
            <a:pPr>
              <a:defRPr sz="1600"/>
            </a:pPr>
            <a:r>
              <a:rPr lang="en-US" sz="1600" baseline="0"/>
              <a:t>- Fiber</a:t>
            </a:r>
            <a:endParaRPr lang="en-US" sz="1600"/>
          </a:p>
        </c:rich>
      </c:tx>
      <c:layout/>
    </c:title>
    <c:plotArea>
      <c:layout/>
      <c:lineChart>
        <c:grouping val="standard"/>
        <c:ser>
          <c:idx val="0"/>
          <c:order val="0"/>
          <c:tx>
            <c:v>Pessimistic</c:v>
          </c:tx>
          <c:marker>
            <c:symbol val="none"/>
          </c:marker>
          <c:val>
            <c:numRef>
              <c:f>Fiber!$L$7:$L$21</c:f>
              <c:numCache>
                <c:formatCode>#,##0.00</c:formatCode>
                <c:ptCount val="15"/>
                <c:pt idx="0">
                  <c:v>34499.047619047633</c:v>
                </c:pt>
                <c:pt idx="1">
                  <c:v>67355.283446712012</c:v>
                </c:pt>
                <c:pt idx="2">
                  <c:v>98646.936615915969</c:v>
                </c:pt>
                <c:pt idx="3">
                  <c:v>128448.5110627774</c:v>
                </c:pt>
                <c:pt idx="4">
                  <c:v>156830.96291693079</c:v>
                </c:pt>
                <c:pt idx="5">
                  <c:v>183861.86944469568</c:v>
                </c:pt>
                <c:pt idx="6">
                  <c:v>209605.58994732948</c:v>
                </c:pt>
                <c:pt idx="7">
                  <c:v>234123.4189974567</c:v>
                </c:pt>
                <c:pt idx="8">
                  <c:v>257473.73237853116</c:v>
                </c:pt>
                <c:pt idx="9">
                  <c:v>279712.12607479049</c:v>
                </c:pt>
                <c:pt idx="10">
                  <c:v>300891.5486426577</c:v>
                </c:pt>
                <c:pt idx="11">
                  <c:v>321062.42727872293</c:v>
                </c:pt>
                <c:pt idx="12">
                  <c:v>340272.78788449656</c:v>
                </c:pt>
                <c:pt idx="13">
                  <c:v>358568.36941380781</c:v>
                </c:pt>
                <c:pt idx="14">
                  <c:v>375992.73277505371</c:v>
                </c:pt>
              </c:numCache>
            </c:numRef>
          </c:val>
        </c:ser>
        <c:ser>
          <c:idx val="1"/>
          <c:order val="1"/>
          <c:tx>
            <c:v>Most Likely</c:v>
          </c:tx>
          <c:marker>
            <c:symbol val="none"/>
          </c:marker>
          <c:val>
            <c:numRef>
              <c:f>Fiber!$M$7:$M$21</c:f>
              <c:numCache>
                <c:formatCode>#,##0.00</c:formatCode>
                <c:ptCount val="15"/>
                <c:pt idx="0">
                  <c:v>43123.809523809541</c:v>
                </c:pt>
                <c:pt idx="1">
                  <c:v>84194.104308390379</c:v>
                </c:pt>
                <c:pt idx="2">
                  <c:v>123308.67076989591</c:v>
                </c:pt>
                <c:pt idx="3">
                  <c:v>160560.63882847171</c:v>
                </c:pt>
                <c:pt idx="4">
                  <c:v>196038.70364616351</c:v>
                </c:pt>
                <c:pt idx="5">
                  <c:v>229827.33680586991</c:v>
                </c:pt>
                <c:pt idx="6">
                  <c:v>262006.98743416168</c:v>
                </c:pt>
                <c:pt idx="7">
                  <c:v>292654.27374682121</c:v>
                </c:pt>
                <c:pt idx="8">
                  <c:v>321842.16547316272</c:v>
                </c:pt>
                <c:pt idx="9">
                  <c:v>349640.15759348753</c:v>
                </c:pt>
                <c:pt idx="10">
                  <c:v>376114.43580332393</c:v>
                </c:pt>
                <c:pt idx="11">
                  <c:v>401328.03409840201</c:v>
                </c:pt>
                <c:pt idx="12">
                  <c:v>425340.98485562095</c:v>
                </c:pt>
                <c:pt idx="13">
                  <c:v>448210.46176725783</c:v>
                </c:pt>
                <c:pt idx="14">
                  <c:v>469990.91596881731</c:v>
                </c:pt>
              </c:numCache>
            </c:numRef>
          </c:val>
        </c:ser>
        <c:ser>
          <c:idx val="2"/>
          <c:order val="2"/>
          <c:tx>
            <c:v>Optimistic</c:v>
          </c:tx>
          <c:marker>
            <c:symbol val="none"/>
          </c:marker>
          <c:val>
            <c:numRef>
              <c:f>Fiber!$N$7:$N$21</c:f>
              <c:numCache>
                <c:formatCode>#,##0.00</c:formatCode>
                <c:ptCount val="15"/>
                <c:pt idx="0">
                  <c:v>51748.571428571166</c:v>
                </c:pt>
                <c:pt idx="1">
                  <c:v>101032.925170068</c:v>
                </c:pt>
                <c:pt idx="2">
                  <c:v>147970.40492387401</c:v>
                </c:pt>
                <c:pt idx="3">
                  <c:v>192672.76659416599</c:v>
                </c:pt>
                <c:pt idx="4">
                  <c:v>235246.44437539621</c:v>
                </c:pt>
                <c:pt idx="5">
                  <c:v>275792.804167044</c:v>
                </c:pt>
                <c:pt idx="6">
                  <c:v>314408.38492099429</c:v>
                </c:pt>
                <c:pt idx="7">
                  <c:v>351185.12849618483</c:v>
                </c:pt>
                <c:pt idx="8">
                  <c:v>386210.5985677953</c:v>
                </c:pt>
                <c:pt idx="9">
                  <c:v>419568.18911218602</c:v>
                </c:pt>
                <c:pt idx="10">
                  <c:v>451337.32296398649</c:v>
                </c:pt>
                <c:pt idx="11">
                  <c:v>481593.64091808081</c:v>
                </c:pt>
                <c:pt idx="12">
                  <c:v>510409.18182674376</c:v>
                </c:pt>
                <c:pt idx="13">
                  <c:v>537852.55412070977</c:v>
                </c:pt>
                <c:pt idx="14">
                  <c:v>563989.09916257742</c:v>
                </c:pt>
              </c:numCache>
            </c:numRef>
          </c:val>
        </c:ser>
        <c:marker val="1"/>
        <c:axId val="73761920"/>
        <c:axId val="73763840"/>
      </c:lineChart>
      <c:catAx>
        <c:axId val="73761920"/>
        <c:scaling>
          <c:orientation val="minMax"/>
        </c:scaling>
        <c:axPos val="b"/>
        <c:title>
          <c:tx>
            <c:rich>
              <a:bodyPr/>
              <a:lstStyle/>
              <a:p>
                <a:pPr>
                  <a:defRPr/>
                </a:pPr>
                <a:r>
                  <a:rPr lang="en-US"/>
                  <a:t>Year</a:t>
                </a:r>
              </a:p>
            </c:rich>
          </c:tx>
          <c:layout/>
        </c:title>
        <c:majorTickMark val="none"/>
        <c:tickLblPos val="nextTo"/>
        <c:crossAx val="73763840"/>
        <c:crosses val="autoZero"/>
        <c:auto val="1"/>
        <c:lblAlgn val="ctr"/>
        <c:lblOffset val="100"/>
      </c:catAx>
      <c:valAx>
        <c:axId val="73763840"/>
        <c:scaling>
          <c:orientation val="minMax"/>
        </c:scaling>
        <c:axPos val="l"/>
        <c:majorGridlines/>
        <c:title>
          <c:tx>
            <c:rich>
              <a:bodyPr/>
              <a:lstStyle/>
              <a:p>
                <a:pPr>
                  <a:defRPr/>
                </a:pPr>
                <a:r>
                  <a:rPr lang="en-US"/>
                  <a:t>Dollars</a:t>
                </a:r>
                <a:r>
                  <a:rPr lang="en-US" baseline="0"/>
                  <a:t> (US)</a:t>
                </a:r>
                <a:endParaRPr lang="en-US"/>
              </a:p>
            </c:rich>
          </c:tx>
          <c:layout/>
        </c:title>
        <c:numFmt formatCode="#,##0.00" sourceLinked="1"/>
        <c:majorTickMark val="none"/>
        <c:tickLblPos val="nextTo"/>
        <c:crossAx val="73761920"/>
        <c:crosses val="autoZero"/>
        <c:crossBetween val="between"/>
      </c:valAx>
    </c:plotArea>
    <c:legend>
      <c:legendPos val="r"/>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t>Ecosystem Services</a:t>
            </a:r>
            <a:r>
              <a:rPr lang="en-US" sz="1600" baseline="0"/>
              <a:t> Management Scheme</a:t>
            </a:r>
          </a:p>
          <a:p>
            <a:pPr>
              <a:defRPr/>
            </a:pPr>
            <a:r>
              <a:rPr lang="en-US" sz="1600" baseline="0"/>
              <a:t>- Recreation</a:t>
            </a:r>
            <a:endParaRPr lang="en-US" sz="1600"/>
          </a:p>
        </c:rich>
      </c:tx>
      <c:layout/>
    </c:title>
    <c:plotArea>
      <c:layout/>
      <c:lineChart>
        <c:grouping val="standard"/>
        <c:ser>
          <c:idx val="0"/>
          <c:order val="0"/>
          <c:tx>
            <c:v>Pessimistic</c:v>
          </c:tx>
          <c:marker>
            <c:symbol val="none"/>
          </c:marker>
          <c:val>
            <c:numRef>
              <c:f>Recreation!$K$9:$K$23</c:f>
              <c:numCache>
                <c:formatCode>0.00</c:formatCode>
                <c:ptCount val="15"/>
                <c:pt idx="0">
                  <c:v>3698.0952380952422</c:v>
                </c:pt>
                <c:pt idx="1">
                  <c:v>7220.0907029478385</c:v>
                </c:pt>
                <c:pt idx="2">
                  <c:v>10574.372098045569</c:v>
                </c:pt>
                <c:pt idx="3">
                  <c:v>13768.925807662428</c:v>
                </c:pt>
                <c:pt idx="4">
                  <c:v>16811.35791205947</c:v>
                </c:pt>
                <c:pt idx="5">
                  <c:v>19708.912297199491</c:v>
                </c:pt>
                <c:pt idx="6">
                  <c:v>22468.487902094872</c:v>
                </c:pt>
                <c:pt idx="7">
                  <c:v>25096.65514485215</c:v>
                </c:pt>
                <c:pt idx="8">
                  <c:v>27599.671566525703</c:v>
                </c:pt>
                <c:pt idx="9">
                  <c:v>29983.496730024737</c:v>
                </c:pt>
                <c:pt idx="10">
                  <c:v>32253.806409547258</c:v>
                </c:pt>
                <c:pt idx="11">
                  <c:v>34416.006104330729</c:v>
                </c:pt>
                <c:pt idx="12">
                  <c:v>36475.243908886376</c:v>
                </c:pt>
                <c:pt idx="13">
                  <c:v>38436.422770368008</c:v>
                </c:pt>
                <c:pt idx="14">
                  <c:v>40304.212162255186</c:v>
                </c:pt>
              </c:numCache>
            </c:numRef>
          </c:val>
        </c:ser>
        <c:ser>
          <c:idx val="1"/>
          <c:order val="1"/>
          <c:tx>
            <c:v>Most Likely</c:v>
          </c:tx>
          <c:marker>
            <c:symbol val="none"/>
          </c:marker>
          <c:val>
            <c:numRef>
              <c:f>Recreation!$L$9:$L$23</c:f>
              <c:numCache>
                <c:formatCode>0.00</c:formatCode>
                <c:ptCount val="15"/>
                <c:pt idx="0">
                  <c:v>7655.057142857142</c:v>
                </c:pt>
                <c:pt idx="1">
                  <c:v>14945.587755102053</c:v>
                </c:pt>
                <c:pt idx="2">
                  <c:v>21888.950242954317</c:v>
                </c:pt>
                <c:pt idx="3">
                  <c:v>28501.676421861259</c:v>
                </c:pt>
                <c:pt idx="4">
                  <c:v>34799.510877963112</c:v>
                </c:pt>
                <c:pt idx="5">
                  <c:v>40797.448455203012</c:v>
                </c:pt>
                <c:pt idx="6">
                  <c:v>46509.769957336153</c:v>
                </c:pt>
                <c:pt idx="7">
                  <c:v>51950.076149843953</c:v>
                </c:pt>
                <c:pt idx="8">
                  <c:v>57131.320142708522</c:v>
                </c:pt>
                <c:pt idx="9">
                  <c:v>62065.838231151043</c:v>
                </c:pt>
                <c:pt idx="10">
                  <c:v>66765.379267762823</c:v>
                </c:pt>
                <c:pt idx="11">
                  <c:v>71241.132635964372</c:v>
                </c:pt>
                <c:pt idx="12">
                  <c:v>75503.754891394841</c:v>
                </c:pt>
                <c:pt idx="13">
                  <c:v>79563.395134661754</c:v>
                </c:pt>
                <c:pt idx="14">
                  <c:v>83429.719175868333</c:v>
                </c:pt>
              </c:numCache>
            </c:numRef>
          </c:val>
        </c:ser>
        <c:ser>
          <c:idx val="2"/>
          <c:order val="2"/>
          <c:tx>
            <c:v>Optimistic</c:v>
          </c:tx>
          <c:marker>
            <c:symbol val="none"/>
          </c:marker>
          <c:val>
            <c:numRef>
              <c:f>Recreation!$M$9:$M$23</c:f>
              <c:numCache>
                <c:formatCode>0.00</c:formatCode>
                <c:ptCount val="15"/>
                <c:pt idx="0">
                  <c:v>11094.285714285688</c:v>
                </c:pt>
                <c:pt idx="1">
                  <c:v>21660.272108843536</c:v>
                </c:pt>
                <c:pt idx="2">
                  <c:v>31723.116294136697</c:v>
                </c:pt>
                <c:pt idx="3">
                  <c:v>41306.777422987085</c:v>
                </c:pt>
                <c:pt idx="4">
                  <c:v>50434.073736178412</c:v>
                </c:pt>
                <c:pt idx="5">
                  <c:v>59126.736891598513</c:v>
                </c:pt>
                <c:pt idx="6">
                  <c:v>67405.463706284267</c:v>
                </c:pt>
                <c:pt idx="7">
                  <c:v>75289.965434556419</c:v>
                </c:pt>
                <c:pt idx="8">
                  <c:v>82799.014699577368</c:v>
                </c:pt>
                <c:pt idx="9">
                  <c:v>89950.490190073819</c:v>
                </c:pt>
                <c:pt idx="10">
                  <c:v>96761.419228641782</c:v>
                </c:pt>
                <c:pt idx="11">
                  <c:v>103248.01831299222</c:v>
                </c:pt>
                <c:pt idx="12">
                  <c:v>109425.7317266594</c:v>
                </c:pt>
                <c:pt idx="13">
                  <c:v>115309.268311104</c:v>
                </c:pt>
                <c:pt idx="14">
                  <c:v>120912.63648676572</c:v>
                </c:pt>
              </c:numCache>
            </c:numRef>
          </c:val>
        </c:ser>
        <c:marker val="1"/>
        <c:axId val="74750592"/>
        <c:axId val="91125248"/>
      </c:lineChart>
      <c:catAx>
        <c:axId val="74750592"/>
        <c:scaling>
          <c:orientation val="minMax"/>
        </c:scaling>
        <c:axPos val="b"/>
        <c:title>
          <c:tx>
            <c:rich>
              <a:bodyPr/>
              <a:lstStyle/>
              <a:p>
                <a:pPr>
                  <a:defRPr/>
                </a:pPr>
                <a:r>
                  <a:rPr lang="en-US"/>
                  <a:t>Year</a:t>
                </a:r>
              </a:p>
            </c:rich>
          </c:tx>
          <c:layout/>
        </c:title>
        <c:majorTickMark val="none"/>
        <c:tickLblPos val="nextTo"/>
        <c:crossAx val="91125248"/>
        <c:crosses val="autoZero"/>
        <c:auto val="1"/>
        <c:lblAlgn val="ctr"/>
        <c:lblOffset val="100"/>
      </c:catAx>
      <c:valAx>
        <c:axId val="91125248"/>
        <c:scaling>
          <c:orientation val="minMax"/>
        </c:scaling>
        <c:axPos val="l"/>
        <c:majorGridlines/>
        <c:title>
          <c:tx>
            <c:rich>
              <a:bodyPr/>
              <a:lstStyle/>
              <a:p>
                <a:pPr>
                  <a:defRPr/>
                </a:pPr>
                <a:r>
                  <a:rPr lang="en-US"/>
                  <a:t>Dollars</a:t>
                </a:r>
                <a:r>
                  <a:rPr lang="en-US" baseline="0"/>
                  <a:t> (US)</a:t>
                </a:r>
                <a:endParaRPr lang="en-US"/>
              </a:p>
            </c:rich>
          </c:tx>
          <c:layout/>
        </c:title>
        <c:numFmt formatCode="0.00" sourceLinked="1"/>
        <c:majorTickMark val="none"/>
        <c:tickLblPos val="nextTo"/>
        <c:crossAx val="74750592"/>
        <c:crosses val="autoZero"/>
        <c:crossBetween val="between"/>
      </c:valAx>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Ecosystem Services</a:t>
            </a:r>
            <a:r>
              <a:rPr lang="en-US" sz="1600" baseline="0"/>
              <a:t> Management Scheme</a:t>
            </a:r>
          </a:p>
          <a:p>
            <a:pPr>
              <a:defRPr sz="1600"/>
            </a:pPr>
            <a:r>
              <a:rPr lang="en-US" sz="1600" baseline="0"/>
              <a:t>- Carbon</a:t>
            </a:r>
            <a:endParaRPr lang="en-US" sz="1600"/>
          </a:p>
        </c:rich>
      </c:tx>
      <c:layout/>
    </c:title>
    <c:plotArea>
      <c:layout/>
      <c:lineChart>
        <c:grouping val="standard"/>
        <c:ser>
          <c:idx val="0"/>
          <c:order val="0"/>
          <c:tx>
            <c:v>Pessimistic</c:v>
          </c:tx>
          <c:marker>
            <c:symbol val="none"/>
          </c:marker>
          <c:val>
            <c:numRef>
              <c:f>Carbon!$L$7:$L$21</c:f>
              <c:numCache>
                <c:formatCode>0.00</c:formatCode>
                <c:ptCount val="15"/>
                <c:pt idx="0">
                  <c:v>552.34920634920627</c:v>
                </c:pt>
                <c:pt idx="1">
                  <c:v>1426.1245653817111</c:v>
                </c:pt>
                <c:pt idx="2">
                  <c:v>2258.2915739841019</c:v>
                </c:pt>
                <c:pt idx="3">
                  <c:v>3050.8315821768483</c:v>
                </c:pt>
                <c:pt idx="4">
                  <c:v>3805.6315899794522</c:v>
                </c:pt>
                <c:pt idx="5">
                  <c:v>4524.4887402676495</c:v>
                </c:pt>
                <c:pt idx="6">
                  <c:v>5209.1145976850148</c:v>
                </c:pt>
                <c:pt idx="7">
                  <c:v>5861.1392237967666</c:v>
                </c:pt>
                <c:pt idx="8">
                  <c:v>6482.1150581888924</c:v>
                </c:pt>
                <c:pt idx="9">
                  <c:v>7073.5206147528643</c:v>
                </c:pt>
                <c:pt idx="10">
                  <c:v>7636.7640019565924</c:v>
                </c:pt>
                <c:pt idx="11">
                  <c:v>8173.1862754840149</c:v>
                </c:pt>
                <c:pt idx="12">
                  <c:v>8684.0646312243025</c:v>
                </c:pt>
                <c:pt idx="13">
                  <c:v>9170.615446215219</c:v>
                </c:pt>
                <c:pt idx="14">
                  <c:v>9633.9971747778181</c:v>
                </c:pt>
              </c:numCache>
            </c:numRef>
          </c:val>
        </c:ser>
        <c:ser>
          <c:idx val="1"/>
          <c:order val="1"/>
          <c:tx>
            <c:v>Most Likely</c:v>
          </c:tx>
          <c:marker>
            <c:symbol val="none"/>
          </c:marker>
          <c:val>
            <c:numRef>
              <c:f>Carbon!$M$7:$M$21</c:f>
              <c:numCache>
                <c:formatCode>0.00</c:formatCode>
                <c:ptCount val="15"/>
                <c:pt idx="0">
                  <c:v>5523.4920634920654</c:v>
                </c:pt>
                <c:pt idx="1">
                  <c:v>14261.24565381709</c:v>
                </c:pt>
                <c:pt idx="2">
                  <c:v>22582.915739840897</c:v>
                </c:pt>
                <c:pt idx="3">
                  <c:v>30508.315821768359</c:v>
                </c:pt>
                <c:pt idx="4">
                  <c:v>38056.315899794725</c:v>
                </c:pt>
                <c:pt idx="5">
                  <c:v>45244.887402676562</c:v>
                </c:pt>
                <c:pt idx="6">
                  <c:v>52091.145976849941</c:v>
                </c:pt>
                <c:pt idx="7">
                  <c:v>58611.392237967433</c:v>
                </c:pt>
                <c:pt idx="8">
                  <c:v>64821.150581888862</c:v>
                </c:pt>
                <c:pt idx="9">
                  <c:v>70735.206147528312</c:v>
                </c:pt>
                <c:pt idx="10">
                  <c:v>76367.640019565923</c:v>
                </c:pt>
                <c:pt idx="11">
                  <c:v>81731.862754839807</c:v>
                </c:pt>
                <c:pt idx="12">
                  <c:v>86840.646312243392</c:v>
                </c:pt>
                <c:pt idx="13">
                  <c:v>91706.154462152204</c:v>
                </c:pt>
                <c:pt idx="14">
                  <c:v>96339.971747778705</c:v>
                </c:pt>
              </c:numCache>
            </c:numRef>
          </c:val>
        </c:ser>
        <c:ser>
          <c:idx val="2"/>
          <c:order val="2"/>
          <c:tx>
            <c:v>Optimistic</c:v>
          </c:tx>
          <c:marker>
            <c:symbol val="none"/>
          </c:marker>
          <c:val>
            <c:numRef>
              <c:f>Carbon!$N$7:$N$21</c:f>
              <c:numCache>
                <c:formatCode>0.00</c:formatCode>
                <c:ptCount val="15"/>
                <c:pt idx="0">
                  <c:v>22093.968253968294</c:v>
                </c:pt>
                <c:pt idx="1">
                  <c:v>57044.982615268556</c:v>
                </c:pt>
                <c:pt idx="2">
                  <c:v>90331.66295936337</c:v>
                </c:pt>
                <c:pt idx="3">
                  <c:v>122033.26328707278</c:v>
                </c:pt>
                <c:pt idx="4">
                  <c:v>152225.263599178</c:v>
                </c:pt>
                <c:pt idx="5">
                  <c:v>180979.54961070608</c:v>
                </c:pt>
                <c:pt idx="6">
                  <c:v>208364.58390739968</c:v>
                </c:pt>
                <c:pt idx="7">
                  <c:v>234445.56895187011</c:v>
                </c:pt>
                <c:pt idx="8">
                  <c:v>259284.60232755617</c:v>
                </c:pt>
                <c:pt idx="9">
                  <c:v>282940.82459011476</c:v>
                </c:pt>
                <c:pt idx="10">
                  <c:v>305470.56007826421</c:v>
                </c:pt>
                <c:pt idx="11">
                  <c:v>326927.45101936022</c:v>
                </c:pt>
                <c:pt idx="12">
                  <c:v>347362.58524897584</c:v>
                </c:pt>
                <c:pt idx="13">
                  <c:v>366824.61784860655</c:v>
                </c:pt>
                <c:pt idx="14">
                  <c:v>385359.88699111482</c:v>
                </c:pt>
              </c:numCache>
            </c:numRef>
          </c:val>
        </c:ser>
        <c:marker val="1"/>
        <c:axId val="97470720"/>
        <c:axId val="106252928"/>
      </c:lineChart>
      <c:catAx>
        <c:axId val="97470720"/>
        <c:scaling>
          <c:orientation val="minMax"/>
        </c:scaling>
        <c:axPos val="b"/>
        <c:title>
          <c:tx>
            <c:rich>
              <a:bodyPr/>
              <a:lstStyle/>
              <a:p>
                <a:pPr>
                  <a:defRPr/>
                </a:pPr>
                <a:r>
                  <a:rPr lang="en-US"/>
                  <a:t>Year</a:t>
                </a:r>
              </a:p>
            </c:rich>
          </c:tx>
          <c:layout/>
        </c:title>
        <c:majorTickMark val="none"/>
        <c:tickLblPos val="nextTo"/>
        <c:crossAx val="106252928"/>
        <c:crosses val="autoZero"/>
        <c:auto val="1"/>
        <c:lblAlgn val="ctr"/>
        <c:lblOffset val="100"/>
      </c:catAx>
      <c:valAx>
        <c:axId val="106252928"/>
        <c:scaling>
          <c:orientation val="minMax"/>
        </c:scaling>
        <c:axPos val="l"/>
        <c:majorGridlines/>
        <c:title>
          <c:tx>
            <c:rich>
              <a:bodyPr/>
              <a:lstStyle/>
              <a:p>
                <a:pPr>
                  <a:defRPr/>
                </a:pPr>
                <a:r>
                  <a:rPr lang="en-US"/>
                  <a:t>Dollars (US)</a:t>
                </a:r>
              </a:p>
            </c:rich>
          </c:tx>
          <c:layout/>
        </c:title>
        <c:numFmt formatCode="0.00" sourceLinked="1"/>
        <c:majorTickMark val="none"/>
        <c:tickLblPos val="nextTo"/>
        <c:crossAx val="97470720"/>
        <c:crosses val="autoZero"/>
        <c:crossBetween val="between"/>
      </c:valAx>
    </c:plotArea>
    <c:legend>
      <c:legendPos val="r"/>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Ecosystem</a:t>
            </a:r>
            <a:r>
              <a:rPr lang="en-US" sz="1600" baseline="0"/>
              <a:t> Services Management Scheme</a:t>
            </a:r>
          </a:p>
          <a:p>
            <a:pPr>
              <a:defRPr sz="1600"/>
            </a:pPr>
            <a:r>
              <a:rPr lang="en-US" sz="1600" baseline="0"/>
              <a:t>- Watershed Services</a:t>
            </a:r>
            <a:endParaRPr lang="en-US" sz="1600"/>
          </a:p>
        </c:rich>
      </c:tx>
      <c:layout/>
    </c:title>
    <c:plotArea>
      <c:layout/>
      <c:lineChart>
        <c:grouping val="standard"/>
        <c:ser>
          <c:idx val="0"/>
          <c:order val="0"/>
          <c:tx>
            <c:v>Pessimistic</c:v>
          </c:tx>
          <c:marker>
            <c:symbol val="none"/>
          </c:marker>
          <c:val>
            <c:numRef>
              <c:f>Watershed!$K$10:$K$24</c:f>
              <c:numCache>
                <c:formatCode>0.00</c:formatCode>
                <c:ptCount val="15"/>
                <c:pt idx="0">
                  <c:v>17945.142857142859</c:v>
                </c:pt>
                <c:pt idx="1">
                  <c:v>35035.755102040806</c:v>
                </c:pt>
                <c:pt idx="2">
                  <c:v>51312.528668610175</c:v>
                </c:pt>
                <c:pt idx="3">
                  <c:v>66814.21777962838</c:v>
                </c:pt>
                <c:pt idx="4">
                  <c:v>81577.731218694156</c:v>
                </c:pt>
                <c:pt idx="5">
                  <c:v>95638.220208280152</c:v>
                </c:pt>
                <c:pt idx="6">
                  <c:v>109029.1621031236</c:v>
                </c:pt>
                <c:pt idx="7">
                  <c:v>121782.4400982131</c:v>
                </c:pt>
                <c:pt idx="8">
                  <c:v>133928.41914115581</c:v>
                </c:pt>
                <c:pt idx="9">
                  <c:v>145496.01822967277</c:v>
                </c:pt>
                <c:pt idx="10">
                  <c:v>156512.77926635399</c:v>
                </c:pt>
                <c:pt idx="11">
                  <c:v>167004.93263462308</c:v>
                </c:pt>
                <c:pt idx="12">
                  <c:v>176997.45965202065</c:v>
                </c:pt>
                <c:pt idx="13">
                  <c:v>186514.1520495447</c:v>
                </c:pt>
                <c:pt idx="14">
                  <c:v>195577.668618614</c:v>
                </c:pt>
              </c:numCache>
            </c:numRef>
          </c:val>
        </c:ser>
        <c:ser>
          <c:idx val="1"/>
          <c:order val="1"/>
          <c:tx>
            <c:v>Most Likely</c:v>
          </c:tx>
          <c:marker>
            <c:symbol val="none"/>
          </c:marker>
          <c:val>
            <c:numRef>
              <c:f>Watershed!$L$10:$L$24</c:f>
              <c:numCache>
                <c:formatCode>0.00</c:formatCode>
                <c:ptCount val="15"/>
                <c:pt idx="0">
                  <c:v>22431.428571428558</c:v>
                </c:pt>
                <c:pt idx="1">
                  <c:v>43794.693877550977</c:v>
                </c:pt>
                <c:pt idx="2">
                  <c:v>64140.660835762872</c:v>
                </c:pt>
                <c:pt idx="3">
                  <c:v>83517.772224536064</c:v>
                </c:pt>
                <c:pt idx="4">
                  <c:v>101972.1640233677</c:v>
                </c:pt>
                <c:pt idx="5">
                  <c:v>119547.77526035042</c:v>
                </c:pt>
                <c:pt idx="6">
                  <c:v>136286.4526289049</c:v>
                </c:pt>
                <c:pt idx="7">
                  <c:v>152228.05012276661</c:v>
                </c:pt>
                <c:pt idx="8">
                  <c:v>167410.52392644371</c:v>
                </c:pt>
                <c:pt idx="9">
                  <c:v>181870.02278708978</c:v>
                </c:pt>
                <c:pt idx="10">
                  <c:v>195640.97408294241</c:v>
                </c:pt>
                <c:pt idx="11">
                  <c:v>208756.16579327878</c:v>
                </c:pt>
                <c:pt idx="12">
                  <c:v>221246.82456502636</c:v>
                </c:pt>
                <c:pt idx="13">
                  <c:v>233142.69006193097</c:v>
                </c:pt>
                <c:pt idx="14">
                  <c:v>244472.08577326781</c:v>
                </c:pt>
              </c:numCache>
            </c:numRef>
          </c:val>
        </c:ser>
        <c:ser>
          <c:idx val="2"/>
          <c:order val="2"/>
          <c:tx>
            <c:v>Optimistic</c:v>
          </c:tx>
          <c:marker>
            <c:symbol val="none"/>
          </c:marker>
          <c:val>
            <c:numRef>
              <c:f>Watershed!$M$10:$M$24</c:f>
              <c:numCache>
                <c:formatCode>0.00</c:formatCode>
                <c:ptCount val="15"/>
                <c:pt idx="0">
                  <c:v>26917.714285714384</c:v>
                </c:pt>
                <c:pt idx="1">
                  <c:v>52553.632653061177</c:v>
                </c:pt>
                <c:pt idx="2">
                  <c:v>76968.793002915438</c:v>
                </c:pt>
                <c:pt idx="3">
                  <c:v>100221.32666944338</c:v>
                </c:pt>
                <c:pt idx="4">
                  <c:v>122366.59682804122</c:v>
                </c:pt>
                <c:pt idx="5">
                  <c:v>143457.33031241971</c:v>
                </c:pt>
                <c:pt idx="6">
                  <c:v>163543.74315468661</c:v>
                </c:pt>
                <c:pt idx="7">
                  <c:v>182673.66014732001</c:v>
                </c:pt>
                <c:pt idx="8">
                  <c:v>200892.6287117333</c:v>
                </c:pt>
                <c:pt idx="9">
                  <c:v>218244.02734450868</c:v>
                </c:pt>
                <c:pt idx="10">
                  <c:v>234769.1688995313</c:v>
                </c:pt>
                <c:pt idx="11">
                  <c:v>250507.39895193471</c:v>
                </c:pt>
                <c:pt idx="12">
                  <c:v>265496.18947803287</c:v>
                </c:pt>
                <c:pt idx="13">
                  <c:v>279771.2280743171</c:v>
                </c:pt>
                <c:pt idx="14">
                  <c:v>293366.50292792055</c:v>
                </c:pt>
              </c:numCache>
            </c:numRef>
          </c:val>
        </c:ser>
        <c:marker val="1"/>
        <c:axId val="49157248"/>
        <c:axId val="49159168"/>
      </c:lineChart>
      <c:catAx>
        <c:axId val="49157248"/>
        <c:scaling>
          <c:orientation val="minMax"/>
        </c:scaling>
        <c:axPos val="b"/>
        <c:title>
          <c:tx>
            <c:rich>
              <a:bodyPr/>
              <a:lstStyle/>
              <a:p>
                <a:pPr>
                  <a:defRPr/>
                </a:pPr>
                <a:r>
                  <a:rPr lang="en-US"/>
                  <a:t>Year</a:t>
                </a:r>
              </a:p>
            </c:rich>
          </c:tx>
          <c:layout/>
        </c:title>
        <c:majorTickMark val="none"/>
        <c:tickLblPos val="nextTo"/>
        <c:crossAx val="49159168"/>
        <c:crosses val="autoZero"/>
        <c:auto val="1"/>
        <c:lblAlgn val="ctr"/>
        <c:lblOffset val="100"/>
      </c:catAx>
      <c:valAx>
        <c:axId val="49159168"/>
        <c:scaling>
          <c:orientation val="minMax"/>
        </c:scaling>
        <c:axPos val="l"/>
        <c:majorGridlines/>
        <c:title>
          <c:tx>
            <c:rich>
              <a:bodyPr/>
              <a:lstStyle/>
              <a:p>
                <a:pPr>
                  <a:defRPr/>
                </a:pPr>
                <a:r>
                  <a:rPr lang="en-US"/>
                  <a:t>Dollars</a:t>
                </a:r>
                <a:r>
                  <a:rPr lang="en-US" baseline="0"/>
                  <a:t> (US)</a:t>
                </a:r>
                <a:endParaRPr lang="en-US"/>
              </a:p>
            </c:rich>
          </c:tx>
          <c:layout/>
        </c:title>
        <c:numFmt formatCode="0.00" sourceLinked="1"/>
        <c:majorTickMark val="none"/>
        <c:tickLblPos val="nextTo"/>
        <c:crossAx val="49157248"/>
        <c:crosses val="autoZero"/>
        <c:crossBetween val="between"/>
      </c:valAx>
    </c:plotArea>
    <c:legend>
      <c:legendPos val="r"/>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Comparison of Management Schemes by</a:t>
            </a:r>
            <a:r>
              <a:rPr lang="en-US" sz="1600" baseline="0"/>
              <a:t> Pricing Scenario</a:t>
            </a:r>
            <a:endParaRPr lang="en-US" sz="1600"/>
          </a:p>
        </c:rich>
      </c:tx>
      <c:layout/>
    </c:title>
    <c:plotArea>
      <c:layout/>
      <c:barChart>
        <c:barDir val="col"/>
        <c:grouping val="clustered"/>
        <c:ser>
          <c:idx val="0"/>
          <c:order val="0"/>
          <c:tx>
            <c:strRef>
              <c:f>'ES MgmtCalcs'!$C$2</c:f>
              <c:strCache>
                <c:ptCount val="1"/>
                <c:pt idx="0">
                  <c:v>Ecosystem Services Management</c:v>
                </c:pt>
              </c:strCache>
            </c:strRef>
          </c:tx>
          <c:cat>
            <c:strRef>
              <c:f>'ES MgmtCalcs'!$C$3:$E$3</c:f>
              <c:strCache>
                <c:ptCount val="3"/>
                <c:pt idx="0">
                  <c:v>Pessimistic</c:v>
                </c:pt>
                <c:pt idx="1">
                  <c:v>Most Likely</c:v>
                </c:pt>
                <c:pt idx="2">
                  <c:v>Optimistic</c:v>
                </c:pt>
              </c:strCache>
            </c:strRef>
          </c:cat>
          <c:val>
            <c:numRef>
              <c:f>'ES MgmtCalcs'!$C$9:$E$9</c:f>
              <c:numCache>
                <c:formatCode>0.00</c:formatCode>
                <c:ptCount val="3"/>
                <c:pt idx="0">
                  <c:v>621508.61073070089</c:v>
                </c:pt>
                <c:pt idx="1">
                  <c:v>894232.692665732</c:v>
                </c:pt>
                <c:pt idx="2">
                  <c:v>1363628.1255683801</c:v>
                </c:pt>
              </c:numCache>
            </c:numRef>
          </c:val>
        </c:ser>
        <c:ser>
          <c:idx val="1"/>
          <c:order val="1"/>
          <c:tx>
            <c:strRef>
              <c:f>'ES MgmtCalcs'!$H$2</c:f>
              <c:strCache>
                <c:ptCount val="1"/>
                <c:pt idx="0">
                  <c:v>Traditional Management</c:v>
                </c:pt>
              </c:strCache>
            </c:strRef>
          </c:tx>
          <c:cat>
            <c:strRef>
              <c:f>'ES MgmtCalcs'!$C$3:$E$3</c:f>
              <c:strCache>
                <c:ptCount val="3"/>
                <c:pt idx="0">
                  <c:v>Pessimistic</c:v>
                </c:pt>
                <c:pt idx="1">
                  <c:v>Most Likely</c:v>
                </c:pt>
                <c:pt idx="2">
                  <c:v>Optimistic</c:v>
                </c:pt>
              </c:strCache>
            </c:strRef>
          </c:cat>
          <c:val>
            <c:numRef>
              <c:f>'ES MgmtCalcs'!$H$6:$J$6</c:f>
              <c:numCache>
                <c:formatCode>General</c:formatCode>
                <c:ptCount val="3"/>
                <c:pt idx="0">
                  <c:v>538714.63183961145</c:v>
                </c:pt>
                <c:pt idx="1">
                  <c:v>706442.74377256189</c:v>
                </c:pt>
                <c:pt idx="2">
                  <c:v>868528.26600279915</c:v>
                </c:pt>
              </c:numCache>
            </c:numRef>
          </c:val>
        </c:ser>
        <c:axId val="49175936"/>
        <c:axId val="49181824"/>
      </c:barChart>
      <c:catAx>
        <c:axId val="49175936"/>
        <c:scaling>
          <c:orientation val="minMax"/>
        </c:scaling>
        <c:axPos val="b"/>
        <c:majorTickMark val="none"/>
        <c:tickLblPos val="nextTo"/>
        <c:crossAx val="49181824"/>
        <c:crosses val="autoZero"/>
        <c:auto val="1"/>
        <c:lblAlgn val="ctr"/>
        <c:lblOffset val="100"/>
      </c:catAx>
      <c:valAx>
        <c:axId val="49181824"/>
        <c:scaling>
          <c:orientation val="minMax"/>
        </c:scaling>
        <c:axPos val="l"/>
        <c:majorGridlines/>
        <c:title>
          <c:tx>
            <c:rich>
              <a:bodyPr rot="-5400000" vert="horz"/>
              <a:lstStyle/>
              <a:p>
                <a:pPr>
                  <a:defRPr/>
                </a:pPr>
                <a:r>
                  <a:rPr lang="en-US"/>
                  <a:t>Dollars</a:t>
                </a:r>
                <a:r>
                  <a:rPr lang="en-US" baseline="0"/>
                  <a:t> (US)</a:t>
                </a:r>
                <a:endParaRPr lang="en-US"/>
              </a:p>
            </c:rich>
          </c:tx>
          <c:layout/>
        </c:title>
        <c:numFmt formatCode="0.00" sourceLinked="1"/>
        <c:majorTickMark val="none"/>
        <c:tickLblPos val="nextTo"/>
        <c:crossAx val="49175936"/>
        <c:crosses val="autoZero"/>
        <c:crossBetween val="between"/>
      </c:valAx>
    </c:plotArea>
    <c:legend>
      <c:legendPos val="r"/>
      <c:layout/>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t>Traditional Management</a:t>
            </a:r>
            <a:r>
              <a:rPr lang="en-US" sz="1600" baseline="0"/>
              <a:t> Scheme</a:t>
            </a:r>
          </a:p>
          <a:p>
            <a:pPr>
              <a:defRPr/>
            </a:pPr>
            <a:r>
              <a:rPr lang="en-US" sz="1600" baseline="0"/>
              <a:t>- Combined Pessimistic Prices</a:t>
            </a:r>
            <a:endParaRPr lang="en-US" sz="1600"/>
          </a:p>
        </c:rich>
      </c:tx>
      <c:layout/>
    </c:title>
    <c:plotArea>
      <c:layout/>
      <c:areaChart>
        <c:grouping val="stacked"/>
        <c:ser>
          <c:idx val="0"/>
          <c:order val="0"/>
          <c:tx>
            <c:v>Fiber</c:v>
          </c:tx>
          <c:spPr>
            <a:ln w="25400">
              <a:noFill/>
            </a:ln>
          </c:spPr>
          <c:val>
            <c:numRef>
              <c:f>ConCalcs!$H$23:$H$37</c:f>
              <c:numCache>
                <c:formatCode>0.00</c:formatCode>
                <c:ptCount val="15"/>
                <c:pt idx="0">
                  <c:v>45731.428571428711</c:v>
                </c:pt>
                <c:pt idx="1">
                  <c:v>89285.170068027423</c:v>
                </c:pt>
                <c:pt idx="2">
                  <c:v>130764.92387431137</c:v>
                </c:pt>
                <c:pt idx="3">
                  <c:v>170269.45130886821</c:v>
                </c:pt>
                <c:pt idx="4">
                  <c:v>207892.81077035071</c:v>
                </c:pt>
                <c:pt idx="5">
                  <c:v>243724.58168604763</c:v>
                </c:pt>
                <c:pt idx="6">
                  <c:v>277850.07779623516</c:v>
                </c:pt>
                <c:pt idx="7">
                  <c:v>310350.55028213002</c:v>
                </c:pt>
                <c:pt idx="8">
                  <c:v>341303.38122107612</c:v>
                </c:pt>
                <c:pt idx="9">
                  <c:v>370782.26782959583</c:v>
                </c:pt>
                <c:pt idx="10">
                  <c:v>398857.39793294854</c:v>
                </c:pt>
                <c:pt idx="11">
                  <c:v>425595.61707899853</c:v>
                </c:pt>
                <c:pt idx="12">
                  <c:v>451060.58769428456</c:v>
                </c:pt>
                <c:pt idx="13">
                  <c:v>475312.94066122465</c:v>
                </c:pt>
                <c:pt idx="14">
                  <c:v>498410.41967735684</c:v>
                </c:pt>
              </c:numCache>
            </c:numRef>
          </c:val>
        </c:ser>
        <c:ser>
          <c:idx val="1"/>
          <c:order val="1"/>
          <c:tx>
            <c:v>Recreation</c:v>
          </c:tx>
          <c:spPr>
            <a:ln w="25400">
              <a:noFill/>
            </a:ln>
          </c:spPr>
          <c:val>
            <c:numRef>
              <c:f>ConCalcs!$M$23:$M$37</c:f>
              <c:numCache>
                <c:formatCode>0.00</c:formatCode>
                <c:ptCount val="15"/>
                <c:pt idx="0">
                  <c:v>3698.0952380952422</c:v>
                </c:pt>
                <c:pt idx="1">
                  <c:v>7220.0907029478385</c:v>
                </c:pt>
                <c:pt idx="2">
                  <c:v>10574.372098045569</c:v>
                </c:pt>
                <c:pt idx="3">
                  <c:v>13768.925807662428</c:v>
                </c:pt>
                <c:pt idx="4">
                  <c:v>16811.35791205947</c:v>
                </c:pt>
                <c:pt idx="5">
                  <c:v>19708.912297199491</c:v>
                </c:pt>
                <c:pt idx="6">
                  <c:v>22468.487902094839</c:v>
                </c:pt>
                <c:pt idx="7">
                  <c:v>25096.65514485215</c:v>
                </c:pt>
                <c:pt idx="8">
                  <c:v>27599.671566525758</c:v>
                </c:pt>
                <c:pt idx="9">
                  <c:v>29983.496730024708</c:v>
                </c:pt>
                <c:pt idx="10">
                  <c:v>32253.806409547258</c:v>
                </c:pt>
                <c:pt idx="11">
                  <c:v>34416.006104330729</c:v>
                </c:pt>
                <c:pt idx="12">
                  <c:v>36475.243908886376</c:v>
                </c:pt>
                <c:pt idx="13">
                  <c:v>38436.422770368008</c:v>
                </c:pt>
                <c:pt idx="14">
                  <c:v>40304.212162255186</c:v>
                </c:pt>
              </c:numCache>
            </c:numRef>
          </c:val>
        </c:ser>
        <c:axId val="49572096"/>
        <c:axId val="49582464"/>
      </c:areaChart>
      <c:catAx>
        <c:axId val="49572096"/>
        <c:scaling>
          <c:orientation val="minMax"/>
        </c:scaling>
        <c:axPos val="b"/>
        <c:title>
          <c:tx>
            <c:rich>
              <a:bodyPr/>
              <a:lstStyle/>
              <a:p>
                <a:pPr>
                  <a:defRPr/>
                </a:pPr>
                <a:r>
                  <a:rPr lang="en-US"/>
                  <a:t>Year</a:t>
                </a:r>
              </a:p>
            </c:rich>
          </c:tx>
          <c:layout/>
        </c:title>
        <c:majorTickMark val="none"/>
        <c:tickLblPos val="nextTo"/>
        <c:crossAx val="49582464"/>
        <c:crosses val="autoZero"/>
        <c:auto val="1"/>
        <c:lblAlgn val="ctr"/>
        <c:lblOffset val="100"/>
      </c:catAx>
      <c:valAx>
        <c:axId val="49582464"/>
        <c:scaling>
          <c:orientation val="minMax"/>
        </c:scaling>
        <c:axPos val="l"/>
        <c:majorGridlines/>
        <c:title>
          <c:tx>
            <c:rich>
              <a:bodyPr/>
              <a:lstStyle/>
              <a:p>
                <a:pPr>
                  <a:defRPr/>
                </a:pPr>
                <a:r>
                  <a:rPr lang="en-US"/>
                  <a:t>Dollars (US)</a:t>
                </a:r>
              </a:p>
            </c:rich>
          </c:tx>
          <c:layout/>
        </c:title>
        <c:numFmt formatCode="#,##0" sourceLinked="0"/>
        <c:majorTickMark val="none"/>
        <c:tickLblPos val="nextTo"/>
        <c:crossAx val="49572096"/>
        <c:crosses val="autoZero"/>
        <c:crossBetween val="midCat"/>
      </c:valAx>
    </c:plotArea>
    <c:legend>
      <c:legendPos val="r"/>
      <c:layou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t>Ecosystem</a:t>
            </a:r>
            <a:r>
              <a:rPr lang="en-US" sz="1600" baseline="0"/>
              <a:t> Management Scheme </a:t>
            </a:r>
          </a:p>
          <a:p>
            <a:pPr>
              <a:defRPr/>
            </a:pPr>
            <a:r>
              <a:rPr lang="en-US" sz="1600" baseline="0"/>
              <a:t>- Combined Pessimistic Prices</a:t>
            </a:r>
            <a:endParaRPr lang="en-US" sz="1600"/>
          </a:p>
        </c:rich>
      </c:tx>
      <c:layout/>
    </c:title>
    <c:plotArea>
      <c:layout/>
      <c:areaChart>
        <c:grouping val="stacked"/>
        <c:ser>
          <c:idx val="0"/>
          <c:order val="0"/>
          <c:tx>
            <c:v>Fiber</c:v>
          </c:tx>
          <c:spPr>
            <a:ln w="25400">
              <a:noFill/>
            </a:ln>
          </c:spPr>
          <c:val>
            <c:numRef>
              <c:f>Fiber!$L$7:$L$21</c:f>
              <c:numCache>
                <c:formatCode>#,##0.00</c:formatCode>
                <c:ptCount val="15"/>
                <c:pt idx="0">
                  <c:v>34499.047619047633</c:v>
                </c:pt>
                <c:pt idx="1">
                  <c:v>67355.283446712012</c:v>
                </c:pt>
                <c:pt idx="2">
                  <c:v>98646.936615915998</c:v>
                </c:pt>
                <c:pt idx="3">
                  <c:v>128448.5110627774</c:v>
                </c:pt>
                <c:pt idx="4">
                  <c:v>156830.96291693079</c:v>
                </c:pt>
                <c:pt idx="5">
                  <c:v>183861.86944469568</c:v>
                </c:pt>
                <c:pt idx="6">
                  <c:v>209605.58994732948</c:v>
                </c:pt>
                <c:pt idx="7">
                  <c:v>234123.4189974567</c:v>
                </c:pt>
                <c:pt idx="8">
                  <c:v>257473.73237853096</c:v>
                </c:pt>
                <c:pt idx="9">
                  <c:v>279712.12607479049</c:v>
                </c:pt>
                <c:pt idx="10">
                  <c:v>300891.5486426577</c:v>
                </c:pt>
                <c:pt idx="11">
                  <c:v>321062.42727872252</c:v>
                </c:pt>
                <c:pt idx="12">
                  <c:v>340272.78788449656</c:v>
                </c:pt>
                <c:pt idx="13">
                  <c:v>358568.36941380741</c:v>
                </c:pt>
                <c:pt idx="14">
                  <c:v>375992.73277505371</c:v>
                </c:pt>
              </c:numCache>
            </c:numRef>
          </c:val>
        </c:ser>
        <c:ser>
          <c:idx val="1"/>
          <c:order val="1"/>
          <c:tx>
            <c:v>Recreation</c:v>
          </c:tx>
          <c:spPr>
            <a:ln w="25400">
              <a:noFill/>
            </a:ln>
          </c:spPr>
          <c:val>
            <c:numRef>
              <c:f>Recreation!$K$9:$K$23</c:f>
              <c:numCache>
                <c:formatCode>0.00</c:formatCode>
                <c:ptCount val="15"/>
                <c:pt idx="0">
                  <c:v>3698.0952380952422</c:v>
                </c:pt>
                <c:pt idx="1">
                  <c:v>7220.0907029478385</c:v>
                </c:pt>
                <c:pt idx="2">
                  <c:v>10574.372098045569</c:v>
                </c:pt>
                <c:pt idx="3">
                  <c:v>13768.925807662428</c:v>
                </c:pt>
                <c:pt idx="4">
                  <c:v>16811.35791205947</c:v>
                </c:pt>
                <c:pt idx="5">
                  <c:v>19708.912297199491</c:v>
                </c:pt>
                <c:pt idx="6">
                  <c:v>22468.487902094839</c:v>
                </c:pt>
                <c:pt idx="7">
                  <c:v>25096.65514485215</c:v>
                </c:pt>
                <c:pt idx="8">
                  <c:v>27599.671566525758</c:v>
                </c:pt>
                <c:pt idx="9">
                  <c:v>29983.496730024708</c:v>
                </c:pt>
                <c:pt idx="10">
                  <c:v>32253.806409547258</c:v>
                </c:pt>
                <c:pt idx="11">
                  <c:v>34416.006104330729</c:v>
                </c:pt>
                <c:pt idx="12">
                  <c:v>36475.243908886376</c:v>
                </c:pt>
                <c:pt idx="13">
                  <c:v>38436.422770368008</c:v>
                </c:pt>
                <c:pt idx="14">
                  <c:v>40304.212162255186</c:v>
                </c:pt>
              </c:numCache>
            </c:numRef>
          </c:val>
        </c:ser>
        <c:ser>
          <c:idx val="2"/>
          <c:order val="2"/>
          <c:tx>
            <c:v>Carbon</c:v>
          </c:tx>
          <c:spPr>
            <a:ln w="25400">
              <a:noFill/>
            </a:ln>
          </c:spPr>
          <c:val>
            <c:numRef>
              <c:f>Carbon!$L$7:$L$21</c:f>
              <c:numCache>
                <c:formatCode>0.00</c:formatCode>
                <c:ptCount val="15"/>
                <c:pt idx="0">
                  <c:v>552.34920634920627</c:v>
                </c:pt>
                <c:pt idx="1">
                  <c:v>1426.1245653817111</c:v>
                </c:pt>
                <c:pt idx="2">
                  <c:v>2258.2915739840982</c:v>
                </c:pt>
                <c:pt idx="3">
                  <c:v>3050.8315821768447</c:v>
                </c:pt>
                <c:pt idx="4">
                  <c:v>3805.6315899794522</c:v>
                </c:pt>
                <c:pt idx="5">
                  <c:v>4524.4887402676495</c:v>
                </c:pt>
                <c:pt idx="6">
                  <c:v>5209.1145976850084</c:v>
                </c:pt>
                <c:pt idx="7">
                  <c:v>5861.1392237967593</c:v>
                </c:pt>
                <c:pt idx="8">
                  <c:v>6482.1150581888924</c:v>
                </c:pt>
                <c:pt idx="9">
                  <c:v>7073.5206147528543</c:v>
                </c:pt>
                <c:pt idx="10">
                  <c:v>7636.7640019565924</c:v>
                </c:pt>
                <c:pt idx="11">
                  <c:v>8173.1862754840058</c:v>
                </c:pt>
                <c:pt idx="12">
                  <c:v>8684.0646312243152</c:v>
                </c:pt>
                <c:pt idx="13">
                  <c:v>9170.6154462152062</c:v>
                </c:pt>
                <c:pt idx="14">
                  <c:v>9633.9971747778309</c:v>
                </c:pt>
              </c:numCache>
            </c:numRef>
          </c:val>
        </c:ser>
        <c:ser>
          <c:idx val="3"/>
          <c:order val="3"/>
          <c:tx>
            <c:v>Watershed Services</c:v>
          </c:tx>
          <c:spPr>
            <a:ln w="25400">
              <a:noFill/>
            </a:ln>
          </c:spPr>
          <c:val>
            <c:numRef>
              <c:f>Watershed!$K$10:$K$24</c:f>
              <c:numCache>
                <c:formatCode>0.00</c:formatCode>
                <c:ptCount val="15"/>
                <c:pt idx="0">
                  <c:v>17945.142857142859</c:v>
                </c:pt>
                <c:pt idx="1">
                  <c:v>35035.755102040806</c:v>
                </c:pt>
                <c:pt idx="2">
                  <c:v>51312.528668610175</c:v>
                </c:pt>
                <c:pt idx="3">
                  <c:v>66814.217779628554</c:v>
                </c:pt>
                <c:pt idx="4">
                  <c:v>81577.731218694156</c:v>
                </c:pt>
                <c:pt idx="5">
                  <c:v>95638.220208280152</c:v>
                </c:pt>
                <c:pt idx="6">
                  <c:v>109029.1621031237</c:v>
                </c:pt>
                <c:pt idx="7">
                  <c:v>121782.4400982131</c:v>
                </c:pt>
                <c:pt idx="8">
                  <c:v>133928.41914115581</c:v>
                </c:pt>
                <c:pt idx="9">
                  <c:v>145496.01822967248</c:v>
                </c:pt>
                <c:pt idx="10">
                  <c:v>156512.77926635399</c:v>
                </c:pt>
                <c:pt idx="11">
                  <c:v>167004.93263462308</c:v>
                </c:pt>
                <c:pt idx="12">
                  <c:v>176997.459652021</c:v>
                </c:pt>
                <c:pt idx="13">
                  <c:v>186514.1520495447</c:v>
                </c:pt>
                <c:pt idx="14">
                  <c:v>195577.668618614</c:v>
                </c:pt>
              </c:numCache>
            </c:numRef>
          </c:val>
        </c:ser>
        <c:ser>
          <c:idx val="4"/>
          <c:order val="4"/>
          <c:tx>
            <c:v>Biodiversity</c:v>
          </c:tx>
          <c:spPr>
            <a:ln w="25400">
              <a:noFill/>
            </a:ln>
          </c:spPr>
          <c:val>
            <c:numRef>
              <c:f>Biodiversity!$L$8:$L$22</c:f>
              <c:numCache>
                <c:formatCode>0.00</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ser>
        <c:axId val="57093504"/>
        <c:axId val="62940672"/>
      </c:areaChart>
      <c:catAx>
        <c:axId val="57093504"/>
        <c:scaling>
          <c:orientation val="minMax"/>
        </c:scaling>
        <c:axPos val="b"/>
        <c:title>
          <c:tx>
            <c:rich>
              <a:bodyPr/>
              <a:lstStyle/>
              <a:p>
                <a:pPr>
                  <a:defRPr/>
                </a:pPr>
                <a:r>
                  <a:rPr lang="en-US"/>
                  <a:t>Year</a:t>
                </a:r>
              </a:p>
            </c:rich>
          </c:tx>
          <c:layout/>
        </c:title>
        <c:majorTickMark val="none"/>
        <c:tickLblPos val="nextTo"/>
        <c:crossAx val="62940672"/>
        <c:crosses val="autoZero"/>
        <c:auto val="1"/>
        <c:lblAlgn val="ctr"/>
        <c:lblOffset val="100"/>
      </c:catAx>
      <c:valAx>
        <c:axId val="62940672"/>
        <c:scaling>
          <c:orientation val="minMax"/>
        </c:scaling>
        <c:axPos val="l"/>
        <c:majorGridlines/>
        <c:title>
          <c:tx>
            <c:rich>
              <a:bodyPr/>
              <a:lstStyle/>
              <a:p>
                <a:pPr>
                  <a:defRPr/>
                </a:pPr>
                <a:r>
                  <a:rPr lang="en-US"/>
                  <a:t>Dollars</a:t>
                </a:r>
                <a:r>
                  <a:rPr lang="en-US" baseline="0"/>
                  <a:t> (US)</a:t>
                </a:r>
                <a:endParaRPr lang="en-US"/>
              </a:p>
            </c:rich>
          </c:tx>
          <c:layout/>
        </c:title>
        <c:numFmt formatCode="#,##0" sourceLinked="0"/>
        <c:majorTickMark val="none"/>
        <c:tickLblPos val="nextTo"/>
        <c:crossAx val="57093504"/>
        <c:crosses val="autoZero"/>
        <c:crossBetween val="midCat"/>
      </c:valAx>
    </c:plotArea>
    <c:legend>
      <c:legendPos val="r"/>
      <c:layout/>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t>Traditional</a:t>
            </a:r>
            <a:r>
              <a:rPr lang="en-US" sz="1600" baseline="0"/>
              <a:t> Management Scheme</a:t>
            </a:r>
          </a:p>
          <a:p>
            <a:pPr>
              <a:defRPr/>
            </a:pPr>
            <a:r>
              <a:rPr lang="en-US" sz="1600" baseline="0"/>
              <a:t>- Combined Most Likely Prices</a:t>
            </a:r>
          </a:p>
        </c:rich>
      </c:tx>
      <c:layout/>
    </c:title>
    <c:plotArea>
      <c:layout/>
      <c:areaChart>
        <c:grouping val="stacked"/>
        <c:ser>
          <c:idx val="0"/>
          <c:order val="0"/>
          <c:tx>
            <c:v>Fiber</c:v>
          </c:tx>
          <c:spPr>
            <a:ln w="25400">
              <a:noFill/>
            </a:ln>
          </c:spPr>
          <c:val>
            <c:numRef>
              <c:f>ConCalcs!$I$23:$I$37</c:f>
              <c:numCache>
                <c:formatCode>0.00</c:formatCode>
                <c:ptCount val="15"/>
                <c:pt idx="0">
                  <c:v>57164.285714285623</c:v>
                </c:pt>
                <c:pt idx="1">
                  <c:v>111606.4625850335</c:v>
                </c:pt>
                <c:pt idx="2">
                  <c:v>163456.15484288949</c:v>
                </c:pt>
                <c:pt idx="3">
                  <c:v>212836.81413608501</c:v>
                </c:pt>
                <c:pt idx="4">
                  <c:v>259866.01346293828</c:v>
                </c:pt>
                <c:pt idx="5">
                  <c:v>304655.72710756032</c:v>
                </c:pt>
                <c:pt idx="6">
                  <c:v>347312.59724529565</c:v>
                </c:pt>
                <c:pt idx="7">
                  <c:v>387938.18785266153</c:v>
                </c:pt>
                <c:pt idx="8">
                  <c:v>426629.22652634518</c:v>
                </c:pt>
                <c:pt idx="9">
                  <c:v>463477.83478699531</c:v>
                </c:pt>
                <c:pt idx="10">
                  <c:v>498571.74741618586</c:v>
                </c:pt>
                <c:pt idx="11">
                  <c:v>531994.52134874859</c:v>
                </c:pt>
                <c:pt idx="12">
                  <c:v>563825.73461785528</c:v>
                </c:pt>
                <c:pt idx="13">
                  <c:v>594141.17582652951</c:v>
                </c:pt>
                <c:pt idx="14">
                  <c:v>623013.02459669427</c:v>
                </c:pt>
              </c:numCache>
            </c:numRef>
          </c:val>
        </c:ser>
        <c:ser>
          <c:idx val="1"/>
          <c:order val="1"/>
          <c:tx>
            <c:v>Recreation</c:v>
          </c:tx>
          <c:spPr>
            <a:ln w="25400">
              <a:noFill/>
            </a:ln>
          </c:spPr>
          <c:val>
            <c:numRef>
              <c:f>ConCalcs!$N$23:$N$37</c:f>
              <c:numCache>
                <c:formatCode>0.00</c:formatCode>
                <c:ptCount val="15"/>
                <c:pt idx="0">
                  <c:v>7655.057142857142</c:v>
                </c:pt>
                <c:pt idx="1">
                  <c:v>14945.587755102053</c:v>
                </c:pt>
                <c:pt idx="2">
                  <c:v>21888.950242954317</c:v>
                </c:pt>
                <c:pt idx="3">
                  <c:v>28501.676421861259</c:v>
                </c:pt>
                <c:pt idx="4">
                  <c:v>34799.510877963112</c:v>
                </c:pt>
                <c:pt idx="5">
                  <c:v>40797.448455203012</c:v>
                </c:pt>
                <c:pt idx="6">
                  <c:v>46509.769957336153</c:v>
                </c:pt>
                <c:pt idx="7">
                  <c:v>51950.076149843953</c:v>
                </c:pt>
                <c:pt idx="8">
                  <c:v>57131.320142708522</c:v>
                </c:pt>
                <c:pt idx="9">
                  <c:v>62065.838231151043</c:v>
                </c:pt>
                <c:pt idx="10">
                  <c:v>66765.379267762823</c:v>
                </c:pt>
                <c:pt idx="11">
                  <c:v>71241.132635964372</c:v>
                </c:pt>
                <c:pt idx="12">
                  <c:v>75503.754891394841</c:v>
                </c:pt>
                <c:pt idx="13">
                  <c:v>79563.395134661754</c:v>
                </c:pt>
                <c:pt idx="14">
                  <c:v>83429.719175868333</c:v>
                </c:pt>
              </c:numCache>
            </c:numRef>
          </c:val>
        </c:ser>
        <c:axId val="62953344"/>
        <c:axId val="62984192"/>
      </c:areaChart>
      <c:catAx>
        <c:axId val="62953344"/>
        <c:scaling>
          <c:orientation val="minMax"/>
        </c:scaling>
        <c:axPos val="b"/>
        <c:title>
          <c:tx>
            <c:rich>
              <a:bodyPr/>
              <a:lstStyle/>
              <a:p>
                <a:pPr>
                  <a:defRPr/>
                </a:pPr>
                <a:r>
                  <a:rPr lang="en-US"/>
                  <a:t>Year</a:t>
                </a:r>
              </a:p>
            </c:rich>
          </c:tx>
          <c:layout/>
        </c:title>
        <c:majorTickMark val="none"/>
        <c:tickLblPos val="nextTo"/>
        <c:crossAx val="62984192"/>
        <c:crosses val="autoZero"/>
        <c:auto val="1"/>
        <c:lblAlgn val="ctr"/>
        <c:lblOffset val="100"/>
      </c:catAx>
      <c:valAx>
        <c:axId val="62984192"/>
        <c:scaling>
          <c:orientation val="minMax"/>
        </c:scaling>
        <c:axPos val="l"/>
        <c:majorGridlines/>
        <c:title>
          <c:tx>
            <c:rich>
              <a:bodyPr/>
              <a:lstStyle/>
              <a:p>
                <a:pPr>
                  <a:defRPr/>
                </a:pPr>
                <a:r>
                  <a:rPr lang="en-US"/>
                  <a:t>Dollars</a:t>
                </a:r>
                <a:r>
                  <a:rPr lang="en-US" baseline="0"/>
                  <a:t> (US)</a:t>
                </a:r>
                <a:endParaRPr lang="en-US"/>
              </a:p>
            </c:rich>
          </c:tx>
          <c:layout/>
        </c:title>
        <c:numFmt formatCode="#,##0" sourceLinked="0"/>
        <c:majorTickMark val="none"/>
        <c:tickLblPos val="nextTo"/>
        <c:crossAx val="62953344"/>
        <c:crosses val="autoZero"/>
        <c:crossBetween val="midCat"/>
      </c:valAx>
    </c:plotArea>
    <c:legend>
      <c:legendPos val="r"/>
      <c:layout/>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Ecosystem Management</a:t>
            </a:r>
            <a:r>
              <a:rPr lang="en-US" sz="1600" baseline="0"/>
              <a:t> Scheme</a:t>
            </a:r>
          </a:p>
          <a:p>
            <a:pPr>
              <a:defRPr sz="1600"/>
            </a:pPr>
            <a:r>
              <a:rPr lang="en-US" sz="1600" baseline="0"/>
              <a:t>- Combined Most Likely Values</a:t>
            </a:r>
            <a:endParaRPr lang="en-US" sz="1600"/>
          </a:p>
        </c:rich>
      </c:tx>
      <c:layout/>
    </c:title>
    <c:plotArea>
      <c:layout/>
      <c:areaChart>
        <c:grouping val="stacked"/>
        <c:ser>
          <c:idx val="0"/>
          <c:order val="0"/>
          <c:tx>
            <c:v>Fiber</c:v>
          </c:tx>
          <c:spPr>
            <a:ln w="25400">
              <a:noFill/>
            </a:ln>
          </c:spPr>
          <c:val>
            <c:numRef>
              <c:f>Totals!$K$5:$K$19</c:f>
              <c:numCache>
                <c:formatCode>#,##0.00</c:formatCode>
                <c:ptCount val="15"/>
                <c:pt idx="0">
                  <c:v>43123.809523809541</c:v>
                </c:pt>
                <c:pt idx="1">
                  <c:v>84194.10430839035</c:v>
                </c:pt>
                <c:pt idx="2">
                  <c:v>123308.67076989591</c:v>
                </c:pt>
                <c:pt idx="3">
                  <c:v>160560.63882847171</c:v>
                </c:pt>
                <c:pt idx="4">
                  <c:v>196038.70364616351</c:v>
                </c:pt>
                <c:pt idx="5">
                  <c:v>229827.33680586991</c:v>
                </c:pt>
                <c:pt idx="6">
                  <c:v>262006.98743416168</c:v>
                </c:pt>
                <c:pt idx="7">
                  <c:v>292654.27374682121</c:v>
                </c:pt>
                <c:pt idx="8">
                  <c:v>321842.16547316272</c:v>
                </c:pt>
                <c:pt idx="9">
                  <c:v>349640.15759348753</c:v>
                </c:pt>
                <c:pt idx="10">
                  <c:v>376114.43580332381</c:v>
                </c:pt>
                <c:pt idx="11">
                  <c:v>401328.03409840201</c:v>
                </c:pt>
                <c:pt idx="12">
                  <c:v>425340.98485562095</c:v>
                </c:pt>
                <c:pt idx="13">
                  <c:v>448210.46176725783</c:v>
                </c:pt>
                <c:pt idx="14">
                  <c:v>469990.91596881731</c:v>
                </c:pt>
              </c:numCache>
            </c:numRef>
          </c:val>
        </c:ser>
        <c:ser>
          <c:idx val="1"/>
          <c:order val="1"/>
          <c:tx>
            <c:v>Recreation</c:v>
          </c:tx>
          <c:spPr>
            <a:ln w="25400">
              <a:noFill/>
            </a:ln>
          </c:spPr>
          <c:val>
            <c:numRef>
              <c:f>Totals!$L$5:$L$19</c:f>
              <c:numCache>
                <c:formatCode>0.00</c:formatCode>
                <c:ptCount val="15"/>
                <c:pt idx="0">
                  <c:v>7655.057142857142</c:v>
                </c:pt>
                <c:pt idx="1">
                  <c:v>14945.587755102053</c:v>
                </c:pt>
                <c:pt idx="2">
                  <c:v>21888.950242954317</c:v>
                </c:pt>
                <c:pt idx="3">
                  <c:v>28501.676421861259</c:v>
                </c:pt>
                <c:pt idx="4">
                  <c:v>34799.510877963112</c:v>
                </c:pt>
                <c:pt idx="5">
                  <c:v>40797.448455203012</c:v>
                </c:pt>
                <c:pt idx="6">
                  <c:v>46509.769957336153</c:v>
                </c:pt>
                <c:pt idx="7">
                  <c:v>51950.076149843953</c:v>
                </c:pt>
                <c:pt idx="8">
                  <c:v>57131.320142708522</c:v>
                </c:pt>
                <c:pt idx="9">
                  <c:v>62065.838231151043</c:v>
                </c:pt>
                <c:pt idx="10">
                  <c:v>66765.379267762823</c:v>
                </c:pt>
                <c:pt idx="11">
                  <c:v>71241.132635964372</c:v>
                </c:pt>
                <c:pt idx="12">
                  <c:v>75503.754891394841</c:v>
                </c:pt>
                <c:pt idx="13">
                  <c:v>79563.395134661754</c:v>
                </c:pt>
                <c:pt idx="14">
                  <c:v>83429.719175868333</c:v>
                </c:pt>
              </c:numCache>
            </c:numRef>
          </c:val>
        </c:ser>
        <c:ser>
          <c:idx val="2"/>
          <c:order val="2"/>
          <c:tx>
            <c:v>Carbon</c:v>
          </c:tx>
          <c:spPr>
            <a:ln w="25400">
              <a:noFill/>
            </a:ln>
          </c:spPr>
          <c:val>
            <c:numRef>
              <c:f>Totals!$M$5:$M$19</c:f>
              <c:numCache>
                <c:formatCode>0.00</c:formatCode>
                <c:ptCount val="15"/>
                <c:pt idx="0">
                  <c:v>5523.4920634920654</c:v>
                </c:pt>
                <c:pt idx="1">
                  <c:v>14261.24565381709</c:v>
                </c:pt>
                <c:pt idx="2">
                  <c:v>22582.915739840897</c:v>
                </c:pt>
                <c:pt idx="3">
                  <c:v>30508.315821768359</c:v>
                </c:pt>
                <c:pt idx="4">
                  <c:v>38056.315899794718</c:v>
                </c:pt>
                <c:pt idx="5">
                  <c:v>45244.887402676562</c:v>
                </c:pt>
                <c:pt idx="6">
                  <c:v>52091.145976849941</c:v>
                </c:pt>
                <c:pt idx="7">
                  <c:v>58611.392237967433</c:v>
                </c:pt>
                <c:pt idx="8">
                  <c:v>64821.150581888862</c:v>
                </c:pt>
                <c:pt idx="9">
                  <c:v>70735.206147528312</c:v>
                </c:pt>
                <c:pt idx="10">
                  <c:v>76367.640019565923</c:v>
                </c:pt>
                <c:pt idx="11">
                  <c:v>81731.862754839807</c:v>
                </c:pt>
                <c:pt idx="12">
                  <c:v>86840.646312243392</c:v>
                </c:pt>
                <c:pt idx="13">
                  <c:v>91706.154462152175</c:v>
                </c:pt>
                <c:pt idx="14">
                  <c:v>96339.971747778705</c:v>
                </c:pt>
              </c:numCache>
            </c:numRef>
          </c:val>
        </c:ser>
        <c:ser>
          <c:idx val="3"/>
          <c:order val="3"/>
          <c:tx>
            <c:v>Watershed Services</c:v>
          </c:tx>
          <c:spPr>
            <a:ln w="25400">
              <a:noFill/>
            </a:ln>
          </c:spPr>
          <c:val>
            <c:numRef>
              <c:f>Totals!$N$5:$N$19</c:f>
              <c:numCache>
                <c:formatCode>0.00</c:formatCode>
                <c:ptCount val="15"/>
                <c:pt idx="0">
                  <c:v>22431.428571428558</c:v>
                </c:pt>
                <c:pt idx="1">
                  <c:v>43794.693877550977</c:v>
                </c:pt>
                <c:pt idx="2">
                  <c:v>64140.660835762872</c:v>
                </c:pt>
                <c:pt idx="3">
                  <c:v>83517.772224536064</c:v>
                </c:pt>
                <c:pt idx="4">
                  <c:v>101972.1640233677</c:v>
                </c:pt>
                <c:pt idx="5">
                  <c:v>119547.77526035042</c:v>
                </c:pt>
                <c:pt idx="6">
                  <c:v>136286.4526289049</c:v>
                </c:pt>
                <c:pt idx="7">
                  <c:v>152228.05012276661</c:v>
                </c:pt>
                <c:pt idx="8">
                  <c:v>167410.52392644371</c:v>
                </c:pt>
                <c:pt idx="9">
                  <c:v>181870.02278708978</c:v>
                </c:pt>
                <c:pt idx="10">
                  <c:v>195640.97408294241</c:v>
                </c:pt>
                <c:pt idx="11">
                  <c:v>208756.16579327878</c:v>
                </c:pt>
                <c:pt idx="12">
                  <c:v>221246.82456502647</c:v>
                </c:pt>
                <c:pt idx="13">
                  <c:v>233142.69006193097</c:v>
                </c:pt>
                <c:pt idx="14">
                  <c:v>244472.08577326781</c:v>
                </c:pt>
              </c:numCache>
            </c:numRef>
          </c:val>
        </c:ser>
        <c:ser>
          <c:idx val="4"/>
          <c:order val="4"/>
          <c:tx>
            <c:v>Biodiversity</c:v>
          </c:tx>
          <c:spPr>
            <a:ln w="25400">
              <a:noFill/>
            </a:ln>
          </c:spPr>
          <c:val>
            <c:numRef>
              <c:f>Totals!$O$5:$O$19</c:f>
              <c:numCache>
                <c:formatCode>0.00</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ser>
        <c:axId val="63003648"/>
        <c:axId val="63018112"/>
      </c:areaChart>
      <c:catAx>
        <c:axId val="63003648"/>
        <c:scaling>
          <c:orientation val="minMax"/>
        </c:scaling>
        <c:axPos val="b"/>
        <c:title>
          <c:tx>
            <c:rich>
              <a:bodyPr/>
              <a:lstStyle/>
              <a:p>
                <a:pPr>
                  <a:defRPr/>
                </a:pPr>
                <a:r>
                  <a:rPr lang="en-US"/>
                  <a:t>Year</a:t>
                </a:r>
              </a:p>
            </c:rich>
          </c:tx>
          <c:layout/>
        </c:title>
        <c:majorTickMark val="none"/>
        <c:tickLblPos val="nextTo"/>
        <c:crossAx val="63018112"/>
        <c:crosses val="autoZero"/>
        <c:auto val="1"/>
        <c:lblAlgn val="ctr"/>
        <c:lblOffset val="100"/>
      </c:catAx>
      <c:valAx>
        <c:axId val="63018112"/>
        <c:scaling>
          <c:orientation val="minMax"/>
        </c:scaling>
        <c:axPos val="l"/>
        <c:majorGridlines/>
        <c:title>
          <c:tx>
            <c:rich>
              <a:bodyPr/>
              <a:lstStyle/>
              <a:p>
                <a:pPr>
                  <a:defRPr/>
                </a:pPr>
                <a:r>
                  <a:rPr lang="en-US"/>
                  <a:t>Dollars</a:t>
                </a:r>
                <a:r>
                  <a:rPr lang="en-US" baseline="0"/>
                  <a:t> (US)</a:t>
                </a:r>
                <a:endParaRPr lang="en-US"/>
              </a:p>
            </c:rich>
          </c:tx>
          <c:layout/>
        </c:title>
        <c:numFmt formatCode="#,##0" sourceLinked="0"/>
        <c:majorTickMark val="none"/>
        <c:tickLblPos val="nextTo"/>
        <c:crossAx val="63003648"/>
        <c:crosses val="autoZero"/>
        <c:crossBetween val="midCat"/>
      </c:valAx>
    </c:plotArea>
    <c:legend>
      <c:legendPos val="r"/>
      <c:layout/>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600"/>
            </a:pPr>
            <a:r>
              <a:rPr lang="en-US" sz="1600"/>
              <a:t>Traditional</a:t>
            </a:r>
            <a:r>
              <a:rPr lang="en-US" sz="1600" baseline="0"/>
              <a:t> Management Scheme</a:t>
            </a:r>
          </a:p>
          <a:p>
            <a:pPr>
              <a:defRPr sz="1600"/>
            </a:pPr>
            <a:r>
              <a:rPr lang="en-US" sz="1600" baseline="0"/>
              <a:t>- Combined Optimistic Prices</a:t>
            </a:r>
            <a:endParaRPr lang="en-US" sz="1600"/>
          </a:p>
        </c:rich>
      </c:tx>
      <c:layout/>
    </c:title>
    <c:plotArea>
      <c:layout/>
      <c:areaChart>
        <c:grouping val="stacked"/>
        <c:ser>
          <c:idx val="0"/>
          <c:order val="0"/>
          <c:tx>
            <c:v>Fiber</c:v>
          </c:tx>
          <c:spPr>
            <a:ln w="25400">
              <a:noFill/>
            </a:ln>
          </c:spPr>
          <c:val>
            <c:numRef>
              <c:f>ConCalcs!$J$23:$J$37</c:f>
              <c:numCache>
                <c:formatCode>0.00</c:formatCode>
                <c:ptCount val="15"/>
                <c:pt idx="0">
                  <c:v>68597.142857142433</c:v>
                </c:pt>
                <c:pt idx="1">
                  <c:v>133927.75510204068</c:v>
                </c:pt>
                <c:pt idx="2">
                  <c:v>196147.38581146751</c:v>
                </c:pt>
                <c:pt idx="3">
                  <c:v>255404.17696330231</c:v>
                </c:pt>
                <c:pt idx="4">
                  <c:v>311839.21615552611</c:v>
                </c:pt>
                <c:pt idx="5">
                  <c:v>365586.87252907251</c:v>
                </c:pt>
                <c:pt idx="6">
                  <c:v>416775.11669435469</c:v>
                </c:pt>
                <c:pt idx="7">
                  <c:v>465525.8254231952</c:v>
                </c:pt>
                <c:pt idx="8">
                  <c:v>511955.07183161424</c:v>
                </c:pt>
                <c:pt idx="9">
                  <c:v>556173.40174439433</c:v>
                </c:pt>
                <c:pt idx="10">
                  <c:v>598286.0968994234</c:v>
                </c:pt>
                <c:pt idx="11">
                  <c:v>638393.42561849835</c:v>
                </c:pt>
                <c:pt idx="12">
                  <c:v>676590.88154142711</c:v>
                </c:pt>
                <c:pt idx="13">
                  <c:v>712969.41099183541</c:v>
                </c:pt>
                <c:pt idx="14">
                  <c:v>747615.62951603346</c:v>
                </c:pt>
              </c:numCache>
            </c:numRef>
          </c:val>
        </c:ser>
        <c:ser>
          <c:idx val="1"/>
          <c:order val="1"/>
          <c:tx>
            <c:v>Recreation</c:v>
          </c:tx>
          <c:spPr>
            <a:ln w="25400">
              <a:noFill/>
            </a:ln>
          </c:spPr>
          <c:val>
            <c:numRef>
              <c:f>ConCalcs!$O$23:$O$37</c:f>
              <c:numCache>
                <c:formatCode>0.00</c:formatCode>
                <c:ptCount val="15"/>
                <c:pt idx="0">
                  <c:v>11094.285714285688</c:v>
                </c:pt>
                <c:pt idx="1">
                  <c:v>21660.272108843536</c:v>
                </c:pt>
                <c:pt idx="2">
                  <c:v>31723.116294136697</c:v>
                </c:pt>
                <c:pt idx="3">
                  <c:v>41306.77742298715</c:v>
                </c:pt>
                <c:pt idx="4">
                  <c:v>50434.073736178412</c:v>
                </c:pt>
                <c:pt idx="5">
                  <c:v>59126.736891598513</c:v>
                </c:pt>
                <c:pt idx="6">
                  <c:v>67405.463706284267</c:v>
                </c:pt>
                <c:pt idx="7">
                  <c:v>75289.965434556419</c:v>
                </c:pt>
                <c:pt idx="8">
                  <c:v>82799.014699577368</c:v>
                </c:pt>
                <c:pt idx="9">
                  <c:v>89950.490190073819</c:v>
                </c:pt>
                <c:pt idx="10">
                  <c:v>96761.419228641782</c:v>
                </c:pt>
                <c:pt idx="11">
                  <c:v>103248.01831299222</c:v>
                </c:pt>
                <c:pt idx="12">
                  <c:v>109425.7317266594</c:v>
                </c:pt>
                <c:pt idx="13">
                  <c:v>115309.268311104</c:v>
                </c:pt>
                <c:pt idx="14">
                  <c:v>120912.63648676572</c:v>
                </c:pt>
              </c:numCache>
            </c:numRef>
          </c:val>
        </c:ser>
        <c:axId val="63039360"/>
        <c:axId val="63307776"/>
      </c:areaChart>
      <c:catAx>
        <c:axId val="63039360"/>
        <c:scaling>
          <c:orientation val="minMax"/>
        </c:scaling>
        <c:axPos val="b"/>
        <c:title>
          <c:tx>
            <c:rich>
              <a:bodyPr/>
              <a:lstStyle/>
              <a:p>
                <a:pPr>
                  <a:defRPr/>
                </a:pPr>
                <a:r>
                  <a:rPr lang="en-US"/>
                  <a:t>Year</a:t>
                </a:r>
              </a:p>
            </c:rich>
          </c:tx>
          <c:layout/>
        </c:title>
        <c:majorTickMark val="none"/>
        <c:tickLblPos val="nextTo"/>
        <c:crossAx val="63307776"/>
        <c:crosses val="autoZero"/>
        <c:auto val="1"/>
        <c:lblAlgn val="ctr"/>
        <c:lblOffset val="100"/>
      </c:catAx>
      <c:valAx>
        <c:axId val="63307776"/>
        <c:scaling>
          <c:orientation val="minMax"/>
        </c:scaling>
        <c:axPos val="l"/>
        <c:majorGridlines/>
        <c:title>
          <c:tx>
            <c:rich>
              <a:bodyPr/>
              <a:lstStyle/>
              <a:p>
                <a:pPr>
                  <a:defRPr/>
                </a:pPr>
                <a:r>
                  <a:rPr lang="en-US"/>
                  <a:t>Dollars</a:t>
                </a:r>
                <a:r>
                  <a:rPr lang="en-US" baseline="0"/>
                  <a:t> (US)</a:t>
                </a:r>
                <a:endParaRPr lang="en-US"/>
              </a:p>
            </c:rich>
          </c:tx>
          <c:layout/>
        </c:title>
        <c:numFmt formatCode="#,##0" sourceLinked="0"/>
        <c:majorTickMark val="none"/>
        <c:tickLblPos val="nextTo"/>
        <c:crossAx val="63039360"/>
        <c:crosses val="autoZero"/>
        <c:crossBetween val="midCat"/>
      </c:valAx>
    </c:plotArea>
    <c:legend>
      <c:legendPos val="r"/>
      <c:layout/>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t>Ecosystem Management Scheme</a:t>
            </a:r>
          </a:p>
          <a:p>
            <a:pPr>
              <a:defRPr/>
            </a:pPr>
            <a:r>
              <a:rPr lang="en-US" sz="1600"/>
              <a:t>-</a:t>
            </a:r>
            <a:r>
              <a:rPr lang="en-US" sz="1600" baseline="0"/>
              <a:t> Combined Optimistic Prices</a:t>
            </a:r>
            <a:endParaRPr lang="en-US" sz="1600"/>
          </a:p>
        </c:rich>
      </c:tx>
      <c:layout/>
    </c:title>
    <c:plotArea>
      <c:layout/>
      <c:areaChart>
        <c:grouping val="stacked"/>
        <c:ser>
          <c:idx val="0"/>
          <c:order val="0"/>
          <c:tx>
            <c:v>Fiber</c:v>
          </c:tx>
          <c:spPr>
            <a:ln w="25400">
              <a:noFill/>
            </a:ln>
          </c:spPr>
          <c:val>
            <c:numRef>
              <c:f>Fiber!$N$7:$N$21</c:f>
              <c:numCache>
                <c:formatCode>#,##0.00</c:formatCode>
                <c:ptCount val="15"/>
                <c:pt idx="0">
                  <c:v>51748.571428571238</c:v>
                </c:pt>
                <c:pt idx="1">
                  <c:v>101032.925170068</c:v>
                </c:pt>
                <c:pt idx="2">
                  <c:v>147970.40492387401</c:v>
                </c:pt>
                <c:pt idx="3">
                  <c:v>192672.76659416599</c:v>
                </c:pt>
                <c:pt idx="4">
                  <c:v>235246.44437539621</c:v>
                </c:pt>
                <c:pt idx="5">
                  <c:v>275792.804167044</c:v>
                </c:pt>
                <c:pt idx="6">
                  <c:v>314408.38492099429</c:v>
                </c:pt>
                <c:pt idx="7">
                  <c:v>351185.12849618483</c:v>
                </c:pt>
                <c:pt idx="8">
                  <c:v>386210.5985677953</c:v>
                </c:pt>
                <c:pt idx="9">
                  <c:v>419568.18911218602</c:v>
                </c:pt>
                <c:pt idx="10">
                  <c:v>451337.32296398649</c:v>
                </c:pt>
                <c:pt idx="11">
                  <c:v>481593.64091808134</c:v>
                </c:pt>
                <c:pt idx="12">
                  <c:v>510409.18182674417</c:v>
                </c:pt>
                <c:pt idx="13">
                  <c:v>537852.55412070977</c:v>
                </c:pt>
                <c:pt idx="14">
                  <c:v>563989.09916257835</c:v>
                </c:pt>
              </c:numCache>
            </c:numRef>
          </c:val>
        </c:ser>
        <c:ser>
          <c:idx val="1"/>
          <c:order val="1"/>
          <c:tx>
            <c:v>Recreation</c:v>
          </c:tx>
          <c:spPr>
            <a:ln w="25400">
              <a:noFill/>
            </a:ln>
          </c:spPr>
          <c:val>
            <c:numRef>
              <c:f>Recreation!$M$9:$M$23</c:f>
              <c:numCache>
                <c:formatCode>0.00</c:formatCode>
                <c:ptCount val="15"/>
                <c:pt idx="0">
                  <c:v>11094.285714285688</c:v>
                </c:pt>
                <c:pt idx="1">
                  <c:v>21660.272108843536</c:v>
                </c:pt>
                <c:pt idx="2">
                  <c:v>31723.116294136697</c:v>
                </c:pt>
                <c:pt idx="3">
                  <c:v>41306.77742298715</c:v>
                </c:pt>
                <c:pt idx="4">
                  <c:v>50434.073736178412</c:v>
                </c:pt>
                <c:pt idx="5">
                  <c:v>59126.736891598513</c:v>
                </c:pt>
                <c:pt idx="6">
                  <c:v>67405.463706284267</c:v>
                </c:pt>
                <c:pt idx="7">
                  <c:v>75289.965434556419</c:v>
                </c:pt>
                <c:pt idx="8">
                  <c:v>82799.014699577368</c:v>
                </c:pt>
                <c:pt idx="9">
                  <c:v>89950.490190073819</c:v>
                </c:pt>
                <c:pt idx="10">
                  <c:v>96761.419228641782</c:v>
                </c:pt>
                <c:pt idx="11">
                  <c:v>103248.01831299222</c:v>
                </c:pt>
                <c:pt idx="12">
                  <c:v>109425.7317266594</c:v>
                </c:pt>
                <c:pt idx="13">
                  <c:v>115309.268311104</c:v>
                </c:pt>
                <c:pt idx="14">
                  <c:v>120912.63648676572</c:v>
                </c:pt>
              </c:numCache>
            </c:numRef>
          </c:val>
        </c:ser>
        <c:ser>
          <c:idx val="2"/>
          <c:order val="2"/>
          <c:tx>
            <c:v>Carbon</c:v>
          </c:tx>
          <c:spPr>
            <a:ln w="25400">
              <a:noFill/>
            </a:ln>
          </c:spPr>
          <c:val>
            <c:numRef>
              <c:f>Carbon!$N$7:$N$21</c:f>
              <c:numCache>
                <c:formatCode>0.00</c:formatCode>
                <c:ptCount val="15"/>
                <c:pt idx="0">
                  <c:v>22093.968253968294</c:v>
                </c:pt>
                <c:pt idx="1">
                  <c:v>57044.982615268469</c:v>
                </c:pt>
                <c:pt idx="2">
                  <c:v>90331.662959363399</c:v>
                </c:pt>
                <c:pt idx="3">
                  <c:v>122033.263287073</c:v>
                </c:pt>
                <c:pt idx="4">
                  <c:v>152225.263599178</c:v>
                </c:pt>
                <c:pt idx="5">
                  <c:v>180979.54961070608</c:v>
                </c:pt>
                <c:pt idx="6">
                  <c:v>208364.58390739968</c:v>
                </c:pt>
                <c:pt idx="7">
                  <c:v>234445.56895187011</c:v>
                </c:pt>
                <c:pt idx="8">
                  <c:v>259284.602327556</c:v>
                </c:pt>
                <c:pt idx="9">
                  <c:v>282940.82459011429</c:v>
                </c:pt>
                <c:pt idx="10">
                  <c:v>305470.56007826421</c:v>
                </c:pt>
                <c:pt idx="11">
                  <c:v>326927.45101935999</c:v>
                </c:pt>
                <c:pt idx="12">
                  <c:v>347362.58524897532</c:v>
                </c:pt>
                <c:pt idx="13">
                  <c:v>366824.61784860655</c:v>
                </c:pt>
                <c:pt idx="14">
                  <c:v>385359.88699111482</c:v>
                </c:pt>
              </c:numCache>
            </c:numRef>
          </c:val>
        </c:ser>
        <c:ser>
          <c:idx val="3"/>
          <c:order val="3"/>
          <c:tx>
            <c:v>Watershed Services</c:v>
          </c:tx>
          <c:spPr>
            <a:ln w="25400">
              <a:noFill/>
            </a:ln>
          </c:spPr>
          <c:val>
            <c:numRef>
              <c:f>Watershed!$M$10:$M$24</c:f>
              <c:numCache>
                <c:formatCode>0.00</c:formatCode>
                <c:ptCount val="15"/>
                <c:pt idx="0">
                  <c:v>26917.714285714359</c:v>
                </c:pt>
                <c:pt idx="1">
                  <c:v>52553.632653061177</c:v>
                </c:pt>
                <c:pt idx="2">
                  <c:v>76968.793002915438</c:v>
                </c:pt>
                <c:pt idx="3">
                  <c:v>100221.32666944338</c:v>
                </c:pt>
                <c:pt idx="4">
                  <c:v>122366.59682804122</c:v>
                </c:pt>
                <c:pt idx="5">
                  <c:v>143457.33031241971</c:v>
                </c:pt>
                <c:pt idx="6">
                  <c:v>163543.74315468641</c:v>
                </c:pt>
                <c:pt idx="7">
                  <c:v>182673.66014732001</c:v>
                </c:pt>
                <c:pt idx="8">
                  <c:v>200892.6287117333</c:v>
                </c:pt>
                <c:pt idx="9">
                  <c:v>218244.02734450842</c:v>
                </c:pt>
                <c:pt idx="10">
                  <c:v>234769.1688995313</c:v>
                </c:pt>
                <c:pt idx="11">
                  <c:v>250507.39895193471</c:v>
                </c:pt>
                <c:pt idx="12">
                  <c:v>265496.18947803287</c:v>
                </c:pt>
                <c:pt idx="13">
                  <c:v>279771.2280743171</c:v>
                </c:pt>
                <c:pt idx="14">
                  <c:v>293366.50292792055</c:v>
                </c:pt>
              </c:numCache>
            </c:numRef>
          </c:val>
        </c:ser>
        <c:ser>
          <c:idx val="4"/>
          <c:order val="4"/>
          <c:tx>
            <c:v>Biodiversity</c:v>
          </c:tx>
          <c:spPr>
            <a:ln w="25400">
              <a:noFill/>
            </a:ln>
          </c:spPr>
          <c:val>
            <c:numRef>
              <c:f>Biodiversity!$N$8:$N$22</c:f>
              <c:numCache>
                <c:formatCode>0.00</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ser>
        <c:axId val="63327232"/>
        <c:axId val="63407232"/>
      </c:areaChart>
      <c:catAx>
        <c:axId val="63327232"/>
        <c:scaling>
          <c:orientation val="minMax"/>
        </c:scaling>
        <c:axPos val="b"/>
        <c:title>
          <c:tx>
            <c:rich>
              <a:bodyPr/>
              <a:lstStyle/>
              <a:p>
                <a:pPr>
                  <a:defRPr/>
                </a:pPr>
                <a:r>
                  <a:rPr lang="en-US"/>
                  <a:t>Year</a:t>
                </a:r>
              </a:p>
            </c:rich>
          </c:tx>
          <c:layout/>
        </c:title>
        <c:majorTickMark val="none"/>
        <c:tickLblPos val="nextTo"/>
        <c:crossAx val="63407232"/>
        <c:crosses val="autoZero"/>
        <c:auto val="1"/>
        <c:lblAlgn val="ctr"/>
        <c:lblOffset val="100"/>
      </c:catAx>
      <c:valAx>
        <c:axId val="63407232"/>
        <c:scaling>
          <c:orientation val="minMax"/>
        </c:scaling>
        <c:axPos val="l"/>
        <c:majorGridlines/>
        <c:title>
          <c:tx>
            <c:rich>
              <a:bodyPr/>
              <a:lstStyle/>
              <a:p>
                <a:pPr>
                  <a:defRPr/>
                </a:pPr>
                <a:r>
                  <a:rPr lang="en-US"/>
                  <a:t>Dollar</a:t>
                </a:r>
                <a:r>
                  <a:rPr lang="en-US" baseline="0"/>
                  <a:t>s (US)</a:t>
                </a:r>
                <a:endParaRPr lang="en-US"/>
              </a:p>
            </c:rich>
          </c:tx>
          <c:layout/>
        </c:title>
        <c:numFmt formatCode="#,##0" sourceLinked="0"/>
        <c:majorTickMark val="none"/>
        <c:tickLblPos val="nextTo"/>
        <c:crossAx val="63327232"/>
        <c:crosses val="autoZero"/>
        <c:crossBetween val="midCat"/>
      </c:valAx>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9B885-8DE4-4FA2-9516-601A8F74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19553</Words>
  <Characters>111457</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dc:creator>
  <cp:keywords/>
  <dc:description/>
  <cp:lastModifiedBy>Stuart</cp:lastModifiedBy>
  <cp:revision>4</cp:revision>
  <cp:lastPrinted>2010-11-02T18:35:00Z</cp:lastPrinted>
  <dcterms:created xsi:type="dcterms:W3CDTF">2010-11-17T15:06:00Z</dcterms:created>
  <dcterms:modified xsi:type="dcterms:W3CDTF">2010-11-17T15:08:00Z</dcterms:modified>
</cp:coreProperties>
</file>